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drawings/drawing1.xml" ContentType="application/vnd.openxmlformats-officedocument.drawingml.chartshapes+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drawings/drawing2.xml" ContentType="application/vnd.openxmlformats-officedocument.drawingml.chartshapes+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EE739F" w14:textId="013BA209" w:rsidR="003F4C4A" w:rsidRPr="003F4C4A" w:rsidRDefault="003F4C4A" w:rsidP="003F4C4A">
      <w:pPr>
        <w:pStyle w:val="NormalWeb"/>
      </w:pPr>
      <w:r w:rsidRPr="003F4C4A">
        <w:rPr>
          <w:noProof/>
        </w:rPr>
        <w:drawing>
          <wp:anchor distT="0" distB="0" distL="114300" distR="114300" simplePos="0" relativeHeight="252017664" behindDoc="0" locked="0" layoutInCell="1" allowOverlap="1" wp14:anchorId="6CBD0179" wp14:editId="747D2C57">
            <wp:simplePos x="0" y="0"/>
            <wp:positionH relativeFrom="margin">
              <wp:posOffset>-944880</wp:posOffset>
            </wp:positionH>
            <wp:positionV relativeFrom="margin">
              <wp:posOffset>-862330</wp:posOffset>
            </wp:positionV>
            <wp:extent cx="7620000" cy="10776585"/>
            <wp:effectExtent l="0" t="0" r="0" b="5715"/>
            <wp:wrapSquare wrapText="bothSides"/>
            <wp:docPr id="807052285" name="Picture 2" descr="Images:&#10;A group of people dancing (Carmen),&#10;Burke and Wills by Sidney Nolan, and&#10;Families enjoying Lanyon Homest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052285" name="Picture 2" descr="Images:&#10;A group of people dancing (Carmen),&#10;Burke and Wills by Sidney Nolan, and&#10;Families enjoying Lanyon Homestead"/>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7620000" cy="107765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69BB03" w14:textId="7229A8B2" w:rsidR="009B3978" w:rsidRPr="009B3978" w:rsidRDefault="24503E4F" w:rsidP="009B3978">
      <w:pPr>
        <w:pStyle w:val="NormalWeb"/>
      </w:pPr>
      <w:r w:rsidRPr="3B2DAD22">
        <w:lastRenderedPageBreak/>
        <w:t xml:space="preserve"> </w:t>
      </w:r>
      <w:r w:rsidR="3DF80C96" w:rsidRPr="3B2DAD22">
        <w:t xml:space="preserve"> </w:t>
      </w:r>
      <w:r w:rsidR="622A300F" w:rsidRPr="3B2DAD22">
        <w:t xml:space="preserve"> </w:t>
      </w:r>
    </w:p>
    <w:p w14:paraId="6CA3EF7E" w14:textId="124F594D" w:rsidR="00CA7ED4" w:rsidRPr="00CA7ED4" w:rsidRDefault="00BA0009">
      <w:pPr>
        <w:spacing w:before="0" w:after="0"/>
        <w:rPr>
          <w:rFonts w:eastAsiaTheme="majorEastAsia"/>
          <w:lang w:val="en-GB"/>
        </w:rPr>
      </w:pPr>
      <w:r>
        <w:rPr>
          <w:rFonts w:eastAsiaTheme="majorEastAsia"/>
          <w:lang w:val="en-GB"/>
        </w:rPr>
        <w:br w:type="page"/>
      </w:r>
    </w:p>
    <w:p w14:paraId="4F6DC05D" w14:textId="77777777" w:rsidR="00AD3F3C" w:rsidRDefault="00AD3F3C" w:rsidP="008F2E77">
      <w:pPr>
        <w:pStyle w:val="BodyText"/>
        <w:rPr>
          <w:rFonts w:ascii="Arial" w:eastAsia="Source Sans Pro" w:hAnsi="Source Sans Pro" w:cs="Source Sans Pro"/>
          <w:b/>
          <w:color w:val="CB6015"/>
          <w:spacing w:val="-2"/>
          <w:sz w:val="36"/>
          <w:szCs w:val="36"/>
        </w:rPr>
      </w:pPr>
    </w:p>
    <w:p w14:paraId="1006834B" w14:textId="77777777" w:rsidR="00AD3F3C" w:rsidRDefault="00AD3F3C" w:rsidP="008F2E77">
      <w:pPr>
        <w:pStyle w:val="BodyText"/>
        <w:rPr>
          <w:rFonts w:ascii="Arial" w:eastAsia="Source Sans Pro" w:hAnsi="Source Sans Pro" w:cs="Source Sans Pro"/>
          <w:b/>
          <w:color w:val="CB6015"/>
          <w:spacing w:val="-2"/>
          <w:sz w:val="36"/>
          <w:szCs w:val="36"/>
        </w:rPr>
      </w:pPr>
    </w:p>
    <w:p w14:paraId="09802C28" w14:textId="77777777" w:rsidR="00AD3F3C" w:rsidRDefault="00AD3F3C" w:rsidP="008F2E77">
      <w:pPr>
        <w:pStyle w:val="BodyText"/>
        <w:rPr>
          <w:rFonts w:ascii="Arial" w:eastAsia="Source Sans Pro" w:hAnsi="Source Sans Pro" w:cs="Source Sans Pro"/>
          <w:b/>
          <w:color w:val="CB6015"/>
          <w:spacing w:val="-2"/>
          <w:sz w:val="36"/>
          <w:szCs w:val="36"/>
        </w:rPr>
      </w:pPr>
    </w:p>
    <w:p w14:paraId="1FE9C558" w14:textId="77777777" w:rsidR="00AD3F3C" w:rsidRDefault="00AD3F3C" w:rsidP="008F2E77">
      <w:pPr>
        <w:pStyle w:val="BodyText"/>
        <w:rPr>
          <w:rFonts w:ascii="Arial" w:eastAsia="Source Sans Pro" w:hAnsi="Source Sans Pro" w:cs="Source Sans Pro"/>
          <w:b/>
          <w:color w:val="CB6015"/>
          <w:spacing w:val="-2"/>
          <w:sz w:val="36"/>
          <w:szCs w:val="36"/>
        </w:rPr>
      </w:pPr>
    </w:p>
    <w:p w14:paraId="177DF27C" w14:textId="40797EE9" w:rsidR="004655FB" w:rsidRPr="004655FB" w:rsidRDefault="004655FB" w:rsidP="008F2E77">
      <w:pPr>
        <w:pStyle w:val="BodyText"/>
        <w:rPr>
          <w:rFonts w:ascii="Arial" w:eastAsia="Source Sans Pro" w:hAnsi="Source Sans Pro" w:cs="Source Sans Pro"/>
          <w:b/>
          <w:iCs/>
          <w:sz w:val="36"/>
          <w:szCs w:val="36"/>
        </w:rPr>
      </w:pPr>
      <w:r w:rsidRPr="004655FB">
        <w:rPr>
          <w:rFonts w:ascii="Arial" w:eastAsia="Source Sans Pro" w:hAnsi="Source Sans Pro" w:cs="Source Sans Pro"/>
          <w:b/>
          <w:color w:val="CB6015"/>
          <w:spacing w:val="-2"/>
          <w:sz w:val="36"/>
          <w:szCs w:val="36"/>
        </w:rPr>
        <w:t>Contact</w:t>
      </w:r>
    </w:p>
    <w:p w14:paraId="55CC2DE0" w14:textId="77777777" w:rsidR="004655FB" w:rsidRPr="004655FB" w:rsidRDefault="004655FB" w:rsidP="00397988">
      <w:pPr>
        <w:widowControl w:val="0"/>
        <w:autoSpaceDE w:val="0"/>
        <w:autoSpaceDN w:val="0"/>
        <w:spacing w:before="0" w:after="0"/>
        <w:rPr>
          <w:rFonts w:ascii="Source Sans Pro Light" w:eastAsia="Source Sans Pro Light" w:hAnsi="Source Sans Pro Light" w:cs="Source Sans Pro Light"/>
          <w:bCs w:val="0"/>
          <w:iCs w:val="0"/>
          <w:sz w:val="20"/>
          <w:szCs w:val="20"/>
          <w:lang w:val="en-US"/>
        </w:rPr>
      </w:pPr>
      <w:r w:rsidRPr="004655FB">
        <w:rPr>
          <w:rFonts w:ascii="Source Sans Pro Light" w:eastAsia="Source Sans Pro Light" w:hAnsi="Source Sans Pro Light" w:cs="Source Sans Pro Light"/>
          <w:bCs w:val="0"/>
          <w:iCs w:val="0"/>
          <w:sz w:val="20"/>
          <w:szCs w:val="20"/>
          <w:lang w:val="en-US"/>
        </w:rPr>
        <w:t>General</w:t>
      </w:r>
      <w:r w:rsidRPr="004655FB">
        <w:rPr>
          <w:rFonts w:ascii="Source Sans Pro Light" w:eastAsia="Source Sans Pro Light" w:hAnsi="Source Sans Pro Light" w:cs="Source Sans Pro Light"/>
          <w:bCs w:val="0"/>
          <w:iCs w:val="0"/>
          <w:spacing w:val="-10"/>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enquiries</w:t>
      </w:r>
      <w:r w:rsidRPr="004655FB">
        <w:rPr>
          <w:rFonts w:ascii="Source Sans Pro Light" w:eastAsia="Source Sans Pro Light" w:hAnsi="Source Sans Pro Light" w:cs="Source Sans Pro Light"/>
          <w:bCs w:val="0"/>
          <w:iCs w:val="0"/>
          <w:spacing w:val="-10"/>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about</w:t>
      </w:r>
      <w:r w:rsidRPr="004655FB">
        <w:rPr>
          <w:rFonts w:ascii="Source Sans Pro Light" w:eastAsia="Source Sans Pro Light" w:hAnsi="Source Sans Pro Light" w:cs="Source Sans Pro Light"/>
          <w:bCs w:val="0"/>
          <w:iCs w:val="0"/>
          <w:spacing w:val="-10"/>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this</w:t>
      </w:r>
      <w:r w:rsidRPr="004655FB">
        <w:rPr>
          <w:rFonts w:ascii="Source Sans Pro Light" w:eastAsia="Source Sans Pro Light" w:hAnsi="Source Sans Pro Light" w:cs="Source Sans Pro Light"/>
          <w:bCs w:val="0"/>
          <w:iCs w:val="0"/>
          <w:spacing w:val="-10"/>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report</w:t>
      </w:r>
      <w:r w:rsidRPr="004655FB">
        <w:rPr>
          <w:rFonts w:ascii="Source Sans Pro Light" w:eastAsia="Source Sans Pro Light" w:hAnsi="Source Sans Pro Light" w:cs="Source Sans Pro Light"/>
          <w:bCs w:val="0"/>
          <w:iCs w:val="0"/>
          <w:spacing w:val="-10"/>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should</w:t>
      </w:r>
      <w:r w:rsidRPr="004655FB">
        <w:rPr>
          <w:rFonts w:ascii="Source Sans Pro Light" w:eastAsia="Source Sans Pro Light" w:hAnsi="Source Sans Pro Light" w:cs="Source Sans Pro Light"/>
          <w:bCs w:val="0"/>
          <w:iCs w:val="0"/>
          <w:spacing w:val="66"/>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be</w:t>
      </w:r>
      <w:r w:rsidRPr="004655FB">
        <w:rPr>
          <w:rFonts w:ascii="Source Sans Pro Light" w:eastAsia="Source Sans Pro Light" w:hAnsi="Source Sans Pro Light" w:cs="Source Sans Pro Light"/>
          <w:bCs w:val="0"/>
          <w:iCs w:val="0"/>
          <w:spacing w:val="40"/>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directed</w:t>
      </w:r>
      <w:r w:rsidRPr="004655FB">
        <w:rPr>
          <w:rFonts w:ascii="Source Sans Pro Light" w:eastAsia="Source Sans Pro Light" w:hAnsi="Source Sans Pro Light" w:cs="Source Sans Pro Light"/>
          <w:bCs w:val="0"/>
          <w:iCs w:val="0"/>
          <w:spacing w:val="-9"/>
          <w:sz w:val="20"/>
          <w:szCs w:val="20"/>
          <w:lang w:val="en-US"/>
        </w:rPr>
        <w:t xml:space="preserve"> </w:t>
      </w:r>
      <w:proofErr w:type="gramStart"/>
      <w:r w:rsidRPr="004655FB">
        <w:rPr>
          <w:rFonts w:ascii="Source Sans Pro Light" w:eastAsia="Source Sans Pro Light" w:hAnsi="Source Sans Pro Light" w:cs="Source Sans Pro Light"/>
          <w:bCs w:val="0"/>
          <w:iCs w:val="0"/>
          <w:sz w:val="20"/>
          <w:szCs w:val="20"/>
          <w:lang w:val="en-US"/>
        </w:rPr>
        <w:t>to</w:t>
      </w:r>
      <w:proofErr w:type="gramEnd"/>
      <w:r w:rsidRPr="004655FB">
        <w:rPr>
          <w:rFonts w:ascii="Source Sans Pro Light" w:eastAsia="Source Sans Pro Light" w:hAnsi="Source Sans Pro Light" w:cs="Source Sans Pro Light"/>
          <w:bCs w:val="0"/>
          <w:iCs w:val="0"/>
          <w:sz w:val="20"/>
          <w:szCs w:val="20"/>
          <w:lang w:val="en-US"/>
        </w:rPr>
        <w:t>:</w:t>
      </w:r>
    </w:p>
    <w:p w14:paraId="1508D85F" w14:textId="77777777" w:rsidR="004655FB" w:rsidRPr="004655FB" w:rsidRDefault="004655FB" w:rsidP="00397988">
      <w:pPr>
        <w:widowControl w:val="0"/>
        <w:autoSpaceDE w:val="0"/>
        <w:autoSpaceDN w:val="0"/>
        <w:spacing w:before="0" w:after="0"/>
        <w:rPr>
          <w:rFonts w:ascii="Source Sans Pro Light" w:eastAsia="Source Sans Pro Light" w:hAnsi="Source Sans Pro Light" w:cs="Source Sans Pro Light"/>
          <w:bCs w:val="0"/>
          <w:iCs w:val="0"/>
          <w:sz w:val="20"/>
          <w:szCs w:val="20"/>
          <w:lang w:val="en-US"/>
        </w:rPr>
      </w:pPr>
      <w:r w:rsidRPr="004655FB">
        <w:rPr>
          <w:rFonts w:ascii="Source Sans Pro Light" w:eastAsia="Source Sans Pro Light" w:hAnsi="Source Sans Pro Light" w:cs="Source Sans Pro Light"/>
          <w:bCs w:val="0"/>
          <w:iCs w:val="0"/>
          <w:spacing w:val="-4"/>
          <w:sz w:val="20"/>
          <w:szCs w:val="20"/>
          <w:lang w:val="en-US"/>
        </w:rPr>
        <w:t>Telephone:</w:t>
      </w:r>
      <w:r w:rsidRPr="004655FB">
        <w:rPr>
          <w:rFonts w:ascii="Source Sans Pro Light" w:eastAsia="Source Sans Pro Light" w:hAnsi="Source Sans Pro Light" w:cs="Source Sans Pro Light"/>
          <w:bCs w:val="0"/>
          <w:iCs w:val="0"/>
          <w:spacing w:val="1"/>
          <w:sz w:val="20"/>
          <w:szCs w:val="20"/>
          <w:lang w:val="en-US"/>
        </w:rPr>
        <w:t xml:space="preserve"> </w:t>
      </w:r>
      <w:r w:rsidRPr="004655FB">
        <w:rPr>
          <w:rFonts w:ascii="Source Sans Pro Light" w:eastAsia="Source Sans Pro Light" w:hAnsi="Source Sans Pro Light" w:cs="Source Sans Pro Light"/>
          <w:bCs w:val="0"/>
          <w:iCs w:val="0"/>
          <w:spacing w:val="-4"/>
          <w:sz w:val="20"/>
          <w:szCs w:val="20"/>
          <w:lang w:val="en-US"/>
        </w:rPr>
        <w:t>(02)</w:t>
      </w:r>
      <w:r w:rsidRPr="004655FB">
        <w:rPr>
          <w:rFonts w:ascii="Source Sans Pro Light" w:eastAsia="Source Sans Pro Light" w:hAnsi="Source Sans Pro Light" w:cs="Source Sans Pro Light"/>
          <w:bCs w:val="0"/>
          <w:iCs w:val="0"/>
          <w:spacing w:val="2"/>
          <w:sz w:val="20"/>
          <w:szCs w:val="20"/>
          <w:lang w:val="en-US"/>
        </w:rPr>
        <w:t xml:space="preserve"> </w:t>
      </w:r>
      <w:r w:rsidRPr="004655FB">
        <w:rPr>
          <w:rFonts w:ascii="Source Sans Pro Light" w:eastAsia="Source Sans Pro Light" w:hAnsi="Source Sans Pro Light" w:cs="Source Sans Pro Light"/>
          <w:bCs w:val="0"/>
          <w:iCs w:val="0"/>
          <w:spacing w:val="-4"/>
          <w:sz w:val="20"/>
          <w:szCs w:val="20"/>
          <w:lang w:val="en-US"/>
        </w:rPr>
        <w:t>6207</w:t>
      </w:r>
      <w:r w:rsidRPr="004655FB">
        <w:rPr>
          <w:rFonts w:ascii="Source Sans Pro Light" w:eastAsia="Source Sans Pro Light" w:hAnsi="Source Sans Pro Light" w:cs="Source Sans Pro Light"/>
          <w:bCs w:val="0"/>
          <w:iCs w:val="0"/>
          <w:spacing w:val="2"/>
          <w:sz w:val="20"/>
          <w:szCs w:val="20"/>
          <w:lang w:val="en-US"/>
        </w:rPr>
        <w:t xml:space="preserve"> </w:t>
      </w:r>
      <w:r w:rsidRPr="004655FB">
        <w:rPr>
          <w:rFonts w:ascii="Source Sans Pro Light" w:eastAsia="Source Sans Pro Light" w:hAnsi="Source Sans Pro Light" w:cs="Source Sans Pro Light"/>
          <w:bCs w:val="0"/>
          <w:iCs w:val="0"/>
          <w:spacing w:val="-4"/>
          <w:sz w:val="20"/>
          <w:szCs w:val="20"/>
          <w:lang w:val="en-US"/>
        </w:rPr>
        <w:t>3962</w:t>
      </w:r>
    </w:p>
    <w:p w14:paraId="0F6180DE" w14:textId="77777777" w:rsidR="004655FB" w:rsidRPr="004655FB" w:rsidRDefault="004655FB" w:rsidP="00397988">
      <w:pPr>
        <w:widowControl w:val="0"/>
        <w:autoSpaceDE w:val="0"/>
        <w:autoSpaceDN w:val="0"/>
        <w:spacing w:before="0" w:after="0"/>
        <w:rPr>
          <w:rFonts w:ascii="Source Sans Pro Light" w:eastAsia="Source Sans Pro Light" w:hAnsi="Source Sans Pro Light" w:cs="Source Sans Pro Light"/>
          <w:bCs w:val="0"/>
          <w:iCs w:val="0"/>
          <w:sz w:val="20"/>
          <w:szCs w:val="20"/>
          <w:lang w:val="en-US"/>
        </w:rPr>
      </w:pPr>
      <w:r w:rsidRPr="004655FB">
        <w:rPr>
          <w:rFonts w:ascii="Source Sans Pro Light" w:eastAsia="Source Sans Pro Light" w:hAnsi="Source Sans Pro Light" w:cs="Source Sans Pro Light"/>
          <w:bCs w:val="0"/>
          <w:iCs w:val="0"/>
          <w:spacing w:val="-4"/>
          <w:sz w:val="20"/>
          <w:szCs w:val="20"/>
          <w:lang w:val="en-US"/>
        </w:rPr>
        <w:t>Email:</w:t>
      </w:r>
      <w:r w:rsidRPr="004655FB">
        <w:rPr>
          <w:rFonts w:ascii="Source Sans Pro Light" w:eastAsia="Source Sans Pro Light" w:hAnsi="Source Sans Pro Light" w:cs="Source Sans Pro Light"/>
          <w:bCs w:val="0"/>
          <w:iCs w:val="0"/>
          <w:spacing w:val="3"/>
          <w:sz w:val="20"/>
          <w:szCs w:val="20"/>
          <w:lang w:val="en-US"/>
        </w:rPr>
        <w:t xml:space="preserve"> </w:t>
      </w:r>
      <w:hyperlink r:id="rId9">
        <w:r w:rsidRPr="004655FB">
          <w:rPr>
            <w:rFonts w:ascii="Source Sans Pro Light" w:eastAsia="Source Sans Pro Light" w:hAnsi="Source Sans Pro Light" w:cs="Source Sans Pro Light"/>
            <w:bCs w:val="0"/>
            <w:iCs w:val="0"/>
            <w:color w:val="254B71"/>
            <w:spacing w:val="-2"/>
            <w:sz w:val="20"/>
            <w:szCs w:val="20"/>
            <w:u w:val="single" w:color="254B71"/>
            <w:lang w:val="en-US"/>
          </w:rPr>
          <w:t>cultural.facilities@act.gov.au</w:t>
        </w:r>
      </w:hyperlink>
    </w:p>
    <w:p w14:paraId="5C177BAA" w14:textId="77777777" w:rsidR="00430EFB" w:rsidRDefault="00430EFB" w:rsidP="00397988">
      <w:pPr>
        <w:widowControl w:val="0"/>
        <w:autoSpaceDE w:val="0"/>
        <w:autoSpaceDN w:val="0"/>
        <w:spacing w:before="0" w:after="0"/>
        <w:rPr>
          <w:rFonts w:ascii="Source Sans Pro" w:eastAsia="Source Sans Pro Light" w:hAnsi="Source Sans Pro Light" w:cs="Source Sans Pro Light"/>
          <w:b/>
          <w:bCs w:val="0"/>
          <w:iCs w:val="0"/>
          <w:color w:val="003D4C"/>
          <w:spacing w:val="-2"/>
          <w:sz w:val="22"/>
          <w:szCs w:val="22"/>
          <w:lang w:val="en-US"/>
        </w:rPr>
      </w:pPr>
    </w:p>
    <w:p w14:paraId="2A997BA6" w14:textId="00AF31D5" w:rsidR="004655FB" w:rsidRPr="004655FB" w:rsidRDefault="004655FB" w:rsidP="00397988">
      <w:pPr>
        <w:widowControl w:val="0"/>
        <w:autoSpaceDE w:val="0"/>
        <w:autoSpaceDN w:val="0"/>
        <w:spacing w:before="0" w:after="0"/>
        <w:rPr>
          <w:rFonts w:ascii="Source Sans Pro" w:eastAsia="Source Sans Pro Light" w:hAnsi="Source Sans Pro Light" w:cs="Source Sans Pro Light"/>
          <w:b/>
          <w:bCs w:val="0"/>
          <w:iCs w:val="0"/>
          <w:sz w:val="22"/>
          <w:szCs w:val="22"/>
          <w:lang w:val="en-US"/>
        </w:rPr>
      </w:pPr>
      <w:r w:rsidRPr="004655FB">
        <w:rPr>
          <w:rFonts w:ascii="Source Sans Pro" w:eastAsia="Source Sans Pro Light" w:hAnsi="Source Sans Pro Light" w:cs="Source Sans Pro Light"/>
          <w:b/>
          <w:bCs w:val="0"/>
          <w:iCs w:val="0"/>
          <w:color w:val="003D4C"/>
          <w:spacing w:val="-2"/>
          <w:sz w:val="22"/>
          <w:szCs w:val="22"/>
          <w:lang w:val="en-US"/>
        </w:rPr>
        <w:t>CULTURAL</w:t>
      </w:r>
      <w:r w:rsidRPr="004655FB">
        <w:rPr>
          <w:rFonts w:ascii="Source Sans Pro" w:eastAsia="Source Sans Pro Light" w:hAnsi="Source Sans Pro Light" w:cs="Source Sans Pro Light"/>
          <w:b/>
          <w:bCs w:val="0"/>
          <w:iCs w:val="0"/>
          <w:color w:val="003D4C"/>
          <w:spacing w:val="-5"/>
          <w:sz w:val="22"/>
          <w:szCs w:val="22"/>
          <w:lang w:val="en-US"/>
        </w:rPr>
        <w:t xml:space="preserve"> </w:t>
      </w:r>
      <w:r w:rsidRPr="004655FB">
        <w:rPr>
          <w:rFonts w:ascii="Source Sans Pro" w:eastAsia="Source Sans Pro Light" w:hAnsi="Source Sans Pro Light" w:cs="Source Sans Pro Light"/>
          <w:b/>
          <w:bCs w:val="0"/>
          <w:iCs w:val="0"/>
          <w:color w:val="003D4C"/>
          <w:spacing w:val="-2"/>
          <w:sz w:val="22"/>
          <w:szCs w:val="22"/>
          <w:lang w:val="en-US"/>
        </w:rPr>
        <w:t>FACILITIES</w:t>
      </w:r>
      <w:r w:rsidRPr="004655FB">
        <w:rPr>
          <w:rFonts w:ascii="Source Sans Pro" w:eastAsia="Source Sans Pro Light" w:hAnsi="Source Sans Pro Light" w:cs="Source Sans Pro Light"/>
          <w:b/>
          <w:bCs w:val="0"/>
          <w:iCs w:val="0"/>
          <w:color w:val="003D4C"/>
          <w:spacing w:val="-4"/>
          <w:sz w:val="22"/>
          <w:szCs w:val="22"/>
          <w:lang w:val="en-US"/>
        </w:rPr>
        <w:t xml:space="preserve"> </w:t>
      </w:r>
      <w:r w:rsidRPr="004655FB">
        <w:rPr>
          <w:rFonts w:ascii="Source Sans Pro" w:eastAsia="Source Sans Pro Light" w:hAnsi="Source Sans Pro Light" w:cs="Source Sans Pro Light"/>
          <w:b/>
          <w:bCs w:val="0"/>
          <w:iCs w:val="0"/>
          <w:color w:val="003D4C"/>
          <w:spacing w:val="-2"/>
          <w:sz w:val="22"/>
          <w:szCs w:val="22"/>
          <w:lang w:val="en-US"/>
        </w:rPr>
        <w:t>CORPORATION</w:t>
      </w:r>
    </w:p>
    <w:p w14:paraId="5D294F38" w14:textId="77777777" w:rsidR="004655FB" w:rsidRPr="004655FB" w:rsidRDefault="004655FB" w:rsidP="00397988">
      <w:pPr>
        <w:widowControl w:val="0"/>
        <w:autoSpaceDE w:val="0"/>
        <w:autoSpaceDN w:val="0"/>
        <w:spacing w:before="0" w:after="0"/>
        <w:rPr>
          <w:rFonts w:ascii="Source Sans Pro Light" w:eastAsia="Source Sans Pro Light" w:hAnsi="Source Sans Pro Light" w:cs="Source Sans Pro Light"/>
          <w:bCs w:val="0"/>
          <w:iCs w:val="0"/>
          <w:sz w:val="20"/>
          <w:szCs w:val="20"/>
          <w:lang w:val="en-US"/>
        </w:rPr>
      </w:pPr>
      <w:r w:rsidRPr="004655FB">
        <w:rPr>
          <w:rFonts w:ascii="Source Sans Pro Light" w:eastAsia="Source Sans Pro Light" w:hAnsi="Source Sans Pro Light" w:cs="Source Sans Pro Light"/>
          <w:bCs w:val="0"/>
          <w:iCs w:val="0"/>
          <w:color w:val="242424"/>
          <w:sz w:val="20"/>
          <w:szCs w:val="20"/>
          <w:lang w:val="en-US"/>
        </w:rPr>
        <w:t>GPO</w:t>
      </w:r>
      <w:r w:rsidRPr="004655FB">
        <w:rPr>
          <w:rFonts w:ascii="Source Sans Pro Light" w:eastAsia="Source Sans Pro Light" w:hAnsi="Source Sans Pro Light" w:cs="Source Sans Pro Light"/>
          <w:bCs w:val="0"/>
          <w:iCs w:val="0"/>
          <w:color w:val="242424"/>
          <w:spacing w:val="-10"/>
          <w:sz w:val="20"/>
          <w:szCs w:val="20"/>
          <w:lang w:val="en-US"/>
        </w:rPr>
        <w:t xml:space="preserve"> </w:t>
      </w:r>
      <w:r w:rsidRPr="004655FB">
        <w:rPr>
          <w:rFonts w:ascii="Source Sans Pro Light" w:eastAsia="Source Sans Pro Light" w:hAnsi="Source Sans Pro Light" w:cs="Source Sans Pro Light"/>
          <w:bCs w:val="0"/>
          <w:iCs w:val="0"/>
          <w:color w:val="242424"/>
          <w:sz w:val="20"/>
          <w:szCs w:val="20"/>
          <w:lang w:val="en-US"/>
        </w:rPr>
        <w:t>Box</w:t>
      </w:r>
      <w:r w:rsidRPr="004655FB">
        <w:rPr>
          <w:rFonts w:ascii="Source Sans Pro Light" w:eastAsia="Source Sans Pro Light" w:hAnsi="Source Sans Pro Light" w:cs="Source Sans Pro Light"/>
          <w:bCs w:val="0"/>
          <w:iCs w:val="0"/>
          <w:color w:val="242424"/>
          <w:spacing w:val="-7"/>
          <w:sz w:val="20"/>
          <w:szCs w:val="20"/>
          <w:lang w:val="en-US"/>
        </w:rPr>
        <w:t xml:space="preserve"> </w:t>
      </w:r>
      <w:r w:rsidRPr="004655FB">
        <w:rPr>
          <w:rFonts w:ascii="Source Sans Pro Light" w:eastAsia="Source Sans Pro Light" w:hAnsi="Source Sans Pro Light" w:cs="Source Sans Pro Light"/>
          <w:bCs w:val="0"/>
          <w:iCs w:val="0"/>
          <w:color w:val="242424"/>
          <w:spacing w:val="-5"/>
          <w:sz w:val="20"/>
          <w:szCs w:val="20"/>
          <w:lang w:val="en-US"/>
        </w:rPr>
        <w:t>782</w:t>
      </w:r>
    </w:p>
    <w:p w14:paraId="14D0EEDD" w14:textId="77777777" w:rsidR="004655FB" w:rsidRPr="004655FB" w:rsidRDefault="004655FB" w:rsidP="00397988">
      <w:pPr>
        <w:widowControl w:val="0"/>
        <w:autoSpaceDE w:val="0"/>
        <w:autoSpaceDN w:val="0"/>
        <w:spacing w:before="0" w:after="0"/>
        <w:rPr>
          <w:rFonts w:ascii="Source Sans Pro Light" w:eastAsia="Source Sans Pro Light" w:hAnsi="Source Sans Pro Light" w:cs="Source Sans Pro Light"/>
          <w:bCs w:val="0"/>
          <w:iCs w:val="0"/>
          <w:sz w:val="20"/>
          <w:szCs w:val="20"/>
          <w:lang w:val="en-US"/>
        </w:rPr>
      </w:pPr>
      <w:r w:rsidRPr="004655FB">
        <w:rPr>
          <w:rFonts w:ascii="Source Sans Pro Light" w:eastAsia="Source Sans Pro Light" w:hAnsi="Source Sans Pro Light" w:cs="Source Sans Pro Light"/>
          <w:bCs w:val="0"/>
          <w:iCs w:val="0"/>
          <w:sz w:val="20"/>
          <w:szCs w:val="20"/>
          <w:lang w:val="en-US"/>
        </w:rPr>
        <w:t>Canberra</w:t>
      </w:r>
      <w:r w:rsidRPr="004655FB">
        <w:rPr>
          <w:rFonts w:ascii="Source Sans Pro Light" w:eastAsia="Source Sans Pro Light" w:hAnsi="Source Sans Pro Light" w:cs="Source Sans Pro Light"/>
          <w:bCs w:val="0"/>
          <w:iCs w:val="0"/>
          <w:spacing w:val="-7"/>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City</w:t>
      </w:r>
      <w:r w:rsidRPr="004655FB">
        <w:rPr>
          <w:rFonts w:ascii="Source Sans Pro Light" w:eastAsia="Source Sans Pro Light" w:hAnsi="Source Sans Pro Light" w:cs="Source Sans Pro Light"/>
          <w:bCs w:val="0"/>
          <w:iCs w:val="0"/>
          <w:spacing w:val="-7"/>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ACT</w:t>
      </w:r>
      <w:r w:rsidRPr="004655FB">
        <w:rPr>
          <w:rFonts w:ascii="Source Sans Pro Light" w:eastAsia="Source Sans Pro Light" w:hAnsi="Source Sans Pro Light" w:cs="Source Sans Pro Light"/>
          <w:bCs w:val="0"/>
          <w:iCs w:val="0"/>
          <w:spacing w:val="-7"/>
          <w:sz w:val="20"/>
          <w:szCs w:val="20"/>
          <w:lang w:val="en-US"/>
        </w:rPr>
        <w:t xml:space="preserve"> </w:t>
      </w:r>
      <w:r w:rsidRPr="004655FB">
        <w:rPr>
          <w:rFonts w:ascii="Source Sans Pro Light" w:eastAsia="Source Sans Pro Light" w:hAnsi="Source Sans Pro Light" w:cs="Source Sans Pro Light"/>
          <w:bCs w:val="0"/>
          <w:iCs w:val="0"/>
          <w:spacing w:val="-4"/>
          <w:sz w:val="20"/>
          <w:szCs w:val="20"/>
          <w:lang w:val="en-US"/>
        </w:rPr>
        <w:t>2601</w:t>
      </w:r>
    </w:p>
    <w:p w14:paraId="1EF32679" w14:textId="77777777" w:rsidR="00430EFB" w:rsidRDefault="00430EFB" w:rsidP="00397988">
      <w:pPr>
        <w:widowControl w:val="0"/>
        <w:autoSpaceDE w:val="0"/>
        <w:autoSpaceDN w:val="0"/>
        <w:spacing w:before="0" w:after="0"/>
        <w:outlineLvl w:val="0"/>
        <w:rPr>
          <w:rFonts w:ascii="Source Sans Pro" w:eastAsia="Source Sans Pro" w:hAnsi="Source Sans Pro" w:cs="Source Sans Pro"/>
          <w:b/>
          <w:iCs w:val="0"/>
          <w:color w:val="CB6015"/>
          <w:sz w:val="36"/>
          <w:szCs w:val="36"/>
          <w:lang w:val="en-US"/>
        </w:rPr>
      </w:pPr>
    </w:p>
    <w:p w14:paraId="2E684DC2" w14:textId="17B1E6E2" w:rsidR="004655FB" w:rsidRPr="004655FB" w:rsidRDefault="004655FB" w:rsidP="00397988">
      <w:pPr>
        <w:widowControl w:val="0"/>
        <w:autoSpaceDE w:val="0"/>
        <w:autoSpaceDN w:val="0"/>
        <w:spacing w:before="0" w:after="0"/>
        <w:outlineLvl w:val="0"/>
        <w:rPr>
          <w:rFonts w:ascii="Source Sans Pro" w:eastAsia="Source Sans Pro" w:hAnsi="Source Sans Pro" w:cs="Source Sans Pro"/>
          <w:b/>
          <w:iCs w:val="0"/>
          <w:sz w:val="36"/>
          <w:szCs w:val="36"/>
          <w:lang w:val="en-US"/>
        </w:rPr>
      </w:pPr>
      <w:bookmarkStart w:id="0" w:name="_Toc209089038"/>
      <w:bookmarkStart w:id="1" w:name="_Toc209089695"/>
      <w:bookmarkStart w:id="2" w:name="_Toc210215701"/>
      <w:r w:rsidRPr="004655FB">
        <w:rPr>
          <w:rFonts w:ascii="Source Sans Pro" w:eastAsia="Source Sans Pro" w:hAnsi="Source Sans Pro" w:cs="Source Sans Pro"/>
          <w:b/>
          <w:iCs w:val="0"/>
          <w:color w:val="CB6015"/>
          <w:sz w:val="36"/>
          <w:szCs w:val="36"/>
          <w:lang w:val="en-US"/>
        </w:rPr>
        <w:t>Freedom</w:t>
      </w:r>
      <w:r w:rsidRPr="004655FB">
        <w:rPr>
          <w:rFonts w:ascii="Source Sans Pro" w:eastAsia="Source Sans Pro" w:hAnsi="Source Sans Pro" w:cs="Source Sans Pro"/>
          <w:b/>
          <w:iCs w:val="0"/>
          <w:color w:val="CB6015"/>
          <w:spacing w:val="-9"/>
          <w:sz w:val="36"/>
          <w:szCs w:val="36"/>
          <w:lang w:val="en-US"/>
        </w:rPr>
        <w:t xml:space="preserve"> </w:t>
      </w:r>
      <w:r w:rsidRPr="004655FB">
        <w:rPr>
          <w:rFonts w:ascii="Source Sans Pro" w:eastAsia="Source Sans Pro" w:hAnsi="Source Sans Pro" w:cs="Source Sans Pro"/>
          <w:b/>
          <w:iCs w:val="0"/>
          <w:color w:val="CB6015"/>
          <w:sz w:val="36"/>
          <w:szCs w:val="36"/>
          <w:lang w:val="en-US"/>
        </w:rPr>
        <w:t>of</w:t>
      </w:r>
      <w:r w:rsidRPr="004655FB">
        <w:rPr>
          <w:rFonts w:ascii="Source Sans Pro" w:eastAsia="Source Sans Pro" w:hAnsi="Source Sans Pro" w:cs="Source Sans Pro"/>
          <w:b/>
          <w:iCs w:val="0"/>
          <w:color w:val="CB6015"/>
          <w:spacing w:val="-7"/>
          <w:sz w:val="36"/>
          <w:szCs w:val="36"/>
          <w:lang w:val="en-US"/>
        </w:rPr>
        <w:t xml:space="preserve"> </w:t>
      </w:r>
      <w:r w:rsidRPr="004655FB">
        <w:rPr>
          <w:rFonts w:ascii="Source Sans Pro" w:eastAsia="Source Sans Pro" w:hAnsi="Source Sans Pro" w:cs="Source Sans Pro"/>
          <w:b/>
          <w:iCs w:val="0"/>
          <w:color w:val="CB6015"/>
          <w:spacing w:val="-2"/>
          <w:sz w:val="36"/>
          <w:szCs w:val="36"/>
          <w:lang w:val="en-US"/>
        </w:rPr>
        <w:t>Information</w:t>
      </w:r>
      <w:bookmarkEnd w:id="0"/>
      <w:bookmarkEnd w:id="1"/>
      <w:bookmarkEnd w:id="2"/>
    </w:p>
    <w:p w14:paraId="727BCB2A" w14:textId="77777777" w:rsidR="004655FB" w:rsidRPr="004655FB" w:rsidRDefault="004655FB" w:rsidP="00397988">
      <w:pPr>
        <w:widowControl w:val="0"/>
        <w:autoSpaceDE w:val="0"/>
        <w:autoSpaceDN w:val="0"/>
        <w:spacing w:before="0" w:after="0"/>
        <w:rPr>
          <w:rFonts w:ascii="Source Sans Pro Light" w:eastAsia="Source Sans Pro Light" w:hAnsi="Source Sans Pro Light" w:cs="Source Sans Pro Light"/>
          <w:bCs w:val="0"/>
          <w:iCs w:val="0"/>
          <w:sz w:val="20"/>
          <w:szCs w:val="20"/>
          <w:lang w:val="en-US"/>
        </w:rPr>
      </w:pPr>
      <w:r w:rsidRPr="004655FB">
        <w:rPr>
          <w:rFonts w:ascii="Source Sans Pro Light" w:eastAsia="Source Sans Pro Light" w:hAnsi="Source Sans Pro Light" w:cs="Source Sans Pro Light"/>
          <w:bCs w:val="0"/>
          <w:iCs w:val="0"/>
          <w:spacing w:val="-2"/>
          <w:sz w:val="20"/>
          <w:szCs w:val="20"/>
          <w:lang w:val="en-US"/>
        </w:rPr>
        <w:t>Freedom</w:t>
      </w:r>
      <w:r w:rsidRPr="004655FB">
        <w:rPr>
          <w:rFonts w:ascii="Source Sans Pro Light" w:eastAsia="Source Sans Pro Light" w:hAnsi="Source Sans Pro Light" w:cs="Source Sans Pro Light"/>
          <w:bCs w:val="0"/>
          <w:iCs w:val="0"/>
          <w:spacing w:val="-6"/>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of</w:t>
      </w:r>
      <w:r w:rsidRPr="004655FB">
        <w:rPr>
          <w:rFonts w:ascii="Source Sans Pro Light" w:eastAsia="Source Sans Pro Light" w:hAnsi="Source Sans Pro Light" w:cs="Source Sans Pro Light"/>
          <w:bCs w:val="0"/>
          <w:iCs w:val="0"/>
          <w:spacing w:val="-4"/>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information</w:t>
      </w:r>
      <w:r w:rsidRPr="004655FB">
        <w:rPr>
          <w:rFonts w:ascii="Source Sans Pro Light" w:eastAsia="Source Sans Pro Light" w:hAnsi="Source Sans Pro Light" w:cs="Source Sans Pro Light"/>
          <w:bCs w:val="0"/>
          <w:iCs w:val="0"/>
          <w:spacing w:val="-4"/>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requests</w:t>
      </w:r>
      <w:r w:rsidRPr="004655FB">
        <w:rPr>
          <w:rFonts w:ascii="Source Sans Pro Light" w:eastAsia="Source Sans Pro Light" w:hAnsi="Source Sans Pro Light" w:cs="Source Sans Pro Light"/>
          <w:bCs w:val="0"/>
          <w:iCs w:val="0"/>
          <w:spacing w:val="-4"/>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can</w:t>
      </w:r>
      <w:r w:rsidRPr="004655FB">
        <w:rPr>
          <w:rFonts w:ascii="Source Sans Pro Light" w:eastAsia="Source Sans Pro Light" w:hAnsi="Source Sans Pro Light" w:cs="Source Sans Pro Light"/>
          <w:bCs w:val="0"/>
          <w:iCs w:val="0"/>
          <w:spacing w:val="-4"/>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be</w:t>
      </w:r>
      <w:r w:rsidRPr="004655FB">
        <w:rPr>
          <w:rFonts w:ascii="Source Sans Pro Light" w:eastAsia="Source Sans Pro Light" w:hAnsi="Source Sans Pro Light" w:cs="Source Sans Pro Light"/>
          <w:bCs w:val="0"/>
          <w:iCs w:val="0"/>
          <w:spacing w:val="-4"/>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made</w:t>
      </w:r>
      <w:r w:rsidRPr="004655FB">
        <w:rPr>
          <w:rFonts w:ascii="Source Sans Pro Light" w:eastAsia="Source Sans Pro Light" w:hAnsi="Source Sans Pro Light" w:cs="Source Sans Pro Light"/>
          <w:bCs w:val="0"/>
          <w:iCs w:val="0"/>
          <w:spacing w:val="-4"/>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by</w:t>
      </w:r>
      <w:r w:rsidRPr="004655FB">
        <w:rPr>
          <w:rFonts w:ascii="Source Sans Pro Light" w:eastAsia="Source Sans Pro Light" w:hAnsi="Source Sans Pro Light" w:cs="Source Sans Pro Light"/>
          <w:bCs w:val="0"/>
          <w:iCs w:val="0"/>
          <w:spacing w:val="40"/>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emailing:</w:t>
      </w:r>
      <w:r w:rsidRPr="004655FB">
        <w:rPr>
          <w:rFonts w:ascii="Source Sans Pro Light" w:eastAsia="Source Sans Pro Light" w:hAnsi="Source Sans Pro Light" w:cs="Source Sans Pro Light"/>
          <w:bCs w:val="0"/>
          <w:iCs w:val="0"/>
          <w:spacing w:val="-10"/>
          <w:sz w:val="20"/>
          <w:szCs w:val="20"/>
          <w:lang w:val="en-US"/>
        </w:rPr>
        <w:t xml:space="preserve"> </w:t>
      </w:r>
      <w:hyperlink r:id="rId10">
        <w:r w:rsidRPr="004655FB">
          <w:rPr>
            <w:rFonts w:ascii="Source Sans Pro Light" w:eastAsia="Source Sans Pro Light" w:hAnsi="Source Sans Pro Light" w:cs="Source Sans Pro Light"/>
            <w:bCs w:val="0"/>
            <w:iCs w:val="0"/>
            <w:color w:val="254B71"/>
            <w:sz w:val="20"/>
            <w:szCs w:val="20"/>
            <w:u w:val="single" w:color="254B71"/>
            <w:lang w:val="en-US"/>
          </w:rPr>
          <w:t>cultural.facilities@act.gov.au</w:t>
        </w:r>
      </w:hyperlink>
    </w:p>
    <w:p w14:paraId="122DF33C" w14:textId="77777777" w:rsidR="004655FB" w:rsidRPr="004655FB" w:rsidRDefault="004655FB" w:rsidP="004655FB">
      <w:pPr>
        <w:widowControl w:val="0"/>
        <w:autoSpaceDE w:val="0"/>
        <w:autoSpaceDN w:val="0"/>
        <w:spacing w:before="0" w:after="0"/>
        <w:rPr>
          <w:rFonts w:ascii="Source Sans Pro Light" w:eastAsia="Source Sans Pro Light" w:hAnsi="Source Sans Pro Light" w:cs="Source Sans Pro Light"/>
          <w:bCs w:val="0"/>
          <w:iCs w:val="0"/>
          <w:sz w:val="20"/>
          <w:szCs w:val="20"/>
          <w:lang w:val="en-US"/>
        </w:rPr>
      </w:pPr>
    </w:p>
    <w:p w14:paraId="6EAA1E9E" w14:textId="574DFD66" w:rsidR="004655FB" w:rsidRDefault="004655FB" w:rsidP="00AD3F3C">
      <w:pPr>
        <w:widowControl w:val="0"/>
        <w:autoSpaceDE w:val="0"/>
        <w:autoSpaceDN w:val="0"/>
        <w:spacing w:before="197" w:after="0"/>
        <w:rPr>
          <w:rFonts w:ascii="Source Sans Pro Light" w:eastAsia="Source Sans Pro Light" w:hAnsi="Source Sans Pro Light" w:cs="Source Sans Pro Light"/>
          <w:bCs w:val="0"/>
          <w:iCs w:val="0"/>
          <w:sz w:val="20"/>
          <w:szCs w:val="20"/>
          <w:lang w:val="en-US"/>
        </w:rPr>
      </w:pPr>
      <w:r w:rsidRPr="004655FB">
        <w:rPr>
          <w:rFonts w:ascii="Source Sans Pro Light" w:eastAsia="Source Sans Pro Light" w:hAnsi="Source Sans Pro Light" w:cs="Source Sans Pro Light"/>
          <w:bCs w:val="0"/>
          <w:iCs w:val="0"/>
          <w:noProof/>
          <w:sz w:val="20"/>
          <w:szCs w:val="20"/>
          <w:lang w:val="en-US"/>
        </w:rPr>
        <mc:AlternateContent>
          <mc:Choice Requires="wpg">
            <w:drawing>
              <wp:anchor distT="0" distB="0" distL="0" distR="0" simplePos="0" relativeHeight="251890688" behindDoc="1" locked="0" layoutInCell="1" allowOverlap="1" wp14:anchorId="2F76FA60" wp14:editId="713477CB">
                <wp:simplePos x="0" y="0"/>
                <wp:positionH relativeFrom="page">
                  <wp:posOffset>980900</wp:posOffset>
                </wp:positionH>
                <wp:positionV relativeFrom="paragraph">
                  <wp:posOffset>332612</wp:posOffset>
                </wp:positionV>
                <wp:extent cx="2160270" cy="1808480"/>
                <wp:effectExtent l="0" t="0" r="0" b="0"/>
                <wp:wrapTopAndBottom/>
                <wp:docPr id="827330687" name="Group 827330687" descr="P18#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0270" cy="1808480"/>
                          <a:chOff x="0" y="0"/>
                          <a:chExt cx="2160270" cy="1808480"/>
                        </a:xfrm>
                      </wpg:grpSpPr>
                      <wps:wsp>
                        <wps:cNvPr id="82205077" name="Graphic 2"/>
                        <wps:cNvSpPr/>
                        <wps:spPr>
                          <a:xfrm>
                            <a:off x="0" y="0"/>
                            <a:ext cx="2160270" cy="1808480"/>
                          </a:xfrm>
                          <a:custGeom>
                            <a:avLst/>
                            <a:gdLst/>
                            <a:ahLst/>
                            <a:cxnLst/>
                            <a:rect l="l" t="t" r="r" b="b"/>
                            <a:pathLst>
                              <a:path w="2160270" h="1808480">
                                <a:moveTo>
                                  <a:pt x="2160003" y="0"/>
                                </a:moveTo>
                                <a:lnTo>
                                  <a:pt x="0" y="0"/>
                                </a:lnTo>
                                <a:lnTo>
                                  <a:pt x="0" y="1808187"/>
                                </a:lnTo>
                                <a:lnTo>
                                  <a:pt x="2160003" y="1808187"/>
                                </a:lnTo>
                                <a:lnTo>
                                  <a:pt x="2160003" y="0"/>
                                </a:lnTo>
                                <a:close/>
                              </a:path>
                            </a:pathLst>
                          </a:custGeom>
                          <a:solidFill>
                            <a:srgbClr val="E3E2DE"/>
                          </a:solidFill>
                        </wps:spPr>
                        <wps:bodyPr wrap="square" lIns="0" tIns="0" rIns="0" bIns="0" rtlCol="0">
                          <a:prstTxWarp prst="textNoShape">
                            <a:avLst/>
                          </a:prstTxWarp>
                          <a:noAutofit/>
                        </wps:bodyPr>
                      </wps:wsp>
                      <pic:pic xmlns:pic="http://schemas.openxmlformats.org/drawingml/2006/picture">
                        <pic:nvPicPr>
                          <pic:cNvPr id="1744171392" name="Image 3"/>
                          <pic:cNvPicPr/>
                        </pic:nvPicPr>
                        <pic:blipFill>
                          <a:blip r:embed="rId11" cstate="print">
                            <a:extLst>
                              <a:ext uri="{28A0092B-C50C-407E-A947-70E740481C1C}">
                                <a14:useLocalDpi xmlns:a14="http://schemas.microsoft.com/office/drawing/2010/main" val="0"/>
                              </a:ext>
                            </a:extLst>
                          </a:blip>
                          <a:stretch>
                            <a:fillRect/>
                          </a:stretch>
                        </pic:blipFill>
                        <pic:spPr>
                          <a:xfrm>
                            <a:off x="107991" y="504708"/>
                            <a:ext cx="206687" cy="207010"/>
                          </a:xfrm>
                          <a:prstGeom prst="rect">
                            <a:avLst/>
                          </a:prstGeom>
                        </pic:spPr>
                      </pic:pic>
                      <wps:wsp>
                        <wps:cNvPr id="75904446" name="Textbox 4"/>
                        <wps:cNvSpPr txBox="1"/>
                        <wps:spPr>
                          <a:xfrm>
                            <a:off x="0" y="0"/>
                            <a:ext cx="2160270" cy="1808480"/>
                          </a:xfrm>
                          <a:prstGeom prst="rect">
                            <a:avLst/>
                          </a:prstGeom>
                        </wps:spPr>
                        <wps:txbx>
                          <w:txbxContent>
                            <w:p w14:paraId="5D73FA97" w14:textId="77777777" w:rsidR="004655FB" w:rsidRDefault="004655FB" w:rsidP="004655FB">
                              <w:pPr>
                                <w:spacing w:before="114" w:line="206" w:lineRule="auto"/>
                                <w:ind w:left="170" w:right="839"/>
                                <w:rPr>
                                  <w:rFonts w:ascii="Montserrat"/>
                                  <w:b/>
                                </w:rPr>
                              </w:pPr>
                              <w:r>
                                <w:rPr>
                                  <w:rFonts w:ascii="Montserrat"/>
                                  <w:b/>
                                  <w:color w:val="292829"/>
                                  <w:spacing w:val="-2"/>
                                  <w:sz w:val="22"/>
                                </w:rPr>
                                <w:t xml:space="preserve">Acknowledgement </w:t>
                              </w:r>
                              <w:r>
                                <w:rPr>
                                  <w:rFonts w:ascii="Montserrat"/>
                                  <w:b/>
                                  <w:color w:val="292829"/>
                                  <w:sz w:val="22"/>
                                </w:rPr>
                                <w:t>of Country</w:t>
                              </w:r>
                            </w:p>
                            <w:p w14:paraId="45615769" w14:textId="77777777" w:rsidR="004655FB" w:rsidRDefault="004655FB" w:rsidP="004655FB">
                              <w:pPr>
                                <w:spacing w:before="110" w:line="232" w:lineRule="auto"/>
                                <w:ind w:left="609" w:right="175" w:hanging="2"/>
                                <w:rPr>
                                  <w:sz w:val="18"/>
                                </w:rPr>
                              </w:pPr>
                              <w:r>
                                <w:rPr>
                                  <w:color w:val="292829"/>
                                  <w:sz w:val="18"/>
                                </w:rPr>
                                <w:t>The</w:t>
                              </w:r>
                              <w:r>
                                <w:rPr>
                                  <w:color w:val="292829"/>
                                  <w:spacing w:val="-9"/>
                                  <w:sz w:val="18"/>
                                </w:rPr>
                                <w:t xml:space="preserve"> </w:t>
                              </w:r>
                              <w:r>
                                <w:rPr>
                                  <w:color w:val="292829"/>
                                  <w:sz w:val="18"/>
                                </w:rPr>
                                <w:t>ACT</w:t>
                              </w:r>
                              <w:r>
                                <w:rPr>
                                  <w:color w:val="292829"/>
                                  <w:spacing w:val="-9"/>
                                  <w:sz w:val="18"/>
                                </w:rPr>
                                <w:t xml:space="preserve"> </w:t>
                              </w:r>
                              <w:r>
                                <w:rPr>
                                  <w:color w:val="292829"/>
                                  <w:sz w:val="18"/>
                                </w:rPr>
                                <w:t>Government</w:t>
                              </w:r>
                              <w:r>
                                <w:rPr>
                                  <w:color w:val="292829"/>
                                  <w:spacing w:val="-9"/>
                                  <w:sz w:val="18"/>
                                </w:rPr>
                                <w:t xml:space="preserve"> </w:t>
                              </w:r>
                              <w:r>
                                <w:rPr>
                                  <w:color w:val="292829"/>
                                  <w:sz w:val="18"/>
                                </w:rPr>
                                <w:t>acknowledges</w:t>
                              </w:r>
                              <w:r>
                                <w:rPr>
                                  <w:color w:val="292829"/>
                                  <w:spacing w:val="40"/>
                                  <w:sz w:val="18"/>
                                </w:rPr>
                                <w:t xml:space="preserve"> </w:t>
                              </w:r>
                              <w:r>
                                <w:rPr>
                                  <w:color w:val="292829"/>
                                  <w:spacing w:val="-2"/>
                                  <w:sz w:val="18"/>
                                </w:rPr>
                                <w:t>the Ngunnawal people as traditional</w:t>
                              </w:r>
                              <w:r>
                                <w:rPr>
                                  <w:color w:val="292829"/>
                                  <w:spacing w:val="40"/>
                                  <w:sz w:val="18"/>
                                </w:rPr>
                                <w:t xml:space="preserve"> </w:t>
                              </w:r>
                              <w:r>
                                <w:rPr>
                                  <w:color w:val="292829"/>
                                  <w:sz w:val="18"/>
                                </w:rPr>
                                <w:t>custodians</w:t>
                              </w:r>
                              <w:r>
                                <w:rPr>
                                  <w:color w:val="292829"/>
                                  <w:spacing w:val="-11"/>
                                  <w:sz w:val="18"/>
                                </w:rPr>
                                <w:t xml:space="preserve"> </w:t>
                              </w:r>
                              <w:r>
                                <w:rPr>
                                  <w:color w:val="292829"/>
                                  <w:sz w:val="18"/>
                                </w:rPr>
                                <w:t>of</w:t>
                              </w:r>
                              <w:r>
                                <w:rPr>
                                  <w:color w:val="292829"/>
                                  <w:spacing w:val="-9"/>
                                  <w:sz w:val="18"/>
                                </w:rPr>
                                <w:t xml:space="preserve"> </w:t>
                              </w:r>
                              <w:r>
                                <w:rPr>
                                  <w:color w:val="292829"/>
                                  <w:sz w:val="18"/>
                                </w:rPr>
                                <w:t>the</w:t>
                              </w:r>
                              <w:r>
                                <w:rPr>
                                  <w:color w:val="292829"/>
                                  <w:spacing w:val="-9"/>
                                  <w:sz w:val="18"/>
                                </w:rPr>
                                <w:t xml:space="preserve"> </w:t>
                              </w:r>
                              <w:r>
                                <w:rPr>
                                  <w:color w:val="292829"/>
                                  <w:sz w:val="18"/>
                                </w:rPr>
                                <w:t>ACT</w:t>
                              </w:r>
                              <w:r>
                                <w:rPr>
                                  <w:color w:val="292829"/>
                                  <w:spacing w:val="-9"/>
                                  <w:sz w:val="18"/>
                                </w:rPr>
                                <w:t xml:space="preserve"> </w:t>
                              </w:r>
                              <w:r>
                                <w:rPr>
                                  <w:color w:val="292829"/>
                                  <w:sz w:val="18"/>
                                </w:rPr>
                                <w:t>and</w:t>
                              </w:r>
                              <w:r>
                                <w:rPr>
                                  <w:color w:val="292829"/>
                                  <w:spacing w:val="-9"/>
                                  <w:sz w:val="18"/>
                                </w:rPr>
                                <w:t xml:space="preserve"> </w:t>
                              </w:r>
                              <w:r>
                                <w:rPr>
                                  <w:color w:val="292829"/>
                                  <w:sz w:val="18"/>
                                </w:rPr>
                                <w:t>recognise</w:t>
                              </w:r>
                              <w:r>
                                <w:rPr>
                                  <w:color w:val="292829"/>
                                  <w:spacing w:val="40"/>
                                  <w:sz w:val="18"/>
                                </w:rPr>
                                <w:t xml:space="preserve"> </w:t>
                              </w:r>
                              <w:r>
                                <w:rPr>
                                  <w:color w:val="292829"/>
                                  <w:sz w:val="18"/>
                                </w:rPr>
                                <w:t>any other people or families with</w:t>
                              </w:r>
                              <w:r>
                                <w:rPr>
                                  <w:color w:val="292829"/>
                                  <w:spacing w:val="40"/>
                                  <w:sz w:val="18"/>
                                </w:rPr>
                                <w:t xml:space="preserve"> </w:t>
                              </w:r>
                              <w:r>
                                <w:rPr>
                                  <w:color w:val="292829"/>
                                  <w:sz w:val="18"/>
                                </w:rPr>
                                <w:t>connection to the lands of the ACT</w:t>
                              </w:r>
                              <w:r>
                                <w:rPr>
                                  <w:color w:val="292829"/>
                                  <w:spacing w:val="40"/>
                                  <w:sz w:val="18"/>
                                </w:rPr>
                                <w:t xml:space="preserve"> </w:t>
                              </w:r>
                              <w:r>
                                <w:rPr>
                                  <w:color w:val="292829"/>
                                  <w:sz w:val="18"/>
                                </w:rPr>
                                <w:t>and region. We acknowledge and</w:t>
                              </w:r>
                              <w:r>
                                <w:rPr>
                                  <w:color w:val="292829"/>
                                  <w:spacing w:val="40"/>
                                  <w:sz w:val="18"/>
                                </w:rPr>
                                <w:t xml:space="preserve"> </w:t>
                              </w:r>
                              <w:r>
                                <w:rPr>
                                  <w:color w:val="292829"/>
                                  <w:sz w:val="18"/>
                                </w:rPr>
                                <w:t>respect</w:t>
                              </w:r>
                              <w:r>
                                <w:rPr>
                                  <w:color w:val="292829"/>
                                  <w:spacing w:val="-7"/>
                                  <w:sz w:val="18"/>
                                </w:rPr>
                                <w:t xml:space="preserve"> </w:t>
                              </w:r>
                              <w:r>
                                <w:rPr>
                                  <w:color w:val="292829"/>
                                  <w:sz w:val="18"/>
                                </w:rPr>
                                <w:t>their</w:t>
                              </w:r>
                              <w:r>
                                <w:rPr>
                                  <w:color w:val="292829"/>
                                  <w:spacing w:val="-7"/>
                                  <w:sz w:val="18"/>
                                </w:rPr>
                                <w:t xml:space="preserve"> </w:t>
                              </w:r>
                              <w:r>
                                <w:rPr>
                                  <w:color w:val="292829"/>
                                  <w:sz w:val="18"/>
                                </w:rPr>
                                <w:t>continuing</w:t>
                              </w:r>
                              <w:r>
                                <w:rPr>
                                  <w:color w:val="292829"/>
                                  <w:spacing w:val="-7"/>
                                  <w:sz w:val="18"/>
                                </w:rPr>
                                <w:t xml:space="preserve"> </w:t>
                              </w:r>
                              <w:r>
                                <w:rPr>
                                  <w:color w:val="292829"/>
                                  <w:sz w:val="18"/>
                                </w:rPr>
                                <w:t>culture</w:t>
                              </w:r>
                              <w:r>
                                <w:rPr>
                                  <w:color w:val="292829"/>
                                  <w:spacing w:val="-7"/>
                                  <w:sz w:val="18"/>
                                </w:rPr>
                                <w:t xml:space="preserve"> </w:t>
                              </w:r>
                              <w:r>
                                <w:rPr>
                                  <w:color w:val="292829"/>
                                  <w:sz w:val="18"/>
                                </w:rPr>
                                <w:t>and</w:t>
                              </w:r>
                              <w:r>
                                <w:rPr>
                                  <w:color w:val="292829"/>
                                  <w:spacing w:val="40"/>
                                  <w:sz w:val="18"/>
                                </w:rPr>
                                <w:t xml:space="preserve"> </w:t>
                              </w:r>
                              <w:r>
                                <w:rPr>
                                  <w:color w:val="292829"/>
                                  <w:sz w:val="18"/>
                                </w:rPr>
                                <w:t>the contribution they make to the</w:t>
                              </w:r>
                              <w:r>
                                <w:rPr>
                                  <w:color w:val="292829"/>
                                  <w:spacing w:val="40"/>
                                  <w:sz w:val="18"/>
                                </w:rPr>
                                <w:t xml:space="preserve"> </w:t>
                              </w:r>
                              <w:r>
                                <w:rPr>
                                  <w:color w:val="292829"/>
                                  <w:sz w:val="18"/>
                                </w:rPr>
                                <w:t>life of this city and this region.</w:t>
                              </w:r>
                            </w:p>
                          </w:txbxContent>
                        </wps:txbx>
                        <wps:bodyPr wrap="square" lIns="0" tIns="0" rIns="0" bIns="0" rtlCol="0">
                          <a:noAutofit/>
                        </wps:bodyPr>
                      </wps:wsp>
                    </wpg:wgp>
                  </a:graphicData>
                </a:graphic>
              </wp:anchor>
            </w:drawing>
          </mc:Choice>
          <mc:Fallback>
            <w:pict>
              <v:group w14:anchorId="2F76FA60" id="Group 827330687" o:spid="_x0000_s1026" alt="P18#y1" style="position:absolute;margin-left:77.25pt;margin-top:26.2pt;width:170.1pt;height:142.4pt;z-index:-251425792;mso-wrap-distance-left:0;mso-wrap-distance-right:0;mso-position-horizontal-relative:page" coordsize="21602,180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">
                <v:shape id="Graphic 2" o:spid="_x0000_s1027" style="position:absolute;width:21602;height:18084;visibility:visible;mso-wrap-style:square;v-text-anchor:top" coordsize="2160270,1808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" path="m2160003,l,,,1808187r2160003,l2160003,xe" fillcolor="#e3e2de"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8" type="#_x0000_t75" style="position:absolute;left:1079;top:5047;width:2067;height:2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">
                  <v:imagedata r:id="rId12" o:title=""/>
                </v:shape>
                <v:shapetype id="_x0000_t202" coordsize="21600,21600" o:spt="202" path="m,l,21600r21600,l21600,xe">
                  <v:stroke joinstyle="miter"/>
                  <v:path gradientshapeok="t" o:connecttype="rect"/>
                </v:shapetype>
                <v:shape id="Textbox 4" o:spid="_x0000_s1029" type="#_x0000_t202" style="position:absolute;width:21602;height:18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" filled="f" stroked="f">
                  <v:textbox inset="0,0,0,0">
                    <w:txbxContent>
                      <w:p w14:paraId="5D73FA97" w14:textId="77777777" w:rsidR="004655FB" w:rsidRDefault="004655FB" w:rsidP="004655FB">
                        <w:pPr>
                          <w:spacing w:before="114" w:line="206" w:lineRule="auto"/>
                          <w:ind w:left="170" w:right="839"/>
                          <w:rPr>
                            <w:rFonts w:ascii="Montserrat"/>
                            <w:b/>
                          </w:rPr>
                        </w:pPr>
                        <w:r>
                          <w:rPr>
                            <w:rFonts w:ascii="Montserrat"/>
                            <w:b/>
                            <w:color w:val="292829"/>
                            <w:spacing w:val="-2"/>
                            <w:sz w:val="22"/>
                          </w:rPr>
                          <w:t xml:space="preserve">Acknowledgement </w:t>
                        </w:r>
                        <w:r>
                          <w:rPr>
                            <w:rFonts w:ascii="Montserrat"/>
                            <w:b/>
                            <w:color w:val="292829"/>
                            <w:sz w:val="22"/>
                          </w:rPr>
                          <w:t>of Country</w:t>
                        </w:r>
                      </w:p>
                      <w:p w14:paraId="45615769" w14:textId="77777777" w:rsidR="004655FB" w:rsidRDefault="004655FB" w:rsidP="004655FB">
                        <w:pPr>
                          <w:spacing w:before="110" w:line="232" w:lineRule="auto"/>
                          <w:ind w:left="609" w:right="175" w:hanging="2"/>
                          <w:rPr>
                            <w:sz w:val="18"/>
                          </w:rPr>
                        </w:pPr>
                        <w:r>
                          <w:rPr>
                            <w:color w:val="292829"/>
                            <w:sz w:val="18"/>
                          </w:rPr>
                          <w:t>The</w:t>
                        </w:r>
                        <w:r>
                          <w:rPr>
                            <w:color w:val="292829"/>
                            <w:spacing w:val="-9"/>
                            <w:sz w:val="18"/>
                          </w:rPr>
                          <w:t xml:space="preserve"> </w:t>
                        </w:r>
                        <w:r>
                          <w:rPr>
                            <w:color w:val="292829"/>
                            <w:sz w:val="18"/>
                          </w:rPr>
                          <w:t>ACT</w:t>
                        </w:r>
                        <w:r>
                          <w:rPr>
                            <w:color w:val="292829"/>
                            <w:spacing w:val="-9"/>
                            <w:sz w:val="18"/>
                          </w:rPr>
                          <w:t xml:space="preserve"> </w:t>
                        </w:r>
                        <w:r>
                          <w:rPr>
                            <w:color w:val="292829"/>
                            <w:sz w:val="18"/>
                          </w:rPr>
                          <w:t>Government</w:t>
                        </w:r>
                        <w:r>
                          <w:rPr>
                            <w:color w:val="292829"/>
                            <w:spacing w:val="-9"/>
                            <w:sz w:val="18"/>
                          </w:rPr>
                          <w:t xml:space="preserve"> </w:t>
                        </w:r>
                        <w:r>
                          <w:rPr>
                            <w:color w:val="292829"/>
                            <w:sz w:val="18"/>
                          </w:rPr>
                          <w:t>acknowledges</w:t>
                        </w:r>
                        <w:r>
                          <w:rPr>
                            <w:color w:val="292829"/>
                            <w:spacing w:val="40"/>
                            <w:sz w:val="18"/>
                          </w:rPr>
                          <w:t xml:space="preserve"> </w:t>
                        </w:r>
                        <w:r>
                          <w:rPr>
                            <w:color w:val="292829"/>
                            <w:spacing w:val="-2"/>
                            <w:sz w:val="18"/>
                          </w:rPr>
                          <w:t>the Ngunnawal people as traditional</w:t>
                        </w:r>
                        <w:r>
                          <w:rPr>
                            <w:color w:val="292829"/>
                            <w:spacing w:val="40"/>
                            <w:sz w:val="18"/>
                          </w:rPr>
                          <w:t xml:space="preserve"> </w:t>
                        </w:r>
                        <w:r>
                          <w:rPr>
                            <w:color w:val="292829"/>
                            <w:sz w:val="18"/>
                          </w:rPr>
                          <w:t>custodians</w:t>
                        </w:r>
                        <w:r>
                          <w:rPr>
                            <w:color w:val="292829"/>
                            <w:spacing w:val="-11"/>
                            <w:sz w:val="18"/>
                          </w:rPr>
                          <w:t xml:space="preserve"> </w:t>
                        </w:r>
                        <w:r>
                          <w:rPr>
                            <w:color w:val="292829"/>
                            <w:sz w:val="18"/>
                          </w:rPr>
                          <w:t>of</w:t>
                        </w:r>
                        <w:r>
                          <w:rPr>
                            <w:color w:val="292829"/>
                            <w:spacing w:val="-9"/>
                            <w:sz w:val="18"/>
                          </w:rPr>
                          <w:t xml:space="preserve"> </w:t>
                        </w:r>
                        <w:r>
                          <w:rPr>
                            <w:color w:val="292829"/>
                            <w:sz w:val="18"/>
                          </w:rPr>
                          <w:t>the</w:t>
                        </w:r>
                        <w:r>
                          <w:rPr>
                            <w:color w:val="292829"/>
                            <w:spacing w:val="-9"/>
                            <w:sz w:val="18"/>
                          </w:rPr>
                          <w:t xml:space="preserve"> </w:t>
                        </w:r>
                        <w:r>
                          <w:rPr>
                            <w:color w:val="292829"/>
                            <w:sz w:val="18"/>
                          </w:rPr>
                          <w:t>ACT</w:t>
                        </w:r>
                        <w:r>
                          <w:rPr>
                            <w:color w:val="292829"/>
                            <w:spacing w:val="-9"/>
                            <w:sz w:val="18"/>
                          </w:rPr>
                          <w:t xml:space="preserve"> </w:t>
                        </w:r>
                        <w:r>
                          <w:rPr>
                            <w:color w:val="292829"/>
                            <w:sz w:val="18"/>
                          </w:rPr>
                          <w:t>and</w:t>
                        </w:r>
                        <w:r>
                          <w:rPr>
                            <w:color w:val="292829"/>
                            <w:spacing w:val="-9"/>
                            <w:sz w:val="18"/>
                          </w:rPr>
                          <w:t xml:space="preserve"> </w:t>
                        </w:r>
                        <w:r>
                          <w:rPr>
                            <w:color w:val="292829"/>
                            <w:sz w:val="18"/>
                          </w:rPr>
                          <w:t>recognise</w:t>
                        </w:r>
                        <w:r>
                          <w:rPr>
                            <w:color w:val="292829"/>
                            <w:spacing w:val="40"/>
                            <w:sz w:val="18"/>
                          </w:rPr>
                          <w:t xml:space="preserve"> </w:t>
                        </w:r>
                        <w:r>
                          <w:rPr>
                            <w:color w:val="292829"/>
                            <w:sz w:val="18"/>
                          </w:rPr>
                          <w:t>any other people or families with</w:t>
                        </w:r>
                        <w:r>
                          <w:rPr>
                            <w:color w:val="292829"/>
                            <w:spacing w:val="40"/>
                            <w:sz w:val="18"/>
                          </w:rPr>
                          <w:t xml:space="preserve"> </w:t>
                        </w:r>
                        <w:r>
                          <w:rPr>
                            <w:color w:val="292829"/>
                            <w:sz w:val="18"/>
                          </w:rPr>
                          <w:t>connection to the lands of the ACT</w:t>
                        </w:r>
                        <w:r>
                          <w:rPr>
                            <w:color w:val="292829"/>
                            <w:spacing w:val="40"/>
                            <w:sz w:val="18"/>
                          </w:rPr>
                          <w:t xml:space="preserve"> </w:t>
                        </w:r>
                        <w:r>
                          <w:rPr>
                            <w:color w:val="292829"/>
                            <w:sz w:val="18"/>
                          </w:rPr>
                          <w:t>and region. We acknowledge and</w:t>
                        </w:r>
                        <w:r>
                          <w:rPr>
                            <w:color w:val="292829"/>
                            <w:spacing w:val="40"/>
                            <w:sz w:val="18"/>
                          </w:rPr>
                          <w:t xml:space="preserve"> </w:t>
                        </w:r>
                        <w:r>
                          <w:rPr>
                            <w:color w:val="292829"/>
                            <w:sz w:val="18"/>
                          </w:rPr>
                          <w:t>respect</w:t>
                        </w:r>
                        <w:r>
                          <w:rPr>
                            <w:color w:val="292829"/>
                            <w:spacing w:val="-7"/>
                            <w:sz w:val="18"/>
                          </w:rPr>
                          <w:t xml:space="preserve"> </w:t>
                        </w:r>
                        <w:r>
                          <w:rPr>
                            <w:color w:val="292829"/>
                            <w:sz w:val="18"/>
                          </w:rPr>
                          <w:t>their</w:t>
                        </w:r>
                        <w:r>
                          <w:rPr>
                            <w:color w:val="292829"/>
                            <w:spacing w:val="-7"/>
                            <w:sz w:val="18"/>
                          </w:rPr>
                          <w:t xml:space="preserve"> </w:t>
                        </w:r>
                        <w:r>
                          <w:rPr>
                            <w:color w:val="292829"/>
                            <w:sz w:val="18"/>
                          </w:rPr>
                          <w:t>continuing</w:t>
                        </w:r>
                        <w:r>
                          <w:rPr>
                            <w:color w:val="292829"/>
                            <w:spacing w:val="-7"/>
                            <w:sz w:val="18"/>
                          </w:rPr>
                          <w:t xml:space="preserve"> </w:t>
                        </w:r>
                        <w:r>
                          <w:rPr>
                            <w:color w:val="292829"/>
                            <w:sz w:val="18"/>
                          </w:rPr>
                          <w:t>culture</w:t>
                        </w:r>
                        <w:r>
                          <w:rPr>
                            <w:color w:val="292829"/>
                            <w:spacing w:val="-7"/>
                            <w:sz w:val="18"/>
                          </w:rPr>
                          <w:t xml:space="preserve"> </w:t>
                        </w:r>
                        <w:r>
                          <w:rPr>
                            <w:color w:val="292829"/>
                            <w:sz w:val="18"/>
                          </w:rPr>
                          <w:t>and</w:t>
                        </w:r>
                        <w:r>
                          <w:rPr>
                            <w:color w:val="292829"/>
                            <w:spacing w:val="40"/>
                            <w:sz w:val="18"/>
                          </w:rPr>
                          <w:t xml:space="preserve"> </w:t>
                        </w:r>
                        <w:r>
                          <w:rPr>
                            <w:color w:val="292829"/>
                            <w:sz w:val="18"/>
                          </w:rPr>
                          <w:t>the contribution they make to the</w:t>
                        </w:r>
                        <w:r>
                          <w:rPr>
                            <w:color w:val="292829"/>
                            <w:spacing w:val="40"/>
                            <w:sz w:val="18"/>
                          </w:rPr>
                          <w:t xml:space="preserve"> </w:t>
                        </w:r>
                        <w:r>
                          <w:rPr>
                            <w:color w:val="292829"/>
                            <w:sz w:val="18"/>
                          </w:rPr>
                          <w:t>life of this city and this region.</w:t>
                        </w:r>
                      </w:p>
                    </w:txbxContent>
                  </v:textbox>
                </v:shape>
                <w10:wrap type="topAndBottom" anchorx="page"/>
              </v:group>
            </w:pict>
          </mc:Fallback>
        </mc:AlternateContent>
      </w:r>
    </w:p>
    <w:p w14:paraId="4A7EFFA4" w14:textId="77777777" w:rsidR="00AD3F3C" w:rsidRPr="004655FB" w:rsidRDefault="00AD3F3C" w:rsidP="00AD3F3C">
      <w:pPr>
        <w:widowControl w:val="0"/>
        <w:autoSpaceDE w:val="0"/>
        <w:autoSpaceDN w:val="0"/>
        <w:spacing w:before="197" w:after="0"/>
        <w:rPr>
          <w:rFonts w:ascii="Source Sans Pro Light" w:eastAsia="Source Sans Pro Light" w:hAnsi="Source Sans Pro Light" w:cs="Source Sans Pro Light"/>
          <w:bCs w:val="0"/>
          <w:iCs w:val="0"/>
          <w:sz w:val="20"/>
          <w:szCs w:val="20"/>
          <w:lang w:val="en-US"/>
        </w:rPr>
      </w:pPr>
    </w:p>
    <w:p w14:paraId="0F6580CC" w14:textId="77777777" w:rsidR="004655FB" w:rsidRPr="004655FB" w:rsidRDefault="004655FB" w:rsidP="004655FB">
      <w:pPr>
        <w:widowControl w:val="0"/>
        <w:autoSpaceDE w:val="0"/>
        <w:autoSpaceDN w:val="0"/>
        <w:spacing w:before="0" w:after="0"/>
        <w:ind w:left="142"/>
        <w:rPr>
          <w:rFonts w:ascii="Source Sans Pro Light" w:eastAsia="Source Sans Pro Light" w:hAnsi="Source Sans Pro Light" w:cs="Source Sans Pro Light"/>
          <w:bCs w:val="0"/>
          <w:iCs w:val="0"/>
          <w:sz w:val="18"/>
          <w:szCs w:val="22"/>
          <w:lang w:val="en-US"/>
        </w:rPr>
      </w:pPr>
      <w:r w:rsidRPr="004655FB">
        <w:rPr>
          <w:rFonts w:ascii="Source Sans Pro Light" w:eastAsia="Source Sans Pro Light" w:hAnsi="Source Sans Pro Light" w:cs="Source Sans Pro Light"/>
          <w:bCs w:val="0"/>
          <w:iCs w:val="0"/>
          <w:color w:val="292829"/>
          <w:spacing w:val="-2"/>
          <w:sz w:val="18"/>
          <w:szCs w:val="22"/>
          <w:lang w:val="en-US"/>
        </w:rPr>
        <w:t>©</w:t>
      </w:r>
      <w:r w:rsidRPr="004655FB">
        <w:rPr>
          <w:rFonts w:ascii="Source Sans Pro Light" w:eastAsia="Source Sans Pro Light" w:hAnsi="Source Sans Pro Light" w:cs="Source Sans Pro Light"/>
          <w:bCs w:val="0"/>
          <w:iCs w:val="0"/>
          <w:color w:val="292829"/>
          <w:spacing w:val="2"/>
          <w:sz w:val="18"/>
          <w:szCs w:val="22"/>
          <w:lang w:val="en-US"/>
        </w:rPr>
        <w:t xml:space="preserve"> </w:t>
      </w:r>
      <w:r w:rsidRPr="004655FB">
        <w:rPr>
          <w:rFonts w:ascii="Source Sans Pro Light" w:eastAsia="Source Sans Pro Light" w:hAnsi="Source Sans Pro Light" w:cs="Source Sans Pro Light"/>
          <w:bCs w:val="0"/>
          <w:iCs w:val="0"/>
          <w:color w:val="292829"/>
          <w:spacing w:val="-2"/>
          <w:sz w:val="18"/>
          <w:szCs w:val="22"/>
          <w:lang w:val="en-US"/>
        </w:rPr>
        <w:t>Australian</w:t>
      </w:r>
      <w:r w:rsidRPr="004655FB">
        <w:rPr>
          <w:rFonts w:ascii="Source Sans Pro Light" w:eastAsia="Source Sans Pro Light" w:hAnsi="Source Sans Pro Light" w:cs="Source Sans Pro Light"/>
          <w:bCs w:val="0"/>
          <w:iCs w:val="0"/>
          <w:color w:val="292829"/>
          <w:spacing w:val="4"/>
          <w:sz w:val="18"/>
          <w:szCs w:val="22"/>
          <w:lang w:val="en-US"/>
        </w:rPr>
        <w:t xml:space="preserve"> </w:t>
      </w:r>
      <w:r w:rsidRPr="004655FB">
        <w:rPr>
          <w:rFonts w:ascii="Source Sans Pro Light" w:eastAsia="Source Sans Pro Light" w:hAnsi="Source Sans Pro Light" w:cs="Source Sans Pro Light"/>
          <w:bCs w:val="0"/>
          <w:iCs w:val="0"/>
          <w:color w:val="292829"/>
          <w:spacing w:val="-2"/>
          <w:sz w:val="18"/>
          <w:szCs w:val="22"/>
          <w:lang w:val="en-US"/>
        </w:rPr>
        <w:t>Capital</w:t>
      </w:r>
      <w:r w:rsidRPr="004655FB">
        <w:rPr>
          <w:rFonts w:ascii="Source Sans Pro Light" w:eastAsia="Source Sans Pro Light" w:hAnsi="Source Sans Pro Light" w:cs="Source Sans Pro Light"/>
          <w:bCs w:val="0"/>
          <w:iCs w:val="0"/>
          <w:color w:val="292829"/>
          <w:spacing w:val="5"/>
          <w:sz w:val="18"/>
          <w:szCs w:val="22"/>
          <w:lang w:val="en-US"/>
        </w:rPr>
        <w:t xml:space="preserve"> </w:t>
      </w:r>
      <w:r w:rsidRPr="004655FB">
        <w:rPr>
          <w:rFonts w:ascii="Source Sans Pro Light" w:eastAsia="Source Sans Pro Light" w:hAnsi="Source Sans Pro Light" w:cs="Source Sans Pro Light"/>
          <w:bCs w:val="0"/>
          <w:iCs w:val="0"/>
          <w:color w:val="292829"/>
          <w:spacing w:val="-2"/>
          <w:sz w:val="18"/>
          <w:szCs w:val="22"/>
          <w:lang w:val="en-US"/>
        </w:rPr>
        <w:t>Territory,</w:t>
      </w:r>
      <w:r w:rsidRPr="004655FB">
        <w:rPr>
          <w:rFonts w:ascii="Source Sans Pro Light" w:eastAsia="Source Sans Pro Light" w:hAnsi="Source Sans Pro Light" w:cs="Source Sans Pro Light"/>
          <w:bCs w:val="0"/>
          <w:iCs w:val="0"/>
          <w:color w:val="292829"/>
          <w:spacing w:val="4"/>
          <w:sz w:val="18"/>
          <w:szCs w:val="22"/>
          <w:lang w:val="en-US"/>
        </w:rPr>
        <w:t xml:space="preserve"> </w:t>
      </w:r>
      <w:r w:rsidRPr="004655FB">
        <w:rPr>
          <w:rFonts w:ascii="Source Sans Pro Light" w:eastAsia="Source Sans Pro Light" w:hAnsi="Source Sans Pro Light" w:cs="Source Sans Pro Light"/>
          <w:bCs w:val="0"/>
          <w:iCs w:val="0"/>
          <w:color w:val="292829"/>
          <w:spacing w:val="-2"/>
          <w:sz w:val="18"/>
          <w:szCs w:val="22"/>
          <w:lang w:val="en-US"/>
        </w:rPr>
        <w:t>Canberra</w:t>
      </w:r>
      <w:r w:rsidRPr="004655FB">
        <w:rPr>
          <w:rFonts w:ascii="Source Sans Pro Light" w:eastAsia="Source Sans Pro Light" w:hAnsi="Source Sans Pro Light" w:cs="Source Sans Pro Light"/>
          <w:bCs w:val="0"/>
          <w:iCs w:val="0"/>
          <w:color w:val="292829"/>
          <w:spacing w:val="5"/>
          <w:sz w:val="18"/>
          <w:szCs w:val="22"/>
          <w:lang w:val="en-US"/>
        </w:rPr>
        <w:t xml:space="preserve"> </w:t>
      </w:r>
      <w:r w:rsidRPr="004655FB">
        <w:rPr>
          <w:rFonts w:ascii="Source Sans Pro Light" w:eastAsia="Source Sans Pro Light" w:hAnsi="Source Sans Pro Light" w:cs="Source Sans Pro Light"/>
          <w:bCs w:val="0"/>
          <w:iCs w:val="0"/>
          <w:color w:val="292829"/>
          <w:spacing w:val="-4"/>
          <w:sz w:val="18"/>
          <w:szCs w:val="22"/>
          <w:lang w:val="en-US"/>
        </w:rPr>
        <w:t>2025</w:t>
      </w:r>
    </w:p>
    <w:p w14:paraId="440ACD14" w14:textId="77777777" w:rsidR="004655FB" w:rsidRPr="004655FB" w:rsidRDefault="004655FB" w:rsidP="004655FB">
      <w:pPr>
        <w:widowControl w:val="0"/>
        <w:autoSpaceDE w:val="0"/>
        <w:autoSpaceDN w:val="0"/>
        <w:spacing w:before="113" w:after="0" w:line="232" w:lineRule="auto"/>
        <w:ind w:left="142" w:right="253"/>
        <w:rPr>
          <w:rFonts w:ascii="Source Sans Pro Light" w:eastAsia="Source Sans Pro Light" w:hAnsi="Source Sans Pro Light" w:cs="Source Sans Pro Light"/>
          <w:bCs w:val="0"/>
          <w:iCs w:val="0"/>
          <w:sz w:val="18"/>
          <w:szCs w:val="22"/>
          <w:lang w:val="en-US"/>
        </w:rPr>
      </w:pPr>
      <w:r w:rsidRPr="004655FB">
        <w:rPr>
          <w:rFonts w:ascii="Source Sans Pro Light" w:eastAsia="Source Sans Pro Light" w:hAnsi="Source Sans Pro Light" w:cs="Source Sans Pro Light"/>
          <w:bCs w:val="0"/>
          <w:iCs w:val="0"/>
          <w:color w:val="292829"/>
          <w:spacing w:val="-2"/>
          <w:sz w:val="18"/>
          <w:szCs w:val="22"/>
          <w:lang w:val="en-US"/>
        </w:rPr>
        <w:t>Material in this publication may be reproduced</w:t>
      </w:r>
      <w:r w:rsidRPr="004655FB">
        <w:rPr>
          <w:rFonts w:ascii="Source Sans Pro Light" w:eastAsia="Source Sans Pro Light" w:hAnsi="Source Sans Pro Light" w:cs="Source Sans Pro Light"/>
          <w:bCs w:val="0"/>
          <w:iCs w:val="0"/>
          <w:color w:val="292829"/>
          <w:spacing w:val="40"/>
          <w:sz w:val="18"/>
          <w:szCs w:val="22"/>
          <w:lang w:val="en-US"/>
        </w:rPr>
        <w:t xml:space="preserve"> </w:t>
      </w:r>
      <w:r w:rsidRPr="004655FB">
        <w:rPr>
          <w:rFonts w:ascii="Source Sans Pro Light" w:eastAsia="Source Sans Pro Light" w:hAnsi="Source Sans Pro Light" w:cs="Source Sans Pro Light"/>
          <w:bCs w:val="0"/>
          <w:iCs w:val="0"/>
          <w:color w:val="292829"/>
          <w:sz w:val="18"/>
          <w:szCs w:val="22"/>
          <w:lang w:val="en-US"/>
        </w:rPr>
        <w:t>provided due acknowledgement is made.</w:t>
      </w:r>
    </w:p>
    <w:p w14:paraId="6D6A503B" w14:textId="16942404" w:rsidR="004655FB" w:rsidRPr="004655FB" w:rsidRDefault="004655FB" w:rsidP="00397988">
      <w:pPr>
        <w:widowControl w:val="0"/>
        <w:autoSpaceDE w:val="0"/>
        <w:autoSpaceDN w:val="0"/>
        <w:spacing w:before="114" w:after="0" w:line="232" w:lineRule="auto"/>
        <w:ind w:left="142" w:right="401"/>
        <w:rPr>
          <w:rFonts w:ascii="Source Sans Pro Light" w:eastAsia="Source Sans Pro Light" w:hAnsi="Source Sans Pro Light" w:cs="Source Sans Pro Light"/>
          <w:bCs w:val="0"/>
          <w:iCs w:val="0"/>
          <w:sz w:val="18"/>
          <w:szCs w:val="22"/>
          <w:lang w:val="en-US"/>
        </w:rPr>
      </w:pPr>
      <w:r w:rsidRPr="004655FB">
        <w:rPr>
          <w:rFonts w:ascii="Source Sans Pro Light" w:eastAsia="Source Sans Pro Light" w:hAnsi="Source Sans Pro Light" w:cs="Source Sans Pro Light"/>
          <w:bCs w:val="0"/>
          <w:iCs w:val="0"/>
          <w:color w:val="292829"/>
          <w:spacing w:val="-2"/>
          <w:sz w:val="18"/>
          <w:szCs w:val="22"/>
          <w:lang w:val="en-US"/>
        </w:rPr>
        <w:t>Produced by the Cultural Facilities Corporation</w:t>
      </w:r>
      <w:r w:rsidRPr="004655FB">
        <w:rPr>
          <w:rFonts w:ascii="Source Sans Pro Light" w:eastAsia="Source Sans Pro Light" w:hAnsi="Source Sans Pro Light" w:cs="Source Sans Pro Light"/>
          <w:bCs w:val="0"/>
          <w:iCs w:val="0"/>
          <w:color w:val="292829"/>
          <w:spacing w:val="40"/>
          <w:sz w:val="18"/>
          <w:szCs w:val="22"/>
          <w:lang w:val="en-US"/>
        </w:rPr>
        <w:t xml:space="preserve"> </w:t>
      </w:r>
      <w:r w:rsidRPr="004655FB">
        <w:rPr>
          <w:rFonts w:ascii="Source Sans Pro Light" w:eastAsia="Source Sans Pro Light" w:hAnsi="Source Sans Pro Light" w:cs="Source Sans Pro Light"/>
          <w:bCs w:val="0"/>
          <w:iCs w:val="0"/>
          <w:color w:val="292829"/>
          <w:sz w:val="18"/>
          <w:szCs w:val="22"/>
          <w:lang w:val="en-US"/>
        </w:rPr>
        <w:t>Directorate. Enquiries about this publication</w:t>
      </w:r>
      <w:r>
        <w:rPr>
          <w:rFonts w:ascii="Source Sans Pro Light" w:eastAsia="Source Sans Pro Light" w:hAnsi="Source Sans Pro Light" w:cs="Source Sans Pro Light"/>
          <w:color w:val="292829"/>
          <w:sz w:val="18"/>
          <w:szCs w:val="22"/>
          <w:lang w:val="en-US"/>
        </w:rPr>
        <w:t xml:space="preserve"> </w:t>
      </w:r>
      <w:r w:rsidRPr="004655FB">
        <w:rPr>
          <w:rFonts w:ascii="Source Sans Pro Light" w:eastAsia="Source Sans Pro Light" w:hAnsi="Source Sans Pro Light" w:cs="Source Sans Pro Light"/>
          <w:bCs w:val="0"/>
          <w:iCs w:val="0"/>
          <w:color w:val="292829"/>
          <w:sz w:val="18"/>
          <w:szCs w:val="22"/>
          <w:lang w:val="en-US"/>
        </w:rPr>
        <w:t xml:space="preserve">should be directed </w:t>
      </w:r>
      <w:proofErr w:type="gramStart"/>
      <w:r w:rsidRPr="004655FB">
        <w:rPr>
          <w:rFonts w:ascii="Source Sans Pro Light" w:eastAsia="Source Sans Pro Light" w:hAnsi="Source Sans Pro Light" w:cs="Source Sans Pro Light"/>
          <w:bCs w:val="0"/>
          <w:iCs w:val="0"/>
          <w:color w:val="292829"/>
          <w:sz w:val="18"/>
          <w:szCs w:val="22"/>
          <w:lang w:val="en-US"/>
        </w:rPr>
        <w:t>to</w:t>
      </w:r>
      <w:proofErr w:type="gramEnd"/>
      <w:r w:rsidRPr="004655FB">
        <w:rPr>
          <w:rFonts w:ascii="Source Sans Pro Light" w:eastAsia="Source Sans Pro Light" w:hAnsi="Source Sans Pro Light" w:cs="Source Sans Pro Light"/>
          <w:bCs w:val="0"/>
          <w:iCs w:val="0"/>
          <w:color w:val="292829"/>
          <w:sz w:val="18"/>
          <w:szCs w:val="22"/>
          <w:lang w:val="en-US"/>
        </w:rPr>
        <w:t xml:space="preserve"> the Cultural Facilities</w:t>
      </w:r>
      <w:r>
        <w:rPr>
          <w:rFonts w:ascii="Source Sans Pro Light" w:eastAsia="Source Sans Pro Light" w:hAnsi="Source Sans Pro Light" w:cs="Source Sans Pro Light"/>
          <w:color w:val="292829"/>
          <w:sz w:val="18"/>
          <w:szCs w:val="22"/>
          <w:lang w:val="en-US"/>
        </w:rPr>
        <w:t xml:space="preserve"> </w:t>
      </w:r>
      <w:r w:rsidRPr="004655FB">
        <w:rPr>
          <w:rFonts w:ascii="Source Sans Pro Light" w:eastAsia="Source Sans Pro Light" w:hAnsi="Source Sans Pro Light" w:cs="Source Sans Pro Light"/>
          <w:bCs w:val="0"/>
          <w:iCs w:val="0"/>
          <w:color w:val="292829"/>
          <w:sz w:val="18"/>
          <w:szCs w:val="22"/>
          <w:lang w:val="en-US"/>
        </w:rPr>
        <w:t>Corporation</w:t>
      </w:r>
      <w:r w:rsidRPr="004655FB">
        <w:rPr>
          <w:rFonts w:ascii="Source Sans Pro Light" w:eastAsia="Source Sans Pro Light" w:hAnsi="Source Sans Pro Light" w:cs="Source Sans Pro Light"/>
          <w:bCs w:val="0"/>
          <w:iCs w:val="0"/>
          <w:color w:val="292829"/>
          <w:spacing w:val="-9"/>
          <w:sz w:val="18"/>
          <w:szCs w:val="22"/>
          <w:lang w:val="en-US"/>
        </w:rPr>
        <w:t xml:space="preserve"> </w:t>
      </w:r>
      <w:r w:rsidRPr="004655FB">
        <w:rPr>
          <w:rFonts w:ascii="Source Sans Pro Light" w:eastAsia="Source Sans Pro Light" w:hAnsi="Source Sans Pro Light" w:cs="Source Sans Pro Light"/>
          <w:bCs w:val="0"/>
          <w:iCs w:val="0"/>
          <w:color w:val="292829"/>
          <w:sz w:val="18"/>
          <w:szCs w:val="22"/>
          <w:lang w:val="en-US"/>
        </w:rPr>
        <w:t>Directorate.</w:t>
      </w:r>
    </w:p>
    <w:p w14:paraId="2294CAB7" w14:textId="77777777" w:rsidR="004655FB" w:rsidRPr="004655FB" w:rsidRDefault="004655FB" w:rsidP="004655FB">
      <w:pPr>
        <w:widowControl w:val="0"/>
        <w:autoSpaceDE w:val="0"/>
        <w:autoSpaceDN w:val="0"/>
        <w:spacing w:before="110" w:after="0" w:line="223" w:lineRule="exact"/>
        <w:ind w:left="142"/>
        <w:rPr>
          <w:rFonts w:ascii="Source Sans Pro Light" w:eastAsia="Source Sans Pro Light" w:hAnsi="Source Sans Pro Light" w:cs="Source Sans Pro Light"/>
          <w:bCs w:val="0"/>
          <w:iCs w:val="0"/>
          <w:sz w:val="18"/>
          <w:szCs w:val="22"/>
          <w:lang w:val="en-US"/>
        </w:rPr>
      </w:pPr>
      <w:r w:rsidRPr="004655FB">
        <w:rPr>
          <w:rFonts w:ascii="Source Sans Pro Light" w:eastAsia="Source Sans Pro Light" w:hAnsi="Source Sans Pro Light" w:cs="Source Sans Pro Light"/>
          <w:bCs w:val="0"/>
          <w:iCs w:val="0"/>
          <w:color w:val="292829"/>
          <w:sz w:val="18"/>
          <w:szCs w:val="22"/>
          <w:lang w:val="en-US"/>
        </w:rPr>
        <w:t>GPO</w:t>
      </w:r>
      <w:r w:rsidRPr="004655FB">
        <w:rPr>
          <w:rFonts w:ascii="Source Sans Pro Light" w:eastAsia="Source Sans Pro Light" w:hAnsi="Source Sans Pro Light" w:cs="Source Sans Pro Light"/>
          <w:bCs w:val="0"/>
          <w:iCs w:val="0"/>
          <w:color w:val="292829"/>
          <w:spacing w:val="-4"/>
          <w:sz w:val="18"/>
          <w:szCs w:val="22"/>
          <w:lang w:val="en-US"/>
        </w:rPr>
        <w:t xml:space="preserve"> </w:t>
      </w:r>
      <w:r w:rsidRPr="004655FB">
        <w:rPr>
          <w:rFonts w:ascii="Source Sans Pro Light" w:eastAsia="Source Sans Pro Light" w:hAnsi="Source Sans Pro Light" w:cs="Source Sans Pro Light"/>
          <w:bCs w:val="0"/>
          <w:iCs w:val="0"/>
          <w:color w:val="292829"/>
          <w:sz w:val="18"/>
          <w:szCs w:val="22"/>
          <w:lang w:val="en-US"/>
        </w:rPr>
        <w:t>Box</w:t>
      </w:r>
      <w:r w:rsidRPr="004655FB">
        <w:rPr>
          <w:rFonts w:ascii="Source Sans Pro Light" w:eastAsia="Source Sans Pro Light" w:hAnsi="Source Sans Pro Light" w:cs="Source Sans Pro Light"/>
          <w:bCs w:val="0"/>
          <w:iCs w:val="0"/>
          <w:color w:val="292829"/>
          <w:spacing w:val="-3"/>
          <w:sz w:val="18"/>
          <w:szCs w:val="22"/>
          <w:lang w:val="en-US"/>
        </w:rPr>
        <w:t xml:space="preserve"> </w:t>
      </w:r>
      <w:r w:rsidRPr="004655FB">
        <w:rPr>
          <w:rFonts w:ascii="Source Sans Pro Light" w:eastAsia="Source Sans Pro Light" w:hAnsi="Source Sans Pro Light" w:cs="Source Sans Pro Light"/>
          <w:bCs w:val="0"/>
          <w:iCs w:val="0"/>
          <w:color w:val="292829"/>
          <w:sz w:val="18"/>
          <w:szCs w:val="22"/>
          <w:lang w:val="en-US"/>
        </w:rPr>
        <w:t>158,</w:t>
      </w:r>
      <w:r w:rsidRPr="004655FB">
        <w:rPr>
          <w:rFonts w:ascii="Source Sans Pro Light" w:eastAsia="Source Sans Pro Light" w:hAnsi="Source Sans Pro Light" w:cs="Source Sans Pro Light"/>
          <w:bCs w:val="0"/>
          <w:iCs w:val="0"/>
          <w:color w:val="292829"/>
          <w:spacing w:val="-4"/>
          <w:sz w:val="18"/>
          <w:szCs w:val="22"/>
          <w:lang w:val="en-US"/>
        </w:rPr>
        <w:t xml:space="preserve"> </w:t>
      </w:r>
      <w:r w:rsidRPr="004655FB">
        <w:rPr>
          <w:rFonts w:ascii="Source Sans Pro Light" w:eastAsia="Source Sans Pro Light" w:hAnsi="Source Sans Pro Light" w:cs="Source Sans Pro Light"/>
          <w:bCs w:val="0"/>
          <w:iCs w:val="0"/>
          <w:color w:val="292829"/>
          <w:sz w:val="18"/>
          <w:szCs w:val="22"/>
          <w:lang w:val="en-US"/>
        </w:rPr>
        <w:t>Canberra</w:t>
      </w:r>
      <w:r w:rsidRPr="004655FB">
        <w:rPr>
          <w:rFonts w:ascii="Source Sans Pro Light" w:eastAsia="Source Sans Pro Light" w:hAnsi="Source Sans Pro Light" w:cs="Source Sans Pro Light"/>
          <w:bCs w:val="0"/>
          <w:iCs w:val="0"/>
          <w:color w:val="292829"/>
          <w:spacing w:val="-3"/>
          <w:sz w:val="18"/>
          <w:szCs w:val="22"/>
          <w:lang w:val="en-US"/>
        </w:rPr>
        <w:t xml:space="preserve"> </w:t>
      </w:r>
      <w:r w:rsidRPr="004655FB">
        <w:rPr>
          <w:rFonts w:ascii="Source Sans Pro Light" w:eastAsia="Source Sans Pro Light" w:hAnsi="Source Sans Pro Light" w:cs="Source Sans Pro Light"/>
          <w:bCs w:val="0"/>
          <w:iCs w:val="0"/>
          <w:color w:val="292829"/>
          <w:sz w:val="18"/>
          <w:szCs w:val="22"/>
          <w:lang w:val="en-US"/>
        </w:rPr>
        <w:t>City</w:t>
      </w:r>
      <w:r w:rsidRPr="004655FB">
        <w:rPr>
          <w:rFonts w:ascii="Source Sans Pro Light" w:eastAsia="Source Sans Pro Light" w:hAnsi="Source Sans Pro Light" w:cs="Source Sans Pro Light"/>
          <w:bCs w:val="0"/>
          <w:iCs w:val="0"/>
          <w:color w:val="292829"/>
          <w:spacing w:val="-3"/>
          <w:sz w:val="18"/>
          <w:szCs w:val="22"/>
          <w:lang w:val="en-US"/>
        </w:rPr>
        <w:t xml:space="preserve"> </w:t>
      </w:r>
      <w:r w:rsidRPr="004655FB">
        <w:rPr>
          <w:rFonts w:ascii="Source Sans Pro Light" w:eastAsia="Source Sans Pro Light" w:hAnsi="Source Sans Pro Light" w:cs="Source Sans Pro Light"/>
          <w:bCs w:val="0"/>
          <w:iCs w:val="0"/>
          <w:color w:val="292829"/>
          <w:spacing w:val="-4"/>
          <w:sz w:val="18"/>
          <w:szCs w:val="22"/>
          <w:lang w:val="en-US"/>
        </w:rPr>
        <w:t>2601</w:t>
      </w:r>
    </w:p>
    <w:p w14:paraId="41319BE2" w14:textId="77777777" w:rsidR="004655FB" w:rsidRPr="004655FB" w:rsidRDefault="004655FB" w:rsidP="004655FB">
      <w:pPr>
        <w:widowControl w:val="0"/>
        <w:autoSpaceDE w:val="0"/>
        <w:autoSpaceDN w:val="0"/>
        <w:spacing w:before="0" w:after="0" w:line="220" w:lineRule="exact"/>
        <w:ind w:left="142"/>
        <w:rPr>
          <w:rFonts w:ascii="Source Sans Pro" w:eastAsia="Source Sans Pro Light" w:hAnsi="Source Sans Pro Light" w:cs="Source Sans Pro Light"/>
          <w:b/>
          <w:bCs w:val="0"/>
          <w:iCs w:val="0"/>
          <w:sz w:val="18"/>
          <w:szCs w:val="22"/>
          <w:lang w:val="en-US"/>
        </w:rPr>
      </w:pPr>
      <w:r w:rsidRPr="004655FB">
        <w:rPr>
          <w:rFonts w:ascii="Source Sans Pro" w:eastAsia="Source Sans Pro Light" w:hAnsi="Source Sans Pro Light" w:cs="Source Sans Pro Light"/>
          <w:b/>
          <w:bCs w:val="0"/>
          <w:iCs w:val="0"/>
          <w:color w:val="292829"/>
          <w:spacing w:val="-2"/>
          <w:sz w:val="18"/>
          <w:szCs w:val="22"/>
          <w:lang w:val="en-US"/>
        </w:rPr>
        <w:t>act.gov.au</w:t>
      </w:r>
    </w:p>
    <w:p w14:paraId="2735F8EE" w14:textId="69836B25" w:rsidR="004655FB" w:rsidRPr="004655FB" w:rsidRDefault="004655FB" w:rsidP="004655FB">
      <w:pPr>
        <w:widowControl w:val="0"/>
        <w:autoSpaceDE w:val="0"/>
        <w:autoSpaceDN w:val="0"/>
        <w:spacing w:before="0" w:after="0" w:line="223" w:lineRule="exact"/>
        <w:ind w:left="142"/>
        <w:rPr>
          <w:rFonts w:ascii="Source Sans Pro Light" w:eastAsia="Source Sans Pro Light" w:hAnsi="Source Sans Pro Light" w:cs="Source Sans Pro Light"/>
          <w:bCs w:val="0"/>
          <w:iCs w:val="0"/>
          <w:sz w:val="18"/>
          <w:szCs w:val="22"/>
          <w:lang w:val="en-US"/>
        </w:rPr>
      </w:pPr>
      <w:r w:rsidRPr="004655FB">
        <w:rPr>
          <w:rFonts w:ascii="Source Sans Pro Light" w:eastAsia="Source Sans Pro Light" w:hAnsi="Source Sans Pro Light" w:cs="Source Sans Pro Light"/>
          <w:bCs w:val="0"/>
          <w:iCs w:val="0"/>
          <w:color w:val="292829"/>
          <w:sz w:val="18"/>
          <w:szCs w:val="22"/>
          <w:lang w:val="en-US"/>
        </w:rPr>
        <w:t>Telephone:</w:t>
      </w:r>
      <w:r w:rsidRPr="004655FB">
        <w:rPr>
          <w:rFonts w:ascii="Source Sans Pro Light" w:eastAsia="Source Sans Pro Light" w:hAnsi="Source Sans Pro Light" w:cs="Source Sans Pro Light"/>
          <w:bCs w:val="0"/>
          <w:iCs w:val="0"/>
          <w:color w:val="292829"/>
          <w:spacing w:val="-10"/>
          <w:sz w:val="18"/>
          <w:szCs w:val="22"/>
          <w:lang w:val="en-US"/>
        </w:rPr>
        <w:t xml:space="preserve"> </w:t>
      </w:r>
      <w:r w:rsidRPr="004655FB">
        <w:rPr>
          <w:rFonts w:ascii="Source Sans Pro Light" w:eastAsia="Source Sans Pro Light" w:hAnsi="Source Sans Pro Light" w:cs="Source Sans Pro Light"/>
          <w:bCs w:val="0"/>
          <w:iCs w:val="0"/>
          <w:color w:val="292829"/>
          <w:sz w:val="18"/>
          <w:szCs w:val="22"/>
          <w:lang w:val="en-US"/>
        </w:rPr>
        <w:t>Access</w:t>
      </w:r>
      <w:r w:rsidRPr="004655FB">
        <w:rPr>
          <w:rFonts w:ascii="Source Sans Pro Light" w:eastAsia="Source Sans Pro Light" w:hAnsi="Source Sans Pro Light" w:cs="Source Sans Pro Light"/>
          <w:bCs w:val="0"/>
          <w:iCs w:val="0"/>
          <w:color w:val="292829"/>
          <w:spacing w:val="-8"/>
          <w:sz w:val="18"/>
          <w:szCs w:val="22"/>
          <w:lang w:val="en-US"/>
        </w:rPr>
        <w:t xml:space="preserve"> </w:t>
      </w:r>
      <w:r w:rsidRPr="004655FB">
        <w:rPr>
          <w:rFonts w:ascii="Source Sans Pro Light" w:eastAsia="Source Sans Pro Light" w:hAnsi="Source Sans Pro Light" w:cs="Source Sans Pro Light"/>
          <w:bCs w:val="0"/>
          <w:iCs w:val="0"/>
          <w:color w:val="292829"/>
          <w:sz w:val="18"/>
          <w:szCs w:val="22"/>
          <w:lang w:val="en-US"/>
        </w:rPr>
        <w:t>Canberra</w:t>
      </w:r>
      <w:r w:rsidRPr="004655FB">
        <w:rPr>
          <w:rFonts w:ascii="Source Sans Pro Light" w:eastAsia="Source Sans Pro Light" w:hAnsi="Source Sans Pro Light" w:cs="Source Sans Pro Light"/>
          <w:bCs w:val="0"/>
          <w:iCs w:val="0"/>
          <w:color w:val="292829"/>
          <w:spacing w:val="-7"/>
          <w:sz w:val="18"/>
          <w:szCs w:val="22"/>
          <w:lang w:val="en-US"/>
        </w:rPr>
        <w:t xml:space="preserve"> </w:t>
      </w:r>
      <w:r w:rsidRPr="004655FB">
        <w:rPr>
          <w:rFonts w:ascii="Source Sans Pro Light" w:eastAsia="Source Sans Pro Light" w:hAnsi="Source Sans Pro Light" w:cs="Source Sans Pro Light"/>
          <w:bCs w:val="0"/>
          <w:iCs w:val="0"/>
          <w:color w:val="292829"/>
          <w:sz w:val="18"/>
          <w:szCs w:val="22"/>
          <w:lang w:val="en-US"/>
        </w:rPr>
        <w:t>–</w:t>
      </w:r>
      <w:r w:rsidRPr="004655FB">
        <w:rPr>
          <w:rFonts w:ascii="Source Sans Pro Light" w:eastAsia="Source Sans Pro Light" w:hAnsi="Source Sans Pro Light" w:cs="Source Sans Pro Light"/>
          <w:bCs w:val="0"/>
          <w:iCs w:val="0"/>
          <w:color w:val="292829"/>
          <w:spacing w:val="-8"/>
          <w:sz w:val="18"/>
          <w:szCs w:val="22"/>
          <w:lang w:val="en-US"/>
        </w:rPr>
        <w:t xml:space="preserve"> </w:t>
      </w:r>
      <w:r w:rsidRPr="004655FB">
        <w:rPr>
          <w:rFonts w:ascii="Source Sans Pro Light" w:eastAsia="Source Sans Pro Light" w:hAnsi="Source Sans Pro Light" w:cs="Source Sans Pro Light"/>
          <w:bCs w:val="0"/>
          <w:iCs w:val="0"/>
          <w:color w:val="292829"/>
          <w:sz w:val="18"/>
          <w:szCs w:val="22"/>
          <w:lang w:val="en-US"/>
        </w:rPr>
        <w:t>13</w:t>
      </w:r>
      <w:r w:rsidRPr="004655FB">
        <w:rPr>
          <w:rFonts w:ascii="Source Sans Pro Light" w:eastAsia="Source Sans Pro Light" w:hAnsi="Source Sans Pro Light" w:cs="Source Sans Pro Light"/>
          <w:bCs w:val="0"/>
          <w:iCs w:val="0"/>
          <w:color w:val="292829"/>
          <w:spacing w:val="-8"/>
          <w:sz w:val="18"/>
          <w:szCs w:val="22"/>
          <w:lang w:val="en-US"/>
        </w:rPr>
        <w:t xml:space="preserve"> </w:t>
      </w:r>
      <w:r w:rsidRPr="004655FB">
        <w:rPr>
          <w:rFonts w:ascii="Source Sans Pro Light" w:eastAsia="Source Sans Pro Light" w:hAnsi="Source Sans Pro Light" w:cs="Source Sans Pro Light"/>
          <w:bCs w:val="0"/>
          <w:iCs w:val="0"/>
          <w:color w:val="292829"/>
          <w:sz w:val="18"/>
          <w:szCs w:val="22"/>
          <w:lang w:val="en-US"/>
        </w:rPr>
        <w:t>22</w:t>
      </w:r>
      <w:r w:rsidRPr="004655FB">
        <w:rPr>
          <w:rFonts w:ascii="Source Sans Pro Light" w:eastAsia="Source Sans Pro Light" w:hAnsi="Source Sans Pro Light" w:cs="Source Sans Pro Light"/>
          <w:bCs w:val="0"/>
          <w:iCs w:val="0"/>
          <w:color w:val="292829"/>
          <w:spacing w:val="-7"/>
          <w:sz w:val="18"/>
          <w:szCs w:val="22"/>
          <w:lang w:val="en-US"/>
        </w:rPr>
        <w:t xml:space="preserve"> </w:t>
      </w:r>
      <w:r w:rsidRPr="004655FB">
        <w:rPr>
          <w:rFonts w:ascii="Source Sans Pro Light" w:eastAsia="Source Sans Pro Light" w:hAnsi="Source Sans Pro Light" w:cs="Source Sans Pro Light"/>
          <w:bCs w:val="0"/>
          <w:iCs w:val="0"/>
          <w:color w:val="292829"/>
          <w:spacing w:val="-5"/>
          <w:sz w:val="18"/>
          <w:szCs w:val="22"/>
          <w:lang w:val="en-US"/>
        </w:rPr>
        <w:t>81</w:t>
      </w:r>
    </w:p>
    <w:p w14:paraId="4F5430CE" w14:textId="77777777" w:rsidR="003E4232" w:rsidRDefault="004655FB" w:rsidP="003E4232">
      <w:pPr>
        <w:pStyle w:val="BodyText"/>
        <w:rPr>
          <w:rFonts w:ascii="Arial" w:eastAsia="Source Sans Pro" w:hAnsi="Source Sans Pro" w:cs="Source Sans Pro"/>
          <w:b/>
          <w:color w:val="CB6015"/>
          <w:spacing w:val="-2"/>
          <w:sz w:val="36"/>
          <w:szCs w:val="36"/>
        </w:rPr>
      </w:pPr>
      <w:bookmarkStart w:id="3" w:name="_Toc209089039"/>
      <w:bookmarkStart w:id="4" w:name="_Toc209089696"/>
      <w:r w:rsidRPr="004655FB">
        <w:rPr>
          <w:rFonts w:ascii="Source Sans Pro Light" w:eastAsia="Source Sans Pro Light" w:hAnsi="Source Sans Pro Light" w:cs="Source Sans Pro Light"/>
          <w:bCs/>
          <w:iCs/>
          <w:noProof/>
          <w:sz w:val="18"/>
        </w:rPr>
        <mc:AlternateContent>
          <mc:Choice Requires="wpg">
            <w:drawing>
              <wp:anchor distT="0" distB="0" distL="0" distR="0" simplePos="0" relativeHeight="251888640" behindDoc="0" locked="0" layoutInCell="1" allowOverlap="1" wp14:anchorId="1D173501" wp14:editId="24306F8F">
                <wp:simplePos x="0" y="0"/>
                <wp:positionH relativeFrom="page">
                  <wp:posOffset>930270</wp:posOffset>
                </wp:positionH>
                <wp:positionV relativeFrom="paragraph">
                  <wp:posOffset>217919</wp:posOffset>
                </wp:positionV>
                <wp:extent cx="2160270" cy="1016000"/>
                <wp:effectExtent l="0" t="0" r="0" b="0"/>
                <wp:wrapNone/>
                <wp:docPr id="211765945" name="Group 211765945" descr="P26#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0270" cy="1016000"/>
                          <a:chOff x="0" y="0"/>
                          <a:chExt cx="2160270" cy="1016000"/>
                        </a:xfrm>
                      </wpg:grpSpPr>
                      <wps:wsp>
                        <wps:cNvPr id="2128349363" name="Graphic 6"/>
                        <wps:cNvSpPr/>
                        <wps:spPr>
                          <a:xfrm>
                            <a:off x="3232" y="3232"/>
                            <a:ext cx="2153920" cy="1009650"/>
                          </a:xfrm>
                          <a:custGeom>
                            <a:avLst/>
                            <a:gdLst/>
                            <a:ahLst/>
                            <a:cxnLst/>
                            <a:rect l="l" t="t" r="r" b="b"/>
                            <a:pathLst>
                              <a:path w="2153920" h="1009650">
                                <a:moveTo>
                                  <a:pt x="55359" y="0"/>
                                </a:moveTo>
                                <a:lnTo>
                                  <a:pt x="33813" y="4244"/>
                                </a:lnTo>
                                <a:lnTo>
                                  <a:pt x="16216" y="15817"/>
                                </a:lnTo>
                                <a:lnTo>
                                  <a:pt x="4351" y="32982"/>
                                </a:lnTo>
                                <a:lnTo>
                                  <a:pt x="0" y="54000"/>
                                </a:lnTo>
                                <a:lnTo>
                                  <a:pt x="0" y="955268"/>
                                </a:lnTo>
                                <a:lnTo>
                                  <a:pt x="4351" y="976286"/>
                                </a:lnTo>
                                <a:lnTo>
                                  <a:pt x="16216" y="993451"/>
                                </a:lnTo>
                                <a:lnTo>
                                  <a:pt x="33813" y="1005024"/>
                                </a:lnTo>
                                <a:lnTo>
                                  <a:pt x="55359" y="1009269"/>
                                </a:lnTo>
                                <a:lnTo>
                                  <a:pt x="2098179" y="1009269"/>
                                </a:lnTo>
                                <a:lnTo>
                                  <a:pt x="2119725" y="1005024"/>
                                </a:lnTo>
                                <a:lnTo>
                                  <a:pt x="2137322" y="993451"/>
                                </a:lnTo>
                                <a:lnTo>
                                  <a:pt x="2149187" y="976286"/>
                                </a:lnTo>
                                <a:lnTo>
                                  <a:pt x="2153539" y="955268"/>
                                </a:lnTo>
                                <a:lnTo>
                                  <a:pt x="2153539" y="54000"/>
                                </a:lnTo>
                                <a:lnTo>
                                  <a:pt x="2149187" y="32982"/>
                                </a:lnTo>
                                <a:lnTo>
                                  <a:pt x="2137322" y="15817"/>
                                </a:lnTo>
                                <a:lnTo>
                                  <a:pt x="2119725" y="4244"/>
                                </a:lnTo>
                                <a:lnTo>
                                  <a:pt x="2098179" y="0"/>
                                </a:lnTo>
                                <a:lnTo>
                                  <a:pt x="55359" y="0"/>
                                </a:lnTo>
                                <a:close/>
                              </a:path>
                            </a:pathLst>
                          </a:custGeom>
                          <a:ln w="6464">
                            <a:solidFill>
                              <a:srgbClr val="292829"/>
                            </a:solidFill>
                            <a:prstDash val="solid"/>
                          </a:ln>
                        </wps:spPr>
                        <wps:bodyPr wrap="square" lIns="0" tIns="0" rIns="0" bIns="0" rtlCol="0">
                          <a:prstTxWarp prst="textNoShape">
                            <a:avLst/>
                          </a:prstTxWarp>
                          <a:noAutofit/>
                        </wps:bodyPr>
                      </wps:wsp>
                      <wps:wsp>
                        <wps:cNvPr id="1619124194" name="Graphic 7"/>
                        <wps:cNvSpPr/>
                        <wps:spPr>
                          <a:xfrm>
                            <a:off x="440922" y="226284"/>
                            <a:ext cx="304800" cy="304800"/>
                          </a:xfrm>
                          <a:custGeom>
                            <a:avLst/>
                            <a:gdLst/>
                            <a:ahLst/>
                            <a:cxnLst/>
                            <a:rect l="l" t="t" r="r" b="b"/>
                            <a:pathLst>
                              <a:path w="304800" h="304800">
                                <a:moveTo>
                                  <a:pt x="152374" y="0"/>
                                </a:moveTo>
                                <a:lnTo>
                                  <a:pt x="112358" y="5126"/>
                                </a:lnTo>
                                <a:lnTo>
                                  <a:pt x="75819" y="20510"/>
                                </a:lnTo>
                                <a:lnTo>
                                  <a:pt x="44592" y="44597"/>
                                </a:lnTo>
                                <a:lnTo>
                                  <a:pt x="20510" y="75818"/>
                                </a:lnTo>
                                <a:lnTo>
                                  <a:pt x="5126" y="112358"/>
                                </a:lnTo>
                                <a:lnTo>
                                  <a:pt x="0" y="152374"/>
                                </a:lnTo>
                                <a:lnTo>
                                  <a:pt x="1170" y="171057"/>
                                </a:lnTo>
                                <a:lnTo>
                                  <a:pt x="11535" y="211105"/>
                                </a:lnTo>
                                <a:lnTo>
                                  <a:pt x="31659" y="245444"/>
                                </a:lnTo>
                                <a:lnTo>
                                  <a:pt x="59311" y="273100"/>
                                </a:lnTo>
                                <a:lnTo>
                                  <a:pt x="93654" y="293226"/>
                                </a:lnTo>
                                <a:lnTo>
                                  <a:pt x="131931" y="303480"/>
                                </a:lnTo>
                                <a:lnTo>
                                  <a:pt x="152374" y="304761"/>
                                </a:lnTo>
                                <a:lnTo>
                                  <a:pt x="172817" y="303480"/>
                                </a:lnTo>
                                <a:lnTo>
                                  <a:pt x="192390" y="299635"/>
                                </a:lnTo>
                                <a:lnTo>
                                  <a:pt x="211094" y="293226"/>
                                </a:lnTo>
                                <a:lnTo>
                                  <a:pt x="211465" y="293039"/>
                                </a:lnTo>
                                <a:lnTo>
                                  <a:pt x="152374" y="293039"/>
                                </a:lnTo>
                                <a:lnTo>
                                  <a:pt x="133691" y="291849"/>
                                </a:lnTo>
                                <a:lnTo>
                                  <a:pt x="82042" y="273989"/>
                                </a:lnTo>
                                <a:lnTo>
                                  <a:pt x="41108" y="237999"/>
                                </a:lnTo>
                                <a:lnTo>
                                  <a:pt x="16478" y="189007"/>
                                </a:lnTo>
                                <a:lnTo>
                                  <a:pt x="11722" y="152374"/>
                                </a:lnTo>
                                <a:lnTo>
                                  <a:pt x="12910" y="133698"/>
                                </a:lnTo>
                                <a:lnTo>
                                  <a:pt x="30759" y="82054"/>
                                </a:lnTo>
                                <a:lnTo>
                                  <a:pt x="66749" y="41121"/>
                                </a:lnTo>
                                <a:lnTo>
                                  <a:pt x="115741" y="16484"/>
                                </a:lnTo>
                                <a:lnTo>
                                  <a:pt x="211465" y="11722"/>
                                </a:lnTo>
                                <a:lnTo>
                                  <a:pt x="211094" y="11535"/>
                                </a:lnTo>
                                <a:lnTo>
                                  <a:pt x="192390" y="5126"/>
                                </a:lnTo>
                                <a:lnTo>
                                  <a:pt x="172817" y="1281"/>
                                </a:lnTo>
                                <a:lnTo>
                                  <a:pt x="152374" y="0"/>
                                </a:lnTo>
                                <a:close/>
                              </a:path>
                              <a:path w="304800" h="304800">
                                <a:moveTo>
                                  <a:pt x="211465" y="11722"/>
                                </a:moveTo>
                                <a:lnTo>
                                  <a:pt x="152374" y="11722"/>
                                </a:lnTo>
                                <a:lnTo>
                                  <a:pt x="171057" y="12912"/>
                                </a:lnTo>
                                <a:lnTo>
                                  <a:pt x="189007" y="16484"/>
                                </a:lnTo>
                                <a:lnTo>
                                  <a:pt x="237999" y="41121"/>
                                </a:lnTo>
                                <a:lnTo>
                                  <a:pt x="273989" y="82054"/>
                                </a:lnTo>
                                <a:lnTo>
                                  <a:pt x="291849" y="133698"/>
                                </a:lnTo>
                                <a:lnTo>
                                  <a:pt x="293039" y="152374"/>
                                </a:lnTo>
                                <a:lnTo>
                                  <a:pt x="291849" y="171057"/>
                                </a:lnTo>
                                <a:lnTo>
                                  <a:pt x="273989" y="222707"/>
                                </a:lnTo>
                                <a:lnTo>
                                  <a:pt x="237999" y="263640"/>
                                </a:lnTo>
                                <a:lnTo>
                                  <a:pt x="189007" y="288277"/>
                                </a:lnTo>
                                <a:lnTo>
                                  <a:pt x="152374" y="293039"/>
                                </a:lnTo>
                                <a:lnTo>
                                  <a:pt x="211465" y="293039"/>
                                </a:lnTo>
                                <a:lnTo>
                                  <a:pt x="245439" y="273100"/>
                                </a:lnTo>
                                <a:lnTo>
                                  <a:pt x="273094" y="245444"/>
                                </a:lnTo>
                                <a:lnTo>
                                  <a:pt x="293213" y="211105"/>
                                </a:lnTo>
                                <a:lnTo>
                                  <a:pt x="303467" y="172819"/>
                                </a:lnTo>
                                <a:lnTo>
                                  <a:pt x="304749" y="152374"/>
                                </a:lnTo>
                                <a:lnTo>
                                  <a:pt x="303578" y="133698"/>
                                </a:lnTo>
                                <a:lnTo>
                                  <a:pt x="303467" y="131931"/>
                                </a:lnTo>
                                <a:lnTo>
                                  <a:pt x="299857" y="113550"/>
                                </a:lnTo>
                                <a:lnTo>
                                  <a:pt x="299737" y="112941"/>
                                </a:lnTo>
                                <a:lnTo>
                                  <a:pt x="299623" y="112358"/>
                                </a:lnTo>
                                <a:lnTo>
                                  <a:pt x="284238" y="75818"/>
                                </a:lnTo>
                                <a:lnTo>
                                  <a:pt x="260161" y="44597"/>
                                </a:lnTo>
                                <a:lnTo>
                                  <a:pt x="228930" y="20510"/>
                                </a:lnTo>
                                <a:lnTo>
                                  <a:pt x="211465" y="11722"/>
                                </a:lnTo>
                                <a:close/>
                              </a:path>
                              <a:path w="304800" h="304800">
                                <a:moveTo>
                                  <a:pt x="68364" y="92062"/>
                                </a:moveTo>
                                <a:lnTo>
                                  <a:pt x="65316" y="92430"/>
                                </a:lnTo>
                                <a:lnTo>
                                  <a:pt x="59944" y="95846"/>
                                </a:lnTo>
                                <a:lnTo>
                                  <a:pt x="58242" y="98285"/>
                                </a:lnTo>
                                <a:lnTo>
                                  <a:pt x="56910" y="104025"/>
                                </a:lnTo>
                                <a:lnTo>
                                  <a:pt x="56913" y="105492"/>
                                </a:lnTo>
                                <a:lnTo>
                                  <a:pt x="100356" y="123075"/>
                                </a:lnTo>
                                <a:lnTo>
                                  <a:pt x="125996" y="127469"/>
                                </a:lnTo>
                                <a:lnTo>
                                  <a:pt x="125677" y="149312"/>
                                </a:lnTo>
                                <a:lnTo>
                                  <a:pt x="120878" y="199999"/>
                                </a:lnTo>
                                <a:lnTo>
                                  <a:pt x="109880" y="236626"/>
                                </a:lnTo>
                                <a:lnTo>
                                  <a:pt x="107683" y="241020"/>
                                </a:lnTo>
                                <a:lnTo>
                                  <a:pt x="106705" y="244436"/>
                                </a:lnTo>
                                <a:lnTo>
                                  <a:pt x="106780" y="245444"/>
                                </a:lnTo>
                                <a:lnTo>
                                  <a:pt x="106832" y="246151"/>
                                </a:lnTo>
                                <a:lnTo>
                                  <a:pt x="106959" y="247865"/>
                                </a:lnTo>
                                <a:lnTo>
                                  <a:pt x="109880" y="254698"/>
                                </a:lnTo>
                                <a:lnTo>
                                  <a:pt x="112331" y="257022"/>
                                </a:lnTo>
                                <a:lnTo>
                                  <a:pt x="119164" y="259460"/>
                                </a:lnTo>
                                <a:lnTo>
                                  <a:pt x="122190" y="259460"/>
                                </a:lnTo>
                                <a:lnTo>
                                  <a:pt x="142849" y="223443"/>
                                </a:lnTo>
                                <a:lnTo>
                                  <a:pt x="148717" y="193408"/>
                                </a:lnTo>
                                <a:lnTo>
                                  <a:pt x="182846" y="193408"/>
                                </a:lnTo>
                                <a:lnTo>
                                  <a:pt x="181629" y="185578"/>
                                </a:lnTo>
                                <a:lnTo>
                                  <a:pt x="180030" y="168682"/>
                                </a:lnTo>
                                <a:lnTo>
                                  <a:pt x="179071" y="149312"/>
                                </a:lnTo>
                                <a:lnTo>
                                  <a:pt x="178843" y="133698"/>
                                </a:lnTo>
                                <a:lnTo>
                                  <a:pt x="178752" y="127469"/>
                                </a:lnTo>
                                <a:lnTo>
                                  <a:pt x="190472" y="125638"/>
                                </a:lnTo>
                                <a:lnTo>
                                  <a:pt x="204392" y="123075"/>
                                </a:lnTo>
                                <a:lnTo>
                                  <a:pt x="220509" y="119779"/>
                                </a:lnTo>
                                <a:lnTo>
                                  <a:pt x="238801" y="115752"/>
                                </a:lnTo>
                                <a:lnTo>
                                  <a:pt x="241757" y="115265"/>
                                </a:lnTo>
                                <a:lnTo>
                                  <a:pt x="244068" y="113550"/>
                                </a:lnTo>
                                <a:lnTo>
                                  <a:pt x="247484" y="107695"/>
                                </a:lnTo>
                                <a:lnTo>
                                  <a:pt x="247841" y="105492"/>
                                </a:lnTo>
                                <a:lnTo>
                                  <a:pt x="152374" y="105492"/>
                                </a:lnTo>
                                <a:lnTo>
                                  <a:pt x="140653" y="105125"/>
                                </a:lnTo>
                                <a:lnTo>
                                  <a:pt x="89095" y="97021"/>
                                </a:lnTo>
                                <a:lnTo>
                                  <a:pt x="71793" y="93040"/>
                                </a:lnTo>
                                <a:lnTo>
                                  <a:pt x="68364" y="92062"/>
                                </a:lnTo>
                                <a:close/>
                              </a:path>
                              <a:path w="304800" h="304800">
                                <a:moveTo>
                                  <a:pt x="182846" y="193408"/>
                                </a:moveTo>
                                <a:lnTo>
                                  <a:pt x="156032" y="193408"/>
                                </a:lnTo>
                                <a:lnTo>
                                  <a:pt x="157227" y="201601"/>
                                </a:lnTo>
                                <a:lnTo>
                                  <a:pt x="169951" y="246151"/>
                                </a:lnTo>
                                <a:lnTo>
                                  <a:pt x="182558" y="259460"/>
                                </a:lnTo>
                                <a:lnTo>
                                  <a:pt x="185585" y="259460"/>
                                </a:lnTo>
                                <a:lnTo>
                                  <a:pt x="192417" y="257022"/>
                                </a:lnTo>
                                <a:lnTo>
                                  <a:pt x="194868" y="254698"/>
                                </a:lnTo>
                                <a:lnTo>
                                  <a:pt x="197789" y="247865"/>
                                </a:lnTo>
                                <a:lnTo>
                                  <a:pt x="197916" y="246151"/>
                                </a:lnTo>
                                <a:lnTo>
                                  <a:pt x="197969" y="245444"/>
                                </a:lnTo>
                                <a:lnTo>
                                  <a:pt x="198043" y="244436"/>
                                </a:lnTo>
                                <a:lnTo>
                                  <a:pt x="197065" y="241020"/>
                                </a:lnTo>
                                <a:lnTo>
                                  <a:pt x="194989" y="236867"/>
                                </a:lnTo>
                                <a:lnTo>
                                  <a:pt x="194868" y="236626"/>
                                </a:lnTo>
                                <a:lnTo>
                                  <a:pt x="191159" y="226644"/>
                                </a:lnTo>
                                <a:lnTo>
                                  <a:pt x="188088" y="217212"/>
                                </a:lnTo>
                                <a:lnTo>
                                  <a:pt x="185658" y="208331"/>
                                </a:lnTo>
                                <a:lnTo>
                                  <a:pt x="183870" y="199999"/>
                                </a:lnTo>
                                <a:lnTo>
                                  <a:pt x="182846" y="193408"/>
                                </a:lnTo>
                                <a:close/>
                              </a:path>
                              <a:path w="304800" h="304800">
                                <a:moveTo>
                                  <a:pt x="236385" y="92062"/>
                                </a:moveTo>
                                <a:lnTo>
                                  <a:pt x="187082" y="102516"/>
                                </a:lnTo>
                                <a:lnTo>
                                  <a:pt x="152374" y="105492"/>
                                </a:lnTo>
                                <a:lnTo>
                                  <a:pt x="247841" y="105492"/>
                                </a:lnTo>
                                <a:lnTo>
                                  <a:pt x="247900" y="105125"/>
                                </a:lnTo>
                                <a:lnTo>
                                  <a:pt x="247980" y="104635"/>
                                </a:lnTo>
                                <a:lnTo>
                                  <a:pt x="246577" y="98537"/>
                                </a:lnTo>
                                <a:lnTo>
                                  <a:pt x="246519" y="98285"/>
                                </a:lnTo>
                                <a:lnTo>
                                  <a:pt x="244805" y="95846"/>
                                </a:lnTo>
                                <a:lnTo>
                                  <a:pt x="239433" y="92430"/>
                                </a:lnTo>
                                <a:lnTo>
                                  <a:pt x="236385" y="92062"/>
                                </a:lnTo>
                                <a:close/>
                              </a:path>
                              <a:path w="304800" h="304800">
                                <a:moveTo>
                                  <a:pt x="159702" y="43954"/>
                                </a:moveTo>
                                <a:lnTo>
                                  <a:pt x="145046" y="43954"/>
                                </a:lnTo>
                                <a:lnTo>
                                  <a:pt x="138823" y="46520"/>
                                </a:lnTo>
                                <a:lnTo>
                                  <a:pt x="128562" y="56781"/>
                                </a:lnTo>
                                <a:lnTo>
                                  <a:pt x="125996" y="63004"/>
                                </a:lnTo>
                                <a:lnTo>
                                  <a:pt x="125996" y="77660"/>
                                </a:lnTo>
                                <a:lnTo>
                                  <a:pt x="128562" y="83883"/>
                                </a:lnTo>
                                <a:lnTo>
                                  <a:pt x="138823" y="94145"/>
                                </a:lnTo>
                                <a:lnTo>
                                  <a:pt x="145046" y="96697"/>
                                </a:lnTo>
                                <a:lnTo>
                                  <a:pt x="159702" y="96697"/>
                                </a:lnTo>
                                <a:lnTo>
                                  <a:pt x="165925" y="94145"/>
                                </a:lnTo>
                                <a:lnTo>
                                  <a:pt x="176187" y="83883"/>
                                </a:lnTo>
                                <a:lnTo>
                                  <a:pt x="178752" y="77660"/>
                                </a:lnTo>
                                <a:lnTo>
                                  <a:pt x="178752" y="63004"/>
                                </a:lnTo>
                                <a:lnTo>
                                  <a:pt x="176187" y="56781"/>
                                </a:lnTo>
                                <a:lnTo>
                                  <a:pt x="165925" y="46520"/>
                                </a:lnTo>
                                <a:lnTo>
                                  <a:pt x="159702" y="43954"/>
                                </a:lnTo>
                                <a:close/>
                              </a:path>
                            </a:pathLst>
                          </a:custGeom>
                          <a:solidFill>
                            <a:srgbClr val="292829"/>
                          </a:solidFill>
                        </wps:spPr>
                        <wps:bodyPr wrap="square" lIns="0" tIns="0" rIns="0" bIns="0" rtlCol="0">
                          <a:prstTxWarp prst="textNoShape">
                            <a:avLst/>
                          </a:prstTxWarp>
                          <a:noAutofit/>
                        </wps:bodyPr>
                      </wps:wsp>
                      <wps:wsp>
                        <wps:cNvPr id="743147147" name="Graphic 8"/>
                        <wps:cNvSpPr/>
                        <wps:spPr>
                          <a:xfrm>
                            <a:off x="1151291" y="226291"/>
                            <a:ext cx="1270" cy="563245"/>
                          </a:xfrm>
                          <a:custGeom>
                            <a:avLst/>
                            <a:gdLst/>
                            <a:ahLst/>
                            <a:cxnLst/>
                            <a:rect l="l" t="t" r="r" b="b"/>
                            <a:pathLst>
                              <a:path h="563245">
                                <a:moveTo>
                                  <a:pt x="0" y="563156"/>
                                </a:moveTo>
                                <a:lnTo>
                                  <a:pt x="0" y="0"/>
                                </a:lnTo>
                              </a:path>
                            </a:pathLst>
                          </a:custGeom>
                          <a:ln w="6464">
                            <a:solidFill>
                              <a:srgbClr val="000000"/>
                            </a:solidFill>
                            <a:prstDash val="solid"/>
                          </a:ln>
                        </wps:spPr>
                        <wps:bodyPr wrap="square" lIns="0" tIns="0" rIns="0" bIns="0" rtlCol="0">
                          <a:prstTxWarp prst="textNoShape">
                            <a:avLst/>
                          </a:prstTxWarp>
                          <a:noAutofit/>
                        </wps:bodyPr>
                      </wps:wsp>
                      <wps:wsp>
                        <wps:cNvPr id="1872653249" name="Graphic 9"/>
                        <wps:cNvSpPr/>
                        <wps:spPr>
                          <a:xfrm>
                            <a:off x="1452605" y="234041"/>
                            <a:ext cx="366395" cy="366395"/>
                          </a:xfrm>
                          <a:custGeom>
                            <a:avLst/>
                            <a:gdLst/>
                            <a:ahLst/>
                            <a:cxnLst/>
                            <a:rect l="l" t="t" r="r" b="b"/>
                            <a:pathLst>
                              <a:path w="366395" h="366395">
                                <a:moveTo>
                                  <a:pt x="366318" y="0"/>
                                </a:moveTo>
                                <a:lnTo>
                                  <a:pt x="0" y="0"/>
                                </a:lnTo>
                                <a:lnTo>
                                  <a:pt x="0" y="366331"/>
                                </a:lnTo>
                                <a:lnTo>
                                  <a:pt x="366318" y="366331"/>
                                </a:lnTo>
                                <a:lnTo>
                                  <a:pt x="366318" y="0"/>
                                </a:lnTo>
                                <a:close/>
                              </a:path>
                            </a:pathLst>
                          </a:custGeom>
                          <a:solidFill>
                            <a:srgbClr val="292829"/>
                          </a:solidFill>
                        </wps:spPr>
                        <wps:bodyPr wrap="square" lIns="0" tIns="0" rIns="0" bIns="0" rtlCol="0">
                          <a:prstTxWarp prst="textNoShape">
                            <a:avLst/>
                          </a:prstTxWarp>
                          <a:noAutofit/>
                        </wps:bodyPr>
                      </wps:wsp>
                      <pic:pic xmlns:pic="http://schemas.openxmlformats.org/drawingml/2006/picture">
                        <pic:nvPicPr>
                          <pic:cNvPr id="1898146074" name="Image 10"/>
                          <pic:cNvPicPr/>
                        </pic:nvPicPr>
                        <pic:blipFill>
                          <a:blip r:embed="rId13" cstate="print">
                            <a:extLst>
                              <a:ext uri="{28A0092B-C50C-407E-A947-70E740481C1C}">
                                <a14:useLocalDpi xmlns:a14="http://schemas.microsoft.com/office/drawing/2010/main" val="0"/>
                              </a:ext>
                            </a:extLst>
                          </a:blip>
                          <a:stretch>
                            <a:fillRect/>
                          </a:stretch>
                        </pic:blipFill>
                        <pic:spPr>
                          <a:xfrm>
                            <a:off x="1473217" y="314975"/>
                            <a:ext cx="325084" cy="237025"/>
                          </a:xfrm>
                          <a:prstGeom prst="rect">
                            <a:avLst/>
                          </a:prstGeom>
                        </pic:spPr>
                      </pic:pic>
                      <wps:wsp>
                        <wps:cNvPr id="1378238132" name="Textbox 11"/>
                        <wps:cNvSpPr txBox="1"/>
                        <wps:spPr>
                          <a:xfrm>
                            <a:off x="261616" y="556615"/>
                            <a:ext cx="676275" cy="260350"/>
                          </a:xfrm>
                          <a:prstGeom prst="rect">
                            <a:avLst/>
                          </a:prstGeom>
                        </wps:spPr>
                        <wps:txbx>
                          <w:txbxContent>
                            <w:p w14:paraId="70FC54FE" w14:textId="77777777" w:rsidR="004655FB" w:rsidRDefault="004655FB" w:rsidP="004655FB">
                              <w:pPr>
                                <w:spacing w:before="21" w:line="208" w:lineRule="auto"/>
                                <w:ind w:left="75" w:right="18" w:hanging="76"/>
                                <w:rPr>
                                  <w:rFonts w:ascii="Montserrat"/>
                                  <w:b/>
                                  <w:sz w:val="16"/>
                                </w:rPr>
                              </w:pPr>
                              <w:r>
                                <w:rPr>
                                  <w:rFonts w:ascii="Montserrat"/>
                                  <w:b/>
                                  <w:color w:val="292829"/>
                                  <w:spacing w:val="-2"/>
                                  <w:sz w:val="16"/>
                                </w:rPr>
                                <w:t xml:space="preserve">Accessibility </w:t>
                              </w:r>
                              <w:r>
                                <w:rPr>
                                  <w:rFonts w:ascii="Montserrat"/>
                                  <w:b/>
                                  <w:color w:val="292829"/>
                                  <w:sz w:val="16"/>
                                </w:rPr>
                                <w:t>Ph 13 22 81</w:t>
                              </w:r>
                            </w:p>
                          </w:txbxContent>
                        </wps:txbx>
                        <wps:bodyPr wrap="square" lIns="0" tIns="0" rIns="0" bIns="0" rtlCol="0">
                          <a:noAutofit/>
                        </wps:bodyPr>
                      </wps:wsp>
                      <wps:wsp>
                        <wps:cNvPr id="1378022500" name="Textbox 12"/>
                        <wps:cNvSpPr txBox="1"/>
                        <wps:spPr>
                          <a:xfrm>
                            <a:off x="1370424" y="678166"/>
                            <a:ext cx="542925" cy="139065"/>
                          </a:xfrm>
                          <a:prstGeom prst="rect">
                            <a:avLst/>
                          </a:prstGeom>
                        </wps:spPr>
                        <wps:txbx>
                          <w:txbxContent>
                            <w:p w14:paraId="3DB7D7DC" w14:textId="77777777" w:rsidR="004655FB" w:rsidRDefault="004655FB" w:rsidP="004655FB">
                              <w:pPr>
                                <w:spacing w:line="218" w:lineRule="exact"/>
                                <w:rPr>
                                  <w:rFonts w:ascii="Montserrat"/>
                                  <w:b/>
                                  <w:sz w:val="16"/>
                                </w:rPr>
                              </w:pPr>
                              <w:r>
                                <w:rPr>
                                  <w:rFonts w:ascii="Montserrat"/>
                                  <w:b/>
                                  <w:color w:val="292829"/>
                                  <w:sz w:val="16"/>
                                </w:rPr>
                                <w:t>Ph</w:t>
                              </w:r>
                              <w:r>
                                <w:rPr>
                                  <w:rFonts w:ascii="Montserrat"/>
                                  <w:b/>
                                  <w:color w:val="292829"/>
                                  <w:spacing w:val="-10"/>
                                  <w:sz w:val="16"/>
                                </w:rPr>
                                <w:t xml:space="preserve"> </w:t>
                              </w:r>
                              <w:r>
                                <w:rPr>
                                  <w:rFonts w:ascii="Montserrat"/>
                                  <w:b/>
                                  <w:color w:val="292829"/>
                                  <w:sz w:val="16"/>
                                </w:rPr>
                                <w:t>131</w:t>
                              </w:r>
                              <w:r>
                                <w:rPr>
                                  <w:rFonts w:ascii="Montserrat"/>
                                  <w:b/>
                                  <w:color w:val="292829"/>
                                  <w:spacing w:val="-9"/>
                                  <w:sz w:val="16"/>
                                </w:rPr>
                                <w:t xml:space="preserve"> </w:t>
                              </w:r>
                              <w:r>
                                <w:rPr>
                                  <w:rFonts w:ascii="Montserrat"/>
                                  <w:b/>
                                  <w:color w:val="292829"/>
                                  <w:spacing w:val="-5"/>
                                  <w:sz w:val="16"/>
                                </w:rPr>
                                <w:t>450</w:t>
                              </w:r>
                            </w:p>
                          </w:txbxContent>
                        </wps:txbx>
                        <wps:bodyPr wrap="square" lIns="0" tIns="0" rIns="0" bIns="0" rtlCol="0">
                          <a:noAutofit/>
                        </wps:bodyPr>
                      </wps:wsp>
                    </wpg:wgp>
                  </a:graphicData>
                </a:graphic>
              </wp:anchor>
            </w:drawing>
          </mc:Choice>
          <mc:Fallback>
            <w:pict>
              <v:group w14:anchorId="1D173501" id="Group 211765945" o:spid="_x0000_s1030" alt="P26#y1" style="position:absolute;margin-left:73.25pt;margin-top:17.15pt;width:170.1pt;height:80pt;z-index:251888640;mso-wrap-distance-left:0;mso-wrap-distance-right:0;mso-position-horizontal-relative:page" coordsize="21602,101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">
                <v:shape id="Graphic 6" o:spid="_x0000_s1031" style="position:absolute;left:32;top:32;width:21539;height:10096;visibility:visible;mso-wrap-style:square;v-text-anchor:top" coordsize="2153920,1009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" path="m55359,l33813,4244,16216,15817,4351,32982,,54000,,955268r4351,21018l16216,993451r17597,11573l55359,1009269r2042820,l2119725,1005024r17597,-11573l2149187,976286r4352,-21018l2153539,54000r-4352,-21018l2137322,15817,2119725,4244,2098179,,55359,xe" filled="f" strokecolor="#292829" strokeweight=".17956mm">
                  <v:path arrowok="t"/>
                </v:shape>
                <v:shape id="Graphic 7" o:spid="_x0000_s1032" style="position:absolute;left:4409;top:2262;width:3048;height:3048;visibility:visible;mso-wrap-style:square;v-text-anchor:top" coordsize="304800,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" path="m152374,l112358,5126,75819,20510,44592,44597,20510,75818,5126,112358,,152374r1170,18683l11535,211105r20124,34339l59311,273100r34343,20126l131931,303480r20443,1281l172817,303480r19573,-3845l211094,293226r371,-187l152374,293039r-18683,-1190l82042,273989,41108,237999,16478,189007,11722,152374r1188,-18676l30759,82054,66749,41121,115741,16484r95724,-4762l211094,11535,192390,5126,172817,1281,152374,xem211465,11722r-59091,l171057,12912r17950,3572l237999,41121r35990,40933l291849,133698r1190,18676l291849,171057r-17860,51650l237999,263640r-48992,24637l152374,293039r59091,l245439,273100r27655,-27656l293213,211105r10254,-38286l304749,152374r-1171,-18676l303467,131931r-3610,-18381l299737,112941r-114,-583l284238,75818,260161,44597,228930,20510,211465,11722xem68364,92062r-3048,368l59944,95846r-1702,2439l56910,104025r3,1467l100356,123075r25640,4394l125677,149312r-4799,50687l109880,236626r-2197,4394l106705,244436r75,1008l106832,246151r127,1714l109880,254698r2451,2324l119164,259460r3026,l142849,223443r5868,-30035l182846,193408r-1217,-7830l180030,168682r-959,-19370l178843,133698r-91,-6229l190472,125638r13920,-2563l220509,119779r18292,-4027l241757,115265r2311,-1715l247484,107695r357,-2203l152374,105492r-11721,-367l89095,97021,71793,93040r-3429,-978xem182846,193408r-26814,l157227,201601r12724,44550l182558,259460r3027,l192417,257022r2451,-2324l197789,247865r127,-1714l197969,245444r74,-1008l197065,241020r-2076,-4153l194868,236626r-3709,-9982l188088,217212r-2430,-8881l183870,199999r-1024,-6591xem236385,92062r-49303,10454l152374,105492r95467,l247900,105125r80,-490l246577,98537r-58,-252l244805,95846r-5372,-3416l236385,92062xem159702,43954r-14656,l138823,46520,128562,56781r-2566,6223l125996,77660r2566,6223l138823,94145r6223,2552l159702,96697r6223,-2552l176187,83883r2565,-6223l178752,63004r-2565,-6223l165925,46520r-6223,-2566xe" fillcolor="#292829" stroked="f">
                  <v:path arrowok="t"/>
                </v:shape>
                <v:shape id="Graphic 8" o:spid="_x0000_s1033" style="position:absolute;left:11512;top:2262;width:13;height:5633;visibility:visible;mso-wrap-style:square;v-text-anchor:top" coordsize="1270,563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" path="m,563156l,e" filled="f" strokeweight=".17956mm">
                  <v:path arrowok="t"/>
                </v:shape>
                <v:shape id="Graphic 9" o:spid="_x0000_s1034" style="position:absolute;left:14526;top:2340;width:3664;height:3664;visibility:visible;mso-wrap-style:square;v-text-anchor:top" coordsize="366395,366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" path="m366318,l,,,366331r366318,l366318,xe" fillcolor="#292829" stroked="f">
                  <v:path arrowok="t"/>
                </v:shape>
                <v:shape id="Image 10" o:spid="_x0000_s1035" type="#_x0000_t75" style="position:absolute;left:14732;top:3149;width:3251;height:2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">
                  <v:imagedata r:id="rId14" o:title=""/>
                </v:shape>
                <v:shape id="Textbox 11" o:spid="_x0000_s1036" type="#_x0000_t202" style="position:absolute;left:2616;top:5566;width:6762;height:2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" filled="f" stroked="f">
                  <v:textbox inset="0,0,0,0">
                    <w:txbxContent>
                      <w:p w14:paraId="70FC54FE" w14:textId="77777777" w:rsidR="004655FB" w:rsidRDefault="004655FB" w:rsidP="004655FB">
                        <w:pPr>
                          <w:spacing w:before="21" w:line="208" w:lineRule="auto"/>
                          <w:ind w:left="75" w:right="18" w:hanging="76"/>
                          <w:rPr>
                            <w:rFonts w:ascii="Montserrat"/>
                            <w:b/>
                            <w:sz w:val="16"/>
                          </w:rPr>
                        </w:pPr>
                        <w:r>
                          <w:rPr>
                            <w:rFonts w:ascii="Montserrat"/>
                            <w:b/>
                            <w:color w:val="292829"/>
                            <w:spacing w:val="-2"/>
                            <w:sz w:val="16"/>
                          </w:rPr>
                          <w:t xml:space="preserve">Accessibility </w:t>
                        </w:r>
                        <w:r>
                          <w:rPr>
                            <w:rFonts w:ascii="Montserrat"/>
                            <w:b/>
                            <w:color w:val="292829"/>
                            <w:sz w:val="16"/>
                          </w:rPr>
                          <w:t>Ph 13 22 81</w:t>
                        </w:r>
                      </w:p>
                    </w:txbxContent>
                  </v:textbox>
                </v:shape>
                <v:shape id="Textbox 12" o:spid="_x0000_s1037" type="#_x0000_t202" style="position:absolute;left:13704;top:6781;width:5429;height:1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" filled="f" stroked="f">
                  <v:textbox inset="0,0,0,0">
                    <w:txbxContent>
                      <w:p w14:paraId="3DB7D7DC" w14:textId="77777777" w:rsidR="004655FB" w:rsidRDefault="004655FB" w:rsidP="004655FB">
                        <w:pPr>
                          <w:spacing w:line="218" w:lineRule="exact"/>
                          <w:rPr>
                            <w:rFonts w:ascii="Montserrat"/>
                            <w:b/>
                            <w:sz w:val="16"/>
                          </w:rPr>
                        </w:pPr>
                        <w:r>
                          <w:rPr>
                            <w:rFonts w:ascii="Montserrat"/>
                            <w:b/>
                            <w:color w:val="292829"/>
                            <w:sz w:val="16"/>
                          </w:rPr>
                          <w:t>Ph</w:t>
                        </w:r>
                        <w:r>
                          <w:rPr>
                            <w:rFonts w:ascii="Montserrat"/>
                            <w:b/>
                            <w:color w:val="292829"/>
                            <w:spacing w:val="-10"/>
                            <w:sz w:val="16"/>
                          </w:rPr>
                          <w:t xml:space="preserve"> </w:t>
                        </w:r>
                        <w:r>
                          <w:rPr>
                            <w:rFonts w:ascii="Montserrat"/>
                            <w:b/>
                            <w:color w:val="292829"/>
                            <w:sz w:val="16"/>
                          </w:rPr>
                          <w:t>131</w:t>
                        </w:r>
                        <w:r>
                          <w:rPr>
                            <w:rFonts w:ascii="Montserrat"/>
                            <w:b/>
                            <w:color w:val="292829"/>
                            <w:spacing w:val="-9"/>
                            <w:sz w:val="16"/>
                          </w:rPr>
                          <w:t xml:space="preserve"> </w:t>
                        </w:r>
                        <w:r>
                          <w:rPr>
                            <w:rFonts w:ascii="Montserrat"/>
                            <w:b/>
                            <w:color w:val="292829"/>
                            <w:spacing w:val="-5"/>
                            <w:sz w:val="16"/>
                          </w:rPr>
                          <w:t>450</w:t>
                        </w:r>
                      </w:p>
                    </w:txbxContent>
                  </v:textbox>
                </v:shape>
                <w10:wrap anchorx="page"/>
              </v:group>
            </w:pict>
          </mc:Fallback>
        </mc:AlternateContent>
      </w:r>
      <w:r w:rsidRPr="004655FB">
        <w:rPr>
          <w:rFonts w:ascii="Source Sans Pro" w:eastAsia="Source Sans Pro" w:hAnsi="Source Sans Pro" w:cs="Source Sans Pro"/>
          <w:sz w:val="36"/>
          <w:szCs w:val="36"/>
        </w:rPr>
        <w:br w:type="column"/>
      </w:r>
    </w:p>
    <w:p w14:paraId="6BE11FAE" w14:textId="77777777" w:rsidR="003E4232" w:rsidRDefault="003E4232" w:rsidP="003E4232">
      <w:pPr>
        <w:pStyle w:val="BodyText"/>
        <w:rPr>
          <w:rFonts w:ascii="Arial" w:eastAsia="Source Sans Pro" w:hAnsi="Source Sans Pro" w:cs="Source Sans Pro"/>
          <w:b/>
          <w:color w:val="CB6015"/>
          <w:spacing w:val="-2"/>
          <w:sz w:val="36"/>
          <w:szCs w:val="36"/>
        </w:rPr>
      </w:pPr>
    </w:p>
    <w:p w14:paraId="3689560A" w14:textId="77777777" w:rsidR="003E4232" w:rsidRDefault="003E4232" w:rsidP="003E4232">
      <w:pPr>
        <w:pStyle w:val="BodyText"/>
        <w:rPr>
          <w:rFonts w:ascii="Arial" w:eastAsia="Source Sans Pro" w:hAnsi="Source Sans Pro" w:cs="Source Sans Pro"/>
          <w:b/>
          <w:color w:val="CB6015"/>
          <w:spacing w:val="-2"/>
          <w:sz w:val="36"/>
          <w:szCs w:val="36"/>
        </w:rPr>
      </w:pPr>
    </w:p>
    <w:p w14:paraId="4DB692FA" w14:textId="77777777" w:rsidR="003E4232" w:rsidRDefault="003E4232" w:rsidP="003E4232">
      <w:pPr>
        <w:pStyle w:val="BodyText"/>
        <w:rPr>
          <w:rFonts w:ascii="Arial" w:eastAsia="Source Sans Pro" w:hAnsi="Source Sans Pro" w:cs="Source Sans Pro"/>
          <w:b/>
          <w:color w:val="CB6015"/>
          <w:spacing w:val="-2"/>
          <w:sz w:val="36"/>
          <w:szCs w:val="36"/>
        </w:rPr>
      </w:pPr>
    </w:p>
    <w:p w14:paraId="5C9B9568" w14:textId="70315663" w:rsidR="004655FB" w:rsidRPr="004655FB" w:rsidRDefault="004655FB" w:rsidP="003E4232">
      <w:pPr>
        <w:widowControl w:val="0"/>
        <w:autoSpaceDE w:val="0"/>
        <w:autoSpaceDN w:val="0"/>
        <w:spacing w:before="0" w:after="0"/>
        <w:outlineLvl w:val="0"/>
        <w:rPr>
          <w:rFonts w:ascii="Arial" w:eastAsia="Source Sans Pro" w:hAnsi="Source Sans Pro" w:cs="Source Sans Pro"/>
          <w:b/>
          <w:iCs w:val="0"/>
          <w:sz w:val="36"/>
          <w:szCs w:val="36"/>
          <w:lang w:val="en-US"/>
        </w:rPr>
      </w:pPr>
      <w:bookmarkStart w:id="5" w:name="_Toc210215702"/>
      <w:r w:rsidRPr="004655FB">
        <w:rPr>
          <w:rFonts w:ascii="Arial" w:eastAsia="Source Sans Pro" w:hAnsi="Source Sans Pro" w:cs="Source Sans Pro"/>
          <w:b/>
          <w:iCs w:val="0"/>
          <w:color w:val="CB6015"/>
          <w:spacing w:val="-2"/>
          <w:sz w:val="36"/>
          <w:szCs w:val="36"/>
          <w:lang w:val="en-US"/>
        </w:rPr>
        <w:t>Accessibility</w:t>
      </w:r>
      <w:bookmarkEnd w:id="3"/>
      <w:bookmarkEnd w:id="4"/>
      <w:bookmarkEnd w:id="5"/>
    </w:p>
    <w:p w14:paraId="5D947E9D" w14:textId="3CACCB8D" w:rsidR="004655FB" w:rsidRPr="004655FB" w:rsidRDefault="004655FB" w:rsidP="009F6E0E">
      <w:pPr>
        <w:widowControl w:val="0"/>
        <w:autoSpaceDE w:val="0"/>
        <w:autoSpaceDN w:val="0"/>
        <w:spacing w:before="0" w:after="0"/>
        <w:rPr>
          <w:rFonts w:ascii="Source Sans Pro Light" w:eastAsia="Source Sans Pro Light" w:hAnsi="Source Sans Pro Light" w:cs="Source Sans Pro Light"/>
          <w:bCs w:val="0"/>
          <w:iCs w:val="0"/>
          <w:sz w:val="20"/>
          <w:szCs w:val="20"/>
          <w:lang w:val="en-US"/>
        </w:rPr>
      </w:pPr>
      <w:r w:rsidRPr="004655FB">
        <w:rPr>
          <w:rFonts w:ascii="Source Sans Pro Light" w:eastAsia="Source Sans Pro Light" w:hAnsi="Source Sans Pro Light" w:cs="Source Sans Pro Light"/>
          <w:bCs w:val="0"/>
          <w:iCs w:val="0"/>
          <w:spacing w:val="-2"/>
          <w:sz w:val="20"/>
          <w:szCs w:val="20"/>
          <w:lang w:val="en-US"/>
        </w:rPr>
        <w:t>The</w:t>
      </w:r>
      <w:r w:rsidRPr="004655FB">
        <w:rPr>
          <w:rFonts w:ascii="Source Sans Pro Light" w:eastAsia="Source Sans Pro Light" w:hAnsi="Source Sans Pro Light" w:cs="Source Sans Pro Light"/>
          <w:bCs w:val="0"/>
          <w:iCs w:val="0"/>
          <w:spacing w:val="-5"/>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ACT</w:t>
      </w:r>
      <w:r w:rsidRPr="004655FB">
        <w:rPr>
          <w:rFonts w:ascii="Source Sans Pro Light" w:eastAsia="Source Sans Pro Light" w:hAnsi="Source Sans Pro Light" w:cs="Source Sans Pro Light"/>
          <w:bCs w:val="0"/>
          <w:iCs w:val="0"/>
          <w:spacing w:val="-5"/>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Government</w:t>
      </w:r>
      <w:r w:rsidRPr="004655FB">
        <w:rPr>
          <w:rFonts w:ascii="Source Sans Pro Light" w:eastAsia="Source Sans Pro Light" w:hAnsi="Source Sans Pro Light" w:cs="Source Sans Pro Light"/>
          <w:bCs w:val="0"/>
          <w:iCs w:val="0"/>
          <w:spacing w:val="-5"/>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is</w:t>
      </w:r>
      <w:r w:rsidRPr="004655FB">
        <w:rPr>
          <w:rFonts w:ascii="Source Sans Pro Light" w:eastAsia="Source Sans Pro Light" w:hAnsi="Source Sans Pro Light" w:cs="Source Sans Pro Light"/>
          <w:bCs w:val="0"/>
          <w:iCs w:val="0"/>
          <w:spacing w:val="-5"/>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committed</w:t>
      </w:r>
      <w:r w:rsidRPr="004655FB">
        <w:rPr>
          <w:rFonts w:ascii="Source Sans Pro Light" w:eastAsia="Source Sans Pro Light" w:hAnsi="Source Sans Pro Light" w:cs="Source Sans Pro Light"/>
          <w:bCs w:val="0"/>
          <w:iCs w:val="0"/>
          <w:spacing w:val="-5"/>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to</w:t>
      </w:r>
      <w:r w:rsidRPr="004655FB">
        <w:rPr>
          <w:rFonts w:ascii="Source Sans Pro Light" w:eastAsia="Source Sans Pro Light" w:hAnsi="Source Sans Pro Light" w:cs="Source Sans Pro Light"/>
          <w:bCs w:val="0"/>
          <w:iCs w:val="0"/>
          <w:spacing w:val="-5"/>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making</w:t>
      </w:r>
      <w:r w:rsidRPr="004655FB">
        <w:rPr>
          <w:rFonts w:ascii="Source Sans Pro Light" w:eastAsia="Source Sans Pro Light" w:hAnsi="Source Sans Pro Light" w:cs="Source Sans Pro Light"/>
          <w:bCs w:val="0"/>
          <w:iCs w:val="0"/>
          <w:spacing w:val="-5"/>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its</w:t>
      </w:r>
      <w:r w:rsidRPr="004655FB">
        <w:rPr>
          <w:rFonts w:ascii="Source Sans Pro Light" w:eastAsia="Source Sans Pro Light" w:hAnsi="Source Sans Pro Light" w:cs="Source Sans Pro Light"/>
          <w:bCs w:val="0"/>
          <w:iCs w:val="0"/>
          <w:spacing w:val="-5"/>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information,</w:t>
      </w:r>
      <w:r w:rsidRPr="004655FB">
        <w:rPr>
          <w:rFonts w:ascii="Source Sans Pro Light" w:eastAsia="Source Sans Pro Light" w:hAnsi="Source Sans Pro Light" w:cs="Source Sans Pro Light"/>
          <w:bCs w:val="0"/>
          <w:iCs w:val="0"/>
          <w:spacing w:val="40"/>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services,</w:t>
      </w:r>
      <w:r w:rsidRPr="004655FB">
        <w:rPr>
          <w:rFonts w:ascii="Source Sans Pro Light" w:eastAsia="Source Sans Pro Light" w:hAnsi="Source Sans Pro Light" w:cs="Source Sans Pro Light"/>
          <w:bCs w:val="0"/>
          <w:iCs w:val="0"/>
          <w:spacing w:val="-4"/>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events</w:t>
      </w:r>
      <w:r w:rsidRPr="004655FB">
        <w:rPr>
          <w:rFonts w:ascii="Source Sans Pro Light" w:eastAsia="Source Sans Pro Light" w:hAnsi="Source Sans Pro Light" w:cs="Source Sans Pro Light"/>
          <w:bCs w:val="0"/>
          <w:iCs w:val="0"/>
          <w:spacing w:val="-4"/>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and</w:t>
      </w:r>
      <w:r w:rsidRPr="004655FB">
        <w:rPr>
          <w:rFonts w:ascii="Source Sans Pro Light" w:eastAsia="Source Sans Pro Light" w:hAnsi="Source Sans Pro Light" w:cs="Source Sans Pro Light"/>
          <w:bCs w:val="0"/>
          <w:iCs w:val="0"/>
          <w:spacing w:val="-4"/>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venues</w:t>
      </w:r>
      <w:r w:rsidRPr="004655FB">
        <w:rPr>
          <w:rFonts w:ascii="Source Sans Pro Light" w:eastAsia="Source Sans Pro Light" w:hAnsi="Source Sans Pro Light" w:cs="Source Sans Pro Light"/>
          <w:bCs w:val="0"/>
          <w:iCs w:val="0"/>
          <w:spacing w:val="-4"/>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accessible</w:t>
      </w:r>
      <w:r w:rsidRPr="004655FB">
        <w:rPr>
          <w:rFonts w:ascii="Source Sans Pro Light" w:eastAsia="Source Sans Pro Light" w:hAnsi="Source Sans Pro Light" w:cs="Source Sans Pro Light"/>
          <w:bCs w:val="0"/>
          <w:iCs w:val="0"/>
          <w:spacing w:val="-4"/>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to</w:t>
      </w:r>
      <w:r w:rsidRPr="004655FB">
        <w:rPr>
          <w:rFonts w:ascii="Source Sans Pro Light" w:eastAsia="Source Sans Pro Light" w:hAnsi="Source Sans Pro Light" w:cs="Source Sans Pro Light"/>
          <w:bCs w:val="0"/>
          <w:iCs w:val="0"/>
          <w:spacing w:val="-4"/>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as</w:t>
      </w:r>
      <w:r w:rsidRPr="004655FB">
        <w:rPr>
          <w:rFonts w:ascii="Source Sans Pro Light" w:eastAsia="Source Sans Pro Light" w:hAnsi="Source Sans Pro Light" w:cs="Source Sans Pro Light"/>
          <w:bCs w:val="0"/>
          <w:iCs w:val="0"/>
          <w:spacing w:val="-4"/>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many</w:t>
      </w:r>
      <w:r w:rsidRPr="004655FB">
        <w:rPr>
          <w:rFonts w:ascii="Source Sans Pro Light" w:eastAsia="Source Sans Pro Light" w:hAnsi="Source Sans Pro Light" w:cs="Source Sans Pro Light"/>
          <w:bCs w:val="0"/>
          <w:iCs w:val="0"/>
          <w:spacing w:val="-4"/>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people</w:t>
      </w:r>
      <w:r w:rsidRPr="004655FB">
        <w:rPr>
          <w:rFonts w:ascii="Source Sans Pro Light" w:eastAsia="Source Sans Pro Light" w:hAnsi="Source Sans Pro Light" w:cs="Source Sans Pro Light"/>
          <w:bCs w:val="0"/>
          <w:iCs w:val="0"/>
          <w:spacing w:val="-4"/>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as</w:t>
      </w:r>
      <w:r w:rsidRPr="004655FB">
        <w:rPr>
          <w:rFonts w:ascii="Source Sans Pro Light" w:eastAsia="Source Sans Pro Light" w:hAnsi="Source Sans Pro Light" w:cs="Source Sans Pro Light"/>
          <w:bCs w:val="0"/>
          <w:iCs w:val="0"/>
          <w:spacing w:val="40"/>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possible.</w:t>
      </w:r>
      <w:r w:rsidR="00E86E4C">
        <w:rPr>
          <w:rFonts w:ascii="Source Sans Pro Light" w:eastAsia="Source Sans Pro Light" w:hAnsi="Source Sans Pro Light" w:cs="Source Sans Pro Light"/>
          <w:bCs w:val="0"/>
          <w:iCs w:val="0"/>
          <w:spacing w:val="-2"/>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If</w:t>
      </w:r>
      <w:r w:rsidRPr="004655FB">
        <w:rPr>
          <w:rFonts w:ascii="Source Sans Pro Light" w:eastAsia="Source Sans Pro Light" w:hAnsi="Source Sans Pro Light" w:cs="Source Sans Pro Light"/>
          <w:bCs w:val="0"/>
          <w:iCs w:val="0"/>
          <w:spacing w:val="-6"/>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you</w:t>
      </w:r>
      <w:r w:rsidRPr="004655FB">
        <w:rPr>
          <w:rFonts w:ascii="Source Sans Pro Light" w:eastAsia="Source Sans Pro Light" w:hAnsi="Source Sans Pro Light" w:cs="Source Sans Pro Light"/>
          <w:bCs w:val="0"/>
          <w:iCs w:val="0"/>
          <w:spacing w:val="-6"/>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are</w:t>
      </w:r>
      <w:r w:rsidRPr="004655FB">
        <w:rPr>
          <w:rFonts w:ascii="Source Sans Pro Light" w:eastAsia="Source Sans Pro Light" w:hAnsi="Source Sans Pro Light" w:cs="Source Sans Pro Light"/>
          <w:bCs w:val="0"/>
          <w:iCs w:val="0"/>
          <w:spacing w:val="-6"/>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deaf,</w:t>
      </w:r>
      <w:r w:rsidRPr="004655FB">
        <w:rPr>
          <w:rFonts w:ascii="Source Sans Pro Light" w:eastAsia="Source Sans Pro Light" w:hAnsi="Source Sans Pro Light" w:cs="Source Sans Pro Light"/>
          <w:bCs w:val="0"/>
          <w:iCs w:val="0"/>
          <w:spacing w:val="-6"/>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or</w:t>
      </w:r>
      <w:r w:rsidRPr="004655FB">
        <w:rPr>
          <w:rFonts w:ascii="Source Sans Pro Light" w:eastAsia="Source Sans Pro Light" w:hAnsi="Source Sans Pro Light" w:cs="Source Sans Pro Light"/>
          <w:bCs w:val="0"/>
          <w:iCs w:val="0"/>
          <w:spacing w:val="-6"/>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have</w:t>
      </w:r>
      <w:r w:rsidRPr="004655FB">
        <w:rPr>
          <w:rFonts w:ascii="Source Sans Pro Light" w:eastAsia="Source Sans Pro Light" w:hAnsi="Source Sans Pro Light" w:cs="Source Sans Pro Light"/>
          <w:bCs w:val="0"/>
          <w:iCs w:val="0"/>
          <w:spacing w:val="-6"/>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a</w:t>
      </w:r>
      <w:r w:rsidRPr="004655FB">
        <w:rPr>
          <w:rFonts w:ascii="Source Sans Pro Light" w:eastAsia="Source Sans Pro Light" w:hAnsi="Source Sans Pro Light" w:cs="Source Sans Pro Light"/>
          <w:bCs w:val="0"/>
          <w:iCs w:val="0"/>
          <w:spacing w:val="-6"/>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hearing</w:t>
      </w:r>
      <w:r w:rsidRPr="004655FB">
        <w:rPr>
          <w:rFonts w:ascii="Source Sans Pro Light" w:eastAsia="Source Sans Pro Light" w:hAnsi="Source Sans Pro Light" w:cs="Source Sans Pro Light"/>
          <w:bCs w:val="0"/>
          <w:iCs w:val="0"/>
          <w:spacing w:val="-6"/>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or</w:t>
      </w:r>
      <w:r w:rsidRPr="004655FB">
        <w:rPr>
          <w:rFonts w:ascii="Source Sans Pro Light" w:eastAsia="Source Sans Pro Light" w:hAnsi="Source Sans Pro Light" w:cs="Source Sans Pro Light"/>
          <w:bCs w:val="0"/>
          <w:iCs w:val="0"/>
          <w:spacing w:val="-6"/>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speech</w:t>
      </w:r>
      <w:r w:rsidRPr="004655FB">
        <w:rPr>
          <w:rFonts w:ascii="Source Sans Pro Light" w:eastAsia="Source Sans Pro Light" w:hAnsi="Source Sans Pro Light" w:cs="Source Sans Pro Light"/>
          <w:bCs w:val="0"/>
          <w:iCs w:val="0"/>
          <w:spacing w:val="-6"/>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impairment,</w:t>
      </w:r>
      <w:r w:rsidRPr="004655FB">
        <w:rPr>
          <w:rFonts w:ascii="Source Sans Pro Light" w:eastAsia="Source Sans Pro Light" w:hAnsi="Source Sans Pro Light" w:cs="Source Sans Pro Light"/>
          <w:bCs w:val="0"/>
          <w:iCs w:val="0"/>
          <w:spacing w:val="-6"/>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and</w:t>
      </w:r>
      <w:r w:rsidRPr="004655FB">
        <w:rPr>
          <w:rFonts w:ascii="Source Sans Pro Light" w:eastAsia="Source Sans Pro Light" w:hAnsi="Source Sans Pro Light" w:cs="Source Sans Pro Light"/>
          <w:bCs w:val="0"/>
          <w:iCs w:val="0"/>
          <w:spacing w:val="40"/>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need the telephone typewriter (TTY) service,</w:t>
      </w:r>
      <w:r w:rsidRPr="004655FB">
        <w:rPr>
          <w:rFonts w:ascii="Source Sans Pro Light" w:eastAsia="Source Sans Pro Light" w:hAnsi="Source Sans Pro Light" w:cs="Source Sans Pro Light"/>
          <w:bCs w:val="0"/>
          <w:iCs w:val="0"/>
          <w:spacing w:val="-1"/>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please phone</w:t>
      </w:r>
      <w:r w:rsidR="008071F3">
        <w:rPr>
          <w:rFonts w:ascii="Source Sans Pro Light" w:eastAsia="Source Sans Pro Light" w:hAnsi="Source Sans Pro Light" w:cs="Source Sans Pro Light"/>
          <w:bCs w:val="0"/>
          <w:iCs w:val="0"/>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13</w:t>
      </w:r>
      <w:r w:rsidRPr="004655FB">
        <w:rPr>
          <w:rFonts w:ascii="Source Sans Pro Light" w:eastAsia="Source Sans Pro Light" w:hAnsi="Source Sans Pro Light" w:cs="Source Sans Pro Light"/>
          <w:bCs w:val="0"/>
          <w:iCs w:val="0"/>
          <w:spacing w:val="-9"/>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36</w:t>
      </w:r>
      <w:r w:rsidRPr="004655FB">
        <w:rPr>
          <w:rFonts w:ascii="Source Sans Pro Light" w:eastAsia="Source Sans Pro Light" w:hAnsi="Source Sans Pro Light" w:cs="Source Sans Pro Light"/>
          <w:bCs w:val="0"/>
          <w:iCs w:val="0"/>
          <w:spacing w:val="-9"/>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77</w:t>
      </w:r>
      <w:r w:rsidRPr="004655FB">
        <w:rPr>
          <w:rFonts w:ascii="Source Sans Pro Light" w:eastAsia="Source Sans Pro Light" w:hAnsi="Source Sans Pro Light" w:cs="Source Sans Pro Light"/>
          <w:bCs w:val="0"/>
          <w:iCs w:val="0"/>
          <w:spacing w:val="-8"/>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and</w:t>
      </w:r>
      <w:r w:rsidRPr="004655FB">
        <w:rPr>
          <w:rFonts w:ascii="Source Sans Pro Light" w:eastAsia="Source Sans Pro Light" w:hAnsi="Source Sans Pro Light" w:cs="Source Sans Pro Light"/>
          <w:bCs w:val="0"/>
          <w:iCs w:val="0"/>
          <w:spacing w:val="-9"/>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ask</w:t>
      </w:r>
      <w:r w:rsidRPr="004655FB">
        <w:rPr>
          <w:rFonts w:ascii="Source Sans Pro Light" w:eastAsia="Source Sans Pro Light" w:hAnsi="Source Sans Pro Light" w:cs="Source Sans Pro Light"/>
          <w:bCs w:val="0"/>
          <w:iCs w:val="0"/>
          <w:spacing w:val="-8"/>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for</w:t>
      </w:r>
      <w:r w:rsidRPr="004655FB">
        <w:rPr>
          <w:rFonts w:ascii="Source Sans Pro Light" w:eastAsia="Source Sans Pro Light" w:hAnsi="Source Sans Pro Light" w:cs="Source Sans Pro Light"/>
          <w:bCs w:val="0"/>
          <w:iCs w:val="0"/>
          <w:spacing w:val="-9"/>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13</w:t>
      </w:r>
      <w:r w:rsidRPr="004655FB">
        <w:rPr>
          <w:rFonts w:ascii="Source Sans Pro Light" w:eastAsia="Source Sans Pro Light" w:hAnsi="Source Sans Pro Light" w:cs="Source Sans Pro Light"/>
          <w:bCs w:val="0"/>
          <w:iCs w:val="0"/>
          <w:spacing w:val="-8"/>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22</w:t>
      </w:r>
      <w:r w:rsidRPr="004655FB">
        <w:rPr>
          <w:rFonts w:ascii="Source Sans Pro Light" w:eastAsia="Source Sans Pro Light" w:hAnsi="Source Sans Pro Light" w:cs="Source Sans Pro Light"/>
          <w:bCs w:val="0"/>
          <w:iCs w:val="0"/>
          <w:spacing w:val="-9"/>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81.</w:t>
      </w:r>
      <w:r w:rsidRPr="004655FB">
        <w:rPr>
          <w:rFonts w:ascii="Source Sans Pro Light" w:eastAsia="Source Sans Pro Light" w:hAnsi="Source Sans Pro Light" w:cs="Source Sans Pro Light"/>
          <w:bCs w:val="0"/>
          <w:iCs w:val="0"/>
          <w:spacing w:val="-9"/>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For</w:t>
      </w:r>
      <w:r w:rsidRPr="004655FB">
        <w:rPr>
          <w:rFonts w:ascii="Source Sans Pro Light" w:eastAsia="Source Sans Pro Light" w:hAnsi="Source Sans Pro Light" w:cs="Source Sans Pro Light"/>
          <w:bCs w:val="0"/>
          <w:iCs w:val="0"/>
          <w:spacing w:val="-8"/>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speak</w:t>
      </w:r>
      <w:r w:rsidRPr="004655FB">
        <w:rPr>
          <w:rFonts w:ascii="Source Sans Pro Light" w:eastAsia="Source Sans Pro Light" w:hAnsi="Source Sans Pro Light" w:cs="Source Sans Pro Light"/>
          <w:bCs w:val="0"/>
          <w:iCs w:val="0"/>
          <w:spacing w:val="-9"/>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and</w:t>
      </w:r>
      <w:r w:rsidRPr="004655FB">
        <w:rPr>
          <w:rFonts w:ascii="Source Sans Pro Light" w:eastAsia="Source Sans Pro Light" w:hAnsi="Source Sans Pro Light" w:cs="Source Sans Pro Light"/>
          <w:bCs w:val="0"/>
          <w:iCs w:val="0"/>
          <w:spacing w:val="-8"/>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listen</w:t>
      </w:r>
      <w:r w:rsidRPr="004655FB">
        <w:rPr>
          <w:rFonts w:ascii="Source Sans Pro Light" w:eastAsia="Source Sans Pro Light" w:hAnsi="Source Sans Pro Light" w:cs="Source Sans Pro Light"/>
          <w:bCs w:val="0"/>
          <w:iCs w:val="0"/>
          <w:spacing w:val="-9"/>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users,</w:t>
      </w:r>
      <w:r w:rsidRPr="004655FB">
        <w:rPr>
          <w:rFonts w:ascii="Source Sans Pro Light" w:eastAsia="Source Sans Pro Light" w:hAnsi="Source Sans Pro Light" w:cs="Source Sans Pro Light"/>
          <w:bCs w:val="0"/>
          <w:iCs w:val="0"/>
          <w:spacing w:val="-8"/>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please</w:t>
      </w:r>
      <w:r w:rsidR="008071F3">
        <w:rPr>
          <w:rFonts w:ascii="Source Sans Pro Light" w:eastAsia="Source Sans Pro Light" w:hAnsi="Source Sans Pro Light" w:cs="Source Sans Pro Light"/>
          <w:bCs w:val="0"/>
          <w:iCs w:val="0"/>
          <w:spacing w:val="-2"/>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phone</w:t>
      </w:r>
      <w:r w:rsidRPr="004655FB">
        <w:rPr>
          <w:rFonts w:ascii="Source Sans Pro Light" w:eastAsia="Source Sans Pro Light" w:hAnsi="Source Sans Pro Light" w:cs="Source Sans Pro Light"/>
          <w:bCs w:val="0"/>
          <w:iCs w:val="0"/>
          <w:spacing w:val="-10"/>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1300</w:t>
      </w:r>
      <w:r w:rsidRPr="004655FB">
        <w:rPr>
          <w:rFonts w:ascii="Source Sans Pro Light" w:eastAsia="Source Sans Pro Light" w:hAnsi="Source Sans Pro Light" w:cs="Source Sans Pro Light"/>
          <w:bCs w:val="0"/>
          <w:iCs w:val="0"/>
          <w:spacing w:val="-10"/>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555</w:t>
      </w:r>
      <w:r w:rsidRPr="004655FB">
        <w:rPr>
          <w:rFonts w:ascii="Source Sans Pro Light" w:eastAsia="Source Sans Pro Light" w:hAnsi="Source Sans Pro Light" w:cs="Source Sans Pro Light"/>
          <w:bCs w:val="0"/>
          <w:iCs w:val="0"/>
          <w:spacing w:val="-9"/>
          <w:sz w:val="20"/>
          <w:szCs w:val="20"/>
          <w:lang w:val="en-US"/>
        </w:rPr>
        <w:t xml:space="preserve"> </w:t>
      </w:r>
      <w:r w:rsidRPr="004655FB">
        <w:rPr>
          <w:rFonts w:ascii="Source Sans Pro Light" w:eastAsia="Source Sans Pro Light" w:hAnsi="Source Sans Pro Light" w:cs="Source Sans Pro Light"/>
          <w:bCs w:val="0"/>
          <w:iCs w:val="0"/>
          <w:spacing w:val="-4"/>
          <w:sz w:val="20"/>
          <w:szCs w:val="20"/>
          <w:lang w:val="en-US"/>
        </w:rPr>
        <w:t>727.</w:t>
      </w:r>
    </w:p>
    <w:p w14:paraId="24CA28F9" w14:textId="77777777" w:rsidR="004655FB" w:rsidRPr="004655FB" w:rsidRDefault="004655FB" w:rsidP="00397988">
      <w:pPr>
        <w:widowControl w:val="0"/>
        <w:autoSpaceDE w:val="0"/>
        <w:autoSpaceDN w:val="0"/>
        <w:spacing w:before="238" w:after="0" w:line="228" w:lineRule="auto"/>
        <w:ind w:right="-25"/>
        <w:rPr>
          <w:rFonts w:ascii="Source Sans Pro Light" w:eastAsia="Source Sans Pro Light" w:hAnsi="Source Sans Pro Light" w:cs="Source Sans Pro Light"/>
          <w:bCs w:val="0"/>
          <w:iCs w:val="0"/>
          <w:sz w:val="20"/>
          <w:szCs w:val="20"/>
          <w:lang w:val="en-US"/>
        </w:rPr>
      </w:pPr>
      <w:r w:rsidRPr="004655FB">
        <w:rPr>
          <w:rFonts w:ascii="Source Sans Pro Light" w:eastAsia="Source Sans Pro Light" w:hAnsi="Source Sans Pro Light" w:cs="Source Sans Pro Light"/>
          <w:bCs w:val="0"/>
          <w:iCs w:val="0"/>
          <w:spacing w:val="-2"/>
          <w:sz w:val="20"/>
          <w:szCs w:val="20"/>
          <w:lang w:val="en-US"/>
        </w:rPr>
        <w:t>For</w:t>
      </w:r>
      <w:r w:rsidRPr="004655FB">
        <w:rPr>
          <w:rFonts w:ascii="Source Sans Pro Light" w:eastAsia="Source Sans Pro Light" w:hAnsi="Source Sans Pro Light" w:cs="Source Sans Pro Light"/>
          <w:bCs w:val="0"/>
          <w:iCs w:val="0"/>
          <w:spacing w:val="-6"/>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more</w:t>
      </w:r>
      <w:r w:rsidRPr="004655FB">
        <w:rPr>
          <w:rFonts w:ascii="Source Sans Pro Light" w:eastAsia="Source Sans Pro Light" w:hAnsi="Source Sans Pro Light" w:cs="Source Sans Pro Light"/>
          <w:bCs w:val="0"/>
          <w:iCs w:val="0"/>
          <w:spacing w:val="-6"/>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information</w:t>
      </w:r>
      <w:r w:rsidRPr="004655FB">
        <w:rPr>
          <w:rFonts w:ascii="Source Sans Pro Light" w:eastAsia="Source Sans Pro Light" w:hAnsi="Source Sans Pro Light" w:cs="Source Sans Pro Light"/>
          <w:bCs w:val="0"/>
          <w:iCs w:val="0"/>
          <w:spacing w:val="-6"/>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on</w:t>
      </w:r>
      <w:r w:rsidRPr="004655FB">
        <w:rPr>
          <w:rFonts w:ascii="Source Sans Pro Light" w:eastAsia="Source Sans Pro Light" w:hAnsi="Source Sans Pro Light" w:cs="Source Sans Pro Light"/>
          <w:bCs w:val="0"/>
          <w:iCs w:val="0"/>
          <w:spacing w:val="-6"/>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these</w:t>
      </w:r>
      <w:r w:rsidRPr="004655FB">
        <w:rPr>
          <w:rFonts w:ascii="Source Sans Pro Light" w:eastAsia="Source Sans Pro Light" w:hAnsi="Source Sans Pro Light" w:cs="Source Sans Pro Light"/>
          <w:bCs w:val="0"/>
          <w:iCs w:val="0"/>
          <w:spacing w:val="-6"/>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services,</w:t>
      </w:r>
      <w:r w:rsidRPr="004655FB">
        <w:rPr>
          <w:rFonts w:ascii="Source Sans Pro Light" w:eastAsia="Source Sans Pro Light" w:hAnsi="Source Sans Pro Light" w:cs="Source Sans Pro Light"/>
          <w:bCs w:val="0"/>
          <w:iCs w:val="0"/>
          <w:spacing w:val="-6"/>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contact</w:t>
      </w:r>
      <w:r w:rsidRPr="004655FB">
        <w:rPr>
          <w:rFonts w:ascii="Source Sans Pro Light" w:eastAsia="Source Sans Pro Light" w:hAnsi="Source Sans Pro Light" w:cs="Source Sans Pro Light"/>
          <w:bCs w:val="0"/>
          <w:iCs w:val="0"/>
          <w:spacing w:val="-6"/>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us</w:t>
      </w:r>
      <w:r w:rsidRPr="004655FB">
        <w:rPr>
          <w:rFonts w:ascii="Source Sans Pro Light" w:eastAsia="Source Sans Pro Light" w:hAnsi="Source Sans Pro Light" w:cs="Source Sans Pro Light"/>
          <w:bCs w:val="0"/>
          <w:iCs w:val="0"/>
          <w:spacing w:val="-6"/>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through</w:t>
      </w:r>
      <w:r w:rsidRPr="004655FB">
        <w:rPr>
          <w:rFonts w:ascii="Source Sans Pro Light" w:eastAsia="Source Sans Pro Light" w:hAnsi="Source Sans Pro Light" w:cs="Source Sans Pro Light"/>
          <w:bCs w:val="0"/>
          <w:iCs w:val="0"/>
          <w:spacing w:val="-6"/>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the</w:t>
      </w:r>
      <w:r w:rsidRPr="004655FB">
        <w:rPr>
          <w:rFonts w:ascii="Source Sans Pro Light" w:eastAsia="Source Sans Pro Light" w:hAnsi="Source Sans Pro Light" w:cs="Source Sans Pro Light"/>
          <w:bCs w:val="0"/>
          <w:iCs w:val="0"/>
          <w:spacing w:val="40"/>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 xml:space="preserve">National Relay Service: </w:t>
      </w:r>
      <w:hyperlink r:id="rId15">
        <w:r w:rsidRPr="004655FB">
          <w:rPr>
            <w:rFonts w:ascii="Source Sans Pro Light" w:eastAsia="Source Sans Pro Light" w:hAnsi="Source Sans Pro Light" w:cs="Source Sans Pro Light"/>
            <w:bCs w:val="0"/>
            <w:iCs w:val="0"/>
            <w:color w:val="156082"/>
            <w:sz w:val="20"/>
            <w:szCs w:val="20"/>
            <w:u w:val="single" w:color="156082"/>
            <w:lang w:val="en-US"/>
          </w:rPr>
          <w:t>www.accesshub.gov.au</w:t>
        </w:r>
      </w:hyperlink>
      <w:r w:rsidRPr="004655FB">
        <w:rPr>
          <w:rFonts w:ascii="Source Sans Pro Light" w:eastAsia="Source Sans Pro Light" w:hAnsi="Source Sans Pro Light" w:cs="Source Sans Pro Light"/>
          <w:bCs w:val="0"/>
          <w:iCs w:val="0"/>
          <w:sz w:val="20"/>
          <w:szCs w:val="20"/>
          <w:lang w:val="en-US"/>
        </w:rPr>
        <w:t>.</w:t>
      </w:r>
    </w:p>
    <w:p w14:paraId="7A92AD6C" w14:textId="77777777" w:rsidR="004655FB" w:rsidRPr="004655FB" w:rsidRDefault="004655FB" w:rsidP="00397988">
      <w:pPr>
        <w:widowControl w:val="0"/>
        <w:autoSpaceDE w:val="0"/>
        <w:autoSpaceDN w:val="0"/>
        <w:spacing w:before="242" w:after="0" w:line="228" w:lineRule="auto"/>
        <w:ind w:right="-25"/>
        <w:rPr>
          <w:rFonts w:ascii="Source Sans Pro Light" w:eastAsia="Source Sans Pro Light" w:hAnsi="Source Sans Pro Light" w:cs="Source Sans Pro Light"/>
          <w:bCs w:val="0"/>
          <w:iCs w:val="0"/>
          <w:sz w:val="20"/>
          <w:szCs w:val="20"/>
          <w:lang w:val="en-US"/>
        </w:rPr>
      </w:pPr>
      <w:r w:rsidRPr="004655FB">
        <w:rPr>
          <w:rFonts w:ascii="Source Sans Pro Light" w:eastAsia="Source Sans Pro Light" w:hAnsi="Source Sans Pro Light" w:cs="Source Sans Pro Light"/>
          <w:bCs w:val="0"/>
          <w:iCs w:val="0"/>
          <w:sz w:val="20"/>
          <w:szCs w:val="20"/>
          <w:lang w:val="en-US"/>
        </w:rPr>
        <w:t>If</w:t>
      </w:r>
      <w:r w:rsidRPr="004655FB">
        <w:rPr>
          <w:rFonts w:ascii="Source Sans Pro Light" w:eastAsia="Source Sans Pro Light" w:hAnsi="Source Sans Pro Light" w:cs="Source Sans Pro Light"/>
          <w:bCs w:val="0"/>
          <w:iCs w:val="0"/>
          <w:spacing w:val="-6"/>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English</w:t>
      </w:r>
      <w:r w:rsidRPr="004655FB">
        <w:rPr>
          <w:rFonts w:ascii="Source Sans Pro Light" w:eastAsia="Source Sans Pro Light" w:hAnsi="Source Sans Pro Light" w:cs="Source Sans Pro Light"/>
          <w:bCs w:val="0"/>
          <w:iCs w:val="0"/>
          <w:spacing w:val="-6"/>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is</w:t>
      </w:r>
      <w:r w:rsidRPr="004655FB">
        <w:rPr>
          <w:rFonts w:ascii="Source Sans Pro Light" w:eastAsia="Source Sans Pro Light" w:hAnsi="Source Sans Pro Light" w:cs="Source Sans Pro Light"/>
          <w:bCs w:val="0"/>
          <w:iCs w:val="0"/>
          <w:spacing w:val="-6"/>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not</w:t>
      </w:r>
      <w:r w:rsidRPr="004655FB">
        <w:rPr>
          <w:rFonts w:ascii="Source Sans Pro Light" w:eastAsia="Source Sans Pro Light" w:hAnsi="Source Sans Pro Light" w:cs="Source Sans Pro Light"/>
          <w:bCs w:val="0"/>
          <w:iCs w:val="0"/>
          <w:spacing w:val="-6"/>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your</w:t>
      </w:r>
      <w:r w:rsidRPr="004655FB">
        <w:rPr>
          <w:rFonts w:ascii="Source Sans Pro Light" w:eastAsia="Source Sans Pro Light" w:hAnsi="Source Sans Pro Light" w:cs="Source Sans Pro Light"/>
          <w:bCs w:val="0"/>
          <w:iCs w:val="0"/>
          <w:spacing w:val="-6"/>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first</w:t>
      </w:r>
      <w:r w:rsidRPr="004655FB">
        <w:rPr>
          <w:rFonts w:ascii="Source Sans Pro Light" w:eastAsia="Source Sans Pro Light" w:hAnsi="Source Sans Pro Light" w:cs="Source Sans Pro Light"/>
          <w:bCs w:val="0"/>
          <w:iCs w:val="0"/>
          <w:spacing w:val="-6"/>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language</w:t>
      </w:r>
      <w:r w:rsidRPr="004655FB">
        <w:rPr>
          <w:rFonts w:ascii="Source Sans Pro Light" w:eastAsia="Source Sans Pro Light" w:hAnsi="Source Sans Pro Light" w:cs="Source Sans Pro Light"/>
          <w:bCs w:val="0"/>
          <w:iCs w:val="0"/>
          <w:spacing w:val="-6"/>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and</w:t>
      </w:r>
      <w:r w:rsidRPr="004655FB">
        <w:rPr>
          <w:rFonts w:ascii="Source Sans Pro Light" w:eastAsia="Source Sans Pro Light" w:hAnsi="Source Sans Pro Light" w:cs="Source Sans Pro Light"/>
          <w:bCs w:val="0"/>
          <w:iCs w:val="0"/>
          <w:spacing w:val="-6"/>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you</w:t>
      </w:r>
      <w:r w:rsidRPr="004655FB">
        <w:rPr>
          <w:rFonts w:ascii="Source Sans Pro Light" w:eastAsia="Source Sans Pro Light" w:hAnsi="Source Sans Pro Light" w:cs="Source Sans Pro Light"/>
          <w:bCs w:val="0"/>
          <w:iCs w:val="0"/>
          <w:spacing w:val="-6"/>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require</w:t>
      </w:r>
      <w:r w:rsidRPr="004655FB">
        <w:rPr>
          <w:rFonts w:ascii="Source Sans Pro Light" w:eastAsia="Source Sans Pro Light" w:hAnsi="Source Sans Pro Light" w:cs="Source Sans Pro Light"/>
          <w:bCs w:val="0"/>
          <w:iCs w:val="0"/>
          <w:spacing w:val="-6"/>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a</w:t>
      </w:r>
      <w:r w:rsidRPr="004655FB">
        <w:rPr>
          <w:rFonts w:ascii="Source Sans Pro Light" w:eastAsia="Source Sans Pro Light" w:hAnsi="Source Sans Pro Light" w:cs="Source Sans Pro Light"/>
          <w:bCs w:val="0"/>
          <w:iCs w:val="0"/>
          <w:spacing w:val="-6"/>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translating</w:t>
      </w:r>
      <w:r w:rsidRPr="004655FB">
        <w:rPr>
          <w:rFonts w:ascii="Source Sans Pro Light" w:eastAsia="Source Sans Pro Light" w:hAnsi="Source Sans Pro Light" w:cs="Source Sans Pro Light"/>
          <w:bCs w:val="0"/>
          <w:iCs w:val="0"/>
          <w:spacing w:val="40"/>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and interpreting service, please telephone Access Canberra on</w:t>
      </w:r>
      <w:r w:rsidRPr="004655FB">
        <w:rPr>
          <w:rFonts w:ascii="Source Sans Pro Light" w:eastAsia="Source Sans Pro Light" w:hAnsi="Source Sans Pro Light" w:cs="Source Sans Pro Light"/>
          <w:bCs w:val="0"/>
          <w:iCs w:val="0"/>
          <w:spacing w:val="40"/>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13 22 81.</w:t>
      </w:r>
    </w:p>
    <w:p w14:paraId="681407AF" w14:textId="77777777" w:rsidR="004655FB" w:rsidRPr="004655FB" w:rsidRDefault="004655FB" w:rsidP="00397988">
      <w:pPr>
        <w:widowControl w:val="0"/>
        <w:autoSpaceDE w:val="0"/>
        <w:autoSpaceDN w:val="0"/>
        <w:spacing w:before="234" w:after="0"/>
        <w:ind w:right="-25"/>
        <w:rPr>
          <w:rFonts w:ascii="Source Sans Pro Light" w:eastAsia="Source Sans Pro Light" w:hAnsi="Source Sans Pro Light" w:cs="Source Sans Pro Light"/>
          <w:bCs w:val="0"/>
          <w:iCs w:val="0"/>
          <w:sz w:val="20"/>
          <w:szCs w:val="20"/>
          <w:lang w:val="en-US"/>
        </w:rPr>
      </w:pPr>
      <w:r w:rsidRPr="004655FB">
        <w:rPr>
          <w:rFonts w:ascii="Source Sans Pro Light" w:eastAsia="Source Sans Pro Light" w:hAnsi="Source Sans Pro Light" w:cs="Source Sans Pro Light"/>
          <w:bCs w:val="0"/>
          <w:iCs w:val="0"/>
          <w:spacing w:val="-6"/>
          <w:sz w:val="20"/>
          <w:szCs w:val="20"/>
          <w:lang w:val="en-US"/>
        </w:rPr>
        <w:t>ISBN:</w:t>
      </w:r>
      <w:r w:rsidRPr="004655FB">
        <w:rPr>
          <w:rFonts w:ascii="Source Sans Pro Light" w:eastAsia="Source Sans Pro Light" w:hAnsi="Source Sans Pro Light" w:cs="Source Sans Pro Light"/>
          <w:bCs w:val="0"/>
          <w:iCs w:val="0"/>
          <w:sz w:val="20"/>
          <w:szCs w:val="20"/>
          <w:lang w:val="en-US"/>
        </w:rPr>
        <w:t xml:space="preserve"> </w:t>
      </w:r>
      <w:r w:rsidRPr="004655FB">
        <w:rPr>
          <w:rFonts w:ascii="Source Sans Pro Light" w:eastAsia="Source Sans Pro Light" w:hAnsi="Source Sans Pro Light" w:cs="Source Sans Pro Light"/>
          <w:bCs w:val="0"/>
          <w:iCs w:val="0"/>
          <w:spacing w:val="-6"/>
          <w:sz w:val="20"/>
          <w:szCs w:val="20"/>
          <w:lang w:val="en-US"/>
        </w:rPr>
        <w:t>978-0-642-60870-</w:t>
      </w:r>
      <w:r w:rsidRPr="004655FB">
        <w:rPr>
          <w:rFonts w:ascii="Source Sans Pro Light" w:eastAsia="Source Sans Pro Light" w:hAnsi="Source Sans Pro Light" w:cs="Source Sans Pro Light"/>
          <w:bCs w:val="0"/>
          <w:iCs w:val="0"/>
          <w:spacing w:val="-10"/>
          <w:sz w:val="20"/>
          <w:szCs w:val="20"/>
          <w:lang w:val="en-US"/>
        </w:rPr>
        <w:t>3</w:t>
      </w:r>
    </w:p>
    <w:p w14:paraId="6377C3BA" w14:textId="77777777" w:rsidR="004655FB" w:rsidRPr="004655FB" w:rsidRDefault="004655FB" w:rsidP="00397988">
      <w:pPr>
        <w:widowControl w:val="0"/>
        <w:autoSpaceDE w:val="0"/>
        <w:autoSpaceDN w:val="0"/>
        <w:spacing w:before="12" w:after="0"/>
        <w:ind w:right="-25"/>
        <w:rPr>
          <w:rFonts w:ascii="Source Sans Pro Light" w:eastAsia="Source Sans Pro Light" w:hAnsi="Source Sans Pro Light" w:cs="Source Sans Pro Light"/>
          <w:bCs w:val="0"/>
          <w:iCs w:val="0"/>
          <w:sz w:val="20"/>
          <w:szCs w:val="20"/>
          <w:lang w:val="en-US"/>
        </w:rPr>
      </w:pPr>
    </w:p>
    <w:p w14:paraId="4CDC3EFF" w14:textId="4BCAC489" w:rsidR="004655FB" w:rsidRPr="004655FB" w:rsidRDefault="004655FB" w:rsidP="00397988">
      <w:pPr>
        <w:widowControl w:val="0"/>
        <w:autoSpaceDE w:val="0"/>
        <w:autoSpaceDN w:val="0"/>
        <w:spacing w:before="0" w:after="0"/>
        <w:rPr>
          <w:rFonts w:ascii="Source Sans Pro Light" w:eastAsia="Source Sans Pro Light" w:hAnsi="Source Sans Pro Light" w:cs="Source Sans Pro Light"/>
          <w:bCs w:val="0"/>
          <w:iCs w:val="0"/>
          <w:sz w:val="20"/>
          <w:szCs w:val="20"/>
          <w:lang w:val="en-US"/>
        </w:rPr>
      </w:pPr>
      <w:r w:rsidRPr="004655FB">
        <w:rPr>
          <w:rFonts w:ascii="Source Sans Pro Light" w:eastAsia="Source Sans Pro Light" w:hAnsi="Source Sans Pro Light" w:cs="Source Sans Pro Light"/>
          <w:bCs w:val="0"/>
          <w:iCs w:val="0"/>
          <w:spacing w:val="-2"/>
          <w:sz w:val="20"/>
          <w:szCs w:val="20"/>
          <w:lang w:val="en-US"/>
        </w:rPr>
        <w:t>This</w:t>
      </w:r>
      <w:r w:rsidRPr="004655FB">
        <w:rPr>
          <w:rFonts w:ascii="Source Sans Pro Light" w:eastAsia="Source Sans Pro Light" w:hAnsi="Source Sans Pro Light" w:cs="Source Sans Pro Light"/>
          <w:bCs w:val="0"/>
          <w:iCs w:val="0"/>
          <w:spacing w:val="-5"/>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work,</w:t>
      </w:r>
      <w:r w:rsidRPr="004655FB">
        <w:rPr>
          <w:rFonts w:ascii="Source Sans Pro Light" w:eastAsia="Source Sans Pro Light" w:hAnsi="Source Sans Pro Light" w:cs="Source Sans Pro Light"/>
          <w:bCs w:val="0"/>
          <w:iCs w:val="0"/>
          <w:spacing w:val="-3"/>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Cultural</w:t>
      </w:r>
      <w:r w:rsidRPr="004655FB">
        <w:rPr>
          <w:rFonts w:ascii="Source Sans Pro Light" w:eastAsia="Source Sans Pro Light" w:hAnsi="Source Sans Pro Light" w:cs="Source Sans Pro Light"/>
          <w:bCs w:val="0"/>
          <w:iCs w:val="0"/>
          <w:spacing w:val="-3"/>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Facilities</w:t>
      </w:r>
      <w:r w:rsidRPr="004655FB">
        <w:rPr>
          <w:rFonts w:ascii="Source Sans Pro Light" w:eastAsia="Source Sans Pro Light" w:hAnsi="Source Sans Pro Light" w:cs="Source Sans Pro Light"/>
          <w:bCs w:val="0"/>
          <w:iCs w:val="0"/>
          <w:spacing w:val="-3"/>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Corporation</w:t>
      </w:r>
      <w:r w:rsidRPr="004655FB">
        <w:rPr>
          <w:rFonts w:ascii="Source Sans Pro Light" w:eastAsia="Source Sans Pro Light" w:hAnsi="Source Sans Pro Light" w:cs="Source Sans Pro Light"/>
          <w:bCs w:val="0"/>
          <w:iCs w:val="0"/>
          <w:spacing w:val="-3"/>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Annual</w:t>
      </w:r>
      <w:r w:rsidRPr="004655FB">
        <w:rPr>
          <w:rFonts w:ascii="Source Sans Pro Light" w:eastAsia="Source Sans Pro Light" w:hAnsi="Source Sans Pro Light" w:cs="Source Sans Pro Light"/>
          <w:bCs w:val="0"/>
          <w:iCs w:val="0"/>
          <w:spacing w:val="-3"/>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Report</w:t>
      </w:r>
    </w:p>
    <w:p w14:paraId="38699C8C" w14:textId="77777777" w:rsidR="004655FB" w:rsidRPr="004655FB" w:rsidRDefault="004655FB" w:rsidP="00397988">
      <w:pPr>
        <w:widowControl w:val="0"/>
        <w:autoSpaceDE w:val="0"/>
        <w:autoSpaceDN w:val="0"/>
        <w:spacing w:before="0" w:after="0"/>
        <w:rPr>
          <w:rFonts w:ascii="Source Sans Pro Light" w:eastAsia="Source Sans Pro Light" w:hAnsi="Source Sans Pro Light" w:cs="Source Sans Pro Light"/>
          <w:bCs w:val="0"/>
          <w:iCs w:val="0"/>
          <w:sz w:val="20"/>
          <w:szCs w:val="20"/>
          <w:lang w:val="en-US"/>
        </w:rPr>
      </w:pPr>
      <w:r w:rsidRPr="004655FB">
        <w:rPr>
          <w:rFonts w:ascii="Source Sans Pro Light" w:eastAsia="Source Sans Pro Light" w:hAnsi="Source Sans Pro Light" w:cs="Source Sans Pro Light"/>
          <w:bCs w:val="0"/>
          <w:iCs w:val="0"/>
          <w:spacing w:val="-2"/>
          <w:sz w:val="20"/>
          <w:szCs w:val="20"/>
          <w:lang w:val="en-US"/>
        </w:rPr>
        <w:t>2024-25,</w:t>
      </w:r>
      <w:r w:rsidRPr="004655FB">
        <w:rPr>
          <w:rFonts w:ascii="Source Sans Pro Light" w:eastAsia="Source Sans Pro Light" w:hAnsi="Source Sans Pro Light" w:cs="Source Sans Pro Light"/>
          <w:bCs w:val="0"/>
          <w:iCs w:val="0"/>
          <w:spacing w:val="-4"/>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is</w:t>
      </w:r>
      <w:r w:rsidRPr="004655FB">
        <w:rPr>
          <w:rFonts w:ascii="Source Sans Pro Light" w:eastAsia="Source Sans Pro Light" w:hAnsi="Source Sans Pro Light" w:cs="Source Sans Pro Light"/>
          <w:bCs w:val="0"/>
          <w:iCs w:val="0"/>
          <w:spacing w:val="-4"/>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licensed</w:t>
      </w:r>
      <w:r w:rsidRPr="004655FB">
        <w:rPr>
          <w:rFonts w:ascii="Source Sans Pro Light" w:eastAsia="Source Sans Pro Light" w:hAnsi="Source Sans Pro Light" w:cs="Source Sans Pro Light"/>
          <w:bCs w:val="0"/>
          <w:iCs w:val="0"/>
          <w:spacing w:val="-4"/>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under</w:t>
      </w:r>
      <w:r w:rsidRPr="004655FB">
        <w:rPr>
          <w:rFonts w:ascii="Source Sans Pro Light" w:eastAsia="Source Sans Pro Light" w:hAnsi="Source Sans Pro Light" w:cs="Source Sans Pro Light"/>
          <w:bCs w:val="0"/>
          <w:iCs w:val="0"/>
          <w:spacing w:val="-4"/>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a</w:t>
      </w:r>
      <w:r w:rsidRPr="004655FB">
        <w:rPr>
          <w:rFonts w:ascii="Source Sans Pro Light" w:eastAsia="Source Sans Pro Light" w:hAnsi="Source Sans Pro Light" w:cs="Source Sans Pro Light"/>
          <w:bCs w:val="0"/>
          <w:iCs w:val="0"/>
          <w:spacing w:val="-4"/>
          <w:sz w:val="20"/>
          <w:szCs w:val="20"/>
          <w:lang w:val="en-US"/>
        </w:rPr>
        <w:t xml:space="preserve"> </w:t>
      </w:r>
      <w:hyperlink r:id="rId16">
        <w:r w:rsidRPr="004655FB">
          <w:rPr>
            <w:rFonts w:ascii="Source Sans Pro Light" w:eastAsia="Source Sans Pro Light" w:hAnsi="Source Sans Pro Light" w:cs="Source Sans Pro Light"/>
            <w:bCs w:val="0"/>
            <w:iCs w:val="0"/>
            <w:color w:val="156082"/>
            <w:spacing w:val="-2"/>
            <w:sz w:val="20"/>
            <w:szCs w:val="20"/>
            <w:lang w:val="en-US"/>
          </w:rPr>
          <w:t>Creative</w:t>
        </w:r>
        <w:r w:rsidRPr="004655FB">
          <w:rPr>
            <w:rFonts w:ascii="Source Sans Pro Light" w:eastAsia="Source Sans Pro Light" w:hAnsi="Source Sans Pro Light" w:cs="Source Sans Pro Light"/>
            <w:bCs w:val="0"/>
            <w:iCs w:val="0"/>
            <w:color w:val="156082"/>
            <w:spacing w:val="-4"/>
            <w:sz w:val="20"/>
            <w:szCs w:val="20"/>
            <w:lang w:val="en-US"/>
          </w:rPr>
          <w:t xml:space="preserve"> </w:t>
        </w:r>
        <w:r w:rsidRPr="004655FB">
          <w:rPr>
            <w:rFonts w:ascii="Source Sans Pro Light" w:eastAsia="Source Sans Pro Light" w:hAnsi="Source Sans Pro Light" w:cs="Source Sans Pro Light"/>
            <w:bCs w:val="0"/>
            <w:iCs w:val="0"/>
            <w:color w:val="156082"/>
            <w:spacing w:val="-2"/>
            <w:sz w:val="20"/>
            <w:szCs w:val="20"/>
            <w:lang w:val="en-US"/>
          </w:rPr>
          <w:t>Commons</w:t>
        </w:r>
        <w:r w:rsidRPr="004655FB">
          <w:rPr>
            <w:rFonts w:ascii="Source Sans Pro Light" w:eastAsia="Source Sans Pro Light" w:hAnsi="Source Sans Pro Light" w:cs="Source Sans Pro Light"/>
            <w:bCs w:val="0"/>
            <w:iCs w:val="0"/>
            <w:color w:val="156082"/>
            <w:spacing w:val="-4"/>
            <w:sz w:val="20"/>
            <w:szCs w:val="20"/>
            <w:lang w:val="en-US"/>
          </w:rPr>
          <w:t xml:space="preserve"> </w:t>
        </w:r>
        <w:r w:rsidRPr="004655FB">
          <w:rPr>
            <w:rFonts w:ascii="Source Sans Pro Light" w:eastAsia="Source Sans Pro Light" w:hAnsi="Source Sans Pro Light" w:cs="Source Sans Pro Light"/>
            <w:bCs w:val="0"/>
            <w:iCs w:val="0"/>
            <w:color w:val="156082"/>
            <w:spacing w:val="-2"/>
            <w:sz w:val="20"/>
            <w:szCs w:val="20"/>
            <w:lang w:val="en-US"/>
          </w:rPr>
          <w:t>Attribution</w:t>
        </w:r>
        <w:r w:rsidRPr="004655FB">
          <w:rPr>
            <w:rFonts w:ascii="Source Sans Pro Light" w:eastAsia="Source Sans Pro Light" w:hAnsi="Source Sans Pro Light" w:cs="Source Sans Pro Light"/>
            <w:bCs w:val="0"/>
            <w:iCs w:val="0"/>
            <w:color w:val="156082"/>
            <w:spacing w:val="-4"/>
            <w:sz w:val="20"/>
            <w:szCs w:val="20"/>
            <w:lang w:val="en-US"/>
          </w:rPr>
          <w:t xml:space="preserve"> </w:t>
        </w:r>
        <w:r w:rsidRPr="004655FB">
          <w:rPr>
            <w:rFonts w:ascii="Source Sans Pro Light" w:eastAsia="Source Sans Pro Light" w:hAnsi="Source Sans Pro Light" w:cs="Source Sans Pro Light"/>
            <w:bCs w:val="0"/>
            <w:iCs w:val="0"/>
            <w:color w:val="156082"/>
            <w:spacing w:val="-2"/>
            <w:sz w:val="20"/>
            <w:szCs w:val="20"/>
            <w:lang w:val="en-US"/>
          </w:rPr>
          <w:t>4.0</w:t>
        </w:r>
      </w:hyperlink>
      <w:r w:rsidRPr="004655FB">
        <w:rPr>
          <w:rFonts w:ascii="Source Sans Pro Light" w:eastAsia="Source Sans Pro Light" w:hAnsi="Source Sans Pro Light" w:cs="Source Sans Pro Light"/>
          <w:bCs w:val="0"/>
          <w:iCs w:val="0"/>
          <w:color w:val="156082"/>
          <w:spacing w:val="40"/>
          <w:sz w:val="20"/>
          <w:szCs w:val="20"/>
          <w:lang w:val="en-US"/>
        </w:rPr>
        <w:t xml:space="preserve"> </w:t>
      </w:r>
      <w:hyperlink r:id="rId17">
        <w:proofErr w:type="spellStart"/>
        <w:r w:rsidRPr="004655FB">
          <w:rPr>
            <w:rFonts w:ascii="Source Sans Pro Light" w:eastAsia="Source Sans Pro Light" w:hAnsi="Source Sans Pro Light" w:cs="Source Sans Pro Light"/>
            <w:bCs w:val="0"/>
            <w:iCs w:val="0"/>
            <w:color w:val="156082"/>
            <w:sz w:val="20"/>
            <w:szCs w:val="20"/>
            <w:lang w:val="en-US"/>
          </w:rPr>
          <w:t>licence</w:t>
        </w:r>
        <w:proofErr w:type="spellEnd"/>
      </w:hyperlink>
      <w:r w:rsidRPr="004655FB">
        <w:rPr>
          <w:rFonts w:ascii="Source Sans Pro Light" w:eastAsia="Source Sans Pro Light" w:hAnsi="Source Sans Pro Light" w:cs="Source Sans Pro Light"/>
          <w:bCs w:val="0"/>
          <w:iCs w:val="0"/>
          <w:sz w:val="20"/>
          <w:szCs w:val="20"/>
          <w:lang w:val="en-US"/>
        </w:rPr>
        <w:t>.</w:t>
      </w:r>
      <w:r w:rsidRPr="004655FB">
        <w:rPr>
          <w:rFonts w:ascii="Source Sans Pro Light" w:eastAsia="Source Sans Pro Light" w:hAnsi="Source Sans Pro Light" w:cs="Source Sans Pro Light"/>
          <w:bCs w:val="0"/>
          <w:iCs w:val="0"/>
          <w:spacing w:val="-5"/>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You</w:t>
      </w:r>
      <w:r w:rsidRPr="004655FB">
        <w:rPr>
          <w:rFonts w:ascii="Source Sans Pro Light" w:eastAsia="Source Sans Pro Light" w:hAnsi="Source Sans Pro Light" w:cs="Source Sans Pro Light"/>
          <w:bCs w:val="0"/>
          <w:iCs w:val="0"/>
          <w:spacing w:val="-5"/>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are</w:t>
      </w:r>
      <w:r w:rsidRPr="004655FB">
        <w:rPr>
          <w:rFonts w:ascii="Source Sans Pro Light" w:eastAsia="Source Sans Pro Light" w:hAnsi="Source Sans Pro Light" w:cs="Source Sans Pro Light"/>
          <w:bCs w:val="0"/>
          <w:iCs w:val="0"/>
          <w:spacing w:val="-5"/>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free</w:t>
      </w:r>
      <w:r w:rsidRPr="004655FB">
        <w:rPr>
          <w:rFonts w:ascii="Source Sans Pro Light" w:eastAsia="Source Sans Pro Light" w:hAnsi="Source Sans Pro Light" w:cs="Source Sans Pro Light"/>
          <w:bCs w:val="0"/>
          <w:iCs w:val="0"/>
          <w:spacing w:val="-5"/>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to</w:t>
      </w:r>
      <w:r w:rsidRPr="004655FB">
        <w:rPr>
          <w:rFonts w:ascii="Source Sans Pro Light" w:eastAsia="Source Sans Pro Light" w:hAnsi="Source Sans Pro Light" w:cs="Source Sans Pro Light"/>
          <w:bCs w:val="0"/>
          <w:iCs w:val="0"/>
          <w:spacing w:val="-5"/>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re-use</w:t>
      </w:r>
      <w:r w:rsidRPr="004655FB">
        <w:rPr>
          <w:rFonts w:ascii="Source Sans Pro Light" w:eastAsia="Source Sans Pro Light" w:hAnsi="Source Sans Pro Light" w:cs="Source Sans Pro Light"/>
          <w:bCs w:val="0"/>
          <w:iCs w:val="0"/>
          <w:spacing w:val="-5"/>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the</w:t>
      </w:r>
      <w:r w:rsidRPr="004655FB">
        <w:rPr>
          <w:rFonts w:ascii="Source Sans Pro Light" w:eastAsia="Source Sans Pro Light" w:hAnsi="Source Sans Pro Light" w:cs="Source Sans Pro Light"/>
          <w:bCs w:val="0"/>
          <w:iCs w:val="0"/>
          <w:spacing w:val="-5"/>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work</w:t>
      </w:r>
      <w:r w:rsidRPr="004655FB">
        <w:rPr>
          <w:rFonts w:ascii="Source Sans Pro Light" w:eastAsia="Source Sans Pro Light" w:hAnsi="Source Sans Pro Light" w:cs="Source Sans Pro Light"/>
          <w:bCs w:val="0"/>
          <w:iCs w:val="0"/>
          <w:spacing w:val="-5"/>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under</w:t>
      </w:r>
      <w:r w:rsidRPr="004655FB">
        <w:rPr>
          <w:rFonts w:ascii="Source Sans Pro Light" w:eastAsia="Source Sans Pro Light" w:hAnsi="Source Sans Pro Light" w:cs="Source Sans Pro Light"/>
          <w:bCs w:val="0"/>
          <w:iCs w:val="0"/>
          <w:spacing w:val="-5"/>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that</w:t>
      </w:r>
      <w:r w:rsidRPr="004655FB">
        <w:rPr>
          <w:rFonts w:ascii="Source Sans Pro Light" w:eastAsia="Source Sans Pro Light" w:hAnsi="Source Sans Pro Light" w:cs="Source Sans Pro Light"/>
          <w:bCs w:val="0"/>
          <w:iCs w:val="0"/>
          <w:spacing w:val="-5"/>
          <w:sz w:val="20"/>
          <w:szCs w:val="20"/>
          <w:lang w:val="en-US"/>
        </w:rPr>
        <w:t xml:space="preserve"> </w:t>
      </w:r>
      <w:proofErr w:type="spellStart"/>
      <w:r w:rsidRPr="004655FB">
        <w:rPr>
          <w:rFonts w:ascii="Source Sans Pro Light" w:eastAsia="Source Sans Pro Light" w:hAnsi="Source Sans Pro Light" w:cs="Source Sans Pro Light"/>
          <w:bCs w:val="0"/>
          <w:iCs w:val="0"/>
          <w:sz w:val="20"/>
          <w:szCs w:val="20"/>
          <w:lang w:val="en-US"/>
        </w:rPr>
        <w:t>licence</w:t>
      </w:r>
      <w:proofErr w:type="spellEnd"/>
      <w:r w:rsidRPr="004655FB">
        <w:rPr>
          <w:rFonts w:ascii="Source Sans Pro Light" w:eastAsia="Source Sans Pro Light" w:hAnsi="Source Sans Pro Light" w:cs="Source Sans Pro Light"/>
          <w:bCs w:val="0"/>
          <w:iCs w:val="0"/>
          <w:sz w:val="20"/>
          <w:szCs w:val="20"/>
          <w:lang w:val="en-US"/>
        </w:rPr>
        <w:t>,</w:t>
      </w:r>
      <w:r w:rsidRPr="004655FB">
        <w:rPr>
          <w:rFonts w:ascii="Source Sans Pro Light" w:eastAsia="Source Sans Pro Light" w:hAnsi="Source Sans Pro Light" w:cs="Source Sans Pro Light"/>
          <w:bCs w:val="0"/>
          <w:iCs w:val="0"/>
          <w:spacing w:val="-5"/>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on</w:t>
      </w:r>
      <w:r w:rsidRPr="004655FB">
        <w:rPr>
          <w:rFonts w:ascii="Source Sans Pro Light" w:eastAsia="Source Sans Pro Light" w:hAnsi="Source Sans Pro Light" w:cs="Source Sans Pro Light"/>
          <w:bCs w:val="0"/>
          <w:iCs w:val="0"/>
          <w:spacing w:val="40"/>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the condition that you credit the Australian Capital Territory</w:t>
      </w:r>
      <w:r w:rsidRPr="004655FB">
        <w:rPr>
          <w:rFonts w:ascii="Source Sans Pro Light" w:eastAsia="Source Sans Pro Light" w:hAnsi="Source Sans Pro Light" w:cs="Source Sans Pro Light"/>
          <w:bCs w:val="0"/>
          <w:iCs w:val="0"/>
          <w:spacing w:val="40"/>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Government as author, indicate if changes were made and</w:t>
      </w:r>
      <w:r w:rsidRPr="004655FB">
        <w:rPr>
          <w:rFonts w:ascii="Source Sans Pro Light" w:eastAsia="Source Sans Pro Light" w:hAnsi="Source Sans Pro Light" w:cs="Source Sans Pro Light"/>
          <w:bCs w:val="0"/>
          <w:iCs w:val="0"/>
          <w:spacing w:val="40"/>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 xml:space="preserve">comply with the other </w:t>
      </w:r>
      <w:proofErr w:type="spellStart"/>
      <w:r w:rsidRPr="004655FB">
        <w:rPr>
          <w:rFonts w:ascii="Source Sans Pro Light" w:eastAsia="Source Sans Pro Light" w:hAnsi="Source Sans Pro Light" w:cs="Source Sans Pro Light"/>
          <w:bCs w:val="0"/>
          <w:iCs w:val="0"/>
          <w:sz w:val="20"/>
          <w:szCs w:val="20"/>
          <w:lang w:val="en-US"/>
        </w:rPr>
        <w:t>licence</w:t>
      </w:r>
      <w:proofErr w:type="spellEnd"/>
      <w:r w:rsidRPr="004655FB">
        <w:rPr>
          <w:rFonts w:ascii="Source Sans Pro Light" w:eastAsia="Source Sans Pro Light" w:hAnsi="Source Sans Pro Light" w:cs="Source Sans Pro Light"/>
          <w:bCs w:val="0"/>
          <w:iCs w:val="0"/>
          <w:sz w:val="20"/>
          <w:szCs w:val="20"/>
          <w:lang w:val="en-US"/>
        </w:rPr>
        <w:t xml:space="preserve"> terms.</w:t>
      </w:r>
    </w:p>
    <w:p w14:paraId="2792FE3D" w14:textId="77777777" w:rsidR="00430EFB" w:rsidRDefault="00430EFB" w:rsidP="007820AC">
      <w:pPr>
        <w:widowControl w:val="0"/>
        <w:autoSpaceDE w:val="0"/>
        <w:autoSpaceDN w:val="0"/>
        <w:spacing w:before="0" w:after="0"/>
        <w:rPr>
          <w:rFonts w:ascii="Source Sans Pro Light" w:eastAsia="Source Sans Pro Light" w:hAnsi="Source Sans Pro Light" w:cs="Source Sans Pro Light"/>
          <w:bCs w:val="0"/>
          <w:iCs w:val="0"/>
          <w:sz w:val="20"/>
          <w:szCs w:val="20"/>
          <w:lang w:val="en-US"/>
        </w:rPr>
      </w:pPr>
    </w:p>
    <w:p w14:paraId="46A76D84" w14:textId="6A3D2F32" w:rsidR="004655FB" w:rsidRPr="004655FB" w:rsidRDefault="004655FB" w:rsidP="00397988">
      <w:pPr>
        <w:widowControl w:val="0"/>
        <w:autoSpaceDE w:val="0"/>
        <w:autoSpaceDN w:val="0"/>
        <w:spacing w:before="0" w:after="0"/>
        <w:rPr>
          <w:rFonts w:ascii="Source Sans Pro Light" w:eastAsia="Source Sans Pro Light" w:hAnsi="Source Sans Pro Light" w:cs="Source Sans Pro Light"/>
          <w:bCs w:val="0"/>
          <w:iCs w:val="0"/>
          <w:sz w:val="20"/>
          <w:szCs w:val="20"/>
          <w:lang w:val="en-US"/>
        </w:rPr>
      </w:pPr>
      <w:r w:rsidRPr="004655FB">
        <w:rPr>
          <w:rFonts w:ascii="Source Sans Pro Light" w:eastAsia="Source Sans Pro Light" w:hAnsi="Source Sans Pro Light" w:cs="Source Sans Pro Light"/>
          <w:bCs w:val="0"/>
          <w:iCs w:val="0"/>
          <w:sz w:val="20"/>
          <w:szCs w:val="20"/>
          <w:lang w:val="en-US"/>
        </w:rPr>
        <w:t>The</w:t>
      </w:r>
      <w:r w:rsidRPr="004655FB">
        <w:rPr>
          <w:rFonts w:ascii="Source Sans Pro Light" w:eastAsia="Source Sans Pro Light" w:hAnsi="Source Sans Pro Light" w:cs="Source Sans Pro Light"/>
          <w:bCs w:val="0"/>
          <w:iCs w:val="0"/>
          <w:spacing w:val="-12"/>
          <w:sz w:val="20"/>
          <w:szCs w:val="20"/>
          <w:lang w:val="en-US"/>
        </w:rPr>
        <w:t xml:space="preserve"> </w:t>
      </w:r>
      <w:proofErr w:type="spellStart"/>
      <w:r w:rsidRPr="004655FB">
        <w:rPr>
          <w:rFonts w:ascii="Source Sans Pro Light" w:eastAsia="Source Sans Pro Light" w:hAnsi="Source Sans Pro Light" w:cs="Source Sans Pro Light"/>
          <w:bCs w:val="0"/>
          <w:iCs w:val="0"/>
          <w:sz w:val="20"/>
          <w:szCs w:val="20"/>
          <w:lang w:val="en-US"/>
        </w:rPr>
        <w:t>licence</w:t>
      </w:r>
      <w:proofErr w:type="spellEnd"/>
      <w:r w:rsidRPr="004655FB">
        <w:rPr>
          <w:rFonts w:ascii="Source Sans Pro Light" w:eastAsia="Source Sans Pro Light" w:hAnsi="Source Sans Pro Light" w:cs="Source Sans Pro Light"/>
          <w:bCs w:val="0"/>
          <w:iCs w:val="0"/>
          <w:spacing w:val="-10"/>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does</w:t>
      </w:r>
      <w:r w:rsidRPr="004655FB">
        <w:rPr>
          <w:rFonts w:ascii="Source Sans Pro Light" w:eastAsia="Source Sans Pro Light" w:hAnsi="Source Sans Pro Light" w:cs="Source Sans Pro Light"/>
          <w:bCs w:val="0"/>
          <w:iCs w:val="0"/>
          <w:spacing w:val="-10"/>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not</w:t>
      </w:r>
      <w:r w:rsidRPr="004655FB">
        <w:rPr>
          <w:rFonts w:ascii="Source Sans Pro Light" w:eastAsia="Source Sans Pro Light" w:hAnsi="Source Sans Pro Light" w:cs="Source Sans Pro Light"/>
          <w:bCs w:val="0"/>
          <w:iCs w:val="0"/>
          <w:spacing w:val="-10"/>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apply</w:t>
      </w:r>
      <w:r w:rsidRPr="004655FB">
        <w:rPr>
          <w:rFonts w:ascii="Source Sans Pro Light" w:eastAsia="Source Sans Pro Light" w:hAnsi="Source Sans Pro Light" w:cs="Source Sans Pro Light"/>
          <w:bCs w:val="0"/>
          <w:iCs w:val="0"/>
          <w:spacing w:val="-10"/>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to</w:t>
      </w:r>
      <w:r w:rsidRPr="004655FB">
        <w:rPr>
          <w:rFonts w:ascii="Source Sans Pro Light" w:eastAsia="Source Sans Pro Light" w:hAnsi="Source Sans Pro Light" w:cs="Source Sans Pro Light"/>
          <w:bCs w:val="0"/>
          <w:iCs w:val="0"/>
          <w:spacing w:val="-10"/>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the</w:t>
      </w:r>
      <w:r w:rsidRPr="004655FB">
        <w:rPr>
          <w:rFonts w:ascii="Source Sans Pro Light" w:eastAsia="Source Sans Pro Light" w:hAnsi="Source Sans Pro Light" w:cs="Source Sans Pro Light"/>
          <w:bCs w:val="0"/>
          <w:iCs w:val="0"/>
          <w:spacing w:val="-10"/>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ACT</w:t>
      </w:r>
      <w:r w:rsidRPr="004655FB">
        <w:rPr>
          <w:rFonts w:ascii="Source Sans Pro Light" w:eastAsia="Source Sans Pro Light" w:hAnsi="Source Sans Pro Light" w:cs="Source Sans Pro Light"/>
          <w:bCs w:val="0"/>
          <w:iCs w:val="0"/>
          <w:spacing w:val="-10"/>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Coat</w:t>
      </w:r>
      <w:r w:rsidRPr="004655FB">
        <w:rPr>
          <w:rFonts w:ascii="Source Sans Pro Light" w:eastAsia="Source Sans Pro Light" w:hAnsi="Source Sans Pro Light" w:cs="Source Sans Pro Light"/>
          <w:bCs w:val="0"/>
          <w:iCs w:val="0"/>
          <w:spacing w:val="-10"/>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of</w:t>
      </w:r>
      <w:r w:rsidRPr="004655FB">
        <w:rPr>
          <w:rFonts w:ascii="Source Sans Pro Light" w:eastAsia="Source Sans Pro Light" w:hAnsi="Source Sans Pro Light" w:cs="Source Sans Pro Light"/>
          <w:bCs w:val="0"/>
          <w:iCs w:val="0"/>
          <w:spacing w:val="-10"/>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Arms,</w:t>
      </w:r>
      <w:r w:rsidRPr="004655FB">
        <w:rPr>
          <w:rFonts w:ascii="Source Sans Pro Light" w:eastAsia="Source Sans Pro Light" w:hAnsi="Source Sans Pro Light" w:cs="Source Sans Pro Light"/>
          <w:bCs w:val="0"/>
          <w:iCs w:val="0"/>
          <w:spacing w:val="-10"/>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the</w:t>
      </w:r>
      <w:r w:rsidRPr="004655FB">
        <w:rPr>
          <w:rFonts w:ascii="Source Sans Pro Light" w:eastAsia="Source Sans Pro Light" w:hAnsi="Source Sans Pro Light" w:cs="Source Sans Pro Light"/>
          <w:bCs w:val="0"/>
          <w:iCs w:val="0"/>
          <w:spacing w:val="-10"/>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Cultural</w:t>
      </w:r>
      <w:r w:rsidRPr="004655FB">
        <w:rPr>
          <w:rFonts w:ascii="Source Sans Pro Light" w:eastAsia="Source Sans Pro Light" w:hAnsi="Source Sans Pro Light" w:cs="Source Sans Pro Light"/>
          <w:bCs w:val="0"/>
          <w:iCs w:val="0"/>
          <w:spacing w:val="40"/>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Facilities Corporation logo and branding, images, artwork,</w:t>
      </w:r>
      <w:r>
        <w:rPr>
          <w:rFonts w:ascii="Source Sans Pro Light" w:eastAsia="Source Sans Pro Light" w:hAnsi="Source Sans Pro Light" w:cs="Source Sans Pro Light"/>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photographs and any material protected by trademark.</w:t>
      </w:r>
    </w:p>
    <w:p w14:paraId="2698B1A6" w14:textId="77777777" w:rsidR="00430EFB" w:rsidRDefault="00430EFB" w:rsidP="007820AC">
      <w:pPr>
        <w:widowControl w:val="0"/>
        <w:autoSpaceDE w:val="0"/>
        <w:autoSpaceDN w:val="0"/>
        <w:spacing w:before="0" w:after="0"/>
        <w:rPr>
          <w:rFonts w:ascii="Source Sans Pro Light" w:eastAsia="Source Sans Pro Light" w:hAnsi="Source Sans Pro Light" w:cs="Source Sans Pro Light"/>
          <w:bCs w:val="0"/>
          <w:iCs w:val="0"/>
          <w:spacing w:val="-2"/>
          <w:sz w:val="20"/>
          <w:szCs w:val="20"/>
          <w:lang w:val="en-US"/>
        </w:rPr>
      </w:pPr>
    </w:p>
    <w:p w14:paraId="202145CF" w14:textId="33823E31" w:rsidR="004655FB" w:rsidRPr="004655FB" w:rsidRDefault="004655FB" w:rsidP="00397988">
      <w:pPr>
        <w:widowControl w:val="0"/>
        <w:autoSpaceDE w:val="0"/>
        <w:autoSpaceDN w:val="0"/>
        <w:spacing w:before="0" w:after="0"/>
        <w:rPr>
          <w:rFonts w:ascii="Source Sans Pro Light" w:eastAsia="Source Sans Pro Light" w:hAnsi="Source Sans Pro Light" w:cs="Source Sans Pro Light"/>
          <w:bCs w:val="0"/>
          <w:iCs w:val="0"/>
          <w:sz w:val="20"/>
          <w:szCs w:val="20"/>
          <w:lang w:val="en-US"/>
        </w:rPr>
      </w:pPr>
      <w:r w:rsidRPr="004655FB">
        <w:rPr>
          <w:rFonts w:ascii="Source Sans Pro Light" w:eastAsia="Source Sans Pro Light" w:hAnsi="Source Sans Pro Light" w:cs="Source Sans Pro Light"/>
          <w:bCs w:val="0"/>
          <w:iCs w:val="0"/>
          <w:spacing w:val="-2"/>
          <w:sz w:val="20"/>
          <w:szCs w:val="20"/>
          <w:lang w:val="en-US"/>
        </w:rPr>
        <w:t>Front</w:t>
      </w:r>
      <w:r w:rsidRPr="004655FB">
        <w:rPr>
          <w:rFonts w:ascii="Source Sans Pro Light" w:eastAsia="Source Sans Pro Light" w:hAnsi="Source Sans Pro Light" w:cs="Source Sans Pro Light"/>
          <w:bCs w:val="0"/>
          <w:iCs w:val="0"/>
          <w:spacing w:val="-7"/>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page</w:t>
      </w:r>
      <w:r w:rsidRPr="004655FB">
        <w:rPr>
          <w:rFonts w:ascii="Source Sans Pro Light" w:eastAsia="Source Sans Pro Light" w:hAnsi="Source Sans Pro Light" w:cs="Source Sans Pro Light"/>
          <w:bCs w:val="0"/>
          <w:iCs w:val="0"/>
          <w:spacing w:val="-7"/>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credits:</w:t>
      </w:r>
    </w:p>
    <w:p w14:paraId="1CAA9B5C" w14:textId="53E46B0D" w:rsidR="00420804" w:rsidRDefault="004655FB" w:rsidP="00397988">
      <w:pPr>
        <w:widowControl w:val="0"/>
        <w:autoSpaceDE w:val="0"/>
        <w:autoSpaceDN w:val="0"/>
        <w:spacing w:before="0" w:after="0"/>
        <w:rPr>
          <w:rFonts w:ascii="Source Sans Pro Light" w:eastAsia="Source Sans Pro Light" w:hAnsi="Source Sans Pro Light" w:cs="Source Sans Pro Light"/>
          <w:i/>
          <w:spacing w:val="40"/>
          <w:sz w:val="16"/>
          <w:szCs w:val="16"/>
          <w:lang w:val="en-US"/>
        </w:rPr>
      </w:pPr>
      <w:r w:rsidRPr="00397988">
        <w:rPr>
          <w:rFonts w:ascii="Source Sans Pro Light" w:eastAsia="Source Sans Pro Light" w:hAnsi="Source Sans Pro Light" w:cs="Source Sans Pro Light"/>
          <w:i/>
          <w:spacing w:val="-2"/>
          <w:sz w:val="16"/>
          <w:szCs w:val="16"/>
          <w:lang w:val="en-US"/>
        </w:rPr>
        <w:t xml:space="preserve">Burke and Wills, 1948. Sidney Nolan. Image: </w:t>
      </w:r>
      <w:r w:rsidR="00294FC3">
        <w:rPr>
          <w:rFonts w:ascii="Source Sans Pro Light" w:eastAsia="Source Sans Pro Light" w:hAnsi="Source Sans Pro Light" w:cs="Source Sans Pro Light"/>
          <w:i/>
          <w:spacing w:val="-2"/>
          <w:sz w:val="16"/>
          <w:szCs w:val="16"/>
          <w:lang w:val="en-US"/>
        </w:rPr>
        <w:t xml:space="preserve">The </w:t>
      </w:r>
      <w:r w:rsidRPr="00397988">
        <w:rPr>
          <w:rFonts w:ascii="Source Sans Pro Light" w:eastAsia="Source Sans Pro Light" w:hAnsi="Source Sans Pro Light" w:cs="Source Sans Pro Light"/>
          <w:i/>
          <w:spacing w:val="-2"/>
          <w:sz w:val="16"/>
          <w:szCs w:val="16"/>
          <w:lang w:val="en-US"/>
        </w:rPr>
        <w:t>Nolan Collection</w:t>
      </w:r>
      <w:r w:rsidRPr="00397988">
        <w:rPr>
          <w:rFonts w:ascii="Source Sans Pro Light" w:eastAsia="Source Sans Pro Light" w:hAnsi="Source Sans Pro Light" w:cs="Source Sans Pro Light"/>
          <w:i/>
          <w:spacing w:val="40"/>
          <w:sz w:val="16"/>
          <w:szCs w:val="16"/>
          <w:lang w:val="en-US"/>
        </w:rPr>
        <w:t xml:space="preserve"> </w:t>
      </w:r>
    </w:p>
    <w:p w14:paraId="2CCCC8A1" w14:textId="15BA06FB" w:rsidR="00420804" w:rsidRDefault="004655FB" w:rsidP="00397988">
      <w:pPr>
        <w:widowControl w:val="0"/>
        <w:autoSpaceDE w:val="0"/>
        <w:autoSpaceDN w:val="0"/>
        <w:spacing w:before="0" w:after="0"/>
        <w:rPr>
          <w:rFonts w:ascii="Source Sans Pro Light" w:eastAsia="Source Sans Pro Light" w:hAnsi="Source Sans Pro Light" w:cs="Source Sans Pro Light"/>
          <w:i/>
          <w:spacing w:val="40"/>
          <w:sz w:val="16"/>
          <w:szCs w:val="16"/>
          <w:lang w:val="en-US"/>
        </w:rPr>
      </w:pPr>
      <w:r w:rsidRPr="00397988">
        <w:rPr>
          <w:rFonts w:ascii="Source Sans Pro Light" w:eastAsia="Source Sans Pro Light" w:hAnsi="Source Sans Pro Light" w:cs="Source Sans Pro Light"/>
          <w:i/>
          <w:sz w:val="16"/>
          <w:szCs w:val="16"/>
          <w:lang w:val="en-US"/>
        </w:rPr>
        <w:t>Carmen, The Australian Ballet - CTC60. Image: Daniel Boud</w:t>
      </w:r>
      <w:r w:rsidRPr="00397988">
        <w:rPr>
          <w:rFonts w:ascii="Source Sans Pro Light" w:eastAsia="Source Sans Pro Light" w:hAnsi="Source Sans Pro Light" w:cs="Source Sans Pro Light"/>
          <w:i/>
          <w:spacing w:val="40"/>
          <w:sz w:val="16"/>
          <w:szCs w:val="16"/>
          <w:lang w:val="en-US"/>
        </w:rPr>
        <w:t xml:space="preserve"> </w:t>
      </w:r>
    </w:p>
    <w:p w14:paraId="377FDC68" w14:textId="69779CF1" w:rsidR="004655FB" w:rsidRPr="00397988" w:rsidRDefault="004655FB" w:rsidP="00397988">
      <w:pPr>
        <w:widowControl w:val="0"/>
        <w:autoSpaceDE w:val="0"/>
        <w:autoSpaceDN w:val="0"/>
        <w:spacing w:before="0" w:after="0"/>
        <w:rPr>
          <w:rFonts w:ascii="Source Sans Pro Light" w:eastAsia="Source Sans Pro Light" w:hAnsi="Source Sans Pro Light" w:cs="Source Sans Pro Light"/>
          <w:i/>
          <w:sz w:val="16"/>
          <w:szCs w:val="16"/>
          <w:lang w:val="en-US"/>
        </w:rPr>
      </w:pPr>
      <w:r w:rsidRPr="00397988">
        <w:rPr>
          <w:rFonts w:ascii="Source Sans Pro Light" w:eastAsia="Source Sans Pro Light" w:hAnsi="Source Sans Pro Light" w:cs="Source Sans Pro Light"/>
          <w:i/>
          <w:sz w:val="16"/>
          <w:szCs w:val="16"/>
          <w:lang w:val="en-US"/>
        </w:rPr>
        <w:t>Kids</w:t>
      </w:r>
      <w:r w:rsidRPr="00397988">
        <w:rPr>
          <w:rFonts w:ascii="Source Sans Pro Light" w:eastAsia="Source Sans Pro Light" w:hAnsi="Source Sans Pro Light" w:cs="Source Sans Pro Light"/>
          <w:i/>
          <w:spacing w:val="-9"/>
          <w:sz w:val="16"/>
          <w:szCs w:val="16"/>
          <w:lang w:val="en-US"/>
        </w:rPr>
        <w:t xml:space="preserve"> </w:t>
      </w:r>
      <w:r w:rsidRPr="00397988">
        <w:rPr>
          <w:rFonts w:ascii="Source Sans Pro Light" w:eastAsia="Source Sans Pro Light" w:hAnsi="Source Sans Pro Light" w:cs="Source Sans Pro Light"/>
          <w:i/>
          <w:sz w:val="16"/>
          <w:szCs w:val="16"/>
          <w:lang w:val="en-US"/>
        </w:rPr>
        <w:t>Day</w:t>
      </w:r>
      <w:r w:rsidRPr="00397988">
        <w:rPr>
          <w:rFonts w:ascii="Source Sans Pro Light" w:eastAsia="Source Sans Pro Light" w:hAnsi="Source Sans Pro Light" w:cs="Source Sans Pro Light"/>
          <w:i/>
          <w:spacing w:val="-8"/>
          <w:sz w:val="16"/>
          <w:szCs w:val="16"/>
          <w:lang w:val="en-US"/>
        </w:rPr>
        <w:t xml:space="preserve"> </w:t>
      </w:r>
      <w:r w:rsidRPr="00397988">
        <w:rPr>
          <w:rFonts w:ascii="Source Sans Pro Light" w:eastAsia="Source Sans Pro Light" w:hAnsi="Source Sans Pro Light" w:cs="Source Sans Pro Light"/>
          <w:i/>
          <w:sz w:val="16"/>
          <w:szCs w:val="16"/>
          <w:lang w:val="en-US"/>
        </w:rPr>
        <w:t>Out,</w:t>
      </w:r>
      <w:r w:rsidRPr="00397988">
        <w:rPr>
          <w:rFonts w:ascii="Source Sans Pro Light" w:eastAsia="Source Sans Pro Light" w:hAnsi="Source Sans Pro Light" w:cs="Source Sans Pro Light"/>
          <w:i/>
          <w:spacing w:val="-9"/>
          <w:sz w:val="16"/>
          <w:szCs w:val="16"/>
          <w:lang w:val="en-US"/>
        </w:rPr>
        <w:t xml:space="preserve"> </w:t>
      </w:r>
      <w:r w:rsidRPr="00397988">
        <w:rPr>
          <w:rFonts w:ascii="Source Sans Pro Light" w:eastAsia="Source Sans Pro Light" w:hAnsi="Source Sans Pro Light" w:cs="Source Sans Pro Light"/>
          <w:i/>
          <w:sz w:val="16"/>
          <w:szCs w:val="16"/>
          <w:lang w:val="en-US"/>
        </w:rPr>
        <w:t>Lanyon</w:t>
      </w:r>
      <w:r w:rsidRPr="00397988">
        <w:rPr>
          <w:rFonts w:ascii="Source Sans Pro Light" w:eastAsia="Source Sans Pro Light" w:hAnsi="Source Sans Pro Light" w:cs="Source Sans Pro Light"/>
          <w:i/>
          <w:spacing w:val="-9"/>
          <w:sz w:val="16"/>
          <w:szCs w:val="16"/>
          <w:lang w:val="en-US"/>
        </w:rPr>
        <w:t xml:space="preserve"> </w:t>
      </w:r>
      <w:r w:rsidRPr="00397988">
        <w:rPr>
          <w:rFonts w:ascii="Source Sans Pro Light" w:eastAsia="Source Sans Pro Light" w:hAnsi="Source Sans Pro Light" w:cs="Source Sans Pro Light"/>
          <w:i/>
          <w:sz w:val="16"/>
          <w:szCs w:val="16"/>
          <w:lang w:val="en-US"/>
        </w:rPr>
        <w:t>Homestead.</w:t>
      </w:r>
      <w:r w:rsidRPr="00397988">
        <w:rPr>
          <w:rFonts w:ascii="Source Sans Pro Light" w:eastAsia="Source Sans Pro Light" w:hAnsi="Source Sans Pro Light" w:cs="Source Sans Pro Light"/>
          <w:i/>
          <w:spacing w:val="-8"/>
          <w:sz w:val="16"/>
          <w:szCs w:val="16"/>
          <w:lang w:val="en-US"/>
        </w:rPr>
        <w:t xml:space="preserve"> </w:t>
      </w:r>
      <w:r w:rsidRPr="00397988">
        <w:rPr>
          <w:rFonts w:ascii="Source Sans Pro Light" w:eastAsia="Source Sans Pro Light" w:hAnsi="Source Sans Pro Light" w:cs="Source Sans Pro Light"/>
          <w:i/>
          <w:sz w:val="16"/>
          <w:szCs w:val="16"/>
          <w:lang w:val="en-US"/>
        </w:rPr>
        <w:t>Image:</w:t>
      </w:r>
      <w:r w:rsidRPr="00397988">
        <w:rPr>
          <w:rFonts w:ascii="Source Sans Pro Light" w:eastAsia="Source Sans Pro Light" w:hAnsi="Source Sans Pro Light" w:cs="Source Sans Pro Light"/>
          <w:i/>
          <w:spacing w:val="-9"/>
          <w:sz w:val="16"/>
          <w:szCs w:val="16"/>
          <w:lang w:val="en-US"/>
        </w:rPr>
        <w:t xml:space="preserve"> </w:t>
      </w:r>
      <w:r w:rsidRPr="00397988">
        <w:rPr>
          <w:rFonts w:ascii="Source Sans Pro Light" w:eastAsia="Source Sans Pro Light" w:hAnsi="Source Sans Pro Light" w:cs="Source Sans Pro Light"/>
          <w:i/>
          <w:sz w:val="16"/>
          <w:szCs w:val="16"/>
          <w:lang w:val="en-US"/>
        </w:rPr>
        <w:t>Dominic</w:t>
      </w:r>
      <w:r w:rsidRPr="00397988">
        <w:rPr>
          <w:rFonts w:ascii="Source Sans Pro Light" w:eastAsia="Source Sans Pro Light" w:hAnsi="Source Sans Pro Light" w:cs="Source Sans Pro Light"/>
          <w:i/>
          <w:spacing w:val="-8"/>
          <w:sz w:val="16"/>
          <w:szCs w:val="16"/>
          <w:lang w:val="en-US"/>
        </w:rPr>
        <w:t xml:space="preserve"> </w:t>
      </w:r>
      <w:r w:rsidRPr="00397988">
        <w:rPr>
          <w:rFonts w:ascii="Source Sans Pro Light" w:eastAsia="Source Sans Pro Light" w:hAnsi="Source Sans Pro Light" w:cs="Source Sans Pro Light"/>
          <w:i/>
          <w:sz w:val="16"/>
          <w:szCs w:val="16"/>
          <w:lang w:val="en-US"/>
        </w:rPr>
        <w:t>Northcott</w:t>
      </w:r>
    </w:p>
    <w:p w14:paraId="3F376330" w14:textId="77777777" w:rsidR="004655FB" w:rsidRPr="004655FB" w:rsidRDefault="004655FB" w:rsidP="00397988">
      <w:pPr>
        <w:widowControl w:val="0"/>
        <w:autoSpaceDE w:val="0"/>
        <w:autoSpaceDN w:val="0"/>
        <w:spacing w:before="0" w:after="0"/>
        <w:rPr>
          <w:rFonts w:ascii="Source Sans Pro Light" w:eastAsia="Source Sans Pro Light" w:hAnsi="Source Sans Pro Light" w:cs="Source Sans Pro Light"/>
          <w:bCs w:val="0"/>
          <w:i/>
          <w:iCs w:val="0"/>
          <w:sz w:val="18"/>
          <w:szCs w:val="20"/>
          <w:lang w:val="en-US"/>
        </w:rPr>
      </w:pPr>
    </w:p>
    <w:p w14:paraId="4AE5075F" w14:textId="3C1E6E87" w:rsidR="004655FB" w:rsidRPr="004655FB" w:rsidRDefault="004655FB" w:rsidP="00397988">
      <w:pPr>
        <w:widowControl w:val="0"/>
        <w:autoSpaceDE w:val="0"/>
        <w:autoSpaceDN w:val="0"/>
        <w:spacing w:before="0" w:after="0"/>
        <w:rPr>
          <w:rFonts w:ascii="Source Sans Pro Light" w:eastAsia="Source Sans Pro Light" w:hAnsi="Source Sans Pro Light" w:cs="Source Sans Pro Light"/>
          <w:bCs w:val="0"/>
          <w:iCs w:val="0"/>
          <w:sz w:val="20"/>
          <w:szCs w:val="20"/>
          <w:lang w:val="en-US"/>
        </w:rPr>
      </w:pPr>
      <w:r w:rsidRPr="004655FB">
        <w:rPr>
          <w:rFonts w:ascii="Source Sans Pro Light" w:eastAsia="Source Sans Pro Light" w:hAnsi="Source Sans Pro Light" w:cs="Source Sans Pro Light"/>
          <w:bCs w:val="0"/>
          <w:iCs w:val="0"/>
          <w:spacing w:val="-2"/>
          <w:sz w:val="20"/>
          <w:szCs w:val="20"/>
          <w:lang w:val="en-US"/>
        </w:rPr>
        <w:t>Information</w:t>
      </w:r>
      <w:r w:rsidRPr="004655FB">
        <w:rPr>
          <w:rFonts w:ascii="Source Sans Pro Light" w:eastAsia="Source Sans Pro Light" w:hAnsi="Source Sans Pro Light" w:cs="Source Sans Pro Light"/>
          <w:bCs w:val="0"/>
          <w:iCs w:val="0"/>
          <w:spacing w:val="-4"/>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about</w:t>
      </w:r>
      <w:r w:rsidRPr="004655FB">
        <w:rPr>
          <w:rFonts w:ascii="Source Sans Pro Light" w:eastAsia="Source Sans Pro Light" w:hAnsi="Source Sans Pro Light" w:cs="Source Sans Pro Light"/>
          <w:bCs w:val="0"/>
          <w:iCs w:val="0"/>
          <w:spacing w:val="-4"/>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the</w:t>
      </w:r>
      <w:r w:rsidRPr="004655FB">
        <w:rPr>
          <w:rFonts w:ascii="Source Sans Pro Light" w:eastAsia="Source Sans Pro Light" w:hAnsi="Source Sans Pro Light" w:cs="Source Sans Pro Light"/>
          <w:bCs w:val="0"/>
          <w:iCs w:val="0"/>
          <w:spacing w:val="-4"/>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directorate</w:t>
      </w:r>
      <w:r w:rsidRPr="004655FB">
        <w:rPr>
          <w:rFonts w:ascii="Source Sans Pro Light" w:eastAsia="Source Sans Pro Light" w:hAnsi="Source Sans Pro Light" w:cs="Source Sans Pro Light"/>
          <w:bCs w:val="0"/>
          <w:iCs w:val="0"/>
          <w:spacing w:val="-4"/>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and</w:t>
      </w:r>
      <w:r w:rsidRPr="004655FB">
        <w:rPr>
          <w:rFonts w:ascii="Source Sans Pro Light" w:eastAsia="Source Sans Pro Light" w:hAnsi="Source Sans Pro Light" w:cs="Source Sans Pro Light"/>
          <w:bCs w:val="0"/>
          <w:iCs w:val="0"/>
          <w:spacing w:val="-4"/>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an</w:t>
      </w:r>
      <w:r w:rsidRPr="004655FB">
        <w:rPr>
          <w:rFonts w:ascii="Source Sans Pro Light" w:eastAsia="Source Sans Pro Light" w:hAnsi="Source Sans Pro Light" w:cs="Source Sans Pro Light"/>
          <w:bCs w:val="0"/>
          <w:iCs w:val="0"/>
          <w:spacing w:val="-4"/>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electronic</w:t>
      </w:r>
      <w:r w:rsidRPr="004655FB">
        <w:rPr>
          <w:rFonts w:ascii="Source Sans Pro Light" w:eastAsia="Source Sans Pro Light" w:hAnsi="Source Sans Pro Light" w:cs="Source Sans Pro Light"/>
          <w:bCs w:val="0"/>
          <w:iCs w:val="0"/>
          <w:spacing w:val="-4"/>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version</w:t>
      </w:r>
      <w:r w:rsidRPr="004655FB">
        <w:rPr>
          <w:rFonts w:ascii="Source Sans Pro Light" w:eastAsia="Source Sans Pro Light" w:hAnsi="Source Sans Pro Light" w:cs="Source Sans Pro Light"/>
          <w:bCs w:val="0"/>
          <w:iCs w:val="0"/>
          <w:spacing w:val="-4"/>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of</w:t>
      </w:r>
      <w:r w:rsidRPr="004655FB">
        <w:rPr>
          <w:rFonts w:ascii="Source Sans Pro Light" w:eastAsia="Source Sans Pro Light" w:hAnsi="Source Sans Pro Light" w:cs="Source Sans Pro Light"/>
          <w:bCs w:val="0"/>
          <w:iCs w:val="0"/>
          <w:spacing w:val="40"/>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this annual report can be found on the website:</w:t>
      </w:r>
      <w:r>
        <w:rPr>
          <w:rFonts w:ascii="Source Sans Pro Light" w:eastAsia="Source Sans Pro Light" w:hAnsi="Source Sans Pro Light" w:cs="Source Sans Pro Light"/>
          <w:sz w:val="20"/>
          <w:szCs w:val="20"/>
          <w:lang w:val="en-US"/>
        </w:rPr>
        <w:t xml:space="preserve"> </w:t>
      </w:r>
      <w:hyperlink r:id="rId18">
        <w:r w:rsidRPr="004655FB">
          <w:rPr>
            <w:rFonts w:ascii="Source Sans Pro Light" w:eastAsia="Source Sans Pro Light" w:hAnsi="Source Sans Pro Light" w:cs="Source Sans Pro Light"/>
            <w:bCs w:val="0"/>
            <w:iCs w:val="0"/>
            <w:color w:val="156082"/>
            <w:spacing w:val="-2"/>
            <w:sz w:val="20"/>
            <w:szCs w:val="20"/>
            <w:u w:val="single" w:color="156082"/>
            <w:lang w:val="en-US"/>
          </w:rPr>
          <w:t>www.culturalfacilities.act.gov.au.</w:t>
        </w:r>
      </w:hyperlink>
    </w:p>
    <w:p w14:paraId="2B820EFD" w14:textId="77777777" w:rsidR="00430EFB" w:rsidRDefault="00430EFB" w:rsidP="007820AC">
      <w:pPr>
        <w:widowControl w:val="0"/>
        <w:autoSpaceDE w:val="0"/>
        <w:autoSpaceDN w:val="0"/>
        <w:spacing w:before="0" w:after="0"/>
        <w:rPr>
          <w:rFonts w:ascii="Source Sans Pro Light" w:eastAsia="Source Sans Pro Light" w:hAnsi="Source Sans Pro Light" w:cs="Source Sans Pro Light"/>
          <w:bCs w:val="0"/>
          <w:iCs w:val="0"/>
          <w:spacing w:val="-2"/>
          <w:sz w:val="20"/>
          <w:szCs w:val="20"/>
          <w:lang w:val="en-US"/>
        </w:rPr>
      </w:pPr>
    </w:p>
    <w:p w14:paraId="4F58A6AC" w14:textId="739162A3" w:rsidR="004655FB" w:rsidRPr="004655FB" w:rsidRDefault="004655FB" w:rsidP="00397988">
      <w:pPr>
        <w:widowControl w:val="0"/>
        <w:autoSpaceDE w:val="0"/>
        <w:autoSpaceDN w:val="0"/>
        <w:spacing w:before="0" w:after="0"/>
        <w:rPr>
          <w:rFonts w:ascii="Source Sans Pro Light" w:eastAsia="Source Sans Pro Light" w:hAnsi="Source Sans Pro Light" w:cs="Source Sans Pro Light"/>
          <w:bCs w:val="0"/>
          <w:iCs w:val="0"/>
          <w:sz w:val="20"/>
          <w:szCs w:val="20"/>
          <w:lang w:val="en-US"/>
        </w:rPr>
      </w:pPr>
      <w:r w:rsidRPr="004655FB">
        <w:rPr>
          <w:rFonts w:ascii="Source Sans Pro Light" w:eastAsia="Source Sans Pro Light" w:hAnsi="Source Sans Pro Light" w:cs="Source Sans Pro Light"/>
          <w:bCs w:val="0"/>
          <w:iCs w:val="0"/>
          <w:spacing w:val="-2"/>
          <w:sz w:val="20"/>
          <w:szCs w:val="20"/>
          <w:lang w:val="en-US"/>
        </w:rPr>
        <w:t>For</w:t>
      </w:r>
      <w:r w:rsidRPr="004655FB">
        <w:rPr>
          <w:rFonts w:ascii="Source Sans Pro Light" w:eastAsia="Source Sans Pro Light" w:hAnsi="Source Sans Pro Light" w:cs="Source Sans Pro Light"/>
          <w:bCs w:val="0"/>
          <w:iCs w:val="0"/>
          <w:spacing w:val="-4"/>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more</w:t>
      </w:r>
      <w:r w:rsidRPr="004655FB">
        <w:rPr>
          <w:rFonts w:ascii="Source Sans Pro Light" w:eastAsia="Source Sans Pro Light" w:hAnsi="Source Sans Pro Light" w:cs="Source Sans Pro Light"/>
          <w:bCs w:val="0"/>
          <w:iCs w:val="0"/>
          <w:spacing w:val="-4"/>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information</w:t>
      </w:r>
      <w:r w:rsidRPr="004655FB">
        <w:rPr>
          <w:rFonts w:ascii="Source Sans Pro Light" w:eastAsia="Source Sans Pro Light" w:hAnsi="Source Sans Pro Light" w:cs="Source Sans Pro Light"/>
          <w:bCs w:val="0"/>
          <w:iCs w:val="0"/>
          <w:spacing w:val="-4"/>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on</w:t>
      </w:r>
      <w:r w:rsidRPr="004655FB">
        <w:rPr>
          <w:rFonts w:ascii="Source Sans Pro Light" w:eastAsia="Source Sans Pro Light" w:hAnsi="Source Sans Pro Light" w:cs="Source Sans Pro Light"/>
          <w:bCs w:val="0"/>
          <w:iCs w:val="0"/>
          <w:spacing w:val="-4"/>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the</w:t>
      </w:r>
      <w:r w:rsidRPr="004655FB">
        <w:rPr>
          <w:rFonts w:ascii="Source Sans Pro Light" w:eastAsia="Source Sans Pro Light" w:hAnsi="Source Sans Pro Light" w:cs="Source Sans Pro Light"/>
          <w:bCs w:val="0"/>
          <w:iCs w:val="0"/>
          <w:spacing w:val="-4"/>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activities</w:t>
      </w:r>
      <w:r w:rsidRPr="004655FB">
        <w:rPr>
          <w:rFonts w:ascii="Source Sans Pro Light" w:eastAsia="Source Sans Pro Light" w:hAnsi="Source Sans Pro Light" w:cs="Source Sans Pro Light"/>
          <w:bCs w:val="0"/>
          <w:iCs w:val="0"/>
          <w:spacing w:val="-4"/>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of</w:t>
      </w:r>
      <w:r w:rsidRPr="004655FB">
        <w:rPr>
          <w:rFonts w:ascii="Source Sans Pro Light" w:eastAsia="Source Sans Pro Light" w:hAnsi="Source Sans Pro Light" w:cs="Source Sans Pro Light"/>
          <w:bCs w:val="0"/>
          <w:iCs w:val="0"/>
          <w:spacing w:val="-4"/>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the</w:t>
      </w:r>
      <w:r w:rsidRPr="004655FB">
        <w:rPr>
          <w:rFonts w:ascii="Source Sans Pro Light" w:eastAsia="Source Sans Pro Light" w:hAnsi="Source Sans Pro Light" w:cs="Source Sans Pro Light"/>
          <w:bCs w:val="0"/>
          <w:iCs w:val="0"/>
          <w:spacing w:val="-4"/>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Cultural</w:t>
      </w:r>
      <w:r w:rsidRPr="004655FB">
        <w:rPr>
          <w:rFonts w:ascii="Source Sans Pro Light" w:eastAsia="Source Sans Pro Light" w:hAnsi="Source Sans Pro Light" w:cs="Source Sans Pro Light"/>
          <w:bCs w:val="0"/>
          <w:iCs w:val="0"/>
          <w:spacing w:val="-4"/>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Facilities</w:t>
      </w:r>
      <w:r w:rsidRPr="004655FB">
        <w:rPr>
          <w:rFonts w:ascii="Source Sans Pro Light" w:eastAsia="Source Sans Pro Light" w:hAnsi="Source Sans Pro Light" w:cs="Source Sans Pro Light"/>
          <w:bCs w:val="0"/>
          <w:iCs w:val="0"/>
          <w:spacing w:val="40"/>
          <w:sz w:val="20"/>
          <w:szCs w:val="20"/>
          <w:lang w:val="en-US"/>
        </w:rPr>
        <w:t xml:space="preserve"> </w:t>
      </w:r>
      <w:r w:rsidRPr="004655FB">
        <w:rPr>
          <w:rFonts w:ascii="Source Sans Pro Light" w:eastAsia="Source Sans Pro Light" w:hAnsi="Source Sans Pro Light" w:cs="Source Sans Pro Light"/>
          <w:bCs w:val="0"/>
          <w:iCs w:val="0"/>
          <w:sz w:val="20"/>
          <w:szCs w:val="20"/>
          <w:lang w:val="en-US"/>
        </w:rPr>
        <w:t>Corporation please visit the following websites:</w:t>
      </w:r>
      <w:r w:rsidRPr="004655FB">
        <w:rPr>
          <w:rFonts w:ascii="Source Sans Pro Light" w:eastAsia="Source Sans Pro Light" w:hAnsi="Source Sans Pro Light" w:cs="Source Sans Pro Light"/>
          <w:bCs w:val="0"/>
          <w:iCs w:val="0"/>
          <w:spacing w:val="40"/>
          <w:sz w:val="20"/>
          <w:szCs w:val="20"/>
          <w:lang w:val="en-US"/>
        </w:rPr>
        <w:t xml:space="preserve"> </w:t>
      </w:r>
      <w:hyperlink r:id="rId19">
        <w:r w:rsidRPr="004655FB">
          <w:rPr>
            <w:rFonts w:ascii="Source Sans Pro Light" w:eastAsia="Source Sans Pro Light" w:hAnsi="Source Sans Pro Light" w:cs="Source Sans Pro Light"/>
            <w:bCs w:val="0"/>
            <w:iCs w:val="0"/>
            <w:color w:val="156082"/>
            <w:spacing w:val="-2"/>
            <w:sz w:val="20"/>
            <w:szCs w:val="20"/>
            <w:u w:val="single" w:color="156082"/>
            <w:lang w:val="en-US"/>
          </w:rPr>
          <w:t>www.culturalfacilities.act.gov.au.</w:t>
        </w:r>
      </w:hyperlink>
      <w:r w:rsidRPr="004655FB">
        <w:rPr>
          <w:rFonts w:ascii="Source Sans Pro Light" w:eastAsia="Source Sans Pro Light" w:hAnsi="Source Sans Pro Light" w:cs="Source Sans Pro Light"/>
          <w:bCs w:val="0"/>
          <w:iCs w:val="0"/>
          <w:color w:val="156082"/>
          <w:spacing w:val="40"/>
          <w:sz w:val="20"/>
          <w:szCs w:val="20"/>
          <w:lang w:val="en-US"/>
        </w:rPr>
        <w:t xml:space="preserve"> </w:t>
      </w:r>
      <w:hyperlink r:id="rId20">
        <w:r w:rsidRPr="004655FB">
          <w:rPr>
            <w:rFonts w:ascii="Source Sans Pro Light" w:eastAsia="Source Sans Pro Light" w:hAnsi="Source Sans Pro Light" w:cs="Source Sans Pro Light"/>
            <w:bCs w:val="0"/>
            <w:iCs w:val="0"/>
            <w:color w:val="156082"/>
            <w:spacing w:val="-2"/>
            <w:sz w:val="20"/>
            <w:szCs w:val="20"/>
            <w:u w:val="single" w:color="156082"/>
            <w:lang w:val="en-US"/>
          </w:rPr>
          <w:t>www.canberratheatrecentre.com.au</w:t>
        </w:r>
      </w:hyperlink>
      <w:r w:rsidRPr="004655FB">
        <w:rPr>
          <w:rFonts w:ascii="Source Sans Pro Light" w:eastAsia="Source Sans Pro Light" w:hAnsi="Source Sans Pro Light" w:cs="Source Sans Pro Light"/>
          <w:bCs w:val="0"/>
          <w:iCs w:val="0"/>
          <w:color w:val="156082"/>
          <w:spacing w:val="-2"/>
          <w:sz w:val="20"/>
          <w:szCs w:val="20"/>
          <w:lang w:val="en-US"/>
        </w:rPr>
        <w:t xml:space="preserve">, </w:t>
      </w:r>
      <w:hyperlink r:id="rId21">
        <w:r w:rsidRPr="004655FB">
          <w:rPr>
            <w:rFonts w:ascii="Source Sans Pro Light" w:eastAsia="Source Sans Pro Light" w:hAnsi="Source Sans Pro Light" w:cs="Source Sans Pro Light"/>
            <w:bCs w:val="0"/>
            <w:iCs w:val="0"/>
            <w:color w:val="156082"/>
            <w:spacing w:val="-2"/>
            <w:sz w:val="20"/>
            <w:szCs w:val="20"/>
            <w:u w:val="single" w:color="141414"/>
            <w:lang w:val="en-US"/>
          </w:rPr>
          <w:t>www.cmag.com.au</w:t>
        </w:r>
      </w:hyperlink>
      <w:r w:rsidRPr="004655FB">
        <w:rPr>
          <w:rFonts w:ascii="Source Sans Pro Light" w:eastAsia="Source Sans Pro Light" w:hAnsi="Source Sans Pro Light" w:cs="Source Sans Pro Light"/>
          <w:bCs w:val="0"/>
          <w:iCs w:val="0"/>
          <w:color w:val="156082"/>
          <w:spacing w:val="-2"/>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and</w:t>
      </w:r>
      <w:r>
        <w:rPr>
          <w:rFonts w:ascii="Source Sans Pro Light" w:eastAsia="Source Sans Pro Light" w:hAnsi="Source Sans Pro Light" w:cs="Source Sans Pro Light"/>
          <w:spacing w:val="-2"/>
          <w:sz w:val="20"/>
          <w:szCs w:val="20"/>
          <w:lang w:val="en-US"/>
        </w:rPr>
        <w:t xml:space="preserve"> </w:t>
      </w:r>
      <w:hyperlink r:id="rId22">
        <w:r w:rsidRPr="004655FB">
          <w:rPr>
            <w:rFonts w:ascii="Source Sans Pro Light" w:eastAsia="Source Sans Pro Light" w:hAnsi="Source Sans Pro Light" w:cs="Source Sans Pro Light"/>
            <w:bCs w:val="0"/>
            <w:iCs w:val="0"/>
            <w:color w:val="156082"/>
            <w:spacing w:val="-2"/>
            <w:sz w:val="20"/>
            <w:szCs w:val="20"/>
            <w:u w:val="single" w:color="156082"/>
            <w:lang w:val="en-US"/>
          </w:rPr>
          <w:t>www.historicplaces.com.au.</w:t>
        </w:r>
      </w:hyperlink>
    </w:p>
    <w:p w14:paraId="5AF3F8CA" w14:textId="77777777" w:rsidR="00430EFB" w:rsidRDefault="00430EFB" w:rsidP="007820AC">
      <w:pPr>
        <w:widowControl w:val="0"/>
        <w:autoSpaceDE w:val="0"/>
        <w:autoSpaceDN w:val="0"/>
        <w:spacing w:before="0" w:after="0"/>
        <w:rPr>
          <w:rFonts w:ascii="Source Sans Pro Light" w:eastAsia="Source Sans Pro Light" w:hAnsi="Source Sans Pro Light" w:cs="Source Sans Pro Light"/>
          <w:bCs w:val="0"/>
          <w:iCs w:val="0"/>
          <w:sz w:val="20"/>
          <w:szCs w:val="20"/>
          <w:lang w:val="en-US"/>
        </w:rPr>
      </w:pPr>
    </w:p>
    <w:p w14:paraId="16FEE230" w14:textId="687E93AB" w:rsidR="004655FB" w:rsidRPr="004655FB" w:rsidRDefault="004655FB" w:rsidP="00397988">
      <w:pPr>
        <w:widowControl w:val="0"/>
        <w:autoSpaceDE w:val="0"/>
        <w:autoSpaceDN w:val="0"/>
        <w:spacing w:before="0" w:after="0"/>
        <w:rPr>
          <w:rFonts w:ascii="Source Sans Pro Light" w:eastAsia="Source Sans Pro Light" w:hAnsi="Source Sans Pro Light" w:cs="Source Sans Pro Light"/>
          <w:bCs w:val="0"/>
          <w:iCs w:val="0"/>
          <w:sz w:val="20"/>
          <w:szCs w:val="20"/>
          <w:lang w:val="en-US"/>
        </w:rPr>
      </w:pPr>
      <w:r w:rsidRPr="004655FB">
        <w:rPr>
          <w:rFonts w:ascii="Source Sans Pro Light" w:eastAsia="Source Sans Pro Light" w:hAnsi="Source Sans Pro Light" w:cs="Source Sans Pro Light"/>
          <w:bCs w:val="0"/>
          <w:iCs w:val="0"/>
          <w:sz w:val="20"/>
          <w:szCs w:val="20"/>
          <w:lang w:val="en-US"/>
        </w:rPr>
        <w:t>ABN:</w:t>
      </w:r>
      <w:r w:rsidRPr="004655FB">
        <w:rPr>
          <w:rFonts w:ascii="Source Sans Pro Light" w:eastAsia="Source Sans Pro Light" w:hAnsi="Source Sans Pro Light" w:cs="Source Sans Pro Light"/>
          <w:bCs w:val="0"/>
          <w:iCs w:val="0"/>
          <w:spacing w:val="-10"/>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88187240846</w:t>
      </w:r>
    </w:p>
    <w:p w14:paraId="4B380CC6" w14:textId="77777777" w:rsidR="004655FB" w:rsidRPr="004655FB" w:rsidRDefault="004655FB" w:rsidP="00397988">
      <w:pPr>
        <w:widowControl w:val="0"/>
        <w:autoSpaceDE w:val="0"/>
        <w:autoSpaceDN w:val="0"/>
        <w:spacing w:before="0" w:after="0"/>
        <w:rPr>
          <w:rFonts w:ascii="Source Sans Pro Light" w:eastAsia="Source Sans Pro Light" w:hAnsi="Source Sans Pro Light" w:cs="Source Sans Pro Light"/>
          <w:bCs w:val="0"/>
          <w:iCs w:val="0"/>
          <w:sz w:val="20"/>
          <w:szCs w:val="20"/>
          <w:lang w:val="en-US"/>
        </w:rPr>
      </w:pPr>
      <w:r w:rsidRPr="004655FB">
        <w:rPr>
          <w:rFonts w:ascii="Source Sans Pro Light" w:eastAsia="Source Sans Pro Light" w:hAnsi="Source Sans Pro Light" w:cs="Source Sans Pro Light"/>
          <w:bCs w:val="0"/>
          <w:iCs w:val="0"/>
          <w:spacing w:val="-2"/>
          <w:sz w:val="20"/>
          <w:szCs w:val="20"/>
          <w:lang w:val="en-US"/>
        </w:rPr>
        <w:t>Published</w:t>
      </w:r>
      <w:r w:rsidRPr="004655FB">
        <w:rPr>
          <w:rFonts w:ascii="Source Sans Pro Light" w:eastAsia="Source Sans Pro Light" w:hAnsi="Source Sans Pro Light" w:cs="Source Sans Pro Light"/>
          <w:bCs w:val="0"/>
          <w:iCs w:val="0"/>
          <w:spacing w:val="-4"/>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by</w:t>
      </w:r>
      <w:r w:rsidRPr="004655FB">
        <w:rPr>
          <w:rFonts w:ascii="Source Sans Pro Light" w:eastAsia="Source Sans Pro Light" w:hAnsi="Source Sans Pro Light" w:cs="Source Sans Pro Light"/>
          <w:bCs w:val="0"/>
          <w:iCs w:val="0"/>
          <w:spacing w:val="-3"/>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the</w:t>
      </w:r>
      <w:r w:rsidRPr="004655FB">
        <w:rPr>
          <w:rFonts w:ascii="Source Sans Pro Light" w:eastAsia="Source Sans Pro Light" w:hAnsi="Source Sans Pro Light" w:cs="Source Sans Pro Light"/>
          <w:bCs w:val="0"/>
          <w:iCs w:val="0"/>
          <w:spacing w:val="-3"/>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Cultural</w:t>
      </w:r>
      <w:r w:rsidRPr="004655FB">
        <w:rPr>
          <w:rFonts w:ascii="Source Sans Pro Light" w:eastAsia="Source Sans Pro Light" w:hAnsi="Source Sans Pro Light" w:cs="Source Sans Pro Light"/>
          <w:bCs w:val="0"/>
          <w:iCs w:val="0"/>
          <w:spacing w:val="-3"/>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Facilities</w:t>
      </w:r>
      <w:r w:rsidRPr="004655FB">
        <w:rPr>
          <w:rFonts w:ascii="Source Sans Pro Light" w:eastAsia="Source Sans Pro Light" w:hAnsi="Source Sans Pro Light" w:cs="Source Sans Pro Light"/>
          <w:bCs w:val="0"/>
          <w:iCs w:val="0"/>
          <w:spacing w:val="-3"/>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Corporation,</w:t>
      </w:r>
      <w:r w:rsidRPr="004655FB">
        <w:rPr>
          <w:rFonts w:ascii="Source Sans Pro Light" w:eastAsia="Source Sans Pro Light" w:hAnsi="Source Sans Pro Light" w:cs="Source Sans Pro Light"/>
          <w:bCs w:val="0"/>
          <w:iCs w:val="0"/>
          <w:spacing w:val="-3"/>
          <w:sz w:val="20"/>
          <w:szCs w:val="20"/>
          <w:lang w:val="en-US"/>
        </w:rPr>
        <w:t xml:space="preserve"> </w:t>
      </w:r>
      <w:r w:rsidRPr="004655FB">
        <w:rPr>
          <w:rFonts w:ascii="Source Sans Pro Light" w:eastAsia="Source Sans Pro Light" w:hAnsi="Source Sans Pro Light" w:cs="Source Sans Pro Light"/>
          <w:bCs w:val="0"/>
          <w:iCs w:val="0"/>
          <w:spacing w:val="-2"/>
          <w:sz w:val="20"/>
          <w:szCs w:val="20"/>
          <w:lang w:val="en-US"/>
        </w:rPr>
        <w:t>Canberra.</w:t>
      </w:r>
    </w:p>
    <w:p w14:paraId="4CA986BE" w14:textId="77777777" w:rsidR="00721F49" w:rsidRDefault="00721F49" w:rsidP="00397988">
      <w:pPr>
        <w:spacing w:after="0" w:line="276" w:lineRule="auto"/>
        <w:rPr>
          <w:b/>
          <w:color w:val="CB6015"/>
        </w:rPr>
        <w:sectPr w:rsidR="00721F49" w:rsidSect="00397988">
          <w:footerReference w:type="default" r:id="rId23"/>
          <w:type w:val="continuous"/>
          <w:pgSz w:w="11906" w:h="16838"/>
          <w:pgMar w:top="1276" w:right="1440" w:bottom="1440" w:left="1440" w:header="709" w:footer="709" w:gutter="0"/>
          <w:cols w:num="2" w:space="286"/>
          <w:docGrid w:linePitch="326"/>
        </w:sectPr>
      </w:pPr>
      <w:bookmarkStart w:id="6" w:name="_Toc199427231"/>
      <w:bookmarkStart w:id="7" w:name="_Toc199429325"/>
      <w:bookmarkStart w:id="8" w:name="_Toc199508631"/>
    </w:p>
    <w:p w14:paraId="3DC4AD0A" w14:textId="33B612C6" w:rsidR="00FD38BD" w:rsidRPr="00B54840" w:rsidRDefault="00FD38BD" w:rsidP="00B37094">
      <w:pPr>
        <w:pStyle w:val="Heading1"/>
        <w:tabs>
          <w:tab w:val="left" w:pos="5532"/>
        </w:tabs>
        <w:spacing w:before="0" w:after="0"/>
        <w:rPr>
          <w:color w:val="CB6015"/>
        </w:rPr>
      </w:pPr>
      <w:bookmarkStart w:id="9" w:name="_Toc208242474"/>
      <w:bookmarkStart w:id="10" w:name="_Toc208243253"/>
      <w:bookmarkStart w:id="11" w:name="_Toc208323365"/>
      <w:bookmarkStart w:id="12" w:name="_Toc208834361"/>
      <w:bookmarkStart w:id="13" w:name="_Toc208834785"/>
      <w:bookmarkStart w:id="14" w:name="_Toc209089040"/>
      <w:bookmarkStart w:id="15" w:name="_Toc209089697"/>
      <w:bookmarkStart w:id="16" w:name="_Toc210215703"/>
      <w:r w:rsidRPr="00B54840">
        <w:rPr>
          <w:color w:val="CB6015"/>
        </w:rPr>
        <w:lastRenderedPageBreak/>
        <w:t>Contents</w:t>
      </w:r>
      <w:bookmarkEnd w:id="6"/>
      <w:bookmarkEnd w:id="7"/>
      <w:bookmarkEnd w:id="8"/>
      <w:bookmarkEnd w:id="9"/>
      <w:bookmarkEnd w:id="10"/>
      <w:bookmarkEnd w:id="11"/>
      <w:bookmarkEnd w:id="12"/>
      <w:bookmarkEnd w:id="13"/>
      <w:bookmarkEnd w:id="14"/>
      <w:bookmarkEnd w:id="15"/>
      <w:bookmarkEnd w:id="16"/>
      <w:r w:rsidR="0055301F">
        <w:rPr>
          <w:color w:val="CB6015"/>
        </w:rPr>
        <w:tab/>
      </w:r>
    </w:p>
    <w:sdt>
      <w:sdtPr>
        <w:rPr>
          <w:rFonts w:eastAsia="Times New Roman" w:cstheme="minorHAnsi"/>
          <w:noProof w:val="0"/>
          <w:color w:val="auto"/>
        </w:rPr>
        <w:id w:val="1967086806"/>
        <w:docPartObj>
          <w:docPartGallery w:val="Table of Contents"/>
          <w:docPartUnique/>
        </w:docPartObj>
      </w:sdtPr>
      <w:sdtContent>
        <w:p w14:paraId="37FE4B60" w14:textId="77777777" w:rsidR="00B37094" w:rsidRPr="00E86427" w:rsidRDefault="00B37094" w:rsidP="008C6867">
          <w:pPr>
            <w:pStyle w:val="TOC1"/>
            <w:rPr>
              <w:sz w:val="22"/>
              <w:szCs w:val="22"/>
            </w:rPr>
          </w:pPr>
        </w:p>
        <w:p w14:paraId="3A55CF9C" w14:textId="77777777" w:rsidR="0089788F" w:rsidRPr="0089788F" w:rsidRDefault="00F116D5" w:rsidP="008C6867">
          <w:pPr>
            <w:pStyle w:val="TOC1"/>
            <w:ind w:left="0"/>
            <w:rPr>
              <w:b/>
            </w:rPr>
          </w:pPr>
          <w:r w:rsidRPr="008C6867">
            <w:rPr>
              <w:b/>
              <w:bCs w:val="0"/>
              <w:color w:val="003D4C"/>
            </w:rPr>
            <w:t>PART</w:t>
          </w:r>
          <w:r w:rsidRPr="00852BC5">
            <w:rPr>
              <w:color w:val="003D4C"/>
            </w:rPr>
            <w:t xml:space="preserve"> </w:t>
          </w:r>
          <w:r w:rsidR="00D107FD" w:rsidRPr="008C6867">
            <w:rPr>
              <w:b/>
              <w:bCs w:val="0"/>
              <w:color w:val="003D4C"/>
            </w:rPr>
            <w:t>A</w:t>
          </w:r>
          <w:r w:rsidR="004A7F8B" w:rsidRPr="00852BC5">
            <w:rPr>
              <w:rFonts w:eastAsiaTheme="majorEastAsia"/>
              <w:b/>
              <w:noProof w:val="0"/>
              <w:color w:val="0F4761" w:themeColor="accent1" w:themeShade="BF"/>
            </w:rPr>
            <w:fldChar w:fldCharType="begin"/>
          </w:r>
          <w:r w:rsidR="004A7F8B" w:rsidRPr="00852BC5">
            <w:instrText xml:space="preserve"> TOC \o "1-3" \h \z \u </w:instrText>
          </w:r>
          <w:r w:rsidR="004A7F8B" w:rsidRPr="00852BC5">
            <w:rPr>
              <w:rFonts w:eastAsiaTheme="majorEastAsia"/>
              <w:b/>
              <w:noProof w:val="0"/>
              <w:color w:val="0F4761" w:themeColor="accent1" w:themeShade="BF"/>
            </w:rPr>
            <w:fldChar w:fldCharType="separate"/>
          </w:r>
        </w:p>
        <w:p w14:paraId="5CD7DFF2" w14:textId="0EF7BDFF" w:rsidR="0089788F" w:rsidRPr="0089788F" w:rsidRDefault="0089788F" w:rsidP="008C6867">
          <w:pPr>
            <w:pStyle w:val="TOC2"/>
            <w:rPr>
              <w:rFonts w:eastAsiaTheme="minorEastAsia"/>
              <w:b/>
              <w:color w:val="auto"/>
              <w:kern w:val="2"/>
              <w:lang w:eastAsia="en-AU"/>
              <w14:ligatures w14:val="standardContextual"/>
            </w:rPr>
          </w:pPr>
          <w:hyperlink w:anchor="_Toc210215704" w:history="1">
            <w:r w:rsidRPr="0089788F">
              <w:rPr>
                <w:rStyle w:val="Hyperlink"/>
              </w:rPr>
              <w:t>CFC Organisation Chart</w:t>
            </w:r>
            <w:r w:rsidRPr="0089788F">
              <w:rPr>
                <w:webHidden/>
              </w:rPr>
              <w:tab/>
            </w:r>
            <w:r w:rsidRPr="0089788F">
              <w:rPr>
                <w:b/>
                <w:webHidden/>
              </w:rPr>
              <w:fldChar w:fldCharType="begin"/>
            </w:r>
            <w:r w:rsidRPr="0089788F">
              <w:rPr>
                <w:webHidden/>
              </w:rPr>
              <w:instrText xml:space="preserve"> PAGEREF _Toc210215704 \h </w:instrText>
            </w:r>
            <w:r w:rsidRPr="0089788F">
              <w:rPr>
                <w:b/>
                <w:webHidden/>
              </w:rPr>
            </w:r>
            <w:r w:rsidRPr="0089788F">
              <w:rPr>
                <w:b/>
                <w:webHidden/>
              </w:rPr>
              <w:fldChar w:fldCharType="separate"/>
            </w:r>
            <w:r w:rsidR="008C6867">
              <w:rPr>
                <w:webHidden/>
              </w:rPr>
              <w:t>5</w:t>
            </w:r>
            <w:r w:rsidRPr="0089788F">
              <w:rPr>
                <w:b/>
                <w:webHidden/>
              </w:rPr>
              <w:fldChar w:fldCharType="end"/>
            </w:r>
          </w:hyperlink>
        </w:p>
        <w:p w14:paraId="35D8B583" w14:textId="55B82247" w:rsidR="00B87F17" w:rsidRPr="00B87F17" w:rsidRDefault="00B87F17" w:rsidP="008C6867">
          <w:pPr>
            <w:pStyle w:val="TOC1"/>
            <w:rPr>
              <w:rStyle w:val="Hyperlink"/>
              <w:b/>
              <w:bCs w:val="0"/>
              <w:u w:val="none"/>
            </w:rPr>
          </w:pPr>
          <w:r w:rsidRPr="00B87F17">
            <w:rPr>
              <w:rStyle w:val="Hyperlink"/>
              <w:u w:val="none"/>
            </w:rPr>
            <w:t>Transmittal Certificate</w:t>
          </w:r>
          <w:r w:rsidRPr="00B87F17">
            <w:rPr>
              <w:rStyle w:val="Hyperlink"/>
              <w:u w:val="none"/>
            </w:rPr>
            <w:tab/>
            <w:t>7</w:t>
          </w:r>
        </w:p>
        <w:p w14:paraId="231A147B" w14:textId="4B9E92C1" w:rsidR="00B87F17" w:rsidRDefault="00B87F17" w:rsidP="008C6867">
          <w:pPr>
            <w:pStyle w:val="TOC1"/>
            <w:rPr>
              <w:rStyle w:val="Hyperlink"/>
              <w:b/>
              <w:bCs w:val="0"/>
              <w:u w:val="none"/>
            </w:rPr>
          </w:pPr>
          <w:r w:rsidRPr="00B87F17">
            <w:rPr>
              <w:rStyle w:val="Hyperlink"/>
              <w:u w:val="none"/>
            </w:rPr>
            <w:t>Compliance Statement</w:t>
          </w:r>
          <w:r w:rsidRPr="00B87F17">
            <w:rPr>
              <w:rStyle w:val="Hyperlink"/>
              <w:u w:val="none"/>
            </w:rPr>
            <w:tab/>
            <w:t>9</w:t>
          </w:r>
        </w:p>
        <w:p w14:paraId="26259F85" w14:textId="77777777" w:rsidR="00B87F17" w:rsidRPr="00B87F17" w:rsidRDefault="00B87F17" w:rsidP="00B87F17">
          <w:pPr>
            <w:spacing w:before="0" w:after="0"/>
            <w:rPr>
              <w:noProof/>
            </w:rPr>
          </w:pPr>
        </w:p>
        <w:p w14:paraId="6C4E93F9" w14:textId="137CB71A" w:rsidR="0089788F" w:rsidRPr="0089788F" w:rsidRDefault="0089788F" w:rsidP="00B87F17">
          <w:pPr>
            <w:spacing w:before="0" w:after="0"/>
            <w:rPr>
              <w:rFonts w:eastAsiaTheme="minorEastAsia"/>
              <w:b/>
              <w:bCs w:val="0"/>
              <w:noProof/>
            </w:rPr>
          </w:pPr>
          <w:r w:rsidRPr="0089788F">
            <w:rPr>
              <w:b/>
              <w:bCs w:val="0"/>
              <w:noProof/>
              <w:color w:val="003D4C"/>
            </w:rPr>
            <w:t xml:space="preserve">PART </w:t>
          </w:r>
          <w:r>
            <w:rPr>
              <w:b/>
              <w:bCs w:val="0"/>
              <w:noProof/>
              <w:color w:val="003D4C"/>
            </w:rPr>
            <w:t>B</w:t>
          </w:r>
        </w:p>
        <w:p w14:paraId="4E3B25E5" w14:textId="0147826F" w:rsidR="0089788F" w:rsidRPr="0089788F" w:rsidRDefault="0089788F" w:rsidP="008C6867">
          <w:pPr>
            <w:pStyle w:val="TOC1"/>
            <w:rPr>
              <w:rFonts w:eastAsiaTheme="minorEastAsia"/>
              <w:b/>
              <w:color w:val="auto"/>
              <w:kern w:val="2"/>
              <w:lang w:eastAsia="en-AU"/>
              <w14:ligatures w14:val="standardContextual"/>
            </w:rPr>
          </w:pPr>
          <w:hyperlink w:anchor="_Toc210215708" w:history="1">
            <w:r w:rsidRPr="0089788F">
              <w:rPr>
                <w:rStyle w:val="Hyperlink"/>
              </w:rPr>
              <w:t>B1 Organisational Overview</w:t>
            </w:r>
            <w:r w:rsidRPr="0089788F">
              <w:rPr>
                <w:webHidden/>
              </w:rPr>
              <w:tab/>
            </w:r>
            <w:r w:rsidRPr="0089788F">
              <w:rPr>
                <w:b/>
                <w:webHidden/>
              </w:rPr>
              <w:fldChar w:fldCharType="begin"/>
            </w:r>
            <w:r w:rsidRPr="0089788F">
              <w:rPr>
                <w:webHidden/>
              </w:rPr>
              <w:instrText xml:space="preserve"> PAGEREF _Toc210215708 \h </w:instrText>
            </w:r>
            <w:r w:rsidRPr="0089788F">
              <w:rPr>
                <w:b/>
                <w:webHidden/>
              </w:rPr>
            </w:r>
            <w:r w:rsidRPr="0089788F">
              <w:rPr>
                <w:b/>
                <w:webHidden/>
              </w:rPr>
              <w:fldChar w:fldCharType="separate"/>
            </w:r>
            <w:r w:rsidR="008C6867">
              <w:rPr>
                <w:webHidden/>
              </w:rPr>
              <w:t>12</w:t>
            </w:r>
            <w:r w:rsidRPr="0089788F">
              <w:rPr>
                <w:b/>
                <w:webHidden/>
              </w:rPr>
              <w:fldChar w:fldCharType="end"/>
            </w:r>
          </w:hyperlink>
        </w:p>
        <w:p w14:paraId="02808BC7" w14:textId="21F62DF2" w:rsidR="0089788F" w:rsidRPr="0089788F" w:rsidRDefault="0089788F" w:rsidP="008C6867">
          <w:pPr>
            <w:pStyle w:val="TOC1"/>
            <w:rPr>
              <w:rFonts w:eastAsiaTheme="minorEastAsia"/>
              <w:b/>
              <w:color w:val="auto"/>
              <w:kern w:val="2"/>
              <w:lang w:eastAsia="en-AU"/>
              <w14:ligatures w14:val="standardContextual"/>
            </w:rPr>
          </w:pPr>
          <w:hyperlink w:anchor="_Toc210215723" w:history="1">
            <w:r w:rsidRPr="0089788F">
              <w:rPr>
                <w:rStyle w:val="Hyperlink"/>
              </w:rPr>
              <w:t>B2 Performance Analysis</w:t>
            </w:r>
            <w:r w:rsidRPr="0089788F">
              <w:rPr>
                <w:webHidden/>
              </w:rPr>
              <w:tab/>
            </w:r>
            <w:r w:rsidRPr="0089788F">
              <w:rPr>
                <w:b/>
                <w:webHidden/>
              </w:rPr>
              <w:fldChar w:fldCharType="begin"/>
            </w:r>
            <w:r w:rsidRPr="0089788F">
              <w:rPr>
                <w:webHidden/>
              </w:rPr>
              <w:instrText xml:space="preserve"> PAGEREF _Toc210215723 \h </w:instrText>
            </w:r>
            <w:r w:rsidRPr="0089788F">
              <w:rPr>
                <w:b/>
                <w:webHidden/>
              </w:rPr>
            </w:r>
            <w:r w:rsidRPr="0089788F">
              <w:rPr>
                <w:b/>
                <w:webHidden/>
              </w:rPr>
              <w:fldChar w:fldCharType="separate"/>
            </w:r>
            <w:r w:rsidR="008C6867">
              <w:rPr>
                <w:webHidden/>
              </w:rPr>
              <w:t>40</w:t>
            </w:r>
            <w:r w:rsidRPr="0089788F">
              <w:rPr>
                <w:b/>
                <w:webHidden/>
              </w:rPr>
              <w:fldChar w:fldCharType="end"/>
            </w:r>
          </w:hyperlink>
        </w:p>
        <w:p w14:paraId="187F0E10" w14:textId="6F0F169A" w:rsidR="0089788F" w:rsidRPr="0089788F" w:rsidRDefault="0089788F" w:rsidP="008C6867">
          <w:pPr>
            <w:pStyle w:val="TOC1"/>
            <w:rPr>
              <w:rFonts w:eastAsiaTheme="minorEastAsia"/>
              <w:b/>
              <w:color w:val="auto"/>
              <w:kern w:val="2"/>
              <w:lang w:eastAsia="en-AU"/>
              <w14:ligatures w14:val="standardContextual"/>
            </w:rPr>
          </w:pPr>
          <w:hyperlink w:anchor="_Toc210215724" w:history="1">
            <w:r w:rsidRPr="0089788F">
              <w:rPr>
                <w:rStyle w:val="Hyperlink"/>
              </w:rPr>
              <w:t>B3 Scrutiny</w:t>
            </w:r>
            <w:r w:rsidRPr="0089788F">
              <w:rPr>
                <w:webHidden/>
              </w:rPr>
              <w:tab/>
            </w:r>
            <w:r w:rsidRPr="0089788F">
              <w:rPr>
                <w:b/>
                <w:webHidden/>
              </w:rPr>
              <w:fldChar w:fldCharType="begin"/>
            </w:r>
            <w:r w:rsidRPr="0089788F">
              <w:rPr>
                <w:webHidden/>
              </w:rPr>
              <w:instrText xml:space="preserve"> PAGEREF _Toc210215724 \h </w:instrText>
            </w:r>
            <w:r w:rsidRPr="0089788F">
              <w:rPr>
                <w:b/>
                <w:webHidden/>
              </w:rPr>
            </w:r>
            <w:r w:rsidRPr="0089788F">
              <w:rPr>
                <w:b/>
                <w:webHidden/>
              </w:rPr>
              <w:fldChar w:fldCharType="separate"/>
            </w:r>
            <w:r w:rsidR="008C6867">
              <w:rPr>
                <w:webHidden/>
              </w:rPr>
              <w:t>69</w:t>
            </w:r>
            <w:r w:rsidRPr="0089788F">
              <w:rPr>
                <w:b/>
                <w:webHidden/>
              </w:rPr>
              <w:fldChar w:fldCharType="end"/>
            </w:r>
          </w:hyperlink>
        </w:p>
        <w:p w14:paraId="5D4B3B34" w14:textId="0D666409" w:rsidR="0089788F" w:rsidRPr="0089788F" w:rsidRDefault="0089788F" w:rsidP="008C6867">
          <w:pPr>
            <w:pStyle w:val="TOC1"/>
            <w:rPr>
              <w:rFonts w:eastAsiaTheme="minorEastAsia"/>
              <w:b/>
              <w:color w:val="auto"/>
              <w:kern w:val="2"/>
              <w:lang w:eastAsia="en-AU"/>
              <w14:ligatures w14:val="standardContextual"/>
            </w:rPr>
          </w:pPr>
          <w:hyperlink w:anchor="_Toc210215725" w:history="1">
            <w:r w:rsidRPr="0089788F">
              <w:rPr>
                <w:rStyle w:val="Hyperlink"/>
              </w:rPr>
              <w:t>B4 Risk Management</w:t>
            </w:r>
            <w:r w:rsidRPr="0089788F">
              <w:rPr>
                <w:webHidden/>
              </w:rPr>
              <w:tab/>
            </w:r>
            <w:r w:rsidRPr="0089788F">
              <w:rPr>
                <w:b/>
                <w:webHidden/>
              </w:rPr>
              <w:fldChar w:fldCharType="begin"/>
            </w:r>
            <w:r w:rsidRPr="0089788F">
              <w:rPr>
                <w:webHidden/>
              </w:rPr>
              <w:instrText xml:space="preserve"> PAGEREF _Toc210215725 \h </w:instrText>
            </w:r>
            <w:r w:rsidRPr="0089788F">
              <w:rPr>
                <w:b/>
                <w:webHidden/>
              </w:rPr>
            </w:r>
            <w:r w:rsidRPr="0089788F">
              <w:rPr>
                <w:b/>
                <w:webHidden/>
              </w:rPr>
              <w:fldChar w:fldCharType="separate"/>
            </w:r>
            <w:r w:rsidR="008C6867">
              <w:rPr>
                <w:webHidden/>
              </w:rPr>
              <w:t>70</w:t>
            </w:r>
            <w:r w:rsidRPr="0089788F">
              <w:rPr>
                <w:b/>
                <w:webHidden/>
              </w:rPr>
              <w:fldChar w:fldCharType="end"/>
            </w:r>
          </w:hyperlink>
        </w:p>
        <w:p w14:paraId="2A2B1DFF" w14:textId="27E5E371" w:rsidR="0089788F" w:rsidRPr="0089788F" w:rsidRDefault="0089788F" w:rsidP="008C6867">
          <w:pPr>
            <w:pStyle w:val="TOC1"/>
            <w:rPr>
              <w:rFonts w:eastAsiaTheme="minorEastAsia"/>
              <w:b/>
              <w:color w:val="auto"/>
              <w:kern w:val="2"/>
              <w:lang w:eastAsia="en-AU"/>
              <w14:ligatures w14:val="standardContextual"/>
            </w:rPr>
          </w:pPr>
          <w:hyperlink w:anchor="_Toc210215726" w:history="1">
            <w:r w:rsidRPr="0089788F">
              <w:rPr>
                <w:rStyle w:val="Hyperlink"/>
              </w:rPr>
              <w:t>B5 Internal Audit</w:t>
            </w:r>
            <w:r w:rsidRPr="0089788F">
              <w:rPr>
                <w:webHidden/>
              </w:rPr>
              <w:tab/>
            </w:r>
            <w:r w:rsidRPr="0089788F">
              <w:rPr>
                <w:b/>
                <w:webHidden/>
              </w:rPr>
              <w:fldChar w:fldCharType="begin"/>
            </w:r>
            <w:r w:rsidRPr="0089788F">
              <w:rPr>
                <w:webHidden/>
              </w:rPr>
              <w:instrText xml:space="preserve"> PAGEREF _Toc210215726 \h </w:instrText>
            </w:r>
            <w:r w:rsidRPr="0089788F">
              <w:rPr>
                <w:b/>
                <w:webHidden/>
              </w:rPr>
            </w:r>
            <w:r w:rsidRPr="0089788F">
              <w:rPr>
                <w:b/>
                <w:webHidden/>
              </w:rPr>
              <w:fldChar w:fldCharType="separate"/>
            </w:r>
            <w:r w:rsidR="008C6867">
              <w:rPr>
                <w:webHidden/>
              </w:rPr>
              <w:t>71</w:t>
            </w:r>
            <w:r w:rsidRPr="0089788F">
              <w:rPr>
                <w:b/>
                <w:webHidden/>
              </w:rPr>
              <w:fldChar w:fldCharType="end"/>
            </w:r>
          </w:hyperlink>
        </w:p>
        <w:p w14:paraId="532A8CE3" w14:textId="0E747EB0" w:rsidR="0089788F" w:rsidRPr="0089788F" w:rsidRDefault="0089788F" w:rsidP="008C6867">
          <w:pPr>
            <w:pStyle w:val="TOC1"/>
            <w:rPr>
              <w:rFonts w:eastAsiaTheme="minorEastAsia"/>
              <w:b/>
              <w:color w:val="auto"/>
              <w:kern w:val="2"/>
              <w:lang w:eastAsia="en-AU"/>
              <w14:ligatures w14:val="standardContextual"/>
            </w:rPr>
          </w:pPr>
          <w:hyperlink w:anchor="_Toc210215727" w:history="1">
            <w:r w:rsidRPr="0089788F">
              <w:rPr>
                <w:rStyle w:val="Hyperlink"/>
              </w:rPr>
              <w:t>B6 Fraud Prevention</w:t>
            </w:r>
            <w:r w:rsidRPr="0089788F">
              <w:rPr>
                <w:webHidden/>
              </w:rPr>
              <w:tab/>
            </w:r>
            <w:r w:rsidRPr="0089788F">
              <w:rPr>
                <w:b/>
                <w:webHidden/>
              </w:rPr>
              <w:fldChar w:fldCharType="begin"/>
            </w:r>
            <w:r w:rsidRPr="0089788F">
              <w:rPr>
                <w:webHidden/>
              </w:rPr>
              <w:instrText xml:space="preserve"> PAGEREF _Toc210215727 \h </w:instrText>
            </w:r>
            <w:r w:rsidRPr="0089788F">
              <w:rPr>
                <w:b/>
                <w:webHidden/>
              </w:rPr>
            </w:r>
            <w:r w:rsidRPr="0089788F">
              <w:rPr>
                <w:b/>
                <w:webHidden/>
              </w:rPr>
              <w:fldChar w:fldCharType="separate"/>
            </w:r>
            <w:r w:rsidR="008C6867">
              <w:rPr>
                <w:webHidden/>
              </w:rPr>
              <w:t>72</w:t>
            </w:r>
            <w:r w:rsidRPr="0089788F">
              <w:rPr>
                <w:b/>
                <w:webHidden/>
              </w:rPr>
              <w:fldChar w:fldCharType="end"/>
            </w:r>
          </w:hyperlink>
        </w:p>
        <w:p w14:paraId="226BC4B9" w14:textId="51BF92CD" w:rsidR="0089788F" w:rsidRPr="0089788F" w:rsidRDefault="0089788F" w:rsidP="008C6867">
          <w:pPr>
            <w:pStyle w:val="TOC1"/>
            <w:rPr>
              <w:rFonts w:eastAsiaTheme="minorEastAsia"/>
              <w:b/>
              <w:color w:val="auto"/>
              <w:kern w:val="2"/>
              <w:lang w:eastAsia="en-AU"/>
              <w14:ligatures w14:val="standardContextual"/>
            </w:rPr>
          </w:pPr>
          <w:hyperlink w:anchor="_Toc210215728" w:history="1">
            <w:r w:rsidRPr="0089788F">
              <w:rPr>
                <w:rStyle w:val="Hyperlink"/>
              </w:rPr>
              <w:t>B7 Freedom of Information</w:t>
            </w:r>
            <w:r w:rsidRPr="0089788F">
              <w:rPr>
                <w:webHidden/>
              </w:rPr>
              <w:tab/>
            </w:r>
            <w:r w:rsidRPr="0089788F">
              <w:rPr>
                <w:b/>
                <w:webHidden/>
              </w:rPr>
              <w:fldChar w:fldCharType="begin"/>
            </w:r>
            <w:r w:rsidRPr="0089788F">
              <w:rPr>
                <w:webHidden/>
              </w:rPr>
              <w:instrText xml:space="preserve"> PAGEREF _Toc210215728 \h </w:instrText>
            </w:r>
            <w:r w:rsidRPr="0089788F">
              <w:rPr>
                <w:b/>
                <w:webHidden/>
              </w:rPr>
            </w:r>
            <w:r w:rsidRPr="0089788F">
              <w:rPr>
                <w:b/>
                <w:webHidden/>
              </w:rPr>
              <w:fldChar w:fldCharType="separate"/>
            </w:r>
            <w:r w:rsidR="008C6867">
              <w:rPr>
                <w:webHidden/>
              </w:rPr>
              <w:t>73</w:t>
            </w:r>
            <w:r w:rsidRPr="0089788F">
              <w:rPr>
                <w:b/>
                <w:webHidden/>
              </w:rPr>
              <w:fldChar w:fldCharType="end"/>
            </w:r>
          </w:hyperlink>
        </w:p>
        <w:p w14:paraId="1B66A209" w14:textId="694B6B3A" w:rsidR="0089788F" w:rsidRPr="0089788F" w:rsidRDefault="0089788F" w:rsidP="008C6867">
          <w:pPr>
            <w:pStyle w:val="TOC1"/>
            <w:rPr>
              <w:rFonts w:eastAsiaTheme="minorEastAsia"/>
              <w:b/>
              <w:color w:val="auto"/>
              <w:kern w:val="2"/>
              <w:lang w:eastAsia="en-AU"/>
              <w14:ligatures w14:val="standardContextual"/>
            </w:rPr>
          </w:pPr>
          <w:hyperlink w:anchor="_Toc210215729" w:history="1">
            <w:r w:rsidRPr="0089788F">
              <w:rPr>
                <w:rStyle w:val="Hyperlink"/>
              </w:rPr>
              <w:t>B8 Community Engagement</w:t>
            </w:r>
            <w:r w:rsidRPr="0089788F">
              <w:rPr>
                <w:webHidden/>
              </w:rPr>
              <w:tab/>
            </w:r>
            <w:r w:rsidRPr="0089788F">
              <w:rPr>
                <w:b/>
                <w:webHidden/>
              </w:rPr>
              <w:fldChar w:fldCharType="begin"/>
            </w:r>
            <w:r w:rsidRPr="0089788F">
              <w:rPr>
                <w:webHidden/>
              </w:rPr>
              <w:instrText xml:space="preserve"> PAGEREF _Toc210215729 \h </w:instrText>
            </w:r>
            <w:r w:rsidRPr="0089788F">
              <w:rPr>
                <w:b/>
                <w:webHidden/>
              </w:rPr>
            </w:r>
            <w:r w:rsidRPr="0089788F">
              <w:rPr>
                <w:b/>
                <w:webHidden/>
              </w:rPr>
              <w:fldChar w:fldCharType="separate"/>
            </w:r>
            <w:r w:rsidR="008C6867">
              <w:rPr>
                <w:webHidden/>
              </w:rPr>
              <w:t>74</w:t>
            </w:r>
            <w:r w:rsidRPr="0089788F">
              <w:rPr>
                <w:b/>
                <w:webHidden/>
              </w:rPr>
              <w:fldChar w:fldCharType="end"/>
            </w:r>
          </w:hyperlink>
        </w:p>
        <w:p w14:paraId="4B62E8EB" w14:textId="6EE58EB7" w:rsidR="0089788F" w:rsidRPr="0089788F" w:rsidRDefault="0089788F" w:rsidP="008C6867">
          <w:pPr>
            <w:pStyle w:val="TOC1"/>
            <w:rPr>
              <w:rFonts w:eastAsiaTheme="minorEastAsia"/>
              <w:b/>
              <w:color w:val="auto"/>
              <w:kern w:val="2"/>
              <w:lang w:eastAsia="en-AU"/>
              <w14:ligatures w14:val="standardContextual"/>
            </w:rPr>
          </w:pPr>
          <w:hyperlink w:anchor="_Toc210215730" w:history="1">
            <w:r w:rsidRPr="0089788F">
              <w:rPr>
                <w:rStyle w:val="Hyperlink"/>
              </w:rPr>
              <w:t>B9 Aboriginal and Torres Strait Islander Reporting</w:t>
            </w:r>
            <w:r w:rsidRPr="0089788F">
              <w:rPr>
                <w:webHidden/>
              </w:rPr>
              <w:tab/>
            </w:r>
            <w:r w:rsidRPr="0089788F">
              <w:rPr>
                <w:b/>
                <w:webHidden/>
              </w:rPr>
              <w:fldChar w:fldCharType="begin"/>
            </w:r>
            <w:r w:rsidRPr="0089788F">
              <w:rPr>
                <w:webHidden/>
              </w:rPr>
              <w:instrText xml:space="preserve"> PAGEREF _Toc210215730 \h </w:instrText>
            </w:r>
            <w:r w:rsidRPr="0089788F">
              <w:rPr>
                <w:b/>
                <w:webHidden/>
              </w:rPr>
            </w:r>
            <w:r w:rsidRPr="0089788F">
              <w:rPr>
                <w:b/>
                <w:webHidden/>
              </w:rPr>
              <w:fldChar w:fldCharType="separate"/>
            </w:r>
            <w:r w:rsidR="008C6867">
              <w:rPr>
                <w:webHidden/>
              </w:rPr>
              <w:t>77</w:t>
            </w:r>
            <w:r w:rsidRPr="0089788F">
              <w:rPr>
                <w:b/>
                <w:webHidden/>
              </w:rPr>
              <w:fldChar w:fldCharType="end"/>
            </w:r>
          </w:hyperlink>
        </w:p>
        <w:p w14:paraId="2C8E5B4F" w14:textId="27591DB4" w:rsidR="0089788F" w:rsidRPr="0089788F" w:rsidRDefault="0089788F" w:rsidP="008C6867">
          <w:pPr>
            <w:pStyle w:val="TOC1"/>
            <w:rPr>
              <w:rFonts w:eastAsiaTheme="minorEastAsia"/>
              <w:b/>
              <w:color w:val="auto"/>
              <w:kern w:val="2"/>
              <w:lang w:eastAsia="en-AU"/>
              <w14:ligatures w14:val="standardContextual"/>
            </w:rPr>
          </w:pPr>
          <w:hyperlink w:anchor="_Toc210215731" w:history="1">
            <w:r w:rsidRPr="0089788F">
              <w:rPr>
                <w:rStyle w:val="Hyperlink"/>
              </w:rPr>
              <w:t>B10 Disability Inclusion Act 2024 Reporting</w:t>
            </w:r>
            <w:r w:rsidRPr="0089788F">
              <w:rPr>
                <w:webHidden/>
              </w:rPr>
              <w:tab/>
            </w:r>
            <w:r w:rsidRPr="0089788F">
              <w:rPr>
                <w:b/>
                <w:webHidden/>
              </w:rPr>
              <w:fldChar w:fldCharType="begin"/>
            </w:r>
            <w:r w:rsidRPr="0089788F">
              <w:rPr>
                <w:webHidden/>
              </w:rPr>
              <w:instrText xml:space="preserve"> PAGEREF _Toc210215731 \h </w:instrText>
            </w:r>
            <w:r w:rsidRPr="0089788F">
              <w:rPr>
                <w:b/>
                <w:webHidden/>
              </w:rPr>
            </w:r>
            <w:r w:rsidRPr="0089788F">
              <w:rPr>
                <w:b/>
                <w:webHidden/>
              </w:rPr>
              <w:fldChar w:fldCharType="separate"/>
            </w:r>
            <w:r w:rsidR="008C6867">
              <w:rPr>
                <w:webHidden/>
              </w:rPr>
              <w:t>80</w:t>
            </w:r>
            <w:r w:rsidRPr="0089788F">
              <w:rPr>
                <w:b/>
                <w:webHidden/>
              </w:rPr>
              <w:fldChar w:fldCharType="end"/>
            </w:r>
          </w:hyperlink>
        </w:p>
        <w:p w14:paraId="6C51BAAA" w14:textId="2CAF5558" w:rsidR="0089788F" w:rsidRPr="0089788F" w:rsidRDefault="0089788F" w:rsidP="008C6867">
          <w:pPr>
            <w:pStyle w:val="TOC1"/>
            <w:rPr>
              <w:rFonts w:eastAsiaTheme="minorEastAsia"/>
              <w:b/>
              <w:color w:val="auto"/>
              <w:kern w:val="2"/>
              <w:lang w:eastAsia="en-AU"/>
              <w14:ligatures w14:val="standardContextual"/>
            </w:rPr>
          </w:pPr>
          <w:hyperlink w:anchor="_Toc210215732" w:history="1">
            <w:r w:rsidRPr="0089788F">
              <w:rPr>
                <w:rStyle w:val="Hyperlink"/>
              </w:rPr>
              <w:t>B11 Multicultural Reporting</w:t>
            </w:r>
            <w:r w:rsidRPr="0089788F">
              <w:rPr>
                <w:webHidden/>
              </w:rPr>
              <w:tab/>
            </w:r>
            <w:r w:rsidRPr="0089788F">
              <w:rPr>
                <w:b/>
                <w:webHidden/>
              </w:rPr>
              <w:fldChar w:fldCharType="begin"/>
            </w:r>
            <w:r w:rsidRPr="0089788F">
              <w:rPr>
                <w:webHidden/>
              </w:rPr>
              <w:instrText xml:space="preserve"> PAGEREF _Toc210215732 \h </w:instrText>
            </w:r>
            <w:r w:rsidRPr="0089788F">
              <w:rPr>
                <w:b/>
                <w:webHidden/>
              </w:rPr>
            </w:r>
            <w:r w:rsidRPr="0089788F">
              <w:rPr>
                <w:b/>
                <w:webHidden/>
              </w:rPr>
              <w:fldChar w:fldCharType="separate"/>
            </w:r>
            <w:r w:rsidR="008C6867">
              <w:rPr>
                <w:webHidden/>
              </w:rPr>
              <w:t>83</w:t>
            </w:r>
            <w:r w:rsidRPr="0089788F">
              <w:rPr>
                <w:b/>
                <w:webHidden/>
              </w:rPr>
              <w:fldChar w:fldCharType="end"/>
            </w:r>
          </w:hyperlink>
        </w:p>
        <w:p w14:paraId="673E24D6" w14:textId="0A7608C8" w:rsidR="0089788F" w:rsidRPr="0089788F" w:rsidRDefault="0089788F" w:rsidP="008C6867">
          <w:pPr>
            <w:pStyle w:val="TOC1"/>
            <w:rPr>
              <w:rFonts w:eastAsiaTheme="minorEastAsia"/>
              <w:b/>
              <w:color w:val="auto"/>
              <w:kern w:val="2"/>
              <w:lang w:eastAsia="en-AU"/>
              <w14:ligatures w14:val="standardContextual"/>
            </w:rPr>
          </w:pPr>
          <w:hyperlink w:anchor="_Toc210215742" w:history="1">
            <w:r w:rsidRPr="0089788F">
              <w:rPr>
                <w:rStyle w:val="Hyperlink"/>
              </w:rPr>
              <w:t>B12 Period Products and Facilities (Access) Act 2023 Reporting</w:t>
            </w:r>
            <w:r w:rsidRPr="0089788F">
              <w:rPr>
                <w:webHidden/>
              </w:rPr>
              <w:tab/>
            </w:r>
            <w:r w:rsidRPr="0089788F">
              <w:rPr>
                <w:b/>
                <w:webHidden/>
              </w:rPr>
              <w:fldChar w:fldCharType="begin"/>
            </w:r>
            <w:r w:rsidRPr="0089788F">
              <w:rPr>
                <w:webHidden/>
              </w:rPr>
              <w:instrText xml:space="preserve"> PAGEREF _Toc210215742 \h </w:instrText>
            </w:r>
            <w:r w:rsidRPr="0089788F">
              <w:rPr>
                <w:b/>
                <w:webHidden/>
              </w:rPr>
            </w:r>
            <w:r w:rsidRPr="0089788F">
              <w:rPr>
                <w:b/>
                <w:webHidden/>
              </w:rPr>
              <w:fldChar w:fldCharType="separate"/>
            </w:r>
            <w:r w:rsidR="008C6867">
              <w:rPr>
                <w:webHidden/>
              </w:rPr>
              <w:t>85</w:t>
            </w:r>
            <w:r w:rsidRPr="0089788F">
              <w:rPr>
                <w:b/>
                <w:webHidden/>
              </w:rPr>
              <w:fldChar w:fldCharType="end"/>
            </w:r>
          </w:hyperlink>
        </w:p>
        <w:p w14:paraId="56180726" w14:textId="17D766CB" w:rsidR="0089788F" w:rsidRPr="0089788F" w:rsidRDefault="0089788F" w:rsidP="008C6867">
          <w:pPr>
            <w:pStyle w:val="TOC1"/>
            <w:rPr>
              <w:rFonts w:eastAsiaTheme="minorEastAsia"/>
              <w:b/>
              <w:color w:val="auto"/>
              <w:kern w:val="2"/>
              <w:lang w:eastAsia="en-AU"/>
              <w14:ligatures w14:val="standardContextual"/>
            </w:rPr>
          </w:pPr>
          <w:hyperlink w:anchor="_Toc210215743" w:history="1">
            <w:r w:rsidRPr="0089788F">
              <w:rPr>
                <w:rStyle w:val="Hyperlink"/>
              </w:rPr>
              <w:t>B13 Work Health and Safety</w:t>
            </w:r>
            <w:r w:rsidRPr="0089788F">
              <w:rPr>
                <w:webHidden/>
              </w:rPr>
              <w:tab/>
            </w:r>
            <w:r w:rsidRPr="0089788F">
              <w:rPr>
                <w:b/>
                <w:webHidden/>
              </w:rPr>
              <w:fldChar w:fldCharType="begin"/>
            </w:r>
            <w:r w:rsidRPr="0089788F">
              <w:rPr>
                <w:webHidden/>
              </w:rPr>
              <w:instrText xml:space="preserve"> PAGEREF _Toc210215743 \h </w:instrText>
            </w:r>
            <w:r w:rsidRPr="0089788F">
              <w:rPr>
                <w:b/>
                <w:webHidden/>
              </w:rPr>
            </w:r>
            <w:r w:rsidRPr="0089788F">
              <w:rPr>
                <w:b/>
                <w:webHidden/>
              </w:rPr>
              <w:fldChar w:fldCharType="separate"/>
            </w:r>
            <w:r w:rsidR="008C6867">
              <w:rPr>
                <w:webHidden/>
              </w:rPr>
              <w:t>85</w:t>
            </w:r>
            <w:r w:rsidRPr="0089788F">
              <w:rPr>
                <w:b/>
                <w:webHidden/>
              </w:rPr>
              <w:fldChar w:fldCharType="end"/>
            </w:r>
          </w:hyperlink>
        </w:p>
        <w:p w14:paraId="72D71BBC" w14:textId="5748A5B6" w:rsidR="0089788F" w:rsidRPr="0089788F" w:rsidRDefault="0089788F" w:rsidP="008C6867">
          <w:pPr>
            <w:pStyle w:val="TOC1"/>
            <w:rPr>
              <w:rFonts w:eastAsiaTheme="minorEastAsia"/>
              <w:b/>
              <w:color w:val="auto"/>
              <w:kern w:val="2"/>
              <w:lang w:eastAsia="en-AU"/>
              <w14:ligatures w14:val="standardContextual"/>
            </w:rPr>
          </w:pPr>
          <w:hyperlink w:anchor="_Toc210215744" w:history="1">
            <w:r w:rsidRPr="0089788F">
              <w:rPr>
                <w:rStyle w:val="Hyperlink"/>
              </w:rPr>
              <w:t>B14 Human Resource Management</w:t>
            </w:r>
            <w:r w:rsidRPr="0089788F">
              <w:rPr>
                <w:webHidden/>
              </w:rPr>
              <w:tab/>
            </w:r>
            <w:r w:rsidRPr="0089788F">
              <w:rPr>
                <w:b/>
                <w:webHidden/>
              </w:rPr>
              <w:fldChar w:fldCharType="begin"/>
            </w:r>
            <w:r w:rsidRPr="0089788F">
              <w:rPr>
                <w:webHidden/>
              </w:rPr>
              <w:instrText xml:space="preserve"> PAGEREF _Toc210215744 \h </w:instrText>
            </w:r>
            <w:r w:rsidRPr="0089788F">
              <w:rPr>
                <w:b/>
                <w:webHidden/>
              </w:rPr>
            </w:r>
            <w:r w:rsidRPr="0089788F">
              <w:rPr>
                <w:b/>
                <w:webHidden/>
              </w:rPr>
              <w:fldChar w:fldCharType="separate"/>
            </w:r>
            <w:r w:rsidR="008C6867">
              <w:rPr>
                <w:webHidden/>
              </w:rPr>
              <w:t>89</w:t>
            </w:r>
            <w:r w:rsidRPr="0089788F">
              <w:rPr>
                <w:b/>
                <w:webHidden/>
              </w:rPr>
              <w:fldChar w:fldCharType="end"/>
            </w:r>
          </w:hyperlink>
        </w:p>
        <w:p w14:paraId="6B9EC4C1" w14:textId="0BA62776" w:rsidR="0089788F" w:rsidRDefault="0089788F" w:rsidP="008C6867">
          <w:pPr>
            <w:pStyle w:val="TOC1"/>
            <w:rPr>
              <w:rStyle w:val="Hyperlink"/>
              <w:b/>
              <w:bCs w:val="0"/>
            </w:rPr>
          </w:pPr>
          <w:hyperlink w:anchor="_Toc210215752" w:history="1">
            <w:r w:rsidRPr="0089788F">
              <w:rPr>
                <w:rStyle w:val="Hyperlink"/>
              </w:rPr>
              <w:t>B15 Ecological Sustainability Reporting</w:t>
            </w:r>
            <w:r w:rsidRPr="0089788F">
              <w:rPr>
                <w:webHidden/>
              </w:rPr>
              <w:tab/>
            </w:r>
            <w:r w:rsidRPr="0089788F">
              <w:rPr>
                <w:b/>
                <w:webHidden/>
              </w:rPr>
              <w:fldChar w:fldCharType="begin"/>
            </w:r>
            <w:r w:rsidRPr="0089788F">
              <w:rPr>
                <w:webHidden/>
              </w:rPr>
              <w:instrText xml:space="preserve"> PAGEREF _Toc210215752 \h </w:instrText>
            </w:r>
            <w:r w:rsidRPr="0089788F">
              <w:rPr>
                <w:b/>
                <w:webHidden/>
              </w:rPr>
            </w:r>
            <w:r w:rsidRPr="0089788F">
              <w:rPr>
                <w:b/>
                <w:webHidden/>
              </w:rPr>
              <w:fldChar w:fldCharType="separate"/>
            </w:r>
            <w:r w:rsidR="008C6867">
              <w:rPr>
                <w:webHidden/>
              </w:rPr>
              <w:t>96</w:t>
            </w:r>
            <w:r w:rsidRPr="0089788F">
              <w:rPr>
                <w:b/>
                <w:webHidden/>
              </w:rPr>
              <w:fldChar w:fldCharType="end"/>
            </w:r>
          </w:hyperlink>
        </w:p>
        <w:p w14:paraId="18843399" w14:textId="77777777" w:rsidR="00B87F17" w:rsidRPr="00B87F17" w:rsidRDefault="00B87F17" w:rsidP="00B87F17">
          <w:pPr>
            <w:spacing w:before="0" w:after="0"/>
            <w:rPr>
              <w:noProof/>
            </w:rPr>
          </w:pPr>
        </w:p>
        <w:p w14:paraId="1FF3D884" w14:textId="6048BCFD" w:rsidR="00B87F17" w:rsidRPr="00B87F17" w:rsidRDefault="00B87F17" w:rsidP="00B87F17">
          <w:pPr>
            <w:spacing w:before="0" w:after="0"/>
            <w:rPr>
              <w:rFonts w:eastAsiaTheme="minorEastAsia"/>
              <w:noProof/>
            </w:rPr>
          </w:pPr>
          <w:r w:rsidRPr="0089788F">
            <w:rPr>
              <w:b/>
              <w:bCs w:val="0"/>
              <w:noProof/>
              <w:color w:val="003D4C"/>
            </w:rPr>
            <w:t xml:space="preserve">PART </w:t>
          </w:r>
          <w:r>
            <w:rPr>
              <w:b/>
              <w:bCs w:val="0"/>
              <w:noProof/>
              <w:color w:val="003D4C"/>
            </w:rPr>
            <w:t>C</w:t>
          </w:r>
        </w:p>
        <w:p w14:paraId="44EF056B" w14:textId="3A560797" w:rsidR="0089788F" w:rsidRPr="0089788F" w:rsidRDefault="0089788F" w:rsidP="008C6867">
          <w:pPr>
            <w:pStyle w:val="TOC1"/>
            <w:rPr>
              <w:rFonts w:eastAsiaTheme="minorEastAsia"/>
              <w:b/>
              <w:color w:val="auto"/>
              <w:kern w:val="2"/>
              <w:lang w:eastAsia="en-AU"/>
              <w14:ligatures w14:val="standardContextual"/>
            </w:rPr>
          </w:pPr>
          <w:hyperlink w:anchor="_Toc210215753" w:history="1">
            <w:r w:rsidRPr="0089788F">
              <w:rPr>
                <w:rStyle w:val="Hyperlink"/>
              </w:rPr>
              <w:t>C2 Financial Statements</w:t>
            </w:r>
            <w:r w:rsidRPr="0089788F">
              <w:rPr>
                <w:webHidden/>
              </w:rPr>
              <w:tab/>
            </w:r>
            <w:r w:rsidRPr="0089788F">
              <w:rPr>
                <w:b/>
                <w:webHidden/>
              </w:rPr>
              <w:fldChar w:fldCharType="begin"/>
            </w:r>
            <w:r w:rsidRPr="0089788F">
              <w:rPr>
                <w:webHidden/>
              </w:rPr>
              <w:instrText xml:space="preserve"> PAGEREF _Toc210215753 \h </w:instrText>
            </w:r>
            <w:r w:rsidRPr="0089788F">
              <w:rPr>
                <w:b/>
                <w:webHidden/>
              </w:rPr>
            </w:r>
            <w:r w:rsidRPr="0089788F">
              <w:rPr>
                <w:b/>
                <w:webHidden/>
              </w:rPr>
              <w:fldChar w:fldCharType="separate"/>
            </w:r>
            <w:r w:rsidR="008C6867">
              <w:rPr>
                <w:webHidden/>
              </w:rPr>
              <w:t>99</w:t>
            </w:r>
            <w:r w:rsidRPr="0089788F">
              <w:rPr>
                <w:b/>
                <w:webHidden/>
              </w:rPr>
              <w:fldChar w:fldCharType="end"/>
            </w:r>
          </w:hyperlink>
        </w:p>
        <w:p w14:paraId="20AFA387" w14:textId="2CE8108F" w:rsidR="0089788F" w:rsidRPr="0089788F" w:rsidRDefault="0089788F" w:rsidP="008C6867">
          <w:pPr>
            <w:pStyle w:val="TOC1"/>
            <w:rPr>
              <w:rFonts w:eastAsiaTheme="minorEastAsia"/>
              <w:b/>
              <w:color w:val="auto"/>
              <w:kern w:val="2"/>
              <w:lang w:eastAsia="en-AU"/>
              <w14:ligatures w14:val="standardContextual"/>
            </w:rPr>
          </w:pPr>
          <w:hyperlink w:anchor="_Toc210215754" w:history="1">
            <w:r w:rsidRPr="0089788F">
              <w:rPr>
                <w:rStyle w:val="Hyperlink"/>
              </w:rPr>
              <w:t>C3 Capital Work</w:t>
            </w:r>
            <w:r w:rsidRPr="0089788F">
              <w:rPr>
                <w:webHidden/>
              </w:rPr>
              <w:tab/>
            </w:r>
            <w:r w:rsidRPr="0089788F">
              <w:rPr>
                <w:b/>
                <w:webHidden/>
              </w:rPr>
              <w:fldChar w:fldCharType="begin"/>
            </w:r>
            <w:r w:rsidRPr="0089788F">
              <w:rPr>
                <w:webHidden/>
              </w:rPr>
              <w:instrText xml:space="preserve"> PAGEREF _Toc210215754 \h </w:instrText>
            </w:r>
            <w:r w:rsidRPr="0089788F">
              <w:rPr>
                <w:b/>
                <w:webHidden/>
              </w:rPr>
            </w:r>
            <w:r w:rsidRPr="0089788F">
              <w:rPr>
                <w:b/>
                <w:webHidden/>
              </w:rPr>
              <w:fldChar w:fldCharType="separate"/>
            </w:r>
            <w:r w:rsidR="008C6867">
              <w:rPr>
                <w:webHidden/>
              </w:rPr>
              <w:t>100</w:t>
            </w:r>
            <w:r w:rsidRPr="0089788F">
              <w:rPr>
                <w:b/>
                <w:webHidden/>
              </w:rPr>
              <w:fldChar w:fldCharType="end"/>
            </w:r>
          </w:hyperlink>
        </w:p>
        <w:p w14:paraId="4ED6AC63" w14:textId="32D54636" w:rsidR="0089788F" w:rsidRPr="0089788F" w:rsidRDefault="0089788F" w:rsidP="008C6867">
          <w:pPr>
            <w:pStyle w:val="TOC1"/>
            <w:rPr>
              <w:rFonts w:eastAsiaTheme="minorEastAsia"/>
              <w:b/>
              <w:color w:val="auto"/>
              <w:kern w:val="2"/>
              <w:lang w:eastAsia="en-AU"/>
              <w14:ligatures w14:val="standardContextual"/>
            </w:rPr>
          </w:pPr>
          <w:hyperlink w:anchor="_Toc210215756" w:history="1">
            <w:r w:rsidRPr="0089788F">
              <w:rPr>
                <w:rStyle w:val="Hyperlink"/>
              </w:rPr>
              <w:t>C4 Asset Management</w:t>
            </w:r>
            <w:r w:rsidRPr="0089788F">
              <w:rPr>
                <w:webHidden/>
              </w:rPr>
              <w:tab/>
            </w:r>
            <w:r w:rsidRPr="0089788F">
              <w:rPr>
                <w:b/>
                <w:webHidden/>
              </w:rPr>
              <w:fldChar w:fldCharType="begin"/>
            </w:r>
            <w:r w:rsidRPr="0089788F">
              <w:rPr>
                <w:webHidden/>
              </w:rPr>
              <w:instrText xml:space="preserve"> PAGEREF _Toc210215756 \h </w:instrText>
            </w:r>
            <w:r w:rsidRPr="0089788F">
              <w:rPr>
                <w:b/>
                <w:webHidden/>
              </w:rPr>
            </w:r>
            <w:r w:rsidRPr="0089788F">
              <w:rPr>
                <w:b/>
                <w:webHidden/>
              </w:rPr>
              <w:fldChar w:fldCharType="separate"/>
            </w:r>
            <w:r w:rsidR="008C6867">
              <w:rPr>
                <w:webHidden/>
              </w:rPr>
              <w:t>102</w:t>
            </w:r>
            <w:r w:rsidRPr="0089788F">
              <w:rPr>
                <w:b/>
                <w:webHidden/>
              </w:rPr>
              <w:fldChar w:fldCharType="end"/>
            </w:r>
          </w:hyperlink>
        </w:p>
        <w:p w14:paraId="4B1E8895" w14:textId="448EF988" w:rsidR="0089788F" w:rsidRPr="0089788F" w:rsidRDefault="0089788F" w:rsidP="008C6867">
          <w:pPr>
            <w:pStyle w:val="TOC1"/>
            <w:rPr>
              <w:rFonts w:eastAsiaTheme="minorEastAsia"/>
              <w:b/>
              <w:color w:val="auto"/>
              <w:kern w:val="2"/>
              <w:lang w:eastAsia="en-AU"/>
              <w14:ligatures w14:val="standardContextual"/>
            </w:rPr>
          </w:pPr>
          <w:hyperlink w:anchor="_Toc210215758" w:history="1">
            <w:r w:rsidRPr="0089788F">
              <w:rPr>
                <w:rStyle w:val="Hyperlink"/>
              </w:rPr>
              <w:t>C5 Government Contracting</w:t>
            </w:r>
            <w:r w:rsidRPr="0089788F">
              <w:rPr>
                <w:webHidden/>
              </w:rPr>
              <w:tab/>
            </w:r>
            <w:r w:rsidRPr="0089788F">
              <w:rPr>
                <w:b/>
                <w:webHidden/>
              </w:rPr>
              <w:fldChar w:fldCharType="begin"/>
            </w:r>
            <w:r w:rsidRPr="0089788F">
              <w:rPr>
                <w:webHidden/>
              </w:rPr>
              <w:instrText xml:space="preserve"> PAGEREF _Toc210215758 \h </w:instrText>
            </w:r>
            <w:r w:rsidRPr="0089788F">
              <w:rPr>
                <w:b/>
                <w:webHidden/>
              </w:rPr>
            </w:r>
            <w:r w:rsidRPr="0089788F">
              <w:rPr>
                <w:b/>
                <w:webHidden/>
              </w:rPr>
              <w:fldChar w:fldCharType="separate"/>
            </w:r>
            <w:r w:rsidR="008C6867">
              <w:rPr>
                <w:webHidden/>
              </w:rPr>
              <w:t>104</w:t>
            </w:r>
            <w:r w:rsidRPr="0089788F">
              <w:rPr>
                <w:b/>
                <w:webHidden/>
              </w:rPr>
              <w:fldChar w:fldCharType="end"/>
            </w:r>
          </w:hyperlink>
        </w:p>
        <w:p w14:paraId="6D6A88B4" w14:textId="3624B4FF" w:rsidR="0089788F" w:rsidRDefault="0089788F" w:rsidP="008C6867">
          <w:pPr>
            <w:pStyle w:val="TOC1"/>
            <w:rPr>
              <w:rStyle w:val="Hyperlink"/>
              <w:b/>
              <w:bCs w:val="0"/>
            </w:rPr>
          </w:pPr>
          <w:hyperlink w:anchor="_Toc210215759" w:history="1">
            <w:r w:rsidRPr="0089788F">
              <w:rPr>
                <w:rStyle w:val="Hyperlink"/>
              </w:rPr>
              <w:t>C6 Statement of Performance</w:t>
            </w:r>
            <w:r w:rsidRPr="0089788F">
              <w:rPr>
                <w:webHidden/>
              </w:rPr>
              <w:tab/>
            </w:r>
            <w:r w:rsidRPr="0089788F">
              <w:rPr>
                <w:b/>
                <w:webHidden/>
              </w:rPr>
              <w:fldChar w:fldCharType="begin"/>
            </w:r>
            <w:r w:rsidRPr="0089788F">
              <w:rPr>
                <w:webHidden/>
              </w:rPr>
              <w:instrText xml:space="preserve"> PAGEREF _Toc210215759 \h </w:instrText>
            </w:r>
            <w:r w:rsidRPr="0089788F">
              <w:rPr>
                <w:b/>
                <w:webHidden/>
              </w:rPr>
            </w:r>
            <w:r w:rsidRPr="0089788F">
              <w:rPr>
                <w:b/>
                <w:webHidden/>
              </w:rPr>
              <w:fldChar w:fldCharType="separate"/>
            </w:r>
            <w:r w:rsidR="008C6867">
              <w:rPr>
                <w:webHidden/>
              </w:rPr>
              <w:t>105</w:t>
            </w:r>
            <w:r w:rsidRPr="0089788F">
              <w:rPr>
                <w:b/>
                <w:webHidden/>
              </w:rPr>
              <w:fldChar w:fldCharType="end"/>
            </w:r>
          </w:hyperlink>
        </w:p>
        <w:p w14:paraId="06732BFF" w14:textId="77777777" w:rsidR="00B87F17" w:rsidRPr="00B87F17" w:rsidRDefault="00B87F17" w:rsidP="00B87F17">
          <w:pPr>
            <w:spacing w:before="0" w:after="0"/>
            <w:rPr>
              <w:noProof/>
            </w:rPr>
          </w:pPr>
        </w:p>
        <w:p w14:paraId="15AAB36E" w14:textId="72D15524" w:rsidR="00B87F17" w:rsidRPr="00B87F17" w:rsidRDefault="00B87F17" w:rsidP="00B87F17">
          <w:pPr>
            <w:spacing w:before="0" w:after="0"/>
            <w:rPr>
              <w:b/>
              <w:bCs w:val="0"/>
              <w:noProof/>
              <w:color w:val="003D4C"/>
            </w:rPr>
          </w:pPr>
          <w:r w:rsidRPr="00B87F17">
            <w:rPr>
              <w:b/>
              <w:bCs w:val="0"/>
              <w:noProof/>
              <w:color w:val="003D4C"/>
            </w:rPr>
            <w:t>APPENDICES</w:t>
          </w:r>
        </w:p>
        <w:p w14:paraId="2B0B53A8" w14:textId="53D806A5" w:rsidR="0089788F" w:rsidRPr="008C6867" w:rsidRDefault="0089788F" w:rsidP="008C6867">
          <w:pPr>
            <w:pStyle w:val="TOC1"/>
            <w:rPr>
              <w:rFonts w:eastAsiaTheme="minorEastAsia"/>
              <w:color w:val="auto"/>
              <w:kern w:val="2"/>
              <w:lang w:eastAsia="en-AU"/>
              <w14:ligatures w14:val="standardContextual"/>
            </w:rPr>
          </w:pPr>
          <w:hyperlink w:anchor="_Toc210215760" w:history="1">
            <w:r w:rsidRPr="008C6867">
              <w:rPr>
                <w:rStyle w:val="Hyperlink"/>
              </w:rPr>
              <w:t>Appendix 1</w:t>
            </w:r>
            <w:r w:rsidR="00B87F17" w:rsidRPr="008C6867">
              <w:rPr>
                <w:rStyle w:val="Hyperlink"/>
              </w:rPr>
              <w:t xml:space="preserve"> </w:t>
            </w:r>
            <w:r w:rsidR="008C6867" w:rsidRPr="008C6867">
              <w:rPr>
                <w:rStyle w:val="Hyperlink"/>
              </w:rPr>
              <w:t>CFC Board Members</w:t>
            </w:r>
            <w:r w:rsidRPr="008C6867">
              <w:rPr>
                <w:webHidden/>
              </w:rPr>
              <w:tab/>
            </w:r>
            <w:r w:rsidRPr="008C6867">
              <w:rPr>
                <w:webHidden/>
              </w:rPr>
              <w:fldChar w:fldCharType="begin"/>
            </w:r>
            <w:r w:rsidRPr="008C6867">
              <w:rPr>
                <w:webHidden/>
              </w:rPr>
              <w:instrText xml:space="preserve"> PAGEREF _Toc210215760 \h </w:instrText>
            </w:r>
            <w:r w:rsidRPr="008C6867">
              <w:rPr>
                <w:webHidden/>
              </w:rPr>
            </w:r>
            <w:r w:rsidRPr="008C6867">
              <w:rPr>
                <w:webHidden/>
              </w:rPr>
              <w:fldChar w:fldCharType="separate"/>
            </w:r>
            <w:r w:rsidR="008C6867">
              <w:rPr>
                <w:webHidden/>
              </w:rPr>
              <w:t>107</w:t>
            </w:r>
            <w:r w:rsidRPr="008C6867">
              <w:rPr>
                <w:webHidden/>
              </w:rPr>
              <w:fldChar w:fldCharType="end"/>
            </w:r>
          </w:hyperlink>
        </w:p>
        <w:p w14:paraId="3213556D" w14:textId="7593EAA4" w:rsidR="0089788F" w:rsidRPr="008C6867" w:rsidRDefault="0089788F" w:rsidP="008C6867">
          <w:pPr>
            <w:pStyle w:val="TOC1"/>
            <w:rPr>
              <w:rFonts w:eastAsiaTheme="minorEastAsia"/>
              <w:color w:val="auto"/>
              <w:kern w:val="2"/>
              <w:lang w:eastAsia="en-AU"/>
              <w14:ligatures w14:val="standardContextual"/>
            </w:rPr>
          </w:pPr>
          <w:hyperlink w:anchor="_Toc210215762" w:history="1">
            <w:r w:rsidRPr="008C6867">
              <w:rPr>
                <w:rStyle w:val="Hyperlink"/>
              </w:rPr>
              <w:t>Appendix 2</w:t>
            </w:r>
            <w:r w:rsidR="008C6867" w:rsidRPr="008C6867">
              <w:rPr>
                <w:rStyle w:val="Hyperlink"/>
              </w:rPr>
              <w:t xml:space="preserve"> Senior Leadership Team </w:t>
            </w:r>
            <w:r w:rsidRPr="008C6867">
              <w:rPr>
                <w:webHidden/>
              </w:rPr>
              <w:tab/>
            </w:r>
            <w:r w:rsidRPr="008C6867">
              <w:rPr>
                <w:webHidden/>
              </w:rPr>
              <w:fldChar w:fldCharType="begin"/>
            </w:r>
            <w:r w:rsidRPr="008C6867">
              <w:rPr>
                <w:webHidden/>
              </w:rPr>
              <w:instrText xml:space="preserve"> PAGEREF _Toc210215762 \h </w:instrText>
            </w:r>
            <w:r w:rsidRPr="008C6867">
              <w:rPr>
                <w:webHidden/>
              </w:rPr>
            </w:r>
            <w:r w:rsidRPr="008C6867">
              <w:rPr>
                <w:webHidden/>
              </w:rPr>
              <w:fldChar w:fldCharType="separate"/>
            </w:r>
            <w:r w:rsidR="008C6867">
              <w:rPr>
                <w:webHidden/>
              </w:rPr>
              <w:t>110</w:t>
            </w:r>
            <w:r w:rsidRPr="008C6867">
              <w:rPr>
                <w:webHidden/>
              </w:rPr>
              <w:fldChar w:fldCharType="end"/>
            </w:r>
          </w:hyperlink>
        </w:p>
        <w:p w14:paraId="2AC107BF" w14:textId="6977DF5F" w:rsidR="0089788F" w:rsidRPr="008C6867" w:rsidRDefault="0089788F" w:rsidP="008C6867">
          <w:pPr>
            <w:pStyle w:val="TOC1"/>
            <w:rPr>
              <w:rFonts w:eastAsiaTheme="minorEastAsia"/>
              <w:color w:val="auto"/>
              <w:kern w:val="2"/>
              <w:lang w:eastAsia="en-AU"/>
              <w14:ligatures w14:val="standardContextual"/>
            </w:rPr>
          </w:pPr>
          <w:hyperlink w:anchor="_Toc210215763" w:history="1">
            <w:r w:rsidRPr="008C6867">
              <w:rPr>
                <w:rStyle w:val="Hyperlink"/>
              </w:rPr>
              <w:t>Appendix 3</w:t>
            </w:r>
            <w:r w:rsidR="008C6867" w:rsidRPr="008C6867">
              <w:rPr>
                <w:rStyle w:val="Hyperlink"/>
              </w:rPr>
              <w:t xml:space="preserve"> Advisory Committees </w:t>
            </w:r>
            <w:r w:rsidRPr="008C6867">
              <w:rPr>
                <w:webHidden/>
              </w:rPr>
              <w:tab/>
            </w:r>
            <w:r w:rsidRPr="008C6867">
              <w:rPr>
                <w:webHidden/>
              </w:rPr>
              <w:fldChar w:fldCharType="begin"/>
            </w:r>
            <w:r w:rsidRPr="008C6867">
              <w:rPr>
                <w:webHidden/>
              </w:rPr>
              <w:instrText xml:space="preserve"> PAGEREF _Toc210215763 \h </w:instrText>
            </w:r>
            <w:r w:rsidRPr="008C6867">
              <w:rPr>
                <w:webHidden/>
              </w:rPr>
            </w:r>
            <w:r w:rsidRPr="008C6867">
              <w:rPr>
                <w:webHidden/>
              </w:rPr>
              <w:fldChar w:fldCharType="separate"/>
            </w:r>
            <w:r w:rsidR="008C6867">
              <w:rPr>
                <w:webHidden/>
              </w:rPr>
              <w:t>112</w:t>
            </w:r>
            <w:r w:rsidRPr="008C6867">
              <w:rPr>
                <w:webHidden/>
              </w:rPr>
              <w:fldChar w:fldCharType="end"/>
            </w:r>
          </w:hyperlink>
        </w:p>
        <w:p w14:paraId="6C35297E" w14:textId="71162A0B" w:rsidR="0089788F" w:rsidRPr="008C6867" w:rsidRDefault="0089788F" w:rsidP="008C6867">
          <w:pPr>
            <w:pStyle w:val="TOC1"/>
            <w:rPr>
              <w:rFonts w:eastAsiaTheme="minorEastAsia"/>
              <w:color w:val="auto"/>
              <w:kern w:val="2"/>
              <w:lang w:eastAsia="en-AU"/>
              <w14:ligatures w14:val="standardContextual"/>
            </w:rPr>
          </w:pPr>
          <w:hyperlink w:anchor="_Toc210215765" w:history="1">
            <w:r w:rsidRPr="008C6867">
              <w:rPr>
                <w:rStyle w:val="Hyperlink"/>
              </w:rPr>
              <w:t>Appendix 4</w:t>
            </w:r>
            <w:r w:rsidR="008C6867" w:rsidRPr="008C6867">
              <w:rPr>
                <w:rStyle w:val="Hyperlink"/>
              </w:rPr>
              <w:t xml:space="preserve"> Presentations, Exhibitions and Events</w:t>
            </w:r>
            <w:r w:rsidRPr="008C6867">
              <w:rPr>
                <w:webHidden/>
              </w:rPr>
              <w:tab/>
            </w:r>
            <w:r w:rsidRPr="008C6867">
              <w:rPr>
                <w:webHidden/>
              </w:rPr>
              <w:fldChar w:fldCharType="begin"/>
            </w:r>
            <w:r w:rsidRPr="008C6867">
              <w:rPr>
                <w:webHidden/>
              </w:rPr>
              <w:instrText xml:space="preserve"> PAGEREF _Toc210215765 \h </w:instrText>
            </w:r>
            <w:r w:rsidRPr="008C6867">
              <w:rPr>
                <w:webHidden/>
              </w:rPr>
            </w:r>
            <w:r w:rsidRPr="008C6867">
              <w:rPr>
                <w:webHidden/>
              </w:rPr>
              <w:fldChar w:fldCharType="separate"/>
            </w:r>
            <w:r w:rsidR="008C6867">
              <w:rPr>
                <w:webHidden/>
              </w:rPr>
              <w:t>118</w:t>
            </w:r>
            <w:r w:rsidRPr="008C6867">
              <w:rPr>
                <w:webHidden/>
              </w:rPr>
              <w:fldChar w:fldCharType="end"/>
            </w:r>
          </w:hyperlink>
        </w:p>
        <w:p w14:paraId="7AAE3354" w14:textId="40AD5E70" w:rsidR="0089788F" w:rsidRPr="008C6867" w:rsidRDefault="0089788F" w:rsidP="008C6867">
          <w:pPr>
            <w:pStyle w:val="TOC1"/>
            <w:rPr>
              <w:rStyle w:val="Hyperlink"/>
            </w:rPr>
          </w:pPr>
          <w:hyperlink w:anchor="_Toc210215767" w:history="1">
            <w:r w:rsidRPr="008C6867">
              <w:rPr>
                <w:rStyle w:val="Hyperlink"/>
              </w:rPr>
              <w:t>Appendix 5</w:t>
            </w:r>
            <w:r w:rsidR="008C6867" w:rsidRPr="008C6867">
              <w:rPr>
                <w:rStyle w:val="Hyperlink"/>
              </w:rPr>
              <w:t xml:space="preserve"> Canberra Museum &amp; Gallery Acquisitions (Purchases and Donations)</w:t>
            </w:r>
            <w:r w:rsidRPr="008C6867">
              <w:rPr>
                <w:rStyle w:val="Hyperlink"/>
                <w:webHidden/>
              </w:rPr>
              <w:tab/>
            </w:r>
            <w:r w:rsidRPr="008C6867">
              <w:rPr>
                <w:rStyle w:val="Hyperlink"/>
                <w:webHidden/>
              </w:rPr>
              <w:fldChar w:fldCharType="begin"/>
            </w:r>
            <w:r w:rsidRPr="008C6867">
              <w:rPr>
                <w:rStyle w:val="Hyperlink"/>
                <w:webHidden/>
              </w:rPr>
              <w:instrText xml:space="preserve"> PAGEREF _Toc210215767 \h </w:instrText>
            </w:r>
            <w:r w:rsidRPr="008C6867">
              <w:rPr>
                <w:rStyle w:val="Hyperlink"/>
                <w:webHidden/>
              </w:rPr>
            </w:r>
            <w:r w:rsidRPr="008C6867">
              <w:rPr>
                <w:rStyle w:val="Hyperlink"/>
                <w:webHidden/>
              </w:rPr>
              <w:fldChar w:fldCharType="separate"/>
            </w:r>
            <w:r w:rsidR="008C6867">
              <w:rPr>
                <w:rStyle w:val="Hyperlink"/>
                <w:webHidden/>
              </w:rPr>
              <w:t>129</w:t>
            </w:r>
            <w:r w:rsidRPr="008C6867">
              <w:rPr>
                <w:rStyle w:val="Hyperlink"/>
                <w:webHidden/>
              </w:rPr>
              <w:fldChar w:fldCharType="end"/>
            </w:r>
          </w:hyperlink>
        </w:p>
        <w:p w14:paraId="07F41B8C" w14:textId="01841A68" w:rsidR="0089788F" w:rsidRDefault="0089788F" w:rsidP="008C6867">
          <w:pPr>
            <w:pStyle w:val="TOC1"/>
            <w:rPr>
              <w:rStyle w:val="Hyperlink"/>
              <w:b/>
              <w:bCs w:val="0"/>
            </w:rPr>
          </w:pPr>
          <w:hyperlink w:anchor="_Toc210215768" w:history="1">
            <w:r w:rsidRPr="0089788F">
              <w:rPr>
                <w:rStyle w:val="Hyperlink"/>
              </w:rPr>
              <w:t>Appendix 6</w:t>
            </w:r>
            <w:r w:rsidR="008C6867">
              <w:rPr>
                <w:rStyle w:val="Hyperlink"/>
              </w:rPr>
              <w:t xml:space="preserve"> Funding, </w:t>
            </w:r>
            <w:r w:rsidR="00CD2FD3">
              <w:rPr>
                <w:rStyle w:val="Hyperlink"/>
              </w:rPr>
              <w:t xml:space="preserve">Sponsorship, </w:t>
            </w:r>
            <w:r w:rsidR="008C6867">
              <w:rPr>
                <w:rStyle w:val="Hyperlink"/>
              </w:rPr>
              <w:t xml:space="preserve">Donations and Support </w:t>
            </w:r>
            <w:r w:rsidRPr="0089788F">
              <w:rPr>
                <w:webHidden/>
              </w:rPr>
              <w:tab/>
            </w:r>
            <w:r w:rsidRPr="0089788F">
              <w:rPr>
                <w:b/>
                <w:webHidden/>
              </w:rPr>
              <w:fldChar w:fldCharType="begin"/>
            </w:r>
            <w:r w:rsidRPr="0089788F">
              <w:rPr>
                <w:webHidden/>
              </w:rPr>
              <w:instrText xml:space="preserve"> PAGEREF _Toc210215768 \h </w:instrText>
            </w:r>
            <w:r w:rsidRPr="0089788F">
              <w:rPr>
                <w:b/>
                <w:webHidden/>
              </w:rPr>
            </w:r>
            <w:r w:rsidRPr="0089788F">
              <w:rPr>
                <w:b/>
                <w:webHidden/>
              </w:rPr>
              <w:fldChar w:fldCharType="separate"/>
            </w:r>
            <w:r w:rsidR="008C6867">
              <w:rPr>
                <w:webHidden/>
              </w:rPr>
              <w:t>131</w:t>
            </w:r>
            <w:r w:rsidRPr="0089788F">
              <w:rPr>
                <w:b/>
                <w:webHidden/>
              </w:rPr>
              <w:fldChar w:fldCharType="end"/>
            </w:r>
          </w:hyperlink>
        </w:p>
        <w:p w14:paraId="393B4666" w14:textId="77777777" w:rsidR="00B87F17" w:rsidRPr="00B87F17" w:rsidRDefault="00B87F17" w:rsidP="00B87F17">
          <w:pPr>
            <w:spacing w:before="0" w:after="0"/>
            <w:rPr>
              <w:noProof/>
            </w:rPr>
          </w:pPr>
        </w:p>
        <w:p w14:paraId="116BBFF6" w14:textId="37E2995A" w:rsidR="00B87F17" w:rsidRPr="00B87F17" w:rsidRDefault="00B87F17" w:rsidP="00B87F17">
          <w:pPr>
            <w:spacing w:before="0" w:after="0"/>
            <w:rPr>
              <w:b/>
              <w:bCs w:val="0"/>
              <w:noProof/>
              <w:color w:val="003D4C"/>
            </w:rPr>
          </w:pPr>
          <w:r w:rsidRPr="00B87F17">
            <w:rPr>
              <w:b/>
              <w:bCs w:val="0"/>
              <w:noProof/>
              <w:color w:val="003D4C"/>
            </w:rPr>
            <w:t>ATTACHMENT</w:t>
          </w:r>
        </w:p>
        <w:p w14:paraId="14C47B42" w14:textId="4A346579" w:rsidR="0089788F" w:rsidRPr="0089788F" w:rsidRDefault="008C6867" w:rsidP="008C6867">
          <w:pPr>
            <w:pStyle w:val="TOC1"/>
            <w:rPr>
              <w:rFonts w:eastAsiaTheme="minorEastAsia"/>
              <w:b/>
              <w:color w:val="auto"/>
              <w:kern w:val="2"/>
              <w:lang w:eastAsia="en-AU"/>
              <w14:ligatures w14:val="standardContextual"/>
            </w:rPr>
          </w:pPr>
          <w:hyperlink w:anchor="_Toc210215770" w:history="1">
            <w:r w:rsidRPr="008C6867">
              <w:rPr>
                <w:rStyle w:val="Hyperlink"/>
              </w:rPr>
              <w:t>Financial and Performance Statements and Management Discussion and Analysis</w:t>
            </w:r>
            <w:r w:rsidR="0089788F" w:rsidRPr="0089788F">
              <w:rPr>
                <w:webHidden/>
              </w:rPr>
              <w:tab/>
            </w:r>
            <w:r w:rsidR="0089788F" w:rsidRPr="0089788F">
              <w:rPr>
                <w:b/>
                <w:webHidden/>
              </w:rPr>
              <w:fldChar w:fldCharType="begin"/>
            </w:r>
            <w:r w:rsidR="0089788F" w:rsidRPr="0089788F">
              <w:rPr>
                <w:webHidden/>
              </w:rPr>
              <w:instrText xml:space="preserve"> PAGEREF _Toc210215770 \h </w:instrText>
            </w:r>
            <w:r w:rsidR="0089788F" w:rsidRPr="0089788F">
              <w:rPr>
                <w:b/>
                <w:webHidden/>
              </w:rPr>
            </w:r>
            <w:r w:rsidR="0089788F" w:rsidRPr="0089788F">
              <w:rPr>
                <w:b/>
                <w:webHidden/>
              </w:rPr>
              <w:fldChar w:fldCharType="separate"/>
            </w:r>
            <w:r>
              <w:rPr>
                <w:webHidden/>
              </w:rPr>
              <w:t>134</w:t>
            </w:r>
            <w:r w:rsidR="0089788F" w:rsidRPr="0089788F">
              <w:rPr>
                <w:b/>
                <w:webHidden/>
              </w:rPr>
              <w:fldChar w:fldCharType="end"/>
            </w:r>
          </w:hyperlink>
        </w:p>
        <w:p w14:paraId="0F6E069D" w14:textId="77777777" w:rsidR="00B87F17" w:rsidRPr="00B87F17" w:rsidRDefault="00B87F17" w:rsidP="00B87F17">
          <w:pPr>
            <w:spacing w:before="0" w:after="0"/>
            <w:rPr>
              <w:rFonts w:eastAsiaTheme="minorEastAsia"/>
              <w:noProof/>
            </w:rPr>
          </w:pPr>
        </w:p>
        <w:p w14:paraId="077E244C" w14:textId="19293528" w:rsidR="0089788F" w:rsidRDefault="0089788F" w:rsidP="008C6867">
          <w:pPr>
            <w:pStyle w:val="TOC1"/>
            <w:ind w:left="0"/>
            <w:rPr>
              <w:rFonts w:asciiTheme="minorHAnsi" w:eastAsiaTheme="minorEastAsia" w:hAnsiTheme="minorHAnsi" w:cstheme="minorBidi"/>
              <w:b/>
              <w:color w:val="auto"/>
              <w:kern w:val="2"/>
              <w:lang w:eastAsia="en-AU"/>
              <w14:ligatures w14:val="standardContextual"/>
            </w:rPr>
          </w:pPr>
          <w:hyperlink w:anchor="_Toc210215798" w:history="1">
            <w:r w:rsidRPr="0089788F">
              <w:rPr>
                <w:rStyle w:val="Hyperlink"/>
              </w:rPr>
              <w:t>Glossary of Abbreviations and Acronyms</w:t>
            </w:r>
            <w:r w:rsidRPr="0089788F">
              <w:rPr>
                <w:webHidden/>
              </w:rPr>
              <w:tab/>
            </w:r>
            <w:r w:rsidRPr="0089788F">
              <w:rPr>
                <w:b/>
                <w:webHidden/>
              </w:rPr>
              <w:fldChar w:fldCharType="begin"/>
            </w:r>
            <w:r w:rsidRPr="0089788F">
              <w:rPr>
                <w:webHidden/>
              </w:rPr>
              <w:instrText xml:space="preserve"> PAGEREF _Toc210215798 \h </w:instrText>
            </w:r>
            <w:r w:rsidRPr="0089788F">
              <w:rPr>
                <w:b/>
                <w:webHidden/>
              </w:rPr>
            </w:r>
            <w:r w:rsidRPr="0089788F">
              <w:rPr>
                <w:b/>
                <w:webHidden/>
              </w:rPr>
              <w:fldChar w:fldCharType="separate"/>
            </w:r>
            <w:r w:rsidR="008C6867">
              <w:rPr>
                <w:webHidden/>
              </w:rPr>
              <w:t>200</w:t>
            </w:r>
            <w:r w:rsidRPr="0089788F">
              <w:rPr>
                <w:b/>
                <w:webHidden/>
              </w:rPr>
              <w:fldChar w:fldCharType="end"/>
            </w:r>
          </w:hyperlink>
        </w:p>
        <w:p w14:paraId="77A3E244" w14:textId="50EFE444" w:rsidR="004A7F8B" w:rsidRPr="00F7630D" w:rsidRDefault="004A7F8B" w:rsidP="00B87F17">
          <w:pPr>
            <w:spacing w:before="0" w:after="0"/>
            <w:rPr>
              <w:rFonts w:cs="Calibri"/>
              <w:noProof/>
            </w:rPr>
          </w:pPr>
          <w:r w:rsidRPr="00852BC5">
            <w:rPr>
              <w:rFonts w:cs="Calibri"/>
              <w:noProof/>
            </w:rPr>
            <w:fldChar w:fldCharType="end"/>
          </w:r>
        </w:p>
      </w:sdtContent>
    </w:sdt>
    <w:p w14:paraId="62F66089" w14:textId="1D0217CE" w:rsidR="002B600E" w:rsidRPr="002B600E" w:rsidRDefault="002B600E" w:rsidP="002B600E">
      <w:pPr>
        <w:spacing w:before="0" w:after="0"/>
        <w:rPr>
          <w:rFonts w:eastAsiaTheme="majorEastAsia" w:cs="Calibri"/>
          <w:b/>
          <w:noProof/>
          <w:color w:val="482D8C"/>
          <w:sz w:val="22"/>
          <w:szCs w:val="22"/>
          <w14:ligatures w14:val="standardContextual"/>
        </w:rPr>
      </w:pPr>
      <w:bookmarkStart w:id="17" w:name="_Toc199429327"/>
      <w:bookmarkStart w:id="18" w:name="_Toc199508643"/>
      <w:bookmarkStart w:id="19" w:name="_Toc199427234"/>
      <w:bookmarkStart w:id="20" w:name="_Toc176793106"/>
      <w:bookmarkStart w:id="21" w:name="_Toc176853419"/>
      <w:bookmarkStart w:id="22" w:name="_Toc176854046"/>
      <w:bookmarkStart w:id="23" w:name="_Toc176872395"/>
      <w:bookmarkStart w:id="24" w:name="_Toc178599538"/>
      <w:bookmarkStart w:id="25" w:name="_Toc178875583"/>
    </w:p>
    <w:p w14:paraId="61F4C541" w14:textId="0C0D3A4E" w:rsidR="00A67F1E" w:rsidRPr="001A6A07" w:rsidRDefault="00A67F1E" w:rsidP="001A6A07">
      <w:pPr>
        <w:spacing w:before="0" w:after="0"/>
        <w:rPr>
          <w:rFonts w:eastAsiaTheme="majorEastAsia" w:cs="Calibri"/>
          <w:b/>
          <w:noProof/>
          <w:color w:val="482D8C"/>
          <w:sz w:val="22"/>
          <w:szCs w:val="22"/>
          <w14:ligatures w14:val="standardContextual"/>
        </w:rPr>
        <w:sectPr w:rsidR="00A67F1E" w:rsidRPr="001A6A07" w:rsidSect="00A67F1E">
          <w:pgSz w:w="11906" w:h="16838"/>
          <w:pgMar w:top="1276" w:right="1440" w:bottom="1440" w:left="1440" w:header="709" w:footer="709" w:gutter="0"/>
          <w:cols w:space="720"/>
          <w:docGrid w:linePitch="326"/>
        </w:sectPr>
      </w:pPr>
    </w:p>
    <w:p w14:paraId="1963D3E9" w14:textId="4D0595C7" w:rsidR="001A6A07" w:rsidRPr="001A6A07" w:rsidRDefault="003F023E" w:rsidP="007A2CC5">
      <w:pPr>
        <w:spacing w:before="0" w:after="0"/>
        <w:rPr>
          <w:rFonts w:ascii="Montserrat" w:hAnsi="Montserrat" w:cs="Arial"/>
          <w:b/>
          <w:iCs w:val="0"/>
          <w:color w:val="003D4C"/>
          <w:sz w:val="44"/>
          <w:szCs w:val="44"/>
        </w:rPr>
        <w:sectPr w:rsidR="001A6A07" w:rsidRPr="001A6A07" w:rsidSect="0073757B">
          <w:pgSz w:w="16838" w:h="11906" w:orient="landscape"/>
          <w:pgMar w:top="1440" w:right="1276" w:bottom="1440" w:left="1440" w:header="709" w:footer="709" w:gutter="0"/>
          <w:cols w:space="720"/>
          <w:docGrid w:linePitch="326"/>
        </w:sectPr>
      </w:pPr>
      <w:bookmarkStart w:id="26" w:name="_Toc208243254"/>
      <w:bookmarkStart w:id="27" w:name="_Toc208323366"/>
      <w:r w:rsidRPr="001A6A07">
        <w:rPr>
          <w:rFonts w:ascii="Montserrat" w:hAnsi="Montserrat" w:cs="Arial"/>
          <w:b/>
          <w:iCs w:val="0"/>
          <w:noProof/>
          <w:color w:val="003D4C"/>
          <w:sz w:val="44"/>
          <w:szCs w:val="44"/>
        </w:rPr>
        <w:lastRenderedPageBreak/>
        <mc:AlternateContent>
          <mc:Choice Requires="wps">
            <w:drawing>
              <wp:anchor distT="0" distB="0" distL="114300" distR="114300" simplePos="0" relativeHeight="251917312" behindDoc="0" locked="0" layoutInCell="1" allowOverlap="1" wp14:anchorId="674E2088" wp14:editId="593CBAF6">
                <wp:simplePos x="0" y="0"/>
                <wp:positionH relativeFrom="margin">
                  <wp:posOffset>46495</wp:posOffset>
                </wp:positionH>
                <wp:positionV relativeFrom="paragraph">
                  <wp:posOffset>92990</wp:posOffset>
                </wp:positionV>
                <wp:extent cx="7306887" cy="712922"/>
                <wp:effectExtent l="0" t="0" r="0" b="0"/>
                <wp:wrapNone/>
                <wp:docPr id="181065437" name="Text Box 3" descr="P96TB100bA#y1"/>
                <wp:cNvGraphicFramePr/>
                <a:graphic xmlns:a="http://schemas.openxmlformats.org/drawingml/2006/main">
                  <a:graphicData uri="http://schemas.microsoft.com/office/word/2010/wordprocessingShape">
                    <wps:wsp>
                      <wps:cNvSpPr txBox="1"/>
                      <wps:spPr>
                        <a:xfrm>
                          <a:off x="0" y="0"/>
                          <a:ext cx="7306887" cy="712922"/>
                        </a:xfrm>
                        <a:prstGeom prst="rect">
                          <a:avLst/>
                        </a:prstGeom>
                        <a:noFill/>
                        <a:ln w="6350" cap="flat" cmpd="sng" algn="ctr">
                          <a:solidFill>
                            <a:prstClr val="black">
                              <a:alpha val="0"/>
                            </a:prstClr>
                          </a:solidFill>
                          <a:prstDash val="solid"/>
                          <a:round/>
                          <a:headEnd type="none" w="med" len="med"/>
                          <a:tailEnd type="none" w="med" len="med"/>
                        </a:ln>
                      </wps:spPr>
                      <wps:txbx>
                        <w:txbxContent>
                          <w:p w14:paraId="51B78D94" w14:textId="77777777" w:rsidR="001A6A07" w:rsidRPr="00834F5F" w:rsidRDefault="001A6A07" w:rsidP="001A6A07">
                            <w:pPr>
                              <w:pStyle w:val="Heading2"/>
                              <w:spacing w:before="0"/>
                              <w:rPr>
                                <w:rFonts w:ascii="Montserrat" w:hAnsi="Montserrat"/>
                                <w:color w:val="808080" w:themeColor="background1" w:themeShade="80"/>
                                <w:u w:val="single"/>
                              </w:rPr>
                            </w:pPr>
                            <w:bookmarkStart w:id="28" w:name="_Toc210215704"/>
                            <w:r w:rsidRPr="00834F5F">
                              <w:rPr>
                                <w:rFonts w:ascii="Montserrat" w:hAnsi="Montserrat"/>
                                <w:color w:val="808080" w:themeColor="background1" w:themeShade="80"/>
                                <w:u w:val="single"/>
                              </w:rPr>
                              <w:t>CFC Organisation Chart</w:t>
                            </w:r>
                            <w:bookmarkEnd w:id="28"/>
                          </w:p>
                          <w:p w14:paraId="09BF4421" w14:textId="77777777" w:rsidR="00D51E31" w:rsidRDefault="00D51E31" w:rsidP="001A6A07">
                            <w:pPr>
                              <w:pStyle w:val="BodyText"/>
                              <w:suppressAutoHyphens/>
                              <w:spacing w:line="276" w:lineRule="auto"/>
                              <w:rPr>
                                <w:spacing w:val="-4"/>
                              </w:rPr>
                            </w:pPr>
                            <w:r>
                              <w:t>Our</w:t>
                            </w:r>
                            <w:r w:rsidRPr="00F86DB2">
                              <w:rPr>
                                <w:spacing w:val="-4"/>
                              </w:rPr>
                              <w:t xml:space="preserve"> </w:t>
                            </w:r>
                            <w:r>
                              <w:rPr>
                                <w:spacing w:val="-4"/>
                              </w:rPr>
                              <w:t>2024</w:t>
                            </w:r>
                            <w:r w:rsidR="00DB39F0">
                              <w:rPr>
                                <w:spacing w:val="-4"/>
                              </w:rPr>
                              <w:t>–</w:t>
                            </w:r>
                            <w:r>
                              <w:rPr>
                                <w:spacing w:val="-4"/>
                              </w:rPr>
                              <w:t>25 organisation chart reflects the Cultural Facilities Corporation’s (CFC’s) high</w:t>
                            </w:r>
                            <w:r w:rsidR="00DB39F0">
                              <w:t>–</w:t>
                            </w:r>
                            <w:r w:rsidRPr="00F86DB2">
                              <w:t>level</w:t>
                            </w:r>
                            <w:r w:rsidRPr="00F86DB2">
                              <w:rPr>
                                <w:spacing w:val="-7"/>
                              </w:rPr>
                              <w:t xml:space="preserve"> </w:t>
                            </w:r>
                            <w:r w:rsidR="00443939" w:rsidRPr="00443939">
                              <w:rPr>
                                <w:spacing w:val="-4"/>
                              </w:rPr>
                              <w:t>structure</w:t>
                            </w:r>
                            <w:r w:rsidRPr="00443939">
                              <w:rPr>
                                <w:spacing w:val="-4"/>
                              </w:rPr>
                              <w:t>.</w:t>
                            </w:r>
                          </w:p>
                          <w:p w14:paraId="09A565E8" w14:textId="77777777" w:rsidR="001A6A07" w:rsidRDefault="001A6A07" w:rsidP="001A6A07">
                            <w:pPr>
                              <w:pStyle w:val="BodyText"/>
                              <w:suppressAutoHyphens/>
                              <w:spacing w:line="276"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4E2088" id="Text Box 3" o:spid="_x0000_s1038" type="#_x0000_t202" alt="P96TB100bA#y1" style="position:absolute;margin-left:3.65pt;margin-top:7.3pt;width:575.35pt;height:56.15pt;z-index:251917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" filled="f" strokeweight=".5pt">
                <v:stroke opacity="0" joinstyle="round"/>
                <v:textbox>
                  <w:txbxContent>
                    <w:p w14:paraId="51B78D94" w14:textId="77777777" w:rsidR="001A6A07" w:rsidRPr="00834F5F" w:rsidRDefault="001A6A07" w:rsidP="001A6A07">
                      <w:pPr>
                        <w:pStyle w:val="Heading2"/>
                        <w:spacing w:before="0"/>
                        <w:rPr>
                          <w:rFonts w:ascii="Montserrat" w:hAnsi="Montserrat"/>
                          <w:color w:val="808080" w:themeColor="background1" w:themeShade="80"/>
                          <w:u w:val="single"/>
                        </w:rPr>
                      </w:pPr>
                      <w:bookmarkStart w:id="29" w:name="_Toc210215704"/>
                      <w:r w:rsidRPr="00834F5F">
                        <w:rPr>
                          <w:rFonts w:ascii="Montserrat" w:hAnsi="Montserrat"/>
                          <w:color w:val="808080" w:themeColor="background1" w:themeShade="80"/>
                          <w:u w:val="single"/>
                        </w:rPr>
                        <w:t>CFC Organisation Chart</w:t>
                      </w:r>
                      <w:bookmarkEnd w:id="29"/>
                    </w:p>
                    <w:p w14:paraId="09BF4421" w14:textId="77777777" w:rsidR="00D51E31" w:rsidRDefault="00D51E31" w:rsidP="001A6A07">
                      <w:pPr>
                        <w:pStyle w:val="BodyText"/>
                        <w:suppressAutoHyphens/>
                        <w:spacing w:line="276" w:lineRule="auto"/>
                        <w:rPr>
                          <w:spacing w:val="-4"/>
                        </w:rPr>
                      </w:pPr>
                      <w:r>
                        <w:t>Our</w:t>
                      </w:r>
                      <w:r w:rsidRPr="00F86DB2">
                        <w:rPr>
                          <w:spacing w:val="-4"/>
                        </w:rPr>
                        <w:t xml:space="preserve"> </w:t>
                      </w:r>
                      <w:r>
                        <w:rPr>
                          <w:spacing w:val="-4"/>
                        </w:rPr>
                        <w:t>2024</w:t>
                      </w:r>
                      <w:r w:rsidR="00DB39F0">
                        <w:rPr>
                          <w:spacing w:val="-4"/>
                        </w:rPr>
                        <w:t>–</w:t>
                      </w:r>
                      <w:r>
                        <w:rPr>
                          <w:spacing w:val="-4"/>
                        </w:rPr>
                        <w:t>25 organisation chart reflects the Cultural Facilities Corporation’s (CFC’s) high</w:t>
                      </w:r>
                      <w:r w:rsidR="00DB39F0">
                        <w:t>–</w:t>
                      </w:r>
                      <w:r w:rsidRPr="00F86DB2">
                        <w:t>level</w:t>
                      </w:r>
                      <w:r w:rsidRPr="00F86DB2">
                        <w:rPr>
                          <w:spacing w:val="-7"/>
                        </w:rPr>
                        <w:t xml:space="preserve"> </w:t>
                      </w:r>
                      <w:r w:rsidR="00443939" w:rsidRPr="00443939">
                        <w:rPr>
                          <w:spacing w:val="-4"/>
                        </w:rPr>
                        <w:t>structure</w:t>
                      </w:r>
                      <w:r w:rsidRPr="00443939">
                        <w:rPr>
                          <w:spacing w:val="-4"/>
                        </w:rPr>
                        <w:t>.</w:t>
                      </w:r>
                    </w:p>
                    <w:p w14:paraId="09A565E8" w14:textId="77777777" w:rsidR="001A6A07" w:rsidRDefault="001A6A07" w:rsidP="001A6A07">
                      <w:pPr>
                        <w:pStyle w:val="BodyText"/>
                        <w:suppressAutoHyphens/>
                        <w:spacing w:line="276" w:lineRule="auto"/>
                      </w:pPr>
                    </w:p>
                  </w:txbxContent>
                </v:textbox>
                <w10:wrap anchorx="margin"/>
              </v:shape>
            </w:pict>
          </mc:Fallback>
        </mc:AlternateContent>
      </w:r>
      <w:r w:rsidR="005C5819" w:rsidRPr="002010DB">
        <w:rPr>
          <w:rFonts w:ascii="Montserrat" w:hAnsi="Montserrat" w:cs="Arial"/>
          <w:b/>
          <w:iCs w:val="0"/>
          <w:noProof/>
          <w:color w:val="003D4C"/>
          <w:sz w:val="44"/>
          <w:szCs w:val="44"/>
        </w:rPr>
        <w:drawing>
          <wp:anchor distT="0" distB="0" distL="114300" distR="114300" simplePos="0" relativeHeight="251904000" behindDoc="0" locked="0" layoutInCell="1" allowOverlap="1" wp14:anchorId="3E712BCC" wp14:editId="09B02C5B">
            <wp:simplePos x="0" y="0"/>
            <wp:positionH relativeFrom="margin">
              <wp:posOffset>-256260</wp:posOffset>
            </wp:positionH>
            <wp:positionV relativeFrom="margin">
              <wp:posOffset>335280</wp:posOffset>
            </wp:positionV>
            <wp:extent cx="9406890" cy="5483860"/>
            <wp:effectExtent l="0" t="0" r="3810" b="2540"/>
            <wp:wrapSquare wrapText="bothSides"/>
            <wp:docPr id="2051518842" name="Picture 2" descr="P9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518842" name="Picture 2" descr="P96#y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406890" cy="548386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17"/>
      <w:bookmarkEnd w:id="18"/>
      <w:bookmarkEnd w:id="26"/>
      <w:bookmarkEnd w:id="27"/>
    </w:p>
    <w:p w14:paraId="11F07A28" w14:textId="4C9AB1B3" w:rsidR="005C4AE0" w:rsidRPr="005C4AE0" w:rsidRDefault="00C74012" w:rsidP="005C4AE0">
      <w:pPr>
        <w:spacing w:before="0" w:after="0"/>
        <w:rPr>
          <w:rFonts w:ascii="Montserrat" w:eastAsia="Calibri" w:hAnsi="Montserrat" w:cs="Arial"/>
          <w:b/>
          <w:noProof/>
          <w:color w:val="FFFFFF"/>
          <w:sz w:val="28"/>
          <w:szCs w:val="28"/>
        </w:rPr>
      </w:pPr>
      <w:r>
        <w:rPr>
          <w:rFonts w:ascii="Montserrat" w:eastAsia="Calibri" w:hAnsi="Montserrat" w:cs="Arial"/>
          <w:b/>
          <w:noProof/>
          <w:color w:val="FFFFFF"/>
          <w:sz w:val="28"/>
          <w:szCs w:val="28"/>
          <w14:ligatures w14:val="standardContextual"/>
        </w:rPr>
        <w:lastRenderedPageBreak/>
        <mc:AlternateContent>
          <mc:Choice Requires="wps">
            <w:drawing>
              <wp:anchor distT="0" distB="0" distL="114300" distR="114300" simplePos="0" relativeHeight="252041216" behindDoc="0" locked="0" layoutInCell="1" allowOverlap="1" wp14:anchorId="65A01031" wp14:editId="19F5BE94">
                <wp:simplePos x="0" y="0"/>
                <wp:positionH relativeFrom="column">
                  <wp:posOffset>-417830</wp:posOffset>
                </wp:positionH>
                <wp:positionV relativeFrom="paragraph">
                  <wp:posOffset>7268894</wp:posOffset>
                </wp:positionV>
                <wp:extent cx="1456840" cy="696950"/>
                <wp:effectExtent l="0" t="0" r="0" b="0"/>
                <wp:wrapNone/>
                <wp:docPr id="760111523" name="Text Box 1"/>
                <wp:cNvGraphicFramePr/>
                <a:graphic xmlns:a="http://schemas.openxmlformats.org/drawingml/2006/main">
                  <a:graphicData uri="http://schemas.microsoft.com/office/word/2010/wordprocessingShape">
                    <wps:wsp>
                      <wps:cNvSpPr txBox="1"/>
                      <wps:spPr>
                        <a:xfrm>
                          <a:off x="0" y="0"/>
                          <a:ext cx="1456840" cy="696950"/>
                        </a:xfrm>
                        <a:prstGeom prst="rect">
                          <a:avLst/>
                        </a:prstGeom>
                        <a:noFill/>
                        <a:ln w="6350">
                          <a:noFill/>
                        </a:ln>
                      </wps:spPr>
                      <wps:txbx>
                        <w:txbxContent>
                          <w:p w14:paraId="7E51E95B" w14:textId="2FF12FF4" w:rsidR="00C74012" w:rsidRPr="00C74012" w:rsidRDefault="00C74012">
                            <w:pPr>
                              <w:rPr>
                                <w:i/>
                                <w:iCs w:val="0"/>
                                <w:sz w:val="16"/>
                                <w:szCs w:val="16"/>
                              </w:rPr>
                            </w:pPr>
                            <w:r w:rsidRPr="00C74012">
                              <w:rPr>
                                <w:i/>
                                <w:iCs w:val="0"/>
                                <w:sz w:val="16"/>
                                <w:szCs w:val="16"/>
                              </w:rPr>
                              <w:t>CFC Open Day – Smoking Ceremony performed by Richie Allen (Ngunnawal/Kamilaro</w:t>
                            </w:r>
                            <w:r>
                              <w:rPr>
                                <w:i/>
                                <w:iCs w:val="0"/>
                                <w:sz w:val="16"/>
                                <w:szCs w:val="16"/>
                              </w:rPr>
                              <w:t>i</w:t>
                            </w:r>
                            <w:r w:rsidRPr="00C74012">
                              <w:rPr>
                                <w:i/>
                                <w:iCs w:val="0"/>
                                <w:sz w:val="16"/>
                                <w:szCs w:val="16"/>
                              </w:rPr>
                              <w:t>. Image: Martin Ollman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A01031" id="Text Box 1" o:spid="_x0000_s1039" type="#_x0000_t202" style="position:absolute;margin-left:-32.9pt;margin-top:572.35pt;width:114.7pt;height:54.9pt;z-index:252041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" filled="f" stroked="f" strokeweight=".5pt">
                <v:textbox>
                  <w:txbxContent>
                    <w:p w14:paraId="7E51E95B" w14:textId="2FF12FF4" w:rsidR="00C74012" w:rsidRPr="00C74012" w:rsidRDefault="00C74012">
                      <w:pPr>
                        <w:rPr>
                          <w:i/>
                          <w:iCs w:val="0"/>
                          <w:sz w:val="16"/>
                          <w:szCs w:val="16"/>
                        </w:rPr>
                      </w:pPr>
                      <w:r w:rsidRPr="00C74012">
                        <w:rPr>
                          <w:i/>
                          <w:iCs w:val="0"/>
                          <w:sz w:val="16"/>
                          <w:szCs w:val="16"/>
                        </w:rPr>
                        <w:t>CFC Open Day – Smoking Ceremony performed by Richie Allen (Ngunnawal/Kamilaro</w:t>
                      </w:r>
                      <w:r>
                        <w:rPr>
                          <w:i/>
                          <w:iCs w:val="0"/>
                          <w:sz w:val="16"/>
                          <w:szCs w:val="16"/>
                        </w:rPr>
                        <w:t>i</w:t>
                      </w:r>
                      <w:r w:rsidRPr="00C74012">
                        <w:rPr>
                          <w:i/>
                          <w:iCs w:val="0"/>
                          <w:sz w:val="16"/>
                          <w:szCs w:val="16"/>
                        </w:rPr>
                        <w:t>. Image: Martin Ollman</w:t>
                      </w:r>
                    </w:p>
                  </w:txbxContent>
                </v:textbox>
              </v:shape>
            </w:pict>
          </mc:Fallback>
        </mc:AlternateContent>
      </w:r>
      <w:r w:rsidR="005C4AE0" w:rsidRPr="005C4AE0">
        <w:rPr>
          <w:rFonts w:ascii="Montserrat" w:eastAsia="Calibri" w:hAnsi="Montserrat" w:cs="Arial"/>
          <w:b/>
          <w:noProof/>
          <w:color w:val="FFFFFF"/>
          <w:sz w:val="28"/>
          <w:szCs w:val="28"/>
        </w:rPr>
        <w:drawing>
          <wp:anchor distT="0" distB="0" distL="114300" distR="114300" simplePos="0" relativeHeight="252029952" behindDoc="0" locked="0" layoutInCell="1" allowOverlap="1" wp14:anchorId="35F84EB6" wp14:editId="3B2ECAA5">
            <wp:simplePos x="0" y="0"/>
            <wp:positionH relativeFrom="margin">
              <wp:posOffset>-939800</wp:posOffset>
            </wp:positionH>
            <wp:positionV relativeFrom="margin">
              <wp:posOffset>-886460</wp:posOffset>
            </wp:positionV>
            <wp:extent cx="7640320" cy="10807700"/>
            <wp:effectExtent l="0" t="0" r="0" b="0"/>
            <wp:wrapSquare wrapText="bothSides"/>
            <wp:docPr id="2128813678" name="Picture 4" descr="A person conducting a smoking ceremony for CFC Open Day&#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813678" name="Picture 4" descr="A person conducting a smoking ceremony for CFC Open Day&#10;&#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640320" cy="10807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A6FE2A" w14:textId="1BECD109" w:rsidR="004E7B53" w:rsidRPr="004E7B53" w:rsidRDefault="005C014D" w:rsidP="004E7B53">
      <w:pPr>
        <w:tabs>
          <w:tab w:val="left" w:pos="1190"/>
        </w:tabs>
        <w:spacing w:before="0" w:after="0" w:line="276" w:lineRule="auto"/>
        <w:rPr>
          <w:rFonts w:ascii="Montserrat" w:eastAsia="Calibri" w:hAnsi="Montserrat" w:cs="Arial"/>
          <w:b/>
          <w:color w:val="FFFFFF"/>
          <w:sz w:val="28"/>
          <w:szCs w:val="28"/>
        </w:rPr>
      </w:pPr>
      <w:r w:rsidRPr="005E32D4">
        <w:rPr>
          <w:rFonts w:ascii="Montserrat" w:eastAsia="Calibri" w:hAnsi="Montserrat" w:cs="Arial"/>
          <w:b/>
          <w:bCs w:val="0"/>
          <w:color w:val="FFFFFF"/>
          <w:sz w:val="28"/>
          <w:szCs w:val="28"/>
          <w:lang w:val="en-US"/>
        </w:rPr>
        <w:lastRenderedPageBreak/>
        <w:t>Ca</w:t>
      </w:r>
      <w:r w:rsidR="004E7B53" w:rsidRPr="004E7B53">
        <w:rPr>
          <w:rFonts w:ascii="Times New Roman" w:hAnsi="Times New Roman" w:cs="Times New Roman"/>
          <w:bCs w:val="0"/>
          <w:iCs w:val="0"/>
          <w:lang w:eastAsia="en-AU"/>
        </w:rPr>
        <w:t xml:space="preserve"> </w:t>
      </w:r>
    </w:p>
    <w:p w14:paraId="59AAC183" w14:textId="1321DD1A" w:rsidR="004B6644" w:rsidRDefault="004E7B53" w:rsidP="005C014D">
      <w:pPr>
        <w:spacing w:before="0" w:after="0" w:line="276" w:lineRule="auto"/>
        <w:ind w:right="-46"/>
        <w:outlineLvl w:val="0"/>
        <w:rPr>
          <w:rFonts w:ascii="Montserrat" w:eastAsia="Calibri" w:hAnsi="Montserrat" w:cs="Arial"/>
          <w:b/>
          <w:bCs w:val="0"/>
          <w:color w:val="FFFFFF"/>
          <w:sz w:val="28"/>
          <w:szCs w:val="28"/>
          <w:lang w:val="en-US"/>
        </w:rPr>
      </w:pPr>
      <w:bookmarkStart w:id="30" w:name="_Toc210215705"/>
      <w:r w:rsidRPr="005C014D">
        <w:rPr>
          <w:rFonts w:ascii="Montserrat" w:hAnsi="Montserrat" w:cs="Arial"/>
          <w:b/>
          <w:iCs w:val="0"/>
          <w:noProof/>
          <w:color w:val="003D4C"/>
          <w:sz w:val="44"/>
          <w:szCs w:val="44"/>
        </w:rPr>
        <w:drawing>
          <wp:anchor distT="0" distB="0" distL="114300" distR="114300" simplePos="0" relativeHeight="252020736" behindDoc="0" locked="0" layoutInCell="1" allowOverlap="1" wp14:anchorId="09ADEED1" wp14:editId="501D6014">
            <wp:simplePos x="0" y="0"/>
            <wp:positionH relativeFrom="column">
              <wp:posOffset>-359410</wp:posOffset>
            </wp:positionH>
            <wp:positionV relativeFrom="paragraph">
              <wp:posOffset>0</wp:posOffset>
            </wp:positionV>
            <wp:extent cx="1598830" cy="1802606"/>
            <wp:effectExtent l="0" t="0" r="0" b="0"/>
            <wp:wrapSquare wrapText="bothSides"/>
            <wp:docPr id="15" name="Image 15" descr="P144#y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descr="P144#y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598830" cy="1802606"/>
                    </a:xfrm>
                    <a:prstGeom prst="rect">
                      <a:avLst/>
                    </a:prstGeom>
                  </pic:spPr>
                </pic:pic>
              </a:graphicData>
            </a:graphic>
          </wp:anchor>
        </w:drawing>
      </w:r>
      <w:bookmarkEnd w:id="30"/>
    </w:p>
    <w:p w14:paraId="774B18A9" w14:textId="746C856F" w:rsidR="004B6644" w:rsidRDefault="004B6644" w:rsidP="005C014D">
      <w:pPr>
        <w:spacing w:before="0" w:after="0" w:line="276" w:lineRule="auto"/>
        <w:ind w:right="-46"/>
        <w:outlineLvl w:val="0"/>
        <w:rPr>
          <w:rFonts w:ascii="Montserrat" w:eastAsia="Calibri" w:hAnsi="Montserrat" w:cs="Arial"/>
          <w:b/>
          <w:bCs w:val="0"/>
          <w:color w:val="FFFFFF"/>
          <w:sz w:val="28"/>
          <w:szCs w:val="28"/>
          <w:lang w:val="en-US"/>
        </w:rPr>
      </w:pPr>
    </w:p>
    <w:p w14:paraId="3B970957" w14:textId="3A688047" w:rsidR="004B6644" w:rsidRDefault="004B6644" w:rsidP="005C014D">
      <w:pPr>
        <w:spacing w:before="0" w:after="0" w:line="276" w:lineRule="auto"/>
        <w:ind w:right="-46"/>
        <w:outlineLvl w:val="0"/>
        <w:rPr>
          <w:rFonts w:ascii="Montserrat" w:eastAsia="Calibri" w:hAnsi="Montserrat" w:cs="Arial"/>
          <w:b/>
          <w:bCs w:val="0"/>
          <w:color w:val="FFFFFF"/>
          <w:sz w:val="28"/>
          <w:szCs w:val="28"/>
          <w:lang w:val="en-US"/>
        </w:rPr>
      </w:pPr>
    </w:p>
    <w:p w14:paraId="14E9B3C6" w14:textId="0FB9D346" w:rsidR="004B6644" w:rsidRDefault="004B6644" w:rsidP="005C014D">
      <w:pPr>
        <w:spacing w:before="0" w:after="0" w:line="276" w:lineRule="auto"/>
        <w:ind w:right="-46"/>
        <w:outlineLvl w:val="0"/>
        <w:rPr>
          <w:rFonts w:ascii="Montserrat" w:eastAsia="Calibri" w:hAnsi="Montserrat" w:cs="Arial"/>
          <w:b/>
          <w:bCs w:val="0"/>
          <w:color w:val="FFFFFF"/>
          <w:sz w:val="28"/>
          <w:szCs w:val="28"/>
          <w:lang w:val="en-US"/>
        </w:rPr>
      </w:pPr>
    </w:p>
    <w:p w14:paraId="21298667" w14:textId="66EAED55" w:rsidR="004B6644" w:rsidRDefault="00850CC5" w:rsidP="005C014D">
      <w:pPr>
        <w:spacing w:before="0" w:after="0" w:line="276" w:lineRule="auto"/>
        <w:ind w:right="-46"/>
        <w:outlineLvl w:val="0"/>
        <w:rPr>
          <w:rFonts w:ascii="Montserrat" w:eastAsia="Calibri" w:hAnsi="Montserrat" w:cs="Arial"/>
          <w:b/>
          <w:bCs w:val="0"/>
          <w:color w:val="FFFFFF"/>
          <w:sz w:val="28"/>
          <w:szCs w:val="28"/>
          <w:lang w:val="en-US"/>
        </w:rPr>
      </w:pPr>
      <w:r w:rsidRPr="007634F8">
        <w:rPr>
          <w:rFonts w:ascii="Montserrat" w:eastAsia="Calibri" w:hAnsi="Montserrat" w:cs="Arial"/>
          <w:b/>
          <w:bCs w:val="0"/>
          <w:noProof/>
          <w:color w:val="FFFFFF"/>
          <w:sz w:val="28"/>
          <w:szCs w:val="28"/>
        </w:rPr>
        <w:drawing>
          <wp:anchor distT="0" distB="0" distL="114300" distR="114300" simplePos="0" relativeHeight="252019712" behindDoc="0" locked="0" layoutInCell="1" allowOverlap="1" wp14:anchorId="0F3120FF" wp14:editId="22C2FE59">
            <wp:simplePos x="0" y="0"/>
            <wp:positionH relativeFrom="margin">
              <wp:posOffset>-775335</wp:posOffset>
            </wp:positionH>
            <wp:positionV relativeFrom="margin">
              <wp:posOffset>1926159</wp:posOffset>
            </wp:positionV>
            <wp:extent cx="7162800" cy="7035165"/>
            <wp:effectExtent l="0" t="0" r="0" b="0"/>
            <wp:wrapSquare wrapText="bothSides"/>
            <wp:docPr id="497750774" name="Picture 3" descr="A transmittal letter&#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750774" name="Picture 3" descr="A transmittal letter&#10;&#10;"/>
                    <pic:cNvPicPr>
                      <a:picLocks noChangeAspect="1" noChangeArrowheads="1"/>
                    </pic:cNvPicPr>
                  </pic:nvPicPr>
                  <pic:blipFill rotWithShape="1">
                    <a:blip r:embed="rId27" cstate="print">
                      <a:extLst>
                        <a:ext uri="{BEBA8EAE-BF5A-486C-A8C5-ECC9F3942E4B}">
                          <a14:imgProps xmlns:a14="http://schemas.microsoft.com/office/drawing/2010/main">
                            <a14:imgLayer r:embed="rId28">
                              <a14:imgEffect>
                                <a14:brightnessContrast contrast="40000"/>
                              </a14:imgEffect>
                            </a14:imgLayer>
                          </a14:imgProps>
                        </a:ext>
                        <a:ext uri="{28A0092B-C50C-407E-A947-70E740481C1C}">
                          <a14:useLocalDpi xmlns:a14="http://schemas.microsoft.com/office/drawing/2010/main" val="0"/>
                        </a:ext>
                      </a:extLst>
                    </a:blip>
                    <a:srcRect b="9733"/>
                    <a:stretch>
                      <a:fillRect/>
                    </a:stretch>
                  </pic:blipFill>
                  <pic:spPr bwMode="auto">
                    <a:xfrm>
                      <a:off x="0" y="0"/>
                      <a:ext cx="7162800" cy="70351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94D6E6" w14:textId="26D9618E" w:rsidR="003314F0" w:rsidRDefault="0089788F" w:rsidP="00850CC5">
      <w:pPr>
        <w:spacing w:before="0" w:after="0" w:line="276" w:lineRule="auto"/>
        <w:ind w:right="-46"/>
        <w:outlineLvl w:val="0"/>
        <w:rPr>
          <w:rFonts w:ascii="Montserrat" w:hAnsi="Montserrat" w:cs="Arial"/>
          <w:b/>
          <w:iCs w:val="0"/>
          <w:color w:val="003D4C"/>
          <w:sz w:val="44"/>
          <w:szCs w:val="44"/>
        </w:rPr>
      </w:pPr>
      <w:bookmarkStart w:id="31" w:name="_Toc210215706"/>
      <w:r>
        <w:rPr>
          <w:rFonts w:ascii="Montserrat" w:eastAsia="Calibri" w:hAnsi="Montserrat" w:cs="Arial"/>
          <w:b/>
          <w:bCs w:val="0"/>
          <w:noProof/>
          <w:color w:val="FFFFFF"/>
          <w:sz w:val="28"/>
          <w:szCs w:val="28"/>
          <w:lang w:val="en-US"/>
          <w14:ligatures w14:val="standardContextual"/>
        </w:rPr>
        <w:lastRenderedPageBreak/>
        <mc:AlternateContent>
          <mc:Choice Requires="wps">
            <w:drawing>
              <wp:anchor distT="0" distB="0" distL="114300" distR="114300" simplePos="0" relativeHeight="251402239" behindDoc="0" locked="0" layoutInCell="1" allowOverlap="1" wp14:anchorId="10BBA042" wp14:editId="60136E49">
                <wp:simplePos x="0" y="0"/>
                <wp:positionH relativeFrom="column">
                  <wp:posOffset>1668780</wp:posOffset>
                </wp:positionH>
                <wp:positionV relativeFrom="paragraph">
                  <wp:posOffset>2319655</wp:posOffset>
                </wp:positionV>
                <wp:extent cx="3162300" cy="1554480"/>
                <wp:effectExtent l="0" t="0" r="0" b="7620"/>
                <wp:wrapNone/>
                <wp:docPr id="1649385315" name="Text Box 12"/>
                <wp:cNvGraphicFramePr/>
                <a:graphic xmlns:a="http://schemas.openxmlformats.org/drawingml/2006/main">
                  <a:graphicData uri="http://schemas.microsoft.com/office/word/2010/wordprocessingShape">
                    <wps:wsp>
                      <wps:cNvSpPr txBox="1"/>
                      <wps:spPr>
                        <a:xfrm>
                          <a:off x="0" y="0"/>
                          <a:ext cx="3162300" cy="1554480"/>
                        </a:xfrm>
                        <a:prstGeom prst="rect">
                          <a:avLst/>
                        </a:prstGeom>
                        <a:noFill/>
                        <a:ln w="6350">
                          <a:noFill/>
                        </a:ln>
                      </wps:spPr>
                      <wps:txbx>
                        <w:txbxContent>
                          <w:p w14:paraId="5FE2763A" w14:textId="066EAFEE" w:rsidR="0089788F" w:rsidRPr="0089788F" w:rsidRDefault="0089788F" w:rsidP="0089788F">
                            <w:pPr>
                              <w:pStyle w:val="Heading1"/>
                              <w:rPr>
                                <w:color w:val="FFFFFF" w:themeColor="background1"/>
                              </w:rPr>
                            </w:pPr>
                            <w:bookmarkStart w:id="32" w:name="_transmittal"/>
                            <w:bookmarkStart w:id="33" w:name="_Toc210215707"/>
                            <w:bookmarkEnd w:id="32"/>
                            <w:r w:rsidRPr="0089788F">
                              <w:rPr>
                                <w:color w:val="FFFFFF" w:themeColor="background1"/>
                              </w:rPr>
                              <w:t>transmittal</w:t>
                            </w:r>
                            <w:bookmarkEnd w:id="3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BBA042" id="Text Box 12" o:spid="_x0000_s1040" type="#_x0000_t202" style="position:absolute;margin-left:131.4pt;margin-top:182.65pt;width:249pt;height:122.4pt;z-index:251402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" filled="f" stroked="f" strokeweight=".5pt">
                <v:textbox>
                  <w:txbxContent>
                    <w:p w14:paraId="5FE2763A" w14:textId="066EAFEE" w:rsidR="0089788F" w:rsidRPr="0089788F" w:rsidRDefault="0089788F" w:rsidP="0089788F">
                      <w:pPr>
                        <w:pStyle w:val="Heading1"/>
                        <w:rPr>
                          <w:color w:val="FFFFFF" w:themeColor="background1"/>
                        </w:rPr>
                      </w:pPr>
                      <w:bookmarkStart w:id="34" w:name="_transmittal"/>
                      <w:bookmarkStart w:id="35" w:name="_Toc210215707"/>
                      <w:bookmarkEnd w:id="34"/>
                      <w:r w:rsidRPr="0089788F">
                        <w:rPr>
                          <w:color w:val="FFFFFF" w:themeColor="background1"/>
                        </w:rPr>
                        <w:t>transmittal</w:t>
                      </w:r>
                      <w:bookmarkEnd w:id="35"/>
                    </w:p>
                  </w:txbxContent>
                </v:textbox>
              </v:shape>
            </w:pict>
          </mc:Fallback>
        </mc:AlternateContent>
      </w:r>
      <w:bookmarkStart w:id="36" w:name="_Toc208323368"/>
      <w:bookmarkStart w:id="37" w:name="_Toc208834363"/>
      <w:bookmarkStart w:id="38" w:name="_Toc208834787"/>
      <w:bookmarkStart w:id="39" w:name="_Toc209089042"/>
      <w:bookmarkStart w:id="40" w:name="_Toc209089699"/>
      <w:bookmarkEnd w:id="31"/>
      <w:r w:rsidR="00154FC1" w:rsidRPr="00154FC1">
        <w:rPr>
          <w:rFonts w:ascii="Montserrat" w:hAnsi="Montserrat" w:cs="Arial"/>
          <w:b/>
          <w:iCs w:val="0"/>
          <w:noProof/>
          <w:color w:val="003D4C"/>
          <w:sz w:val="44"/>
          <w:szCs w:val="44"/>
        </w:rPr>
        <w:drawing>
          <wp:anchor distT="0" distB="0" distL="114300" distR="114300" simplePos="0" relativeHeight="251948032" behindDoc="0" locked="0" layoutInCell="1" allowOverlap="1" wp14:anchorId="70D624AA" wp14:editId="78D305CA">
            <wp:simplePos x="0" y="0"/>
            <wp:positionH relativeFrom="margin">
              <wp:posOffset>-589559</wp:posOffset>
            </wp:positionH>
            <wp:positionV relativeFrom="margin">
              <wp:posOffset>-329921</wp:posOffset>
            </wp:positionV>
            <wp:extent cx="6974840" cy="9860915"/>
            <wp:effectExtent l="0" t="0" r="0" b="6985"/>
            <wp:wrapSquare wrapText="bothSides"/>
            <wp:docPr id="1756309430" name="Picture 11" descr="A chart of information highlighting statistical achievements for the CFC in 20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309430" name="Picture 11" descr="A chart of information highlighting statistical achievements for the CFC in 2024-2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974840" cy="9860915"/>
                    </a:xfrm>
                    <a:prstGeom prst="rect">
                      <a:avLst/>
                    </a:prstGeom>
                    <a:noFill/>
                    <a:ln>
                      <a:noFill/>
                    </a:ln>
                  </pic:spPr>
                </pic:pic>
              </a:graphicData>
            </a:graphic>
            <wp14:sizeRelH relativeFrom="margin">
              <wp14:pctWidth>0</wp14:pctWidth>
            </wp14:sizeRelH>
            <wp14:sizeRelV relativeFrom="margin">
              <wp14:pctHeight>0</wp14:pctHeight>
            </wp14:sizeRelV>
          </wp:anchor>
        </w:drawing>
      </w:r>
    </w:p>
    <w:bookmarkEnd w:id="36"/>
    <w:bookmarkEnd w:id="37"/>
    <w:bookmarkEnd w:id="38"/>
    <w:bookmarkEnd w:id="39"/>
    <w:bookmarkEnd w:id="40"/>
    <w:p w14:paraId="64D6CEC7" w14:textId="3837C322" w:rsidR="00CD2CDB" w:rsidRPr="00090260" w:rsidRDefault="00CD2CDB" w:rsidP="00525445">
      <w:pPr>
        <w:spacing w:before="0" w:after="0" w:line="276" w:lineRule="auto"/>
        <w:rPr>
          <w:rFonts w:ascii="Montserrat" w:hAnsi="Montserrat" w:cs="Arial"/>
          <w:b/>
          <w:iCs w:val="0"/>
          <w:color w:val="003D4C"/>
          <w:sz w:val="44"/>
          <w:szCs w:val="44"/>
        </w:rPr>
      </w:pPr>
      <w:r w:rsidRPr="00090260">
        <w:rPr>
          <w:rFonts w:ascii="Montserrat" w:hAnsi="Montserrat" w:cs="Arial"/>
          <w:b/>
          <w:iCs w:val="0"/>
          <w:color w:val="003D4C"/>
          <w:sz w:val="44"/>
          <w:szCs w:val="44"/>
        </w:rPr>
        <w:lastRenderedPageBreak/>
        <w:t>Compliance Statement</w:t>
      </w:r>
    </w:p>
    <w:p w14:paraId="1FC78E0C" w14:textId="77777777" w:rsidR="00CD2CDB" w:rsidRPr="00AB0E32" w:rsidRDefault="00CD2CDB" w:rsidP="00525445">
      <w:pPr>
        <w:widowControl w:val="0"/>
        <w:tabs>
          <w:tab w:val="left" w:pos="1190"/>
        </w:tabs>
        <w:autoSpaceDE w:val="0"/>
        <w:autoSpaceDN w:val="0"/>
        <w:spacing w:before="0" w:after="0" w:line="276" w:lineRule="auto"/>
        <w:ind w:right="-46"/>
        <w:rPr>
          <w:rFonts w:eastAsia="Calibri" w:cs="Calibri"/>
          <w:bCs w:val="0"/>
          <w:iCs w:val="0"/>
          <w:lang w:val="en-US"/>
          <w14:ligatures w14:val="standardContextual"/>
        </w:rPr>
      </w:pPr>
      <w:r w:rsidRPr="00AB0E32">
        <w:rPr>
          <w:rFonts w:eastAsia="Calibri" w:cs="Calibri"/>
          <w:bCs w:val="0"/>
          <w:iCs w:val="0"/>
          <w:lang w:val="en-US"/>
          <w14:ligatures w14:val="standardContextual"/>
        </w:rPr>
        <w:t xml:space="preserve">The Cultural Facilities Corporation’s (CFC) Annual Report must comply with the Annual Report Directions (the Directions) made under section 8 of the </w:t>
      </w:r>
      <w:r w:rsidRPr="00AB0E32">
        <w:rPr>
          <w:rFonts w:eastAsia="Calibri" w:cs="Calibri"/>
          <w:bCs w:val="0"/>
          <w:i/>
          <w:lang w:val="en-US"/>
          <w14:ligatures w14:val="standardContextual"/>
        </w:rPr>
        <w:t>Annual Reports Act</w:t>
      </w:r>
      <w:r w:rsidRPr="00AB0E32">
        <w:rPr>
          <w:rFonts w:eastAsia="Calibri" w:cs="Calibri"/>
          <w:bCs w:val="0"/>
          <w:iCs w:val="0"/>
          <w:lang w:val="en-US"/>
          <w14:ligatures w14:val="standardContextual"/>
        </w:rPr>
        <w:t xml:space="preserve">. The Directions are found at the ACT Legislation Register: </w:t>
      </w:r>
      <w:hyperlink r:id="rId30" w:history="1">
        <w:r w:rsidRPr="00AB0E32">
          <w:rPr>
            <w:rFonts w:eastAsia="Calibri" w:cs="Times New Roman"/>
            <w:bCs w:val="0"/>
            <w:iCs w:val="0"/>
            <w:color w:val="254B71"/>
            <w:spacing w:val="-2"/>
            <w:u w:val="single"/>
            <w:lang w:val="en-US"/>
            <w14:ligatures w14:val="standardContextual"/>
          </w:rPr>
          <w:t>www.legislation.act.gov.au</w:t>
        </w:r>
      </w:hyperlink>
      <w:r w:rsidRPr="00AB0E32">
        <w:rPr>
          <w:rFonts w:cs="Times New Roman"/>
          <w:bCs w:val="0"/>
          <w:iCs w:val="0"/>
          <w:color w:val="254B71"/>
          <w:spacing w:val="-2"/>
          <w:u w:val="single" w:color="254B71"/>
          <w:lang w:val="en-US"/>
          <w14:ligatures w14:val="standardContextual"/>
        </w:rPr>
        <w:t>.</w:t>
      </w:r>
      <w:r w:rsidRPr="00AB0E32">
        <w:rPr>
          <w:rFonts w:eastAsia="Calibri" w:cs="Calibri"/>
          <w:bCs w:val="0"/>
          <w:iCs w:val="0"/>
          <w:color w:val="352168"/>
          <w:u w:val="single"/>
          <w:lang w:val="en-US"/>
          <w14:ligatures w14:val="standardContextual"/>
        </w:rPr>
        <w:t xml:space="preserve"> </w:t>
      </w:r>
      <w:r w:rsidRPr="00AB0E32">
        <w:rPr>
          <w:rFonts w:eastAsia="Calibri" w:cs="Calibri"/>
          <w:bCs w:val="0"/>
          <w:iCs w:val="0"/>
          <w:lang w:val="en-US"/>
          <w14:ligatures w14:val="standardContextual"/>
        </w:rPr>
        <w:t>The Compliance Statement indicates the subsections, under Parts 1 to 5 of the Directions, that are applicable to the CFC and the location of information that satisfies these requirements.</w:t>
      </w:r>
    </w:p>
    <w:p w14:paraId="45A12F76" w14:textId="77777777" w:rsidR="00CD2CDB" w:rsidRPr="00AB0E32" w:rsidRDefault="00CD2CDB" w:rsidP="00CD2CDB">
      <w:pPr>
        <w:widowControl w:val="0"/>
        <w:tabs>
          <w:tab w:val="left" w:pos="1190"/>
        </w:tabs>
        <w:autoSpaceDE w:val="0"/>
        <w:autoSpaceDN w:val="0"/>
        <w:spacing w:before="0" w:after="0" w:line="276" w:lineRule="auto"/>
        <w:ind w:right="-46"/>
        <w:rPr>
          <w:rFonts w:eastAsia="Calibri" w:cs="Calibri"/>
          <w:bCs w:val="0"/>
          <w:iCs w:val="0"/>
          <w:sz w:val="22"/>
          <w:szCs w:val="22"/>
          <w:lang w:val="en-US"/>
          <w14:ligatures w14:val="standardContextual"/>
        </w:rPr>
      </w:pPr>
    </w:p>
    <w:p w14:paraId="53A6982F" w14:textId="77777777" w:rsidR="00CD2CDB" w:rsidRPr="00090260" w:rsidRDefault="00CD2CDB" w:rsidP="002E6F28">
      <w:pPr>
        <w:tabs>
          <w:tab w:val="left" w:pos="1190"/>
        </w:tabs>
        <w:suppressAutoHyphens/>
        <w:spacing w:before="0" w:after="0" w:line="276" w:lineRule="auto"/>
        <w:ind w:left="34"/>
        <w:rPr>
          <w:rFonts w:ascii="Montserrat" w:eastAsiaTheme="majorEastAsia" w:hAnsi="Montserrat" w:cstheme="majorBidi"/>
          <w:b/>
          <w:bCs w:val="0"/>
          <w:color w:val="CB6015"/>
          <w:sz w:val="32"/>
          <w:szCs w:val="32"/>
        </w:rPr>
      </w:pPr>
      <w:bookmarkStart w:id="41" w:name="Part_1_-_Directions_Overview"/>
      <w:bookmarkEnd w:id="41"/>
      <w:r w:rsidRPr="00090260">
        <w:rPr>
          <w:rFonts w:ascii="Montserrat" w:eastAsiaTheme="majorEastAsia" w:hAnsi="Montserrat" w:cstheme="majorBidi"/>
          <w:b/>
          <w:bCs w:val="0"/>
          <w:color w:val="CB6015"/>
          <w:sz w:val="32"/>
          <w:szCs w:val="32"/>
        </w:rPr>
        <w:t xml:space="preserve">Part </w:t>
      </w:r>
      <w:r w:rsidRPr="00090260">
        <w:rPr>
          <w:rFonts w:ascii="Montserrat" w:eastAsiaTheme="majorEastAsia" w:hAnsi="Montserrat" w:cstheme="majorBidi"/>
          <w:b/>
          <w:bCs w:val="0"/>
          <w:color w:val="CB6015"/>
          <w:sz w:val="44"/>
          <w:szCs w:val="44"/>
        </w:rPr>
        <w:t>1</w:t>
      </w:r>
      <w:r w:rsidRPr="00090260">
        <w:rPr>
          <w:rFonts w:ascii="Montserrat" w:eastAsiaTheme="majorEastAsia" w:hAnsi="Montserrat" w:cstheme="majorBidi"/>
          <w:b/>
          <w:bCs w:val="0"/>
          <w:color w:val="CB6015"/>
          <w:sz w:val="32"/>
          <w:szCs w:val="32"/>
        </w:rPr>
        <w:t xml:space="preserve"> Directions Overview</w:t>
      </w:r>
    </w:p>
    <w:p w14:paraId="39292681" w14:textId="62A8F9E5" w:rsidR="00CD2CDB" w:rsidRPr="00AB0E32" w:rsidRDefault="00CD2CDB" w:rsidP="00CD2CDB">
      <w:pPr>
        <w:widowControl w:val="0"/>
        <w:tabs>
          <w:tab w:val="left" w:pos="1190"/>
        </w:tabs>
        <w:autoSpaceDE w:val="0"/>
        <w:autoSpaceDN w:val="0"/>
        <w:spacing w:before="0" w:after="0" w:line="276" w:lineRule="auto"/>
        <w:rPr>
          <w:rFonts w:eastAsia="Calibri" w:cs="Calibri"/>
          <w:bCs w:val="0"/>
          <w:iCs w:val="0"/>
          <w:lang w:val="en-US"/>
          <w14:ligatures w14:val="standardContextual"/>
        </w:rPr>
      </w:pPr>
      <w:r w:rsidRPr="00AB0E32">
        <w:rPr>
          <w:rFonts w:eastAsia="Calibri" w:cs="Calibri"/>
          <w:bCs w:val="0"/>
          <w:iCs w:val="0"/>
          <w:lang w:val="en-US"/>
          <w14:ligatures w14:val="standardContextual"/>
        </w:rPr>
        <w:t>The</w:t>
      </w:r>
      <w:r w:rsidRPr="00AB0E32">
        <w:rPr>
          <w:rFonts w:eastAsia="Calibri" w:cs="Calibri"/>
          <w:bCs w:val="0"/>
          <w:iCs w:val="0"/>
          <w:spacing w:val="-1"/>
          <w:lang w:val="en-US"/>
          <w14:ligatures w14:val="standardContextual"/>
        </w:rPr>
        <w:t xml:space="preserve"> </w:t>
      </w:r>
      <w:r w:rsidRPr="00AB0E32">
        <w:rPr>
          <w:rFonts w:eastAsia="Calibri" w:cs="Calibri"/>
          <w:bCs w:val="0"/>
          <w:iCs w:val="0"/>
          <w:lang w:val="en-US"/>
          <w14:ligatures w14:val="standardContextual"/>
        </w:rPr>
        <w:t>requirements</w:t>
      </w:r>
      <w:r w:rsidRPr="00AB0E32">
        <w:rPr>
          <w:rFonts w:eastAsia="Calibri" w:cs="Calibri"/>
          <w:bCs w:val="0"/>
          <w:iCs w:val="0"/>
          <w:spacing w:val="-1"/>
          <w:lang w:val="en-US"/>
          <w14:ligatures w14:val="standardContextual"/>
        </w:rPr>
        <w:t xml:space="preserve"> </w:t>
      </w:r>
      <w:r w:rsidRPr="00AB0E32">
        <w:rPr>
          <w:rFonts w:eastAsia="Calibri" w:cs="Calibri"/>
          <w:bCs w:val="0"/>
          <w:iCs w:val="0"/>
          <w:lang w:val="en-US"/>
          <w14:ligatures w14:val="standardContextual"/>
        </w:rPr>
        <w:t>under</w:t>
      </w:r>
      <w:r w:rsidRPr="00AB0E32">
        <w:rPr>
          <w:rFonts w:eastAsia="Calibri" w:cs="Calibri"/>
          <w:bCs w:val="0"/>
          <w:iCs w:val="0"/>
          <w:spacing w:val="-3"/>
          <w:lang w:val="en-US"/>
          <w14:ligatures w14:val="standardContextual"/>
        </w:rPr>
        <w:t xml:space="preserve"> </w:t>
      </w:r>
      <w:r w:rsidRPr="00AB0E32">
        <w:rPr>
          <w:rFonts w:eastAsia="Calibri" w:cs="Calibri"/>
          <w:bCs w:val="0"/>
          <w:iCs w:val="0"/>
          <w:lang w:val="en-US"/>
          <w14:ligatures w14:val="standardContextual"/>
        </w:rPr>
        <w:t>Part</w:t>
      </w:r>
      <w:r w:rsidRPr="00AB0E32">
        <w:rPr>
          <w:rFonts w:eastAsia="Calibri" w:cs="Calibri"/>
          <w:bCs w:val="0"/>
          <w:iCs w:val="0"/>
          <w:spacing w:val="-1"/>
          <w:lang w:val="en-US"/>
          <w14:ligatures w14:val="standardContextual"/>
        </w:rPr>
        <w:t xml:space="preserve"> </w:t>
      </w:r>
      <w:r w:rsidRPr="00AB0E32">
        <w:rPr>
          <w:rFonts w:eastAsia="Calibri" w:cs="Calibri"/>
          <w:bCs w:val="0"/>
          <w:iCs w:val="0"/>
          <w:lang w:val="en-US"/>
          <w14:ligatures w14:val="standardContextual"/>
        </w:rPr>
        <w:t>1</w:t>
      </w:r>
      <w:r w:rsidRPr="00AB0E32">
        <w:rPr>
          <w:rFonts w:eastAsia="Calibri" w:cs="Calibri"/>
          <w:bCs w:val="0"/>
          <w:iCs w:val="0"/>
          <w:spacing w:val="-2"/>
          <w:lang w:val="en-US"/>
          <w14:ligatures w14:val="standardContextual"/>
        </w:rPr>
        <w:t xml:space="preserve"> </w:t>
      </w:r>
      <w:r w:rsidRPr="00AB0E32">
        <w:rPr>
          <w:rFonts w:eastAsia="Calibri" w:cs="Calibri"/>
          <w:bCs w:val="0"/>
          <w:iCs w:val="0"/>
          <w:lang w:val="en-US"/>
          <w14:ligatures w14:val="standardContextual"/>
        </w:rPr>
        <w:t>of</w:t>
      </w:r>
      <w:r w:rsidRPr="00AB0E32">
        <w:rPr>
          <w:rFonts w:eastAsia="Calibri" w:cs="Calibri"/>
          <w:bCs w:val="0"/>
          <w:iCs w:val="0"/>
          <w:spacing w:val="-3"/>
          <w:lang w:val="en-US"/>
          <w14:ligatures w14:val="standardContextual"/>
        </w:rPr>
        <w:t xml:space="preserve"> </w:t>
      </w:r>
      <w:r w:rsidRPr="00AB0E32">
        <w:rPr>
          <w:rFonts w:eastAsia="Calibri" w:cs="Calibri"/>
          <w:bCs w:val="0"/>
          <w:iCs w:val="0"/>
          <w:lang w:val="en-US"/>
          <w14:ligatures w14:val="standardContextual"/>
        </w:rPr>
        <w:t>the</w:t>
      </w:r>
      <w:r w:rsidRPr="00AB0E32">
        <w:rPr>
          <w:rFonts w:eastAsia="Calibri" w:cs="Calibri"/>
          <w:bCs w:val="0"/>
          <w:iCs w:val="0"/>
          <w:spacing w:val="-3"/>
          <w:lang w:val="en-US"/>
          <w14:ligatures w14:val="standardContextual"/>
        </w:rPr>
        <w:t xml:space="preserve"> </w:t>
      </w:r>
      <w:r w:rsidRPr="00AB0E32">
        <w:rPr>
          <w:rFonts w:eastAsia="Calibri" w:cs="Calibri"/>
          <w:bCs w:val="0"/>
          <w:iCs w:val="0"/>
          <w:lang w:val="en-US"/>
          <w14:ligatures w14:val="standardContextual"/>
        </w:rPr>
        <w:t>Directions</w:t>
      </w:r>
      <w:r w:rsidRPr="00AB0E32">
        <w:rPr>
          <w:rFonts w:eastAsia="Calibri" w:cs="Calibri"/>
          <w:bCs w:val="0"/>
          <w:iCs w:val="0"/>
          <w:spacing w:val="-3"/>
          <w:lang w:val="en-US"/>
          <w14:ligatures w14:val="standardContextual"/>
        </w:rPr>
        <w:t xml:space="preserve"> </w:t>
      </w:r>
      <w:r w:rsidRPr="00AB0E32">
        <w:rPr>
          <w:rFonts w:eastAsia="Calibri" w:cs="Calibri"/>
          <w:bCs w:val="0"/>
          <w:iCs w:val="0"/>
          <w:lang w:val="en-US"/>
          <w14:ligatures w14:val="standardContextual"/>
        </w:rPr>
        <w:t>relate</w:t>
      </w:r>
      <w:r w:rsidRPr="00AB0E32">
        <w:rPr>
          <w:rFonts w:eastAsia="Calibri" w:cs="Calibri"/>
          <w:bCs w:val="0"/>
          <w:iCs w:val="0"/>
          <w:spacing w:val="-3"/>
          <w:lang w:val="en-US"/>
          <w14:ligatures w14:val="standardContextual"/>
        </w:rPr>
        <w:t xml:space="preserve"> </w:t>
      </w:r>
      <w:r w:rsidRPr="00AB0E32">
        <w:rPr>
          <w:rFonts w:eastAsia="Calibri" w:cs="Calibri"/>
          <w:bCs w:val="0"/>
          <w:iCs w:val="0"/>
          <w:lang w:val="en-US"/>
          <w14:ligatures w14:val="standardContextual"/>
        </w:rPr>
        <w:t>to</w:t>
      </w:r>
      <w:r w:rsidRPr="00AB0E32">
        <w:rPr>
          <w:rFonts w:eastAsia="Calibri" w:cs="Calibri"/>
          <w:bCs w:val="0"/>
          <w:iCs w:val="0"/>
          <w:spacing w:val="-2"/>
          <w:lang w:val="en-US"/>
          <w14:ligatures w14:val="standardContextual"/>
        </w:rPr>
        <w:t xml:space="preserve"> </w:t>
      </w:r>
      <w:r w:rsidRPr="00AB0E32">
        <w:rPr>
          <w:rFonts w:eastAsia="Calibri" w:cs="Calibri"/>
          <w:bCs w:val="0"/>
          <w:iCs w:val="0"/>
          <w:lang w:val="en-US"/>
          <w14:ligatures w14:val="standardContextual"/>
        </w:rPr>
        <w:t>the</w:t>
      </w:r>
      <w:r w:rsidRPr="00AB0E32">
        <w:rPr>
          <w:rFonts w:eastAsia="Calibri" w:cs="Calibri"/>
          <w:bCs w:val="0"/>
          <w:iCs w:val="0"/>
          <w:spacing w:val="-1"/>
          <w:lang w:val="en-US"/>
          <w14:ligatures w14:val="standardContextual"/>
        </w:rPr>
        <w:t xml:space="preserve"> </w:t>
      </w:r>
      <w:r w:rsidRPr="00AB0E32">
        <w:rPr>
          <w:rFonts w:eastAsia="Calibri" w:cs="Calibri"/>
          <w:bCs w:val="0"/>
          <w:iCs w:val="0"/>
          <w:lang w:val="en-US"/>
          <w14:ligatures w14:val="standardContextual"/>
        </w:rPr>
        <w:t>purpose,</w:t>
      </w:r>
      <w:r w:rsidRPr="00AB0E32">
        <w:rPr>
          <w:rFonts w:eastAsia="Calibri" w:cs="Calibri"/>
          <w:bCs w:val="0"/>
          <w:iCs w:val="0"/>
          <w:spacing w:val="-3"/>
          <w:lang w:val="en-US"/>
          <w14:ligatures w14:val="standardContextual"/>
        </w:rPr>
        <w:t xml:space="preserve"> </w:t>
      </w:r>
      <w:r w:rsidRPr="00AB0E32">
        <w:rPr>
          <w:rFonts w:eastAsia="Calibri" w:cs="Calibri"/>
          <w:bCs w:val="0"/>
          <w:iCs w:val="0"/>
          <w:lang w:val="en-US"/>
          <w14:ligatures w14:val="standardContextual"/>
        </w:rPr>
        <w:t>timing</w:t>
      </w:r>
      <w:r w:rsidRPr="00AB0E32">
        <w:rPr>
          <w:rFonts w:eastAsia="Calibri" w:cs="Calibri"/>
          <w:bCs w:val="0"/>
          <w:iCs w:val="0"/>
          <w:spacing w:val="-2"/>
          <w:lang w:val="en-US"/>
          <w14:ligatures w14:val="standardContextual"/>
        </w:rPr>
        <w:t xml:space="preserve"> </w:t>
      </w:r>
      <w:r w:rsidRPr="00AB0E32">
        <w:rPr>
          <w:rFonts w:eastAsia="Calibri" w:cs="Calibri"/>
          <w:bCs w:val="0"/>
          <w:iCs w:val="0"/>
          <w:lang w:val="en-US"/>
          <w14:ligatures w14:val="standardContextual"/>
        </w:rPr>
        <w:t>and</w:t>
      </w:r>
      <w:r w:rsidRPr="00AB0E32">
        <w:rPr>
          <w:rFonts w:eastAsia="Calibri" w:cs="Calibri"/>
          <w:bCs w:val="0"/>
          <w:iCs w:val="0"/>
          <w:spacing w:val="-4"/>
          <w:lang w:val="en-US"/>
          <w14:ligatures w14:val="standardContextual"/>
        </w:rPr>
        <w:t xml:space="preserve"> </w:t>
      </w:r>
      <w:r w:rsidRPr="00AB0E32">
        <w:rPr>
          <w:rFonts w:eastAsia="Calibri" w:cs="Calibri"/>
          <w:bCs w:val="0"/>
          <w:iCs w:val="0"/>
          <w:lang w:val="en-US"/>
          <w14:ligatures w14:val="standardContextual"/>
        </w:rPr>
        <w:t>distribution,</w:t>
      </w:r>
      <w:r w:rsidRPr="00AB0E32">
        <w:rPr>
          <w:rFonts w:eastAsia="Calibri" w:cs="Calibri"/>
          <w:bCs w:val="0"/>
          <w:iCs w:val="0"/>
          <w:spacing w:val="-1"/>
          <w:lang w:val="en-US"/>
          <w14:ligatures w14:val="standardContextual"/>
        </w:rPr>
        <w:t xml:space="preserve"> </w:t>
      </w:r>
      <w:r w:rsidRPr="00AB0E32">
        <w:rPr>
          <w:rFonts w:eastAsia="Calibri" w:cs="Calibri"/>
          <w:bCs w:val="0"/>
          <w:iCs w:val="0"/>
          <w:lang w:val="en-US"/>
          <w14:ligatures w14:val="standardContextual"/>
        </w:rPr>
        <w:t>and record keeping of annual reports.</w:t>
      </w:r>
      <w:r w:rsidRPr="00AB0E32">
        <w:rPr>
          <w:rFonts w:eastAsia="Calibri" w:cs="Calibri"/>
          <w:bCs w:val="0"/>
          <w:iCs w:val="0"/>
          <w:spacing w:val="-1"/>
          <w:lang w:val="en-US"/>
          <w14:ligatures w14:val="standardContextual"/>
        </w:rPr>
        <w:t xml:space="preserve"> </w:t>
      </w:r>
      <w:r w:rsidRPr="00AB0E32">
        <w:rPr>
          <w:rFonts w:eastAsia="Calibri" w:cs="Calibri"/>
          <w:bCs w:val="0"/>
          <w:iCs w:val="0"/>
          <w:lang w:val="en-US"/>
          <w14:ligatures w14:val="standardContextual"/>
        </w:rPr>
        <w:t>The CFC’s Annual Report complies with</w:t>
      </w:r>
      <w:r w:rsidRPr="00AB0E32">
        <w:rPr>
          <w:rFonts w:eastAsia="Calibri" w:cs="Calibri"/>
          <w:bCs w:val="0"/>
          <w:iCs w:val="0"/>
          <w:spacing w:val="-1"/>
          <w:lang w:val="en-US"/>
          <w14:ligatures w14:val="standardContextual"/>
        </w:rPr>
        <w:t xml:space="preserve"> </w:t>
      </w:r>
      <w:r w:rsidRPr="00AB0E32">
        <w:rPr>
          <w:rFonts w:eastAsia="Calibri" w:cs="Calibri"/>
          <w:bCs w:val="0"/>
          <w:iCs w:val="0"/>
          <w:lang w:val="en-US"/>
          <w14:ligatures w14:val="standardContextual"/>
        </w:rPr>
        <w:t>all subsections of</w:t>
      </w:r>
      <w:r w:rsidRPr="00AB0E32">
        <w:rPr>
          <w:rFonts w:eastAsia="Calibri" w:cs="Calibri"/>
          <w:bCs w:val="0"/>
          <w:iCs w:val="0"/>
          <w:spacing w:val="-1"/>
          <w:lang w:val="en-US"/>
          <w14:ligatures w14:val="standardContextual"/>
        </w:rPr>
        <w:t xml:space="preserve"> </w:t>
      </w:r>
      <w:r w:rsidRPr="00AB0E32">
        <w:rPr>
          <w:rFonts w:eastAsia="Calibri" w:cs="Calibri"/>
          <w:bCs w:val="0"/>
          <w:iCs w:val="0"/>
          <w:lang w:val="en-US"/>
          <w14:ligatures w14:val="standardContextual"/>
        </w:rPr>
        <w:t>Part 1 under the Directions.</w:t>
      </w:r>
    </w:p>
    <w:p w14:paraId="7AB6FE1F" w14:textId="0AF3DE91" w:rsidR="00CD2CDB" w:rsidRPr="00AB0E32" w:rsidRDefault="00CD2CDB" w:rsidP="00CD2CDB">
      <w:pPr>
        <w:widowControl w:val="0"/>
        <w:tabs>
          <w:tab w:val="left" w:pos="1190"/>
        </w:tabs>
        <w:autoSpaceDE w:val="0"/>
        <w:autoSpaceDN w:val="0"/>
        <w:spacing w:before="0" w:after="0" w:line="276" w:lineRule="auto"/>
        <w:rPr>
          <w:rFonts w:eastAsia="Calibri" w:cs="Calibri"/>
          <w:bCs w:val="0"/>
          <w:iCs w:val="0"/>
          <w:lang w:val="en-US"/>
          <w14:ligatures w14:val="standardContextual"/>
        </w:rPr>
      </w:pPr>
    </w:p>
    <w:p w14:paraId="593FF49B" w14:textId="77777777" w:rsidR="00CD2CDB" w:rsidRPr="00AB0E32" w:rsidRDefault="00CD2CDB" w:rsidP="00CD2CDB">
      <w:pPr>
        <w:widowControl w:val="0"/>
        <w:tabs>
          <w:tab w:val="left" w:pos="1190"/>
        </w:tabs>
        <w:autoSpaceDE w:val="0"/>
        <w:autoSpaceDN w:val="0"/>
        <w:spacing w:before="0" w:after="0" w:line="276" w:lineRule="auto"/>
        <w:rPr>
          <w:rFonts w:eastAsia="Calibri" w:cs="Calibri"/>
          <w:bCs w:val="0"/>
          <w:iCs w:val="0"/>
          <w:lang w:val="en-US"/>
          <w14:ligatures w14:val="standardContextual"/>
        </w:rPr>
      </w:pPr>
      <w:r w:rsidRPr="00AB0E32">
        <w:rPr>
          <w:rFonts w:eastAsia="Calibri" w:cs="Calibri"/>
          <w:bCs w:val="0"/>
          <w:iCs w:val="0"/>
          <w:lang w:val="en-US"/>
          <w14:ligatures w14:val="standardContextual"/>
        </w:rPr>
        <w:t>In</w:t>
      </w:r>
      <w:r w:rsidRPr="00AB0E32">
        <w:rPr>
          <w:rFonts w:eastAsia="Calibri" w:cs="Calibri"/>
          <w:bCs w:val="0"/>
          <w:iCs w:val="0"/>
          <w:spacing w:val="-2"/>
          <w:lang w:val="en-US"/>
          <w14:ligatures w14:val="standardContextual"/>
        </w:rPr>
        <w:t xml:space="preserve"> </w:t>
      </w:r>
      <w:r w:rsidRPr="00AB0E32">
        <w:rPr>
          <w:rFonts w:eastAsia="Calibri" w:cs="Calibri"/>
          <w:bCs w:val="0"/>
          <w:iCs w:val="0"/>
          <w:lang w:val="en-US"/>
          <w14:ligatures w14:val="standardContextual"/>
        </w:rPr>
        <w:t>compliance</w:t>
      </w:r>
      <w:r w:rsidRPr="00AB0E32">
        <w:rPr>
          <w:rFonts w:eastAsia="Calibri" w:cs="Calibri"/>
          <w:bCs w:val="0"/>
          <w:iCs w:val="0"/>
          <w:spacing w:val="-3"/>
          <w:lang w:val="en-US"/>
          <w14:ligatures w14:val="standardContextual"/>
        </w:rPr>
        <w:t xml:space="preserve"> </w:t>
      </w:r>
      <w:r w:rsidRPr="00AB0E32">
        <w:rPr>
          <w:rFonts w:eastAsia="Calibri" w:cs="Calibri"/>
          <w:bCs w:val="0"/>
          <w:iCs w:val="0"/>
          <w:lang w:val="en-US"/>
          <w14:ligatures w14:val="standardContextual"/>
        </w:rPr>
        <w:t>with</w:t>
      </w:r>
      <w:r w:rsidRPr="00AB0E32">
        <w:rPr>
          <w:rFonts w:eastAsia="Calibri" w:cs="Calibri"/>
          <w:bCs w:val="0"/>
          <w:iCs w:val="0"/>
          <w:spacing w:val="-2"/>
          <w:lang w:val="en-US"/>
          <w14:ligatures w14:val="standardContextual"/>
        </w:rPr>
        <w:t xml:space="preserve"> </w:t>
      </w:r>
      <w:r w:rsidRPr="00AB0E32">
        <w:rPr>
          <w:rFonts w:eastAsia="Calibri" w:cs="Calibri"/>
          <w:bCs w:val="0"/>
          <w:iCs w:val="0"/>
          <w:lang w:val="en-US"/>
          <w14:ligatures w14:val="standardContextual"/>
        </w:rPr>
        <w:t>Section</w:t>
      </w:r>
      <w:r w:rsidRPr="00AB0E32">
        <w:rPr>
          <w:rFonts w:eastAsia="Calibri" w:cs="Calibri"/>
          <w:bCs w:val="0"/>
          <w:iCs w:val="0"/>
          <w:spacing w:val="-4"/>
          <w:lang w:val="en-US"/>
          <w14:ligatures w14:val="standardContextual"/>
        </w:rPr>
        <w:t xml:space="preserve"> </w:t>
      </w:r>
      <w:r w:rsidRPr="00AB0E32">
        <w:rPr>
          <w:rFonts w:eastAsia="Calibri" w:cs="Calibri"/>
          <w:bCs w:val="0"/>
          <w:iCs w:val="0"/>
          <w:lang w:val="en-US"/>
          <w14:ligatures w14:val="standardContextual"/>
        </w:rPr>
        <w:t>15 Feedback,</w:t>
      </w:r>
      <w:r w:rsidRPr="00AB0E32">
        <w:rPr>
          <w:rFonts w:eastAsia="Calibri" w:cs="Calibri"/>
          <w:bCs w:val="0"/>
          <w:iCs w:val="0"/>
          <w:spacing w:val="-3"/>
          <w:lang w:val="en-US"/>
          <w14:ligatures w14:val="standardContextual"/>
        </w:rPr>
        <w:t xml:space="preserve"> </w:t>
      </w:r>
      <w:r w:rsidRPr="00AB0E32">
        <w:rPr>
          <w:rFonts w:eastAsia="Calibri" w:cs="Calibri"/>
          <w:bCs w:val="0"/>
          <w:iCs w:val="0"/>
          <w:lang w:val="en-US"/>
          <w14:ligatures w14:val="standardContextual"/>
        </w:rPr>
        <w:t>Part</w:t>
      </w:r>
      <w:r w:rsidRPr="00AB0E32">
        <w:rPr>
          <w:rFonts w:eastAsia="Calibri" w:cs="Calibri"/>
          <w:bCs w:val="0"/>
          <w:iCs w:val="0"/>
          <w:spacing w:val="-3"/>
          <w:lang w:val="en-US"/>
          <w14:ligatures w14:val="standardContextual"/>
        </w:rPr>
        <w:t xml:space="preserve"> </w:t>
      </w:r>
      <w:r w:rsidRPr="00AB0E32">
        <w:rPr>
          <w:rFonts w:eastAsia="Calibri" w:cs="Calibri"/>
          <w:bCs w:val="0"/>
          <w:iCs w:val="0"/>
          <w:lang w:val="en-US"/>
          <w14:ligatures w14:val="standardContextual"/>
        </w:rPr>
        <w:t>1</w:t>
      </w:r>
      <w:r w:rsidRPr="00AB0E32">
        <w:rPr>
          <w:rFonts w:eastAsia="Calibri" w:cs="Calibri"/>
          <w:bCs w:val="0"/>
          <w:iCs w:val="0"/>
          <w:spacing w:val="-2"/>
          <w:lang w:val="en-US"/>
          <w14:ligatures w14:val="standardContextual"/>
        </w:rPr>
        <w:t xml:space="preserve"> </w:t>
      </w:r>
      <w:r w:rsidRPr="00AB0E32">
        <w:rPr>
          <w:rFonts w:eastAsia="Calibri" w:cs="Calibri"/>
          <w:bCs w:val="0"/>
          <w:iCs w:val="0"/>
          <w:lang w:val="en-US"/>
          <w14:ligatures w14:val="standardContextual"/>
        </w:rPr>
        <w:t>of</w:t>
      </w:r>
      <w:r w:rsidRPr="00AB0E32">
        <w:rPr>
          <w:rFonts w:eastAsia="Calibri" w:cs="Calibri"/>
          <w:bCs w:val="0"/>
          <w:iCs w:val="0"/>
          <w:spacing w:val="-1"/>
          <w:lang w:val="en-US"/>
          <w14:ligatures w14:val="standardContextual"/>
        </w:rPr>
        <w:t xml:space="preserve"> </w:t>
      </w:r>
      <w:r w:rsidRPr="00AB0E32">
        <w:rPr>
          <w:rFonts w:eastAsia="Calibri" w:cs="Calibri"/>
          <w:bCs w:val="0"/>
          <w:iCs w:val="0"/>
          <w:lang w:val="en-US"/>
          <w14:ligatures w14:val="standardContextual"/>
        </w:rPr>
        <w:t>the</w:t>
      </w:r>
      <w:r w:rsidRPr="00AB0E32">
        <w:rPr>
          <w:rFonts w:eastAsia="Calibri" w:cs="Calibri"/>
          <w:bCs w:val="0"/>
          <w:iCs w:val="0"/>
          <w:spacing w:val="-5"/>
          <w:lang w:val="en-US"/>
          <w14:ligatures w14:val="standardContextual"/>
        </w:rPr>
        <w:t xml:space="preserve"> </w:t>
      </w:r>
      <w:r w:rsidRPr="00AB0E32">
        <w:rPr>
          <w:rFonts w:eastAsia="Calibri" w:cs="Calibri"/>
          <w:bCs w:val="0"/>
          <w:iCs w:val="0"/>
          <w:lang w:val="en-US"/>
          <w14:ligatures w14:val="standardContextual"/>
        </w:rPr>
        <w:t>Directions,</w:t>
      </w:r>
      <w:r w:rsidRPr="00AB0E32">
        <w:rPr>
          <w:rFonts w:eastAsia="Calibri" w:cs="Calibri"/>
          <w:bCs w:val="0"/>
          <w:iCs w:val="0"/>
          <w:spacing w:val="-3"/>
          <w:lang w:val="en-US"/>
          <w14:ligatures w14:val="standardContextual"/>
        </w:rPr>
        <w:t xml:space="preserve"> </w:t>
      </w:r>
      <w:r w:rsidRPr="00AB0E32">
        <w:rPr>
          <w:rFonts w:eastAsia="Calibri" w:cs="Calibri"/>
          <w:bCs w:val="0"/>
          <w:iCs w:val="0"/>
          <w:lang w:val="en-US"/>
          <w14:ligatures w14:val="standardContextual"/>
        </w:rPr>
        <w:t>contact details</w:t>
      </w:r>
      <w:r w:rsidRPr="00AB0E32">
        <w:rPr>
          <w:rFonts w:eastAsia="Calibri" w:cs="Calibri"/>
          <w:bCs w:val="0"/>
          <w:iCs w:val="0"/>
          <w:spacing w:val="-1"/>
          <w:lang w:val="en-US"/>
          <w14:ligatures w14:val="standardContextual"/>
        </w:rPr>
        <w:t xml:space="preserve"> </w:t>
      </w:r>
      <w:r w:rsidRPr="00AB0E32">
        <w:rPr>
          <w:rFonts w:eastAsia="Calibri" w:cs="Calibri"/>
          <w:bCs w:val="0"/>
          <w:iCs w:val="0"/>
          <w:lang w:val="en-US"/>
          <w14:ligatures w14:val="standardContextual"/>
        </w:rPr>
        <w:t>for</w:t>
      </w:r>
      <w:r w:rsidRPr="00AB0E32">
        <w:rPr>
          <w:rFonts w:eastAsia="Calibri" w:cs="Calibri"/>
          <w:bCs w:val="0"/>
          <w:iCs w:val="0"/>
          <w:spacing w:val="-1"/>
          <w:lang w:val="en-US"/>
          <w14:ligatures w14:val="standardContextual"/>
        </w:rPr>
        <w:t xml:space="preserve"> </w:t>
      </w:r>
      <w:r w:rsidRPr="00AB0E32">
        <w:rPr>
          <w:rFonts w:eastAsia="Calibri" w:cs="Calibri"/>
          <w:bCs w:val="0"/>
          <w:iCs w:val="0"/>
          <w:lang w:val="en-US"/>
          <w14:ligatures w14:val="standardContextual"/>
        </w:rPr>
        <w:t>the</w:t>
      </w:r>
      <w:r w:rsidRPr="00AB0E32">
        <w:rPr>
          <w:rFonts w:eastAsia="Calibri" w:cs="Calibri"/>
          <w:bCs w:val="0"/>
          <w:iCs w:val="0"/>
          <w:spacing w:val="-3"/>
          <w:lang w:val="en-US"/>
          <w14:ligatures w14:val="standardContextual"/>
        </w:rPr>
        <w:t xml:space="preserve"> </w:t>
      </w:r>
      <w:r w:rsidRPr="00AB0E32">
        <w:rPr>
          <w:rFonts w:eastAsia="Calibri" w:cs="Calibri"/>
          <w:bCs w:val="0"/>
          <w:iCs w:val="0"/>
          <w:lang w:val="en-US"/>
          <w14:ligatures w14:val="standardContextual"/>
        </w:rPr>
        <w:t>CFC</w:t>
      </w:r>
      <w:r w:rsidRPr="00AB0E32">
        <w:rPr>
          <w:rFonts w:eastAsia="Calibri" w:cs="Calibri"/>
          <w:bCs w:val="0"/>
          <w:iCs w:val="0"/>
          <w:spacing w:val="-1"/>
          <w:lang w:val="en-US"/>
          <w14:ligatures w14:val="standardContextual"/>
        </w:rPr>
        <w:t xml:space="preserve"> </w:t>
      </w:r>
      <w:r w:rsidRPr="00AB0E32">
        <w:rPr>
          <w:rFonts w:eastAsia="Calibri" w:cs="Calibri"/>
          <w:bCs w:val="0"/>
          <w:iCs w:val="0"/>
          <w:lang w:val="en-US"/>
          <w14:ligatures w14:val="standardContextual"/>
        </w:rPr>
        <w:t xml:space="preserve">are provided within the CFC’s Annual Report to provide readers with the opportunity to provide </w:t>
      </w:r>
      <w:r w:rsidRPr="00AB0E32">
        <w:rPr>
          <w:rFonts w:eastAsia="Calibri" w:cs="Calibri"/>
          <w:bCs w:val="0"/>
          <w:iCs w:val="0"/>
          <w:spacing w:val="-2"/>
          <w:lang w:val="en-US"/>
          <w14:ligatures w14:val="standardContextual"/>
        </w:rPr>
        <w:t>feedback.</w:t>
      </w:r>
    </w:p>
    <w:p w14:paraId="0597B634" w14:textId="77777777" w:rsidR="00CD2CDB" w:rsidRPr="00AB0E32" w:rsidRDefault="00CD2CDB" w:rsidP="00CD2CDB">
      <w:pPr>
        <w:widowControl w:val="0"/>
        <w:tabs>
          <w:tab w:val="left" w:pos="1190"/>
        </w:tabs>
        <w:autoSpaceDE w:val="0"/>
        <w:autoSpaceDN w:val="0"/>
        <w:spacing w:before="0" w:after="0" w:line="276" w:lineRule="auto"/>
        <w:ind w:right="-46"/>
        <w:rPr>
          <w:rFonts w:eastAsia="Calibri" w:cs="Calibri"/>
          <w:bCs w:val="0"/>
          <w:iCs w:val="0"/>
          <w:sz w:val="22"/>
          <w:szCs w:val="22"/>
          <w:lang w:val="en-US"/>
          <w14:ligatures w14:val="standardContextual"/>
        </w:rPr>
      </w:pPr>
    </w:p>
    <w:p w14:paraId="28359ED7" w14:textId="77777777" w:rsidR="00CD2CDB" w:rsidRPr="00090260" w:rsidRDefault="00CD2CDB" w:rsidP="002E6F28">
      <w:pPr>
        <w:tabs>
          <w:tab w:val="left" w:pos="1190"/>
        </w:tabs>
        <w:suppressAutoHyphens/>
        <w:spacing w:before="0" w:after="0" w:line="276" w:lineRule="auto"/>
        <w:ind w:left="34"/>
        <w:rPr>
          <w:rFonts w:ascii="Montserrat" w:eastAsiaTheme="majorEastAsia" w:hAnsi="Montserrat" w:cstheme="majorBidi"/>
          <w:b/>
          <w:bCs w:val="0"/>
          <w:color w:val="CB6015"/>
          <w:sz w:val="32"/>
          <w:szCs w:val="32"/>
        </w:rPr>
      </w:pPr>
      <w:bookmarkStart w:id="42" w:name="Part_2_-_Reporting_entity_Annual_Report_"/>
      <w:bookmarkEnd w:id="42"/>
      <w:r w:rsidRPr="00090260">
        <w:rPr>
          <w:rFonts w:ascii="Montserrat" w:eastAsiaTheme="majorEastAsia" w:hAnsi="Montserrat" w:cstheme="majorBidi"/>
          <w:b/>
          <w:bCs w:val="0"/>
          <w:color w:val="CB6015"/>
          <w:sz w:val="32"/>
          <w:szCs w:val="32"/>
        </w:rPr>
        <w:t xml:space="preserve">Part </w:t>
      </w:r>
      <w:r w:rsidRPr="00090260">
        <w:rPr>
          <w:rFonts w:ascii="Montserrat" w:eastAsiaTheme="majorEastAsia" w:hAnsi="Montserrat" w:cstheme="majorBidi"/>
          <w:b/>
          <w:bCs w:val="0"/>
          <w:color w:val="CB6015"/>
          <w:sz w:val="44"/>
          <w:szCs w:val="44"/>
        </w:rPr>
        <w:t>2</w:t>
      </w:r>
      <w:r w:rsidRPr="00090260">
        <w:rPr>
          <w:rFonts w:ascii="Montserrat" w:eastAsiaTheme="majorEastAsia" w:hAnsi="Montserrat" w:cstheme="majorBidi"/>
          <w:b/>
          <w:bCs w:val="0"/>
          <w:color w:val="CB6015"/>
          <w:sz w:val="32"/>
          <w:szCs w:val="32"/>
        </w:rPr>
        <w:t xml:space="preserve"> Reporting Entity Annual Report Requirements</w:t>
      </w:r>
    </w:p>
    <w:p w14:paraId="2C1B6F8E" w14:textId="77777777" w:rsidR="00CD2CDB" w:rsidRPr="00AB0E32" w:rsidRDefault="00CD2CDB" w:rsidP="00CD2CDB">
      <w:pPr>
        <w:widowControl w:val="0"/>
        <w:tabs>
          <w:tab w:val="left" w:pos="1190"/>
        </w:tabs>
        <w:autoSpaceDE w:val="0"/>
        <w:autoSpaceDN w:val="0"/>
        <w:spacing w:before="120" w:after="0" w:line="276" w:lineRule="auto"/>
        <w:ind w:right="-46"/>
        <w:rPr>
          <w:rFonts w:eastAsia="Calibri" w:cs="Calibri"/>
          <w:bCs w:val="0"/>
          <w:iCs w:val="0"/>
          <w:lang w:val="en-US"/>
          <w14:ligatures w14:val="standardContextual"/>
        </w:rPr>
      </w:pPr>
      <w:r w:rsidRPr="00AB0E32">
        <w:rPr>
          <w:rFonts w:eastAsia="Calibri" w:cs="Calibri"/>
          <w:bCs w:val="0"/>
          <w:iCs w:val="0"/>
          <w:lang w:val="en-US"/>
          <w14:ligatures w14:val="standardContextual"/>
        </w:rPr>
        <w:t>The requirements</w:t>
      </w:r>
      <w:r w:rsidRPr="00AB0E32">
        <w:rPr>
          <w:rFonts w:eastAsia="Calibri" w:cs="Calibri"/>
          <w:bCs w:val="0"/>
          <w:iCs w:val="0"/>
          <w:spacing w:val="-1"/>
          <w:lang w:val="en-US"/>
          <w14:ligatures w14:val="standardContextual"/>
        </w:rPr>
        <w:t xml:space="preserve"> </w:t>
      </w:r>
      <w:r w:rsidRPr="00AB0E32">
        <w:rPr>
          <w:rFonts w:eastAsia="Calibri" w:cs="Calibri"/>
          <w:bCs w:val="0"/>
          <w:iCs w:val="0"/>
          <w:lang w:val="en-US"/>
          <w14:ligatures w14:val="standardContextual"/>
        </w:rPr>
        <w:t>within</w:t>
      </w:r>
      <w:r w:rsidRPr="00AB0E32">
        <w:rPr>
          <w:rFonts w:eastAsia="Calibri" w:cs="Calibri"/>
          <w:bCs w:val="0"/>
          <w:iCs w:val="0"/>
          <w:spacing w:val="-2"/>
          <w:lang w:val="en-US"/>
          <w14:ligatures w14:val="standardContextual"/>
        </w:rPr>
        <w:t xml:space="preserve"> </w:t>
      </w:r>
      <w:r w:rsidRPr="00AB0E32">
        <w:rPr>
          <w:rFonts w:eastAsia="Calibri" w:cs="Calibri"/>
          <w:bCs w:val="0"/>
          <w:iCs w:val="0"/>
          <w:lang w:val="en-US"/>
          <w14:ligatures w14:val="standardContextual"/>
        </w:rPr>
        <w:t>Part 2</w:t>
      </w:r>
      <w:r w:rsidRPr="00AB0E32">
        <w:rPr>
          <w:rFonts w:eastAsia="Calibri" w:cs="Calibri"/>
          <w:bCs w:val="0"/>
          <w:iCs w:val="0"/>
          <w:spacing w:val="-2"/>
          <w:lang w:val="en-US"/>
          <w14:ligatures w14:val="standardContextual"/>
        </w:rPr>
        <w:t xml:space="preserve"> </w:t>
      </w:r>
      <w:r w:rsidRPr="00AB0E32">
        <w:rPr>
          <w:rFonts w:eastAsia="Calibri" w:cs="Calibri"/>
          <w:bCs w:val="0"/>
          <w:iCs w:val="0"/>
          <w:lang w:val="en-US"/>
          <w14:ligatures w14:val="standardContextual"/>
        </w:rPr>
        <w:t>of</w:t>
      </w:r>
      <w:r w:rsidRPr="00AB0E32">
        <w:rPr>
          <w:rFonts w:eastAsia="Calibri" w:cs="Calibri"/>
          <w:bCs w:val="0"/>
          <w:iCs w:val="0"/>
          <w:spacing w:val="-3"/>
          <w:lang w:val="en-US"/>
          <w14:ligatures w14:val="standardContextual"/>
        </w:rPr>
        <w:t xml:space="preserve"> </w:t>
      </w:r>
      <w:r w:rsidRPr="00AB0E32">
        <w:rPr>
          <w:rFonts w:eastAsia="Calibri" w:cs="Calibri"/>
          <w:bCs w:val="0"/>
          <w:iCs w:val="0"/>
          <w:lang w:val="en-US"/>
          <w14:ligatures w14:val="standardContextual"/>
        </w:rPr>
        <w:t>the</w:t>
      </w:r>
      <w:r w:rsidRPr="00AB0E32">
        <w:rPr>
          <w:rFonts w:eastAsia="Calibri" w:cs="Calibri"/>
          <w:bCs w:val="0"/>
          <w:iCs w:val="0"/>
          <w:spacing w:val="-3"/>
          <w:lang w:val="en-US"/>
          <w14:ligatures w14:val="standardContextual"/>
        </w:rPr>
        <w:t xml:space="preserve"> </w:t>
      </w:r>
      <w:r w:rsidRPr="00AB0E32">
        <w:rPr>
          <w:rFonts w:eastAsia="Calibri" w:cs="Calibri"/>
          <w:bCs w:val="0"/>
          <w:iCs w:val="0"/>
          <w:lang w:val="en-US"/>
          <w14:ligatures w14:val="standardContextual"/>
        </w:rPr>
        <w:t>Directions</w:t>
      </w:r>
      <w:r w:rsidRPr="00AB0E32">
        <w:rPr>
          <w:rFonts w:eastAsia="Calibri" w:cs="Calibri"/>
          <w:bCs w:val="0"/>
          <w:iCs w:val="0"/>
          <w:spacing w:val="-3"/>
          <w:lang w:val="en-US"/>
          <w14:ligatures w14:val="standardContextual"/>
        </w:rPr>
        <w:t xml:space="preserve"> </w:t>
      </w:r>
      <w:r w:rsidRPr="00AB0E32">
        <w:rPr>
          <w:rFonts w:eastAsia="Calibri" w:cs="Calibri"/>
          <w:bCs w:val="0"/>
          <w:iCs w:val="0"/>
          <w:lang w:val="en-US"/>
          <w14:ligatures w14:val="standardContextual"/>
        </w:rPr>
        <w:t>are</w:t>
      </w:r>
      <w:r w:rsidRPr="00AB0E32">
        <w:rPr>
          <w:rFonts w:eastAsia="Calibri" w:cs="Calibri"/>
          <w:bCs w:val="0"/>
          <w:iCs w:val="0"/>
          <w:spacing w:val="-3"/>
          <w:lang w:val="en-US"/>
          <w14:ligatures w14:val="standardContextual"/>
        </w:rPr>
        <w:t xml:space="preserve"> </w:t>
      </w:r>
      <w:r w:rsidRPr="00AB0E32">
        <w:rPr>
          <w:rFonts w:eastAsia="Calibri" w:cs="Calibri"/>
          <w:bCs w:val="0"/>
          <w:iCs w:val="0"/>
          <w:lang w:val="en-US"/>
          <w14:ligatures w14:val="standardContextual"/>
        </w:rPr>
        <w:t>mandatory for</w:t>
      </w:r>
      <w:r w:rsidRPr="00AB0E32">
        <w:rPr>
          <w:rFonts w:eastAsia="Calibri" w:cs="Calibri"/>
          <w:bCs w:val="0"/>
          <w:iCs w:val="0"/>
          <w:spacing w:val="-1"/>
          <w:lang w:val="en-US"/>
          <w14:ligatures w14:val="standardContextual"/>
        </w:rPr>
        <w:t xml:space="preserve"> </w:t>
      </w:r>
      <w:r w:rsidRPr="00AB0E32">
        <w:rPr>
          <w:rFonts w:eastAsia="Calibri" w:cs="Calibri"/>
          <w:bCs w:val="0"/>
          <w:iCs w:val="0"/>
          <w:lang w:val="en-US"/>
          <w14:ligatures w14:val="standardContextual"/>
        </w:rPr>
        <w:t>all</w:t>
      </w:r>
      <w:r w:rsidRPr="00AB0E32">
        <w:rPr>
          <w:rFonts w:eastAsia="Calibri" w:cs="Calibri"/>
          <w:bCs w:val="0"/>
          <w:iCs w:val="0"/>
          <w:spacing w:val="-4"/>
          <w:lang w:val="en-US"/>
          <w14:ligatures w14:val="standardContextual"/>
        </w:rPr>
        <w:t xml:space="preserve"> </w:t>
      </w:r>
      <w:r w:rsidRPr="00AB0E32">
        <w:rPr>
          <w:rFonts w:eastAsia="Calibri" w:cs="Calibri"/>
          <w:bCs w:val="0"/>
          <w:iCs w:val="0"/>
          <w:lang w:val="en-US"/>
          <w14:ligatures w14:val="standardContextual"/>
        </w:rPr>
        <w:t>reporting</w:t>
      </w:r>
      <w:r w:rsidRPr="00AB0E32">
        <w:rPr>
          <w:rFonts w:eastAsia="Calibri" w:cs="Calibri"/>
          <w:bCs w:val="0"/>
          <w:iCs w:val="0"/>
          <w:spacing w:val="-4"/>
          <w:lang w:val="en-US"/>
          <w14:ligatures w14:val="standardContextual"/>
        </w:rPr>
        <w:t xml:space="preserve"> </w:t>
      </w:r>
      <w:r w:rsidRPr="00AB0E32">
        <w:rPr>
          <w:rFonts w:eastAsia="Calibri" w:cs="Calibri"/>
          <w:bCs w:val="0"/>
          <w:iCs w:val="0"/>
          <w:lang w:val="en-US"/>
          <w14:ligatures w14:val="standardContextual"/>
        </w:rPr>
        <w:t>entities</w:t>
      </w:r>
      <w:r w:rsidRPr="00AB0E32">
        <w:rPr>
          <w:rFonts w:eastAsia="Calibri" w:cs="Calibri"/>
          <w:bCs w:val="0"/>
          <w:iCs w:val="0"/>
          <w:spacing w:val="-1"/>
          <w:lang w:val="en-US"/>
          <w14:ligatures w14:val="standardContextual"/>
        </w:rPr>
        <w:t xml:space="preserve"> </w:t>
      </w:r>
      <w:r w:rsidRPr="00AB0E32">
        <w:rPr>
          <w:rFonts w:eastAsia="Calibri" w:cs="Calibri"/>
          <w:bCs w:val="0"/>
          <w:iCs w:val="0"/>
          <w:lang w:val="en-US"/>
          <w14:ligatures w14:val="standardContextual"/>
        </w:rPr>
        <w:t>and</w:t>
      </w:r>
      <w:r w:rsidRPr="00AB0E32">
        <w:rPr>
          <w:rFonts w:eastAsia="Calibri" w:cs="Calibri"/>
          <w:bCs w:val="0"/>
          <w:iCs w:val="0"/>
          <w:spacing w:val="-2"/>
          <w:lang w:val="en-US"/>
          <w14:ligatures w14:val="standardContextual"/>
        </w:rPr>
        <w:t xml:space="preserve"> </w:t>
      </w:r>
      <w:r w:rsidRPr="00AB0E32">
        <w:rPr>
          <w:rFonts w:eastAsia="Calibri" w:cs="Calibri"/>
          <w:bCs w:val="0"/>
          <w:iCs w:val="0"/>
          <w:lang w:val="en-US"/>
          <w14:ligatures w14:val="standardContextual"/>
        </w:rPr>
        <w:t>the</w:t>
      </w:r>
      <w:r w:rsidRPr="00AB0E32">
        <w:rPr>
          <w:rFonts w:eastAsia="Calibri" w:cs="Calibri"/>
          <w:bCs w:val="0"/>
          <w:iCs w:val="0"/>
          <w:spacing w:val="-3"/>
          <w:lang w:val="en-US"/>
          <w14:ligatures w14:val="standardContextual"/>
        </w:rPr>
        <w:t xml:space="preserve"> </w:t>
      </w:r>
      <w:r w:rsidRPr="00AB0E32">
        <w:rPr>
          <w:rFonts w:eastAsia="Calibri" w:cs="Calibri"/>
          <w:bCs w:val="0"/>
          <w:iCs w:val="0"/>
          <w:lang w:val="en-US"/>
          <w14:ligatures w14:val="standardContextual"/>
        </w:rPr>
        <w:t>CFC complies with all subsections. The information that satisfies the requirements of Part 2 is found in the CFC’s Annual Report as follows:</w:t>
      </w:r>
    </w:p>
    <w:p w14:paraId="33935F12" w14:textId="642B66BA" w:rsidR="00CD2CDB" w:rsidRPr="001F1612" w:rsidRDefault="00581CDB" w:rsidP="00FA1331">
      <w:pPr>
        <w:widowControl w:val="0"/>
        <w:numPr>
          <w:ilvl w:val="0"/>
          <w:numId w:val="36"/>
        </w:numPr>
        <w:tabs>
          <w:tab w:val="left" w:pos="1190"/>
        </w:tabs>
        <w:autoSpaceDE w:val="0"/>
        <w:autoSpaceDN w:val="0"/>
        <w:spacing w:before="0" w:after="0" w:line="276" w:lineRule="auto"/>
        <w:ind w:left="567" w:right="-46" w:hanging="282"/>
        <w:contextualSpacing/>
        <w:rPr>
          <w:rFonts w:cs="Calibri"/>
          <w:bCs w:val="0"/>
          <w:iCs w:val="0"/>
          <w:kern w:val="2"/>
          <w:lang w:val="en-US"/>
          <w14:ligatures w14:val="standardContextual"/>
        </w:rPr>
      </w:pPr>
      <w:r>
        <w:rPr>
          <w:rFonts w:cs="Calibri"/>
          <w:bCs w:val="0"/>
          <w:iCs w:val="0"/>
          <w:kern w:val="2"/>
          <w:lang w:val="en-US"/>
          <w14:ligatures w14:val="standardContextual"/>
        </w:rPr>
        <w:t xml:space="preserve">Part </w:t>
      </w:r>
      <w:r w:rsidR="00CD2CDB" w:rsidRPr="00AB0E32">
        <w:rPr>
          <w:rFonts w:cs="Calibri"/>
          <w:bCs w:val="0"/>
          <w:iCs w:val="0"/>
          <w:kern w:val="2"/>
          <w:lang w:val="en-US"/>
          <w14:ligatures w14:val="standardContextual"/>
        </w:rPr>
        <w:t>A.</w:t>
      </w:r>
      <w:r w:rsidR="00CD2CDB" w:rsidRPr="00AB0E32">
        <w:rPr>
          <w:rFonts w:cs="Calibri"/>
          <w:bCs w:val="0"/>
          <w:iCs w:val="0"/>
          <w:spacing w:val="-8"/>
          <w:kern w:val="2"/>
          <w:lang w:val="en-US"/>
          <w14:ligatures w14:val="standardContextual"/>
        </w:rPr>
        <w:t xml:space="preserve"> </w:t>
      </w:r>
      <w:r w:rsidR="00CD2CDB" w:rsidRPr="00AB0E32">
        <w:rPr>
          <w:rFonts w:cs="Calibri"/>
          <w:bCs w:val="0"/>
          <w:iCs w:val="0"/>
          <w:kern w:val="2"/>
          <w:lang w:val="en-US"/>
          <w14:ligatures w14:val="standardContextual"/>
        </w:rPr>
        <w:t>Transmittal</w:t>
      </w:r>
      <w:r w:rsidR="00CD2CDB" w:rsidRPr="00AB0E32">
        <w:rPr>
          <w:rFonts w:cs="Calibri"/>
          <w:bCs w:val="0"/>
          <w:iCs w:val="0"/>
          <w:spacing w:val="-6"/>
          <w:kern w:val="2"/>
          <w:lang w:val="en-US"/>
          <w14:ligatures w14:val="standardContextual"/>
        </w:rPr>
        <w:t xml:space="preserve"> </w:t>
      </w:r>
      <w:r w:rsidR="00CD2CDB" w:rsidRPr="001F1612">
        <w:rPr>
          <w:rFonts w:cs="Calibri"/>
          <w:bCs w:val="0"/>
          <w:iCs w:val="0"/>
          <w:kern w:val="2"/>
          <w:lang w:val="en-US"/>
          <w14:ligatures w14:val="standardContextual"/>
        </w:rPr>
        <w:t>Certificate,</w:t>
      </w:r>
      <w:r w:rsidR="00CD2CDB" w:rsidRPr="001F1612">
        <w:rPr>
          <w:rFonts w:cs="Calibri"/>
          <w:bCs w:val="0"/>
          <w:iCs w:val="0"/>
          <w:spacing w:val="-5"/>
          <w:kern w:val="2"/>
          <w:lang w:val="en-US"/>
          <w14:ligatures w14:val="standardContextual"/>
        </w:rPr>
        <w:t xml:space="preserve"> </w:t>
      </w:r>
      <w:r w:rsidR="00CD2CDB" w:rsidRPr="001F1612">
        <w:rPr>
          <w:rFonts w:cs="Calibri"/>
          <w:bCs w:val="0"/>
          <w:iCs w:val="0"/>
          <w:kern w:val="2"/>
          <w:lang w:val="en-US"/>
          <w14:ligatures w14:val="standardContextual"/>
        </w:rPr>
        <w:t>see</w:t>
      </w:r>
      <w:r w:rsidR="00CD2CDB" w:rsidRPr="001F1612">
        <w:rPr>
          <w:rFonts w:cs="Calibri"/>
          <w:bCs w:val="0"/>
          <w:iCs w:val="0"/>
          <w:spacing w:val="-4"/>
          <w:kern w:val="2"/>
          <w:lang w:val="en-US"/>
          <w14:ligatures w14:val="standardContextual"/>
        </w:rPr>
        <w:t xml:space="preserve"> </w:t>
      </w:r>
      <w:hyperlink w:anchor="_transmittal" w:history="1">
        <w:r w:rsidR="00CD2CDB" w:rsidRPr="00014DAE">
          <w:rPr>
            <w:rStyle w:val="Hyperlink"/>
            <w:rFonts w:cs="Calibri"/>
            <w:bCs w:val="0"/>
            <w:iCs w:val="0"/>
            <w:kern w:val="2"/>
            <w:lang w:val="en-US"/>
            <w14:ligatures w14:val="standardContextual"/>
          </w:rPr>
          <w:t>page</w:t>
        </w:r>
        <w:r w:rsidR="00D978FD">
          <w:rPr>
            <w:rStyle w:val="Hyperlink"/>
            <w:rFonts w:cs="Calibri"/>
            <w:bCs w:val="0"/>
            <w:iCs w:val="0"/>
            <w:kern w:val="2"/>
            <w:lang w:val="en-US"/>
            <w14:ligatures w14:val="standardContextual"/>
          </w:rPr>
          <w:t xml:space="preserve"> 7</w:t>
        </w:r>
      </w:hyperlink>
    </w:p>
    <w:p w14:paraId="64B2D46F" w14:textId="77777777" w:rsidR="0051487D" w:rsidRPr="0051487D" w:rsidRDefault="00581CDB" w:rsidP="00FA1331">
      <w:pPr>
        <w:widowControl w:val="0"/>
        <w:numPr>
          <w:ilvl w:val="0"/>
          <w:numId w:val="36"/>
        </w:numPr>
        <w:tabs>
          <w:tab w:val="left" w:pos="1190"/>
        </w:tabs>
        <w:autoSpaceDE w:val="0"/>
        <w:autoSpaceDN w:val="0"/>
        <w:spacing w:before="0" w:after="0" w:line="276" w:lineRule="auto"/>
        <w:ind w:left="567" w:right="-46"/>
        <w:contextualSpacing/>
        <w:rPr>
          <w:rFonts w:cs="Calibri"/>
          <w:bCs w:val="0"/>
          <w:iCs w:val="0"/>
          <w:kern w:val="2"/>
          <w:u w:val="single"/>
          <w:lang w:val="en-US"/>
          <w14:ligatures w14:val="standardContextual"/>
        </w:rPr>
      </w:pPr>
      <w:r w:rsidRPr="001F1612">
        <w:rPr>
          <w:rFonts w:cs="Calibri"/>
          <w:bCs w:val="0"/>
          <w:iCs w:val="0"/>
          <w:kern w:val="2"/>
          <w:lang w:val="en-US"/>
          <w14:ligatures w14:val="standardContextual"/>
        </w:rPr>
        <w:t xml:space="preserve">Part </w:t>
      </w:r>
      <w:r w:rsidR="00CD2CDB" w:rsidRPr="001F1612">
        <w:rPr>
          <w:rFonts w:cs="Calibri"/>
          <w:bCs w:val="0"/>
          <w:iCs w:val="0"/>
          <w:kern w:val="2"/>
          <w:lang w:val="en-US"/>
          <w14:ligatures w14:val="standardContextual"/>
        </w:rPr>
        <w:t>B.</w:t>
      </w:r>
      <w:r w:rsidR="00CD2CDB" w:rsidRPr="001F1612">
        <w:rPr>
          <w:rFonts w:cs="Calibri"/>
          <w:bCs w:val="0"/>
          <w:iCs w:val="0"/>
          <w:spacing w:val="-5"/>
          <w:kern w:val="2"/>
          <w:lang w:val="en-US"/>
          <w14:ligatures w14:val="standardContextual"/>
        </w:rPr>
        <w:t xml:space="preserve"> </w:t>
      </w:r>
      <w:r w:rsidR="00CD2CDB" w:rsidRPr="001F1612">
        <w:rPr>
          <w:rFonts w:cs="Calibri"/>
          <w:bCs w:val="0"/>
          <w:iCs w:val="0"/>
          <w:kern w:val="2"/>
          <w:lang w:val="en-US"/>
          <w14:ligatures w14:val="standardContextual"/>
        </w:rPr>
        <w:t>Organisational</w:t>
      </w:r>
      <w:r w:rsidR="00CD2CDB" w:rsidRPr="001F1612">
        <w:rPr>
          <w:rFonts w:cs="Calibri"/>
          <w:bCs w:val="0"/>
          <w:iCs w:val="0"/>
          <w:spacing w:val="-2"/>
          <w:kern w:val="2"/>
          <w:lang w:val="en-US"/>
          <w14:ligatures w14:val="standardContextual"/>
        </w:rPr>
        <w:t xml:space="preserve"> </w:t>
      </w:r>
      <w:r w:rsidR="00CD2CDB" w:rsidRPr="001F1612">
        <w:rPr>
          <w:rFonts w:cs="Calibri"/>
          <w:bCs w:val="0"/>
          <w:iCs w:val="0"/>
          <w:kern w:val="2"/>
          <w:lang w:val="en-US"/>
          <w14:ligatures w14:val="standardContextual"/>
        </w:rPr>
        <w:t>Overview</w:t>
      </w:r>
      <w:r w:rsidR="00CD2CDB" w:rsidRPr="001F1612">
        <w:rPr>
          <w:rFonts w:cs="Calibri"/>
          <w:bCs w:val="0"/>
          <w:iCs w:val="0"/>
          <w:spacing w:val="-4"/>
          <w:kern w:val="2"/>
          <w:lang w:val="en-US"/>
          <w14:ligatures w14:val="standardContextual"/>
        </w:rPr>
        <w:t xml:space="preserve"> </w:t>
      </w:r>
      <w:r w:rsidR="00CD2CDB" w:rsidRPr="001F1612">
        <w:rPr>
          <w:rFonts w:cs="Calibri"/>
          <w:bCs w:val="0"/>
          <w:iCs w:val="0"/>
          <w:kern w:val="2"/>
          <w:lang w:val="en-US"/>
          <w14:ligatures w14:val="standardContextual"/>
        </w:rPr>
        <w:t>and</w:t>
      </w:r>
      <w:r w:rsidR="00CD2CDB" w:rsidRPr="001F1612">
        <w:rPr>
          <w:rFonts w:cs="Calibri"/>
          <w:bCs w:val="0"/>
          <w:iCs w:val="0"/>
          <w:spacing w:val="-3"/>
          <w:kern w:val="2"/>
          <w:lang w:val="en-US"/>
          <w14:ligatures w14:val="standardContextual"/>
        </w:rPr>
        <w:t xml:space="preserve"> </w:t>
      </w:r>
      <w:r w:rsidR="00CD2CDB" w:rsidRPr="001F1612">
        <w:rPr>
          <w:rFonts w:cs="Calibri"/>
          <w:bCs w:val="0"/>
          <w:iCs w:val="0"/>
          <w:kern w:val="2"/>
          <w:lang w:val="en-US"/>
          <w14:ligatures w14:val="standardContextual"/>
        </w:rPr>
        <w:t>Performance,</w:t>
      </w:r>
      <w:r w:rsidR="00CD2CDB" w:rsidRPr="001F1612">
        <w:rPr>
          <w:rFonts w:cs="Calibri"/>
          <w:bCs w:val="0"/>
          <w:iCs w:val="0"/>
          <w:spacing w:val="-2"/>
          <w:kern w:val="2"/>
          <w:lang w:val="en-US"/>
          <w14:ligatures w14:val="standardContextual"/>
        </w:rPr>
        <w:t xml:space="preserve"> </w:t>
      </w:r>
      <w:r w:rsidR="00CD2CDB" w:rsidRPr="001F1612">
        <w:rPr>
          <w:rFonts w:cs="Calibri"/>
          <w:bCs w:val="0"/>
          <w:iCs w:val="0"/>
          <w:kern w:val="2"/>
          <w:lang w:val="en-US"/>
          <w14:ligatures w14:val="standardContextual"/>
        </w:rPr>
        <w:t>inclusive</w:t>
      </w:r>
      <w:r w:rsidR="00CD2CDB" w:rsidRPr="001F1612">
        <w:rPr>
          <w:rFonts w:cs="Calibri"/>
          <w:bCs w:val="0"/>
          <w:iCs w:val="0"/>
          <w:spacing w:val="-4"/>
          <w:kern w:val="2"/>
          <w:lang w:val="en-US"/>
          <w14:ligatures w14:val="standardContextual"/>
        </w:rPr>
        <w:t xml:space="preserve"> </w:t>
      </w:r>
      <w:r w:rsidR="00CD2CDB" w:rsidRPr="001F1612">
        <w:rPr>
          <w:rFonts w:cs="Calibri"/>
          <w:bCs w:val="0"/>
          <w:iCs w:val="0"/>
          <w:kern w:val="2"/>
          <w:lang w:val="en-US"/>
          <w14:ligatures w14:val="standardContextual"/>
        </w:rPr>
        <w:t>of</w:t>
      </w:r>
      <w:r w:rsidR="00CD2CDB" w:rsidRPr="001F1612">
        <w:rPr>
          <w:rFonts w:cs="Calibri"/>
          <w:bCs w:val="0"/>
          <w:iCs w:val="0"/>
          <w:spacing w:val="-2"/>
          <w:kern w:val="2"/>
          <w:lang w:val="en-US"/>
          <w14:ligatures w14:val="standardContextual"/>
        </w:rPr>
        <w:t xml:space="preserve"> </w:t>
      </w:r>
      <w:r w:rsidR="00CD2CDB" w:rsidRPr="001F1612">
        <w:rPr>
          <w:rFonts w:cs="Calibri"/>
          <w:bCs w:val="0"/>
          <w:iCs w:val="0"/>
          <w:kern w:val="2"/>
          <w:lang w:val="en-US"/>
          <w14:ligatures w14:val="standardContextual"/>
        </w:rPr>
        <w:t>all</w:t>
      </w:r>
      <w:r w:rsidR="00CD2CDB" w:rsidRPr="001F1612">
        <w:rPr>
          <w:rFonts w:cs="Calibri"/>
          <w:bCs w:val="0"/>
          <w:iCs w:val="0"/>
          <w:spacing w:val="-5"/>
          <w:kern w:val="2"/>
          <w:lang w:val="en-US"/>
          <w14:ligatures w14:val="standardContextual"/>
        </w:rPr>
        <w:t xml:space="preserve"> </w:t>
      </w:r>
      <w:r w:rsidR="00CD2CDB" w:rsidRPr="00F448DB">
        <w:rPr>
          <w:rFonts w:cs="Calibri"/>
          <w:bCs w:val="0"/>
          <w:iCs w:val="0"/>
          <w:kern w:val="2"/>
          <w:lang w:val="en-US"/>
          <w14:ligatures w14:val="standardContextual"/>
        </w:rPr>
        <w:t>subsections</w:t>
      </w:r>
      <w:r w:rsidR="00602532" w:rsidRPr="00F448DB">
        <w:rPr>
          <w:rFonts w:cs="Calibri"/>
          <w:bCs w:val="0"/>
          <w:iCs w:val="0"/>
          <w:kern w:val="2"/>
          <w:lang w:val="en-US"/>
          <w14:ligatures w14:val="standardContextual"/>
        </w:rPr>
        <w:t xml:space="preserve">, see </w:t>
      </w:r>
    </w:p>
    <w:p w14:paraId="37B31021" w14:textId="3A3D820C" w:rsidR="00CD2CDB" w:rsidRPr="00F448DB" w:rsidRDefault="00CD2CDB" w:rsidP="0051487D">
      <w:pPr>
        <w:widowControl w:val="0"/>
        <w:tabs>
          <w:tab w:val="left" w:pos="1190"/>
        </w:tabs>
        <w:autoSpaceDE w:val="0"/>
        <w:autoSpaceDN w:val="0"/>
        <w:spacing w:before="0" w:after="0" w:line="276" w:lineRule="auto"/>
        <w:ind w:left="567" w:right="-46"/>
        <w:contextualSpacing/>
        <w:rPr>
          <w:rFonts w:cs="Calibri"/>
          <w:bCs w:val="0"/>
          <w:iCs w:val="0"/>
          <w:kern w:val="2"/>
          <w:u w:val="single"/>
          <w:lang w:val="en-US"/>
          <w14:ligatures w14:val="standardContextual"/>
        </w:rPr>
      </w:pPr>
      <w:hyperlink w:anchor="_B1_Organisational_Overview" w:history="1">
        <w:r w:rsidRPr="00F448DB">
          <w:rPr>
            <w:rStyle w:val="Hyperlink"/>
            <w:rFonts w:cs="Calibri"/>
            <w:bCs w:val="0"/>
            <w:iCs w:val="0"/>
            <w:color w:val="auto"/>
            <w:kern w:val="2"/>
            <w:lang w:val="en-US"/>
            <w14:ligatures w14:val="standardContextual"/>
          </w:rPr>
          <w:t xml:space="preserve">page </w:t>
        </w:r>
        <w:r w:rsidR="0049339A" w:rsidRPr="00F448DB">
          <w:rPr>
            <w:rStyle w:val="Hyperlink"/>
            <w:color w:val="auto"/>
          </w:rPr>
          <w:t>12</w:t>
        </w:r>
      </w:hyperlink>
      <w:r w:rsidR="00AA5FDB" w:rsidRPr="00AA5FDB">
        <w:rPr>
          <w:rFonts w:cs="Calibri"/>
          <w:bCs w:val="0"/>
          <w:iCs w:val="0"/>
          <w:kern w:val="2"/>
          <w:lang w:val="en-US"/>
          <w14:ligatures w14:val="standardContextual"/>
        </w:rPr>
        <w:t>, and</w:t>
      </w:r>
    </w:p>
    <w:p w14:paraId="6B7E8C9D" w14:textId="30BCA740" w:rsidR="00CD2CDB" w:rsidRPr="001F1612" w:rsidRDefault="00581CDB" w:rsidP="00FA1331">
      <w:pPr>
        <w:widowControl w:val="0"/>
        <w:numPr>
          <w:ilvl w:val="0"/>
          <w:numId w:val="36"/>
        </w:numPr>
        <w:tabs>
          <w:tab w:val="left" w:pos="1190"/>
        </w:tabs>
        <w:autoSpaceDE w:val="0"/>
        <w:autoSpaceDN w:val="0"/>
        <w:spacing w:before="0" w:after="0" w:line="276" w:lineRule="auto"/>
        <w:ind w:left="567" w:right="-46" w:hanging="282"/>
        <w:contextualSpacing/>
        <w:rPr>
          <w:rFonts w:cs="Calibri"/>
          <w:bCs w:val="0"/>
          <w:iCs w:val="0"/>
          <w:kern w:val="2"/>
          <w:lang w:val="en-US"/>
          <w14:ligatures w14:val="standardContextual"/>
        </w:rPr>
      </w:pPr>
      <w:r w:rsidRPr="001F1612">
        <w:rPr>
          <w:rFonts w:cs="Calibri"/>
          <w:bCs w:val="0"/>
          <w:iCs w:val="0"/>
          <w:kern w:val="2"/>
          <w:lang w:val="en-US"/>
          <w14:ligatures w14:val="standardContextual"/>
        </w:rPr>
        <w:t xml:space="preserve">Part </w:t>
      </w:r>
      <w:r w:rsidR="00CD2CDB" w:rsidRPr="001F1612">
        <w:rPr>
          <w:rFonts w:cs="Calibri"/>
          <w:bCs w:val="0"/>
          <w:iCs w:val="0"/>
          <w:kern w:val="2"/>
          <w:lang w:val="en-US"/>
          <w14:ligatures w14:val="standardContextual"/>
        </w:rPr>
        <w:t>C.</w:t>
      </w:r>
      <w:r w:rsidR="00CD2CDB" w:rsidRPr="001F1612">
        <w:rPr>
          <w:rFonts w:cs="Calibri"/>
          <w:bCs w:val="0"/>
          <w:iCs w:val="0"/>
          <w:spacing w:val="-7"/>
          <w:kern w:val="2"/>
          <w:lang w:val="en-US"/>
          <w14:ligatures w14:val="standardContextual"/>
        </w:rPr>
        <w:t xml:space="preserve"> </w:t>
      </w:r>
      <w:r w:rsidR="00CD2CDB" w:rsidRPr="001F1612">
        <w:rPr>
          <w:rFonts w:cs="Calibri"/>
          <w:bCs w:val="0"/>
          <w:iCs w:val="0"/>
          <w:kern w:val="2"/>
          <w:lang w:val="en-US"/>
          <w14:ligatures w14:val="standardContextual"/>
        </w:rPr>
        <w:t>Financial</w:t>
      </w:r>
      <w:r w:rsidR="00CD2CDB" w:rsidRPr="001F1612">
        <w:rPr>
          <w:rFonts w:cs="Calibri"/>
          <w:bCs w:val="0"/>
          <w:iCs w:val="0"/>
          <w:spacing w:val="-4"/>
          <w:kern w:val="2"/>
          <w:lang w:val="en-US"/>
          <w14:ligatures w14:val="standardContextual"/>
        </w:rPr>
        <w:t xml:space="preserve"> </w:t>
      </w:r>
      <w:r w:rsidR="00CD2CDB" w:rsidRPr="001F1612">
        <w:rPr>
          <w:rFonts w:cs="Calibri"/>
          <w:bCs w:val="0"/>
          <w:iCs w:val="0"/>
          <w:kern w:val="2"/>
          <w:lang w:val="en-US"/>
          <w14:ligatures w14:val="standardContextual"/>
        </w:rPr>
        <w:t>Management</w:t>
      </w:r>
      <w:r w:rsidR="00CD2CDB" w:rsidRPr="001F1612">
        <w:rPr>
          <w:rFonts w:cs="Calibri"/>
          <w:bCs w:val="0"/>
          <w:iCs w:val="0"/>
          <w:spacing w:val="-4"/>
          <w:kern w:val="2"/>
          <w:lang w:val="en-US"/>
          <w14:ligatures w14:val="standardContextual"/>
        </w:rPr>
        <w:t xml:space="preserve"> </w:t>
      </w:r>
      <w:r w:rsidR="00CD2CDB" w:rsidRPr="001F1612">
        <w:rPr>
          <w:rFonts w:cs="Calibri"/>
          <w:bCs w:val="0"/>
          <w:iCs w:val="0"/>
          <w:kern w:val="2"/>
          <w:lang w:val="en-US"/>
          <w14:ligatures w14:val="standardContextual"/>
        </w:rPr>
        <w:t>Reporting,</w:t>
      </w:r>
      <w:r w:rsidR="00CD2CDB" w:rsidRPr="001F1612">
        <w:rPr>
          <w:rFonts w:cs="Calibri"/>
          <w:bCs w:val="0"/>
          <w:iCs w:val="0"/>
          <w:spacing w:val="-4"/>
          <w:kern w:val="2"/>
          <w:lang w:val="en-US"/>
          <w14:ligatures w14:val="standardContextual"/>
        </w:rPr>
        <w:t xml:space="preserve"> </w:t>
      </w:r>
      <w:r w:rsidR="00CD2CDB" w:rsidRPr="001F1612">
        <w:rPr>
          <w:rFonts w:cs="Calibri"/>
          <w:bCs w:val="0"/>
          <w:iCs w:val="0"/>
          <w:kern w:val="2"/>
          <w:lang w:val="en-US"/>
          <w14:ligatures w14:val="standardContextual"/>
        </w:rPr>
        <w:t>inclusive</w:t>
      </w:r>
      <w:r w:rsidR="00CD2CDB" w:rsidRPr="001F1612">
        <w:rPr>
          <w:rFonts w:cs="Calibri"/>
          <w:bCs w:val="0"/>
          <w:iCs w:val="0"/>
          <w:spacing w:val="-6"/>
          <w:kern w:val="2"/>
          <w:lang w:val="en-US"/>
          <w14:ligatures w14:val="standardContextual"/>
        </w:rPr>
        <w:t xml:space="preserve"> </w:t>
      </w:r>
      <w:r w:rsidR="00CD2CDB" w:rsidRPr="001F1612">
        <w:rPr>
          <w:rFonts w:cs="Calibri"/>
          <w:bCs w:val="0"/>
          <w:iCs w:val="0"/>
          <w:kern w:val="2"/>
          <w:lang w:val="en-US"/>
          <w14:ligatures w14:val="standardContextual"/>
        </w:rPr>
        <w:t>of</w:t>
      </w:r>
      <w:r w:rsidR="00CD2CDB" w:rsidRPr="001F1612">
        <w:rPr>
          <w:rFonts w:cs="Calibri"/>
          <w:bCs w:val="0"/>
          <w:iCs w:val="0"/>
          <w:spacing w:val="-6"/>
          <w:kern w:val="2"/>
          <w:lang w:val="en-US"/>
          <w14:ligatures w14:val="standardContextual"/>
        </w:rPr>
        <w:t xml:space="preserve"> </w:t>
      </w:r>
      <w:r w:rsidR="00CD2CDB" w:rsidRPr="001F1612">
        <w:rPr>
          <w:rFonts w:cs="Calibri"/>
          <w:bCs w:val="0"/>
          <w:iCs w:val="0"/>
          <w:kern w:val="2"/>
          <w:lang w:val="en-US"/>
          <w14:ligatures w14:val="standardContextual"/>
        </w:rPr>
        <w:t>all</w:t>
      </w:r>
      <w:r w:rsidR="00CD2CDB" w:rsidRPr="001F1612">
        <w:rPr>
          <w:rFonts w:cs="Calibri"/>
          <w:bCs w:val="0"/>
          <w:iCs w:val="0"/>
          <w:spacing w:val="-4"/>
          <w:kern w:val="2"/>
          <w:lang w:val="en-US"/>
          <w14:ligatures w14:val="standardContextual"/>
        </w:rPr>
        <w:t xml:space="preserve"> </w:t>
      </w:r>
      <w:r w:rsidR="00CD2CDB" w:rsidRPr="001F1612">
        <w:rPr>
          <w:rFonts w:cs="Calibri"/>
          <w:bCs w:val="0"/>
          <w:iCs w:val="0"/>
          <w:kern w:val="2"/>
          <w:lang w:val="en-US"/>
          <w14:ligatures w14:val="standardContextual"/>
        </w:rPr>
        <w:t>subsections</w:t>
      </w:r>
      <w:r w:rsidR="00CD2CDB" w:rsidRPr="001F1612">
        <w:rPr>
          <w:rFonts w:cs="Calibri"/>
          <w:bCs w:val="0"/>
          <w:iCs w:val="0"/>
          <w:color w:val="000000"/>
          <w:kern w:val="2"/>
          <w:lang w:val="en-US"/>
          <w14:ligatures w14:val="standardContextual"/>
        </w:rPr>
        <w:t>,</w:t>
      </w:r>
      <w:r w:rsidR="00CD2CDB" w:rsidRPr="001F1612">
        <w:rPr>
          <w:rFonts w:cs="Calibri"/>
          <w:bCs w:val="0"/>
          <w:iCs w:val="0"/>
          <w:color w:val="000000"/>
          <w:spacing w:val="-5"/>
          <w:kern w:val="2"/>
          <w:lang w:val="en-US"/>
          <w14:ligatures w14:val="standardContextual"/>
        </w:rPr>
        <w:t xml:space="preserve"> </w:t>
      </w:r>
      <w:r w:rsidR="00CD2CDB" w:rsidRPr="001F1612">
        <w:rPr>
          <w:rFonts w:cs="Calibri"/>
          <w:bCs w:val="0"/>
          <w:iCs w:val="0"/>
          <w:color w:val="000000"/>
          <w:kern w:val="2"/>
          <w:lang w:val="en-US"/>
          <w14:ligatures w14:val="standardContextual"/>
        </w:rPr>
        <w:t>see</w:t>
      </w:r>
      <w:r w:rsidR="00CD2CDB" w:rsidRPr="001F1612">
        <w:rPr>
          <w:rFonts w:cs="Calibri"/>
          <w:bCs w:val="0"/>
          <w:iCs w:val="0"/>
          <w:color w:val="000000"/>
          <w:spacing w:val="-3"/>
          <w:kern w:val="2"/>
          <w:lang w:val="en-US"/>
          <w14:ligatures w14:val="standardContextual"/>
        </w:rPr>
        <w:t xml:space="preserve"> </w:t>
      </w:r>
      <w:hyperlink w:anchor="_Financial_and_Performance_1" w:history="1">
        <w:r w:rsidR="00CD2CDB" w:rsidRPr="0048494E">
          <w:rPr>
            <w:rStyle w:val="Hyperlink"/>
            <w:rFonts w:cs="Calibri"/>
            <w:bCs w:val="0"/>
            <w:iCs w:val="0"/>
            <w:color w:val="000000" w:themeColor="text1"/>
            <w:kern w:val="2"/>
            <w:lang w:val="en-US"/>
            <w14:ligatures w14:val="standardContextual"/>
          </w:rPr>
          <w:t>page</w:t>
        </w:r>
        <w:r w:rsidR="00CD2CDB" w:rsidRPr="0048494E">
          <w:rPr>
            <w:rStyle w:val="Hyperlink"/>
            <w:rFonts w:cs="Calibri"/>
            <w:bCs w:val="0"/>
            <w:iCs w:val="0"/>
            <w:color w:val="000000" w:themeColor="text1"/>
            <w:spacing w:val="-4"/>
            <w:kern w:val="2"/>
            <w:lang w:val="en-US"/>
            <w14:ligatures w14:val="standardContextual"/>
          </w:rPr>
          <w:t xml:space="preserve"> </w:t>
        </w:r>
        <w:r w:rsidR="00F448DB" w:rsidRPr="0048494E">
          <w:rPr>
            <w:rStyle w:val="Hyperlink"/>
            <w:rFonts w:cs="Calibri"/>
            <w:bCs w:val="0"/>
            <w:iCs w:val="0"/>
            <w:color w:val="000000" w:themeColor="text1"/>
            <w:spacing w:val="-4"/>
            <w:kern w:val="2"/>
            <w:lang w:val="en-US"/>
            <w14:ligatures w14:val="standardContextual"/>
          </w:rPr>
          <w:t>134</w:t>
        </w:r>
        <w:r w:rsidR="00CD2CDB" w:rsidRPr="0048494E">
          <w:rPr>
            <w:rStyle w:val="Hyperlink"/>
            <w:rFonts w:cs="Calibri"/>
            <w:bCs w:val="0"/>
            <w:iCs w:val="0"/>
            <w:color w:val="000000" w:themeColor="text1"/>
            <w:spacing w:val="-5"/>
            <w:kern w:val="2"/>
            <w:lang w:val="en-US"/>
            <w14:ligatures w14:val="standardContextual"/>
          </w:rPr>
          <w:t>.</w:t>
        </w:r>
      </w:hyperlink>
    </w:p>
    <w:p w14:paraId="70E55FF0" w14:textId="77777777" w:rsidR="00CD2CDB" w:rsidRPr="00AB0E32" w:rsidRDefault="00CD2CDB" w:rsidP="00CD2CDB">
      <w:pPr>
        <w:widowControl w:val="0"/>
        <w:tabs>
          <w:tab w:val="left" w:pos="1190"/>
        </w:tabs>
        <w:autoSpaceDE w:val="0"/>
        <w:autoSpaceDN w:val="0"/>
        <w:spacing w:before="0" w:after="0" w:line="276" w:lineRule="auto"/>
        <w:ind w:right="-46"/>
        <w:rPr>
          <w:rFonts w:eastAsia="Calibri" w:cs="Calibri"/>
          <w:bCs w:val="0"/>
          <w:iCs w:val="0"/>
          <w:sz w:val="22"/>
          <w:szCs w:val="22"/>
          <w:lang w:val="en-US"/>
          <w14:ligatures w14:val="standardContextual"/>
        </w:rPr>
      </w:pPr>
    </w:p>
    <w:p w14:paraId="2A9E7299" w14:textId="77777777" w:rsidR="00CD2CDB" w:rsidRPr="00090260" w:rsidRDefault="00CD2CDB" w:rsidP="00CD2CDB">
      <w:pPr>
        <w:tabs>
          <w:tab w:val="left" w:pos="1190"/>
        </w:tabs>
        <w:suppressAutoHyphens/>
        <w:spacing w:before="0" w:after="0" w:line="276" w:lineRule="auto"/>
        <w:ind w:left="34"/>
        <w:rPr>
          <w:rFonts w:ascii="Montserrat" w:eastAsiaTheme="majorEastAsia" w:hAnsi="Montserrat" w:cstheme="majorBidi"/>
          <w:b/>
          <w:bCs w:val="0"/>
          <w:color w:val="CB6015"/>
          <w:sz w:val="32"/>
          <w:szCs w:val="32"/>
        </w:rPr>
      </w:pPr>
      <w:bookmarkStart w:id="43" w:name="Part_3_-_Reporting_by_Exception"/>
      <w:bookmarkEnd w:id="43"/>
      <w:r w:rsidRPr="00090260">
        <w:rPr>
          <w:rFonts w:ascii="Montserrat" w:eastAsiaTheme="majorEastAsia" w:hAnsi="Montserrat" w:cstheme="majorBidi"/>
          <w:b/>
          <w:bCs w:val="0"/>
          <w:color w:val="CB6015"/>
          <w:sz w:val="32"/>
          <w:szCs w:val="32"/>
        </w:rPr>
        <w:t xml:space="preserve">Part </w:t>
      </w:r>
      <w:r w:rsidRPr="00090260">
        <w:rPr>
          <w:rFonts w:ascii="Montserrat" w:eastAsiaTheme="majorEastAsia" w:hAnsi="Montserrat" w:cstheme="majorBidi"/>
          <w:b/>
          <w:bCs w:val="0"/>
          <w:color w:val="CB6015"/>
          <w:sz w:val="44"/>
          <w:szCs w:val="44"/>
        </w:rPr>
        <w:t>3</w:t>
      </w:r>
      <w:r w:rsidRPr="00090260">
        <w:rPr>
          <w:rFonts w:ascii="Montserrat" w:eastAsiaTheme="majorEastAsia" w:hAnsi="Montserrat" w:cstheme="majorBidi"/>
          <w:b/>
          <w:bCs w:val="0"/>
          <w:color w:val="CB6015"/>
          <w:sz w:val="32"/>
          <w:szCs w:val="32"/>
        </w:rPr>
        <w:t xml:space="preserve"> Reporting by Exception</w:t>
      </w:r>
    </w:p>
    <w:p w14:paraId="1B9F2D87" w14:textId="77777777" w:rsidR="00CD2CDB" w:rsidRPr="00AB0E32" w:rsidRDefault="00CD2CDB" w:rsidP="00CD2CDB">
      <w:pPr>
        <w:widowControl w:val="0"/>
        <w:tabs>
          <w:tab w:val="left" w:pos="1190"/>
        </w:tabs>
        <w:autoSpaceDE w:val="0"/>
        <w:autoSpaceDN w:val="0"/>
        <w:spacing w:before="0" w:after="0" w:line="276" w:lineRule="auto"/>
        <w:ind w:right="-46"/>
        <w:rPr>
          <w:rFonts w:eastAsia="Calibri" w:cs="Calibri"/>
          <w:bCs w:val="0"/>
          <w:iCs w:val="0"/>
          <w:spacing w:val="-4"/>
          <w:lang w:val="en-US"/>
          <w14:ligatures w14:val="standardContextual"/>
        </w:rPr>
      </w:pPr>
      <w:r w:rsidRPr="00AB0E32">
        <w:rPr>
          <w:rFonts w:eastAsia="Calibri" w:cs="Calibri"/>
          <w:bCs w:val="0"/>
          <w:iCs w:val="0"/>
          <w:lang w:val="en-US"/>
          <w14:ligatures w14:val="standardContextual"/>
        </w:rPr>
        <w:t>The</w:t>
      </w:r>
      <w:r w:rsidRPr="00AB0E32">
        <w:rPr>
          <w:rFonts w:eastAsia="Calibri" w:cs="Calibri"/>
          <w:bCs w:val="0"/>
          <w:iCs w:val="0"/>
          <w:spacing w:val="-1"/>
          <w:lang w:val="en-US"/>
          <w14:ligatures w14:val="standardContextual"/>
        </w:rPr>
        <w:t xml:space="preserve"> </w:t>
      </w:r>
      <w:r w:rsidRPr="00AB0E32">
        <w:rPr>
          <w:rFonts w:eastAsia="Calibri" w:cs="Calibri"/>
          <w:bCs w:val="0"/>
          <w:iCs w:val="0"/>
          <w:lang w:val="en-US"/>
          <w14:ligatures w14:val="standardContextual"/>
        </w:rPr>
        <w:t>CFC</w:t>
      </w:r>
      <w:r w:rsidRPr="00AB0E32">
        <w:rPr>
          <w:rFonts w:eastAsia="Calibri" w:cs="Calibri"/>
          <w:bCs w:val="0"/>
          <w:iCs w:val="0"/>
          <w:spacing w:val="-2"/>
          <w:lang w:val="en-US"/>
          <w14:ligatures w14:val="standardContextual"/>
        </w:rPr>
        <w:t xml:space="preserve"> </w:t>
      </w:r>
      <w:r w:rsidRPr="00AB0E32">
        <w:rPr>
          <w:rFonts w:eastAsia="Calibri" w:cs="Calibri"/>
          <w:bCs w:val="0"/>
          <w:iCs w:val="0"/>
          <w:lang w:val="en-US"/>
          <w14:ligatures w14:val="standardContextual"/>
        </w:rPr>
        <w:t>has</w:t>
      </w:r>
      <w:r w:rsidRPr="00AB0E32">
        <w:rPr>
          <w:rFonts w:eastAsia="Calibri" w:cs="Calibri"/>
          <w:bCs w:val="0"/>
          <w:iCs w:val="0"/>
          <w:spacing w:val="-4"/>
          <w:lang w:val="en-US"/>
          <w14:ligatures w14:val="standardContextual"/>
        </w:rPr>
        <w:t xml:space="preserve"> </w:t>
      </w:r>
      <w:r w:rsidRPr="00AB0E32">
        <w:rPr>
          <w:rFonts w:eastAsia="Calibri" w:cs="Calibri"/>
          <w:bCs w:val="0"/>
          <w:iCs w:val="0"/>
          <w:lang w:val="en-US"/>
          <w14:ligatures w14:val="standardContextual"/>
        </w:rPr>
        <w:t>nil</w:t>
      </w:r>
      <w:r w:rsidRPr="00AB0E32">
        <w:rPr>
          <w:rFonts w:eastAsia="Calibri" w:cs="Calibri"/>
          <w:bCs w:val="0"/>
          <w:iCs w:val="0"/>
          <w:spacing w:val="-2"/>
          <w:lang w:val="en-US"/>
          <w14:ligatures w14:val="standardContextual"/>
        </w:rPr>
        <w:t xml:space="preserve"> </w:t>
      </w:r>
      <w:r w:rsidRPr="00AB0E32">
        <w:rPr>
          <w:rFonts w:eastAsia="Calibri" w:cs="Calibri"/>
          <w:bCs w:val="0"/>
          <w:iCs w:val="0"/>
          <w:lang w:val="en-US"/>
          <w14:ligatures w14:val="standardContextual"/>
        </w:rPr>
        <w:t>information</w:t>
      </w:r>
      <w:r w:rsidRPr="00AB0E32">
        <w:rPr>
          <w:rFonts w:eastAsia="Calibri" w:cs="Calibri"/>
          <w:bCs w:val="0"/>
          <w:iCs w:val="0"/>
          <w:spacing w:val="-5"/>
          <w:lang w:val="en-US"/>
          <w14:ligatures w14:val="standardContextual"/>
        </w:rPr>
        <w:t xml:space="preserve"> </w:t>
      </w:r>
      <w:r w:rsidRPr="00AB0E32">
        <w:rPr>
          <w:rFonts w:eastAsia="Calibri" w:cs="Calibri"/>
          <w:bCs w:val="0"/>
          <w:iCs w:val="0"/>
          <w:lang w:val="en-US"/>
          <w14:ligatures w14:val="standardContextual"/>
        </w:rPr>
        <w:t>to</w:t>
      </w:r>
      <w:r w:rsidRPr="00AB0E32">
        <w:rPr>
          <w:rFonts w:eastAsia="Calibri" w:cs="Calibri"/>
          <w:bCs w:val="0"/>
          <w:iCs w:val="0"/>
          <w:spacing w:val="-3"/>
          <w:lang w:val="en-US"/>
          <w14:ligatures w14:val="standardContextual"/>
        </w:rPr>
        <w:t xml:space="preserve"> </w:t>
      </w:r>
      <w:proofErr w:type="gramStart"/>
      <w:r w:rsidRPr="00AB0E32">
        <w:rPr>
          <w:rFonts w:eastAsia="Calibri" w:cs="Calibri"/>
          <w:bCs w:val="0"/>
          <w:iCs w:val="0"/>
          <w:lang w:val="en-US"/>
          <w14:ligatures w14:val="standardContextual"/>
        </w:rPr>
        <w:t>report</w:t>
      </w:r>
      <w:r w:rsidRPr="00AB0E32">
        <w:rPr>
          <w:rFonts w:eastAsia="Calibri" w:cs="Calibri"/>
          <w:bCs w:val="0"/>
          <w:iCs w:val="0"/>
          <w:spacing w:val="-1"/>
          <w:lang w:val="en-US"/>
          <w14:ligatures w14:val="standardContextual"/>
        </w:rPr>
        <w:t xml:space="preserve"> </w:t>
      </w:r>
      <w:r w:rsidRPr="00AB0E32">
        <w:rPr>
          <w:rFonts w:eastAsia="Calibri" w:cs="Calibri"/>
          <w:bCs w:val="0"/>
          <w:iCs w:val="0"/>
          <w:lang w:val="en-US"/>
          <w14:ligatures w14:val="standardContextual"/>
        </w:rPr>
        <w:t>by</w:t>
      </w:r>
      <w:r w:rsidRPr="00AB0E32">
        <w:rPr>
          <w:rFonts w:eastAsia="Calibri" w:cs="Calibri"/>
          <w:bCs w:val="0"/>
          <w:iCs w:val="0"/>
          <w:spacing w:val="-3"/>
          <w:lang w:val="en-US"/>
          <w14:ligatures w14:val="standardContextual"/>
        </w:rPr>
        <w:t xml:space="preserve"> </w:t>
      </w:r>
      <w:r w:rsidRPr="00AB0E32">
        <w:rPr>
          <w:rFonts w:eastAsia="Calibri" w:cs="Calibri"/>
          <w:bCs w:val="0"/>
          <w:iCs w:val="0"/>
          <w:lang w:val="en-US"/>
          <w14:ligatures w14:val="standardContextual"/>
        </w:rPr>
        <w:t>exception</w:t>
      </w:r>
      <w:proofErr w:type="gramEnd"/>
      <w:r w:rsidRPr="00AB0E32">
        <w:rPr>
          <w:rFonts w:eastAsia="Calibri" w:cs="Calibri"/>
          <w:bCs w:val="0"/>
          <w:iCs w:val="0"/>
          <w:spacing w:val="-3"/>
          <w:lang w:val="en-US"/>
          <w14:ligatures w14:val="standardContextual"/>
        </w:rPr>
        <w:t xml:space="preserve"> </w:t>
      </w:r>
      <w:r w:rsidRPr="00AB0E32">
        <w:rPr>
          <w:rFonts w:eastAsia="Calibri" w:cs="Calibri"/>
          <w:bCs w:val="0"/>
          <w:iCs w:val="0"/>
          <w:lang w:val="en-US"/>
          <w14:ligatures w14:val="standardContextual"/>
        </w:rPr>
        <w:t>under</w:t>
      </w:r>
      <w:r w:rsidRPr="00AB0E32">
        <w:rPr>
          <w:rFonts w:eastAsia="Calibri" w:cs="Calibri"/>
          <w:bCs w:val="0"/>
          <w:iCs w:val="0"/>
          <w:spacing w:val="-2"/>
          <w:lang w:val="en-US"/>
          <w14:ligatures w14:val="standardContextual"/>
        </w:rPr>
        <w:t xml:space="preserve"> </w:t>
      </w:r>
      <w:r w:rsidRPr="00AB0E32">
        <w:rPr>
          <w:rFonts w:eastAsia="Calibri" w:cs="Calibri"/>
          <w:bCs w:val="0"/>
          <w:iCs w:val="0"/>
          <w:lang w:val="en-US"/>
          <w14:ligatures w14:val="standardContextual"/>
        </w:rPr>
        <w:t>Part</w:t>
      </w:r>
      <w:r w:rsidRPr="00AB0E32">
        <w:rPr>
          <w:rFonts w:eastAsia="Calibri" w:cs="Calibri"/>
          <w:bCs w:val="0"/>
          <w:iCs w:val="0"/>
          <w:spacing w:val="-4"/>
          <w:lang w:val="en-US"/>
          <w14:ligatures w14:val="standardContextual"/>
        </w:rPr>
        <w:t xml:space="preserve"> </w:t>
      </w:r>
      <w:r w:rsidRPr="00AB0E32">
        <w:rPr>
          <w:rFonts w:eastAsia="Calibri" w:cs="Calibri"/>
          <w:bCs w:val="0"/>
          <w:iCs w:val="0"/>
          <w:lang w:val="en-US"/>
          <w14:ligatures w14:val="standardContextual"/>
        </w:rPr>
        <w:t>3</w:t>
      </w:r>
      <w:r w:rsidRPr="00AB0E32">
        <w:rPr>
          <w:rFonts w:eastAsia="Calibri" w:cs="Calibri"/>
          <w:bCs w:val="0"/>
          <w:iCs w:val="0"/>
          <w:spacing w:val="-3"/>
          <w:lang w:val="en-US"/>
          <w14:ligatures w14:val="standardContextual"/>
        </w:rPr>
        <w:t xml:space="preserve"> </w:t>
      </w:r>
      <w:r w:rsidRPr="00AB0E32">
        <w:rPr>
          <w:rFonts w:eastAsia="Calibri" w:cs="Calibri"/>
          <w:bCs w:val="0"/>
          <w:iCs w:val="0"/>
          <w:lang w:val="en-US"/>
          <w14:ligatures w14:val="standardContextual"/>
        </w:rPr>
        <w:t>of</w:t>
      </w:r>
      <w:r w:rsidRPr="00AB0E32">
        <w:rPr>
          <w:rFonts w:eastAsia="Calibri" w:cs="Calibri"/>
          <w:bCs w:val="0"/>
          <w:iCs w:val="0"/>
          <w:spacing w:val="-2"/>
          <w:lang w:val="en-US"/>
          <w14:ligatures w14:val="standardContextual"/>
        </w:rPr>
        <w:t xml:space="preserve"> </w:t>
      </w:r>
      <w:r w:rsidRPr="00AB0E32">
        <w:rPr>
          <w:rFonts w:eastAsia="Calibri" w:cs="Calibri"/>
          <w:bCs w:val="0"/>
          <w:iCs w:val="0"/>
          <w:lang w:val="en-US"/>
          <w14:ligatures w14:val="standardContextual"/>
        </w:rPr>
        <w:t>the</w:t>
      </w:r>
      <w:r w:rsidRPr="00AB0E32">
        <w:rPr>
          <w:rFonts w:eastAsia="Calibri" w:cs="Calibri"/>
          <w:bCs w:val="0"/>
          <w:iCs w:val="0"/>
          <w:spacing w:val="-4"/>
          <w:lang w:val="en-US"/>
          <w14:ligatures w14:val="standardContextual"/>
        </w:rPr>
        <w:t xml:space="preserve"> </w:t>
      </w:r>
      <w:r w:rsidRPr="00AB0E32">
        <w:rPr>
          <w:rFonts w:eastAsia="Calibri" w:cs="Calibri"/>
          <w:bCs w:val="0"/>
          <w:iCs w:val="0"/>
          <w:lang w:val="en-US"/>
          <w14:ligatures w14:val="standardContextual"/>
        </w:rPr>
        <w:t>Directions</w:t>
      </w:r>
      <w:r w:rsidRPr="00AB0E32">
        <w:rPr>
          <w:rFonts w:eastAsia="Calibri" w:cs="Calibri"/>
          <w:bCs w:val="0"/>
          <w:iCs w:val="0"/>
          <w:spacing w:val="-2"/>
          <w:lang w:val="en-US"/>
          <w14:ligatures w14:val="standardContextual"/>
        </w:rPr>
        <w:t xml:space="preserve"> </w:t>
      </w:r>
      <w:r w:rsidRPr="00AB0E32">
        <w:rPr>
          <w:rFonts w:eastAsia="Calibri" w:cs="Calibri"/>
          <w:bCs w:val="0"/>
          <w:iCs w:val="0"/>
          <w:lang w:val="en-US"/>
          <w14:ligatures w14:val="standardContextual"/>
        </w:rPr>
        <w:t>for</w:t>
      </w:r>
      <w:r w:rsidRPr="00AB0E32">
        <w:rPr>
          <w:rFonts w:eastAsia="Calibri" w:cs="Calibri"/>
          <w:bCs w:val="0"/>
          <w:iCs w:val="0"/>
          <w:spacing w:val="-2"/>
          <w:lang w:val="en-US"/>
          <w14:ligatures w14:val="standardContextual"/>
        </w:rPr>
        <w:t xml:space="preserve"> </w:t>
      </w:r>
      <w:r w:rsidRPr="00AB0E32">
        <w:rPr>
          <w:rFonts w:eastAsia="Calibri" w:cs="Calibri"/>
          <w:bCs w:val="0"/>
          <w:iCs w:val="0"/>
          <w:lang w:val="en-US"/>
          <w14:ligatures w14:val="standardContextual"/>
        </w:rPr>
        <w:t>the</w:t>
      </w:r>
      <w:r w:rsidRPr="00AB0E32">
        <w:rPr>
          <w:rFonts w:eastAsia="Calibri" w:cs="Calibri"/>
          <w:bCs w:val="0"/>
          <w:iCs w:val="0"/>
          <w:spacing w:val="-4"/>
          <w:lang w:val="en-US"/>
          <w14:ligatures w14:val="standardContextual"/>
        </w:rPr>
        <w:t xml:space="preserve"> </w:t>
      </w:r>
    </w:p>
    <w:p w14:paraId="44A254A2" w14:textId="17C24E20" w:rsidR="00CD2CDB" w:rsidRPr="00AB0E32" w:rsidRDefault="00CD2CDB" w:rsidP="00CD2CDB">
      <w:pPr>
        <w:widowControl w:val="0"/>
        <w:tabs>
          <w:tab w:val="left" w:pos="1190"/>
        </w:tabs>
        <w:autoSpaceDE w:val="0"/>
        <w:autoSpaceDN w:val="0"/>
        <w:spacing w:before="0" w:after="0" w:line="276" w:lineRule="auto"/>
        <w:ind w:right="-46"/>
        <w:rPr>
          <w:rFonts w:eastAsia="Calibri" w:cs="Calibri"/>
          <w:bCs w:val="0"/>
          <w:iCs w:val="0"/>
          <w:lang w:val="en-US"/>
          <w14:ligatures w14:val="standardContextual"/>
        </w:rPr>
      </w:pPr>
      <w:r w:rsidRPr="00AB0E32">
        <w:rPr>
          <w:rFonts w:eastAsia="Calibri" w:cs="Calibri"/>
          <w:bCs w:val="0"/>
          <w:iCs w:val="0"/>
          <w:lang w:val="en-US"/>
          <w14:ligatures w14:val="standardContextual"/>
        </w:rPr>
        <w:t>2024</w:t>
      </w:r>
      <w:r w:rsidR="00866430">
        <w:rPr>
          <w:rFonts w:eastAsia="Calibri" w:cs="Calibri"/>
          <w:bCs w:val="0"/>
          <w:iCs w:val="0"/>
          <w:lang w:val="en-US"/>
          <w14:ligatures w14:val="standardContextual"/>
        </w:rPr>
        <w:t>-</w:t>
      </w:r>
      <w:r w:rsidRPr="00AB0E32">
        <w:rPr>
          <w:rFonts w:eastAsia="Calibri" w:cs="Calibri"/>
          <w:bCs w:val="0"/>
          <w:iCs w:val="0"/>
          <w:lang w:val="en-US"/>
          <w14:ligatures w14:val="standardContextual"/>
        </w:rPr>
        <w:t>25 reporting year.</w:t>
      </w:r>
    </w:p>
    <w:p w14:paraId="2295945C" w14:textId="77777777" w:rsidR="00CD2CDB" w:rsidRPr="00AB0E32" w:rsidRDefault="00CD2CDB" w:rsidP="00CD2CDB">
      <w:pPr>
        <w:widowControl w:val="0"/>
        <w:tabs>
          <w:tab w:val="left" w:pos="1190"/>
        </w:tabs>
        <w:autoSpaceDE w:val="0"/>
        <w:autoSpaceDN w:val="0"/>
        <w:spacing w:before="0" w:after="0" w:line="276" w:lineRule="auto"/>
        <w:ind w:right="-46"/>
        <w:rPr>
          <w:rFonts w:eastAsia="Calibri" w:cs="Calibri"/>
          <w:bCs w:val="0"/>
          <w:iCs w:val="0"/>
          <w:sz w:val="22"/>
          <w:szCs w:val="22"/>
          <w:lang w:val="en-US"/>
          <w14:ligatures w14:val="standardContextual"/>
        </w:rPr>
      </w:pPr>
    </w:p>
    <w:p w14:paraId="5F69482A" w14:textId="77777777" w:rsidR="00CD2CDB" w:rsidRPr="00090260" w:rsidRDefault="00CD2CDB" w:rsidP="00CD2CDB">
      <w:pPr>
        <w:tabs>
          <w:tab w:val="left" w:pos="1190"/>
        </w:tabs>
        <w:suppressAutoHyphens/>
        <w:spacing w:before="0" w:after="0"/>
        <w:ind w:left="34"/>
        <w:rPr>
          <w:rFonts w:ascii="Montserrat" w:eastAsiaTheme="majorEastAsia" w:hAnsi="Montserrat" w:cstheme="majorBidi"/>
          <w:b/>
          <w:bCs w:val="0"/>
          <w:color w:val="CB6015"/>
          <w:sz w:val="32"/>
          <w:szCs w:val="32"/>
        </w:rPr>
      </w:pPr>
      <w:bookmarkStart w:id="44" w:name="Part_4_-_Reporting_entity_Specific_Annua"/>
      <w:bookmarkEnd w:id="44"/>
      <w:r w:rsidRPr="00090260">
        <w:rPr>
          <w:rFonts w:ascii="Montserrat" w:eastAsiaTheme="majorEastAsia" w:hAnsi="Montserrat" w:cstheme="majorBidi"/>
          <w:b/>
          <w:bCs w:val="0"/>
          <w:color w:val="CB6015"/>
          <w:sz w:val="32"/>
          <w:szCs w:val="32"/>
        </w:rPr>
        <w:t xml:space="preserve">Part </w:t>
      </w:r>
      <w:r w:rsidRPr="00090260">
        <w:rPr>
          <w:rFonts w:ascii="Montserrat" w:eastAsiaTheme="majorEastAsia" w:hAnsi="Montserrat" w:cstheme="majorBidi"/>
          <w:b/>
          <w:bCs w:val="0"/>
          <w:color w:val="CB6015"/>
          <w:sz w:val="44"/>
          <w:szCs w:val="44"/>
        </w:rPr>
        <w:t>4</w:t>
      </w:r>
      <w:r w:rsidRPr="00090260">
        <w:rPr>
          <w:rFonts w:ascii="Montserrat" w:eastAsiaTheme="majorEastAsia" w:hAnsi="Montserrat" w:cstheme="majorBidi"/>
          <w:b/>
          <w:bCs w:val="0"/>
          <w:color w:val="CB6015"/>
          <w:sz w:val="32"/>
          <w:szCs w:val="32"/>
        </w:rPr>
        <w:t xml:space="preserve"> Directorate and Public Sector Body Specific Annual Report Requirements</w:t>
      </w:r>
    </w:p>
    <w:p w14:paraId="65025CAE" w14:textId="0D1398BE" w:rsidR="00CD2CDB" w:rsidRPr="00AB0E32" w:rsidRDefault="00CD2CDB" w:rsidP="00CD2CDB">
      <w:pPr>
        <w:widowControl w:val="0"/>
        <w:tabs>
          <w:tab w:val="left" w:pos="1190"/>
        </w:tabs>
        <w:autoSpaceDE w:val="0"/>
        <w:autoSpaceDN w:val="0"/>
        <w:spacing w:before="120" w:after="0" w:line="276" w:lineRule="auto"/>
        <w:ind w:right="-46"/>
        <w:rPr>
          <w:rFonts w:eastAsia="Calibri" w:cs="Calibri"/>
          <w:bCs w:val="0"/>
          <w:iCs w:val="0"/>
          <w:lang w:val="en-US"/>
          <w14:ligatures w14:val="standardContextual"/>
        </w:rPr>
      </w:pPr>
      <w:r w:rsidRPr="00AB0E32">
        <w:rPr>
          <w:rFonts w:eastAsia="Calibri" w:cs="Calibri"/>
          <w:bCs w:val="0"/>
          <w:iCs w:val="0"/>
          <w:lang w:val="en-US"/>
          <w14:ligatures w14:val="standardContextual"/>
        </w:rPr>
        <w:t>The</w:t>
      </w:r>
      <w:r w:rsidRPr="00AB0E32">
        <w:rPr>
          <w:rFonts w:eastAsia="Calibri" w:cs="Calibri"/>
          <w:bCs w:val="0"/>
          <w:iCs w:val="0"/>
          <w:spacing w:val="-2"/>
          <w:lang w:val="en-US"/>
          <w14:ligatures w14:val="standardContextual"/>
        </w:rPr>
        <w:t xml:space="preserve"> </w:t>
      </w:r>
      <w:r w:rsidRPr="00AB0E32">
        <w:rPr>
          <w:rFonts w:eastAsia="Calibri" w:cs="Calibri"/>
          <w:bCs w:val="0"/>
          <w:iCs w:val="0"/>
          <w:lang w:val="en-US"/>
          <w14:ligatures w14:val="standardContextual"/>
        </w:rPr>
        <w:t>following</w:t>
      </w:r>
      <w:r w:rsidRPr="00AB0E32">
        <w:rPr>
          <w:rFonts w:eastAsia="Calibri" w:cs="Calibri"/>
          <w:bCs w:val="0"/>
          <w:iCs w:val="0"/>
          <w:spacing w:val="-4"/>
          <w:lang w:val="en-US"/>
          <w14:ligatures w14:val="standardContextual"/>
        </w:rPr>
        <w:t xml:space="preserve"> </w:t>
      </w:r>
      <w:proofErr w:type="gramStart"/>
      <w:r w:rsidRPr="00AB0E32">
        <w:rPr>
          <w:rFonts w:eastAsia="Calibri" w:cs="Calibri"/>
          <w:bCs w:val="0"/>
          <w:iCs w:val="0"/>
          <w:lang w:val="en-US"/>
          <w14:ligatures w14:val="standardContextual"/>
        </w:rPr>
        <w:t>subsection</w:t>
      </w:r>
      <w:proofErr w:type="gramEnd"/>
      <w:r w:rsidRPr="00AB0E32">
        <w:rPr>
          <w:rFonts w:eastAsia="Calibri" w:cs="Calibri"/>
          <w:bCs w:val="0"/>
          <w:iCs w:val="0"/>
          <w:spacing w:val="-5"/>
          <w:lang w:val="en-US"/>
          <w14:ligatures w14:val="standardContextual"/>
        </w:rPr>
        <w:t xml:space="preserve"> </w:t>
      </w:r>
      <w:r w:rsidRPr="00AB0E32">
        <w:rPr>
          <w:rFonts w:eastAsia="Calibri" w:cs="Calibri"/>
          <w:bCs w:val="0"/>
          <w:iCs w:val="0"/>
          <w:lang w:val="en-US"/>
          <w14:ligatures w14:val="standardContextual"/>
        </w:rPr>
        <w:t>of</w:t>
      </w:r>
      <w:r w:rsidRPr="00AB0E32">
        <w:rPr>
          <w:rFonts w:eastAsia="Calibri" w:cs="Calibri"/>
          <w:bCs w:val="0"/>
          <w:iCs w:val="0"/>
          <w:spacing w:val="-5"/>
          <w:lang w:val="en-US"/>
          <w14:ligatures w14:val="standardContextual"/>
        </w:rPr>
        <w:t xml:space="preserve"> </w:t>
      </w:r>
      <w:r w:rsidRPr="00AB0E32">
        <w:rPr>
          <w:rFonts w:eastAsia="Calibri" w:cs="Calibri"/>
          <w:bCs w:val="0"/>
          <w:iCs w:val="0"/>
          <w:lang w:val="en-US"/>
          <w14:ligatures w14:val="standardContextual"/>
        </w:rPr>
        <w:t>Part</w:t>
      </w:r>
      <w:r w:rsidRPr="00AB0E32">
        <w:rPr>
          <w:rFonts w:eastAsia="Calibri" w:cs="Calibri"/>
          <w:bCs w:val="0"/>
          <w:iCs w:val="0"/>
          <w:spacing w:val="-4"/>
          <w:lang w:val="en-US"/>
          <w14:ligatures w14:val="standardContextual"/>
        </w:rPr>
        <w:t xml:space="preserve"> </w:t>
      </w:r>
      <w:r w:rsidRPr="00AB0E32">
        <w:rPr>
          <w:rFonts w:eastAsia="Calibri" w:cs="Calibri"/>
          <w:bCs w:val="0"/>
          <w:iCs w:val="0"/>
          <w:lang w:val="en-US"/>
          <w14:ligatures w14:val="standardContextual"/>
        </w:rPr>
        <w:t>4</w:t>
      </w:r>
      <w:r w:rsidRPr="00AB0E32">
        <w:rPr>
          <w:rFonts w:eastAsia="Calibri" w:cs="Calibri"/>
          <w:bCs w:val="0"/>
          <w:iCs w:val="0"/>
          <w:spacing w:val="-4"/>
          <w:lang w:val="en-US"/>
          <w14:ligatures w14:val="standardContextual"/>
        </w:rPr>
        <w:t xml:space="preserve"> </w:t>
      </w:r>
      <w:r w:rsidRPr="00AB0E32">
        <w:rPr>
          <w:rFonts w:eastAsia="Calibri" w:cs="Calibri"/>
          <w:bCs w:val="0"/>
          <w:iCs w:val="0"/>
          <w:lang w:val="en-US"/>
          <w14:ligatures w14:val="standardContextual"/>
        </w:rPr>
        <w:t>of</w:t>
      </w:r>
      <w:r w:rsidRPr="00AB0E32">
        <w:rPr>
          <w:rFonts w:eastAsia="Calibri" w:cs="Calibri"/>
          <w:bCs w:val="0"/>
          <w:iCs w:val="0"/>
          <w:spacing w:val="-5"/>
          <w:lang w:val="en-US"/>
          <w14:ligatures w14:val="standardContextual"/>
        </w:rPr>
        <w:t xml:space="preserve"> </w:t>
      </w:r>
      <w:r w:rsidRPr="00AB0E32">
        <w:rPr>
          <w:rFonts w:eastAsia="Calibri" w:cs="Calibri"/>
          <w:bCs w:val="0"/>
          <w:iCs w:val="0"/>
          <w:lang w:val="en-US"/>
          <w14:ligatures w14:val="standardContextual"/>
        </w:rPr>
        <w:t>the</w:t>
      </w:r>
      <w:r w:rsidRPr="00AB0E32">
        <w:rPr>
          <w:rFonts w:eastAsia="Calibri" w:cs="Calibri"/>
          <w:bCs w:val="0"/>
          <w:iCs w:val="0"/>
          <w:spacing w:val="-5"/>
          <w:lang w:val="en-US"/>
          <w14:ligatures w14:val="standardContextual"/>
        </w:rPr>
        <w:t xml:space="preserve"> 2024</w:t>
      </w:r>
      <w:r w:rsidR="00866430">
        <w:rPr>
          <w:rFonts w:eastAsia="Calibri" w:cs="Calibri"/>
          <w:bCs w:val="0"/>
          <w:iCs w:val="0"/>
          <w:spacing w:val="-5"/>
          <w:lang w:val="en-US"/>
          <w14:ligatures w14:val="standardContextual"/>
        </w:rPr>
        <w:t>-</w:t>
      </w:r>
      <w:r w:rsidRPr="00AB0E32">
        <w:rPr>
          <w:rFonts w:eastAsia="Calibri" w:cs="Calibri"/>
          <w:bCs w:val="0"/>
          <w:iCs w:val="0"/>
          <w:lang w:val="en-US"/>
          <w14:ligatures w14:val="standardContextual"/>
        </w:rPr>
        <w:t>25</w:t>
      </w:r>
      <w:r w:rsidRPr="00AB0E32">
        <w:rPr>
          <w:rFonts w:eastAsia="Calibri" w:cs="Calibri"/>
          <w:bCs w:val="0"/>
          <w:iCs w:val="0"/>
          <w:spacing w:val="-3"/>
          <w:lang w:val="en-US"/>
          <w14:ligatures w14:val="standardContextual"/>
        </w:rPr>
        <w:t xml:space="preserve"> </w:t>
      </w:r>
      <w:r w:rsidRPr="00AB0E32">
        <w:rPr>
          <w:rFonts w:eastAsia="Calibri" w:cs="Calibri"/>
          <w:bCs w:val="0"/>
          <w:iCs w:val="0"/>
          <w:lang w:val="en-US"/>
          <w14:ligatures w14:val="standardContextual"/>
        </w:rPr>
        <w:t>Directions</w:t>
      </w:r>
      <w:r w:rsidRPr="00AB0E32">
        <w:rPr>
          <w:rFonts w:eastAsia="Calibri" w:cs="Calibri"/>
          <w:bCs w:val="0"/>
          <w:iCs w:val="0"/>
          <w:spacing w:val="-3"/>
          <w:lang w:val="en-US"/>
          <w14:ligatures w14:val="standardContextual"/>
        </w:rPr>
        <w:t xml:space="preserve"> </w:t>
      </w:r>
      <w:r w:rsidRPr="00AB0E32">
        <w:rPr>
          <w:rFonts w:eastAsia="Calibri" w:cs="Calibri"/>
          <w:bCs w:val="0"/>
          <w:iCs w:val="0"/>
          <w:lang w:val="en-US"/>
          <w14:ligatures w14:val="standardContextual"/>
        </w:rPr>
        <w:t>are</w:t>
      </w:r>
      <w:r w:rsidRPr="00AB0E32">
        <w:rPr>
          <w:rFonts w:eastAsia="Calibri" w:cs="Calibri"/>
          <w:bCs w:val="0"/>
          <w:iCs w:val="0"/>
          <w:spacing w:val="-3"/>
          <w:lang w:val="en-US"/>
          <w14:ligatures w14:val="standardContextual"/>
        </w:rPr>
        <w:t xml:space="preserve"> </w:t>
      </w:r>
      <w:r w:rsidRPr="00AB0E32">
        <w:rPr>
          <w:rFonts w:eastAsia="Calibri" w:cs="Calibri"/>
          <w:bCs w:val="0"/>
          <w:iCs w:val="0"/>
          <w:lang w:val="en-US"/>
          <w14:ligatures w14:val="standardContextual"/>
        </w:rPr>
        <w:t>applicable</w:t>
      </w:r>
      <w:r w:rsidRPr="00AB0E32">
        <w:rPr>
          <w:rFonts w:eastAsia="Calibri" w:cs="Calibri"/>
          <w:bCs w:val="0"/>
          <w:iCs w:val="0"/>
          <w:spacing w:val="-1"/>
          <w:lang w:val="en-US"/>
          <w14:ligatures w14:val="standardContextual"/>
        </w:rPr>
        <w:t xml:space="preserve"> </w:t>
      </w:r>
      <w:r w:rsidRPr="00AB0E32">
        <w:rPr>
          <w:rFonts w:eastAsia="Calibri" w:cs="Calibri"/>
          <w:bCs w:val="0"/>
          <w:iCs w:val="0"/>
          <w:lang w:val="en-US"/>
          <w14:ligatures w14:val="standardContextual"/>
        </w:rPr>
        <w:t>to</w:t>
      </w:r>
      <w:r w:rsidRPr="00AB0E32">
        <w:rPr>
          <w:rFonts w:eastAsia="Calibri" w:cs="Calibri"/>
          <w:bCs w:val="0"/>
          <w:iCs w:val="0"/>
          <w:spacing w:val="-4"/>
          <w:lang w:val="en-US"/>
          <w14:ligatures w14:val="standardContextual"/>
        </w:rPr>
        <w:t xml:space="preserve"> </w:t>
      </w:r>
      <w:r w:rsidRPr="00AB0E32">
        <w:rPr>
          <w:rFonts w:eastAsia="Calibri" w:cs="Calibri"/>
          <w:bCs w:val="0"/>
          <w:iCs w:val="0"/>
          <w:lang w:val="en-US"/>
          <w14:ligatures w14:val="standardContextual"/>
        </w:rPr>
        <w:t>the</w:t>
      </w:r>
      <w:r w:rsidRPr="00AB0E32">
        <w:rPr>
          <w:rFonts w:eastAsia="Calibri" w:cs="Calibri"/>
          <w:bCs w:val="0"/>
          <w:iCs w:val="0"/>
          <w:spacing w:val="-1"/>
          <w:lang w:val="en-US"/>
          <w14:ligatures w14:val="standardContextual"/>
        </w:rPr>
        <w:t xml:space="preserve"> </w:t>
      </w:r>
      <w:r w:rsidRPr="00AB0E32">
        <w:rPr>
          <w:rFonts w:eastAsia="Calibri" w:cs="Calibri"/>
          <w:bCs w:val="0"/>
          <w:iCs w:val="0"/>
          <w:spacing w:val="-4"/>
          <w:lang w:val="en-US"/>
          <w14:ligatures w14:val="standardContextual"/>
        </w:rPr>
        <w:t>CFC and can be found within the CFC Annual Report 2024</w:t>
      </w:r>
      <w:r w:rsidR="00866430">
        <w:rPr>
          <w:rFonts w:eastAsia="Calibri" w:cs="Calibri"/>
          <w:bCs w:val="0"/>
          <w:iCs w:val="0"/>
          <w:spacing w:val="-4"/>
          <w:lang w:val="en-US"/>
          <w14:ligatures w14:val="standardContextual"/>
        </w:rPr>
        <w:t>-</w:t>
      </w:r>
      <w:r w:rsidRPr="00AB0E32">
        <w:rPr>
          <w:rFonts w:eastAsia="Calibri" w:cs="Calibri"/>
          <w:bCs w:val="0"/>
          <w:iCs w:val="0"/>
          <w:spacing w:val="-4"/>
          <w:lang w:val="en-US"/>
          <w14:ligatures w14:val="standardContextual"/>
        </w:rPr>
        <w:t>25.</w:t>
      </w:r>
    </w:p>
    <w:p w14:paraId="26AA6EDB" w14:textId="36F64EAE" w:rsidR="00CD2CDB" w:rsidRDefault="00CD2CDB" w:rsidP="00FA1331">
      <w:pPr>
        <w:widowControl w:val="0"/>
        <w:numPr>
          <w:ilvl w:val="0"/>
          <w:numId w:val="36"/>
        </w:numPr>
        <w:tabs>
          <w:tab w:val="left" w:pos="1190"/>
        </w:tabs>
        <w:autoSpaceDE w:val="0"/>
        <w:autoSpaceDN w:val="0"/>
        <w:spacing w:before="0" w:after="0" w:line="276" w:lineRule="auto"/>
        <w:ind w:left="567" w:right="-46"/>
        <w:contextualSpacing/>
        <w:rPr>
          <w:rFonts w:cs="Calibri"/>
          <w:bCs w:val="0"/>
          <w:iCs w:val="0"/>
          <w:kern w:val="2"/>
          <w:lang w:val="en-US"/>
          <w14:ligatures w14:val="standardContextual"/>
        </w:rPr>
      </w:pPr>
      <w:r w:rsidRPr="00AB0E32">
        <w:rPr>
          <w:rFonts w:cs="Calibri"/>
          <w:bCs w:val="0"/>
          <w:iCs w:val="0"/>
          <w:kern w:val="2"/>
          <w:lang w:val="en-US"/>
          <w14:ligatures w14:val="standardContextual"/>
        </w:rPr>
        <w:t>Ministerial and Director</w:t>
      </w:r>
      <w:r w:rsidR="00866430">
        <w:rPr>
          <w:rFonts w:cs="Calibri"/>
          <w:bCs w:val="0"/>
          <w:iCs w:val="0"/>
          <w:kern w:val="2"/>
          <w:lang w:val="en-US"/>
          <w14:ligatures w14:val="standardContextual"/>
        </w:rPr>
        <w:t>-</w:t>
      </w:r>
      <w:r w:rsidRPr="00AB0E32">
        <w:rPr>
          <w:rFonts w:cs="Calibri"/>
          <w:bCs w:val="0"/>
          <w:iCs w:val="0"/>
          <w:kern w:val="2"/>
          <w:lang w:val="en-US"/>
          <w14:ligatures w14:val="standardContextual"/>
        </w:rPr>
        <w:t>General Directions</w:t>
      </w:r>
      <w:r w:rsidR="001B0535">
        <w:rPr>
          <w:rFonts w:cs="Calibri"/>
          <w:bCs w:val="0"/>
          <w:iCs w:val="0"/>
          <w:kern w:val="2"/>
          <w:lang w:val="en-US"/>
          <w14:ligatures w14:val="standardContextual"/>
        </w:rPr>
        <w:t xml:space="preserve"> </w:t>
      </w:r>
      <w:r w:rsidR="00866430">
        <w:rPr>
          <w:rFonts w:cs="Calibri"/>
          <w:bCs w:val="0"/>
          <w:iCs w:val="0"/>
          <w:kern w:val="2"/>
          <w:lang w:val="en-US"/>
          <w14:ligatures w14:val="standardContextual"/>
        </w:rPr>
        <w:t>-</w:t>
      </w:r>
      <w:r w:rsidR="001B0535">
        <w:rPr>
          <w:rFonts w:cs="Calibri"/>
          <w:bCs w:val="0"/>
          <w:iCs w:val="0"/>
          <w:kern w:val="2"/>
          <w:lang w:val="en-US"/>
          <w14:ligatures w14:val="standardContextual"/>
        </w:rPr>
        <w:t xml:space="preserve"> </w:t>
      </w:r>
      <w:r w:rsidRPr="00AB0E32">
        <w:rPr>
          <w:rFonts w:cs="Calibri"/>
          <w:bCs w:val="0"/>
          <w:iCs w:val="0"/>
          <w:kern w:val="2"/>
          <w:lang w:val="en-US"/>
          <w14:ligatures w14:val="standardContextual"/>
        </w:rPr>
        <w:t xml:space="preserve">The CFC has </w:t>
      </w:r>
      <w:proofErr w:type="gramStart"/>
      <w:r w:rsidRPr="00AB0E32">
        <w:rPr>
          <w:rFonts w:cs="Calibri"/>
          <w:bCs w:val="0"/>
          <w:iCs w:val="0"/>
          <w:kern w:val="2"/>
          <w:lang w:val="en-US"/>
          <w14:ligatures w14:val="standardContextual"/>
        </w:rPr>
        <w:t>nil</w:t>
      </w:r>
      <w:proofErr w:type="gramEnd"/>
      <w:r w:rsidRPr="00AB0E32">
        <w:rPr>
          <w:rFonts w:cs="Calibri"/>
          <w:bCs w:val="0"/>
          <w:iCs w:val="0"/>
          <w:kern w:val="2"/>
          <w:lang w:val="en-US"/>
          <w14:ligatures w14:val="standardContextual"/>
        </w:rPr>
        <w:t xml:space="preserve"> information to report for the 2024</w:t>
      </w:r>
      <w:r w:rsidR="00866430">
        <w:rPr>
          <w:rFonts w:cs="Calibri"/>
          <w:bCs w:val="0"/>
          <w:iCs w:val="0"/>
          <w:kern w:val="2"/>
          <w:lang w:val="en-US"/>
          <w14:ligatures w14:val="standardContextual"/>
        </w:rPr>
        <w:t>-</w:t>
      </w:r>
      <w:r w:rsidRPr="00AB0E32">
        <w:rPr>
          <w:rFonts w:cs="Calibri"/>
          <w:bCs w:val="0"/>
          <w:iCs w:val="0"/>
          <w:kern w:val="2"/>
          <w:lang w:val="en-US"/>
          <w14:ligatures w14:val="standardContextual"/>
        </w:rPr>
        <w:t>25 reporting period.</w:t>
      </w:r>
    </w:p>
    <w:p w14:paraId="73C11BDA" w14:textId="77777777" w:rsidR="00090260" w:rsidRPr="00AB0E32" w:rsidRDefault="00090260" w:rsidP="00090260">
      <w:pPr>
        <w:widowControl w:val="0"/>
        <w:tabs>
          <w:tab w:val="left" w:pos="1190"/>
        </w:tabs>
        <w:autoSpaceDE w:val="0"/>
        <w:autoSpaceDN w:val="0"/>
        <w:spacing w:before="0" w:after="0" w:line="276" w:lineRule="auto"/>
        <w:ind w:left="567" w:right="-46"/>
        <w:contextualSpacing/>
        <w:rPr>
          <w:rFonts w:cs="Calibri"/>
          <w:bCs w:val="0"/>
          <w:iCs w:val="0"/>
          <w:kern w:val="2"/>
          <w:lang w:val="en-US"/>
          <w14:ligatures w14:val="standardContextual"/>
        </w:rPr>
      </w:pPr>
    </w:p>
    <w:p w14:paraId="736B93C2" w14:textId="77777777" w:rsidR="00CD2CDB" w:rsidRPr="00090260" w:rsidRDefault="00CD2CDB" w:rsidP="00CD2CDB">
      <w:pPr>
        <w:tabs>
          <w:tab w:val="left" w:pos="1190"/>
        </w:tabs>
        <w:suppressAutoHyphens/>
        <w:spacing w:before="0" w:after="0" w:line="276" w:lineRule="auto"/>
        <w:ind w:left="34"/>
        <w:rPr>
          <w:rFonts w:ascii="Montserrat" w:eastAsiaTheme="majorEastAsia" w:hAnsi="Montserrat" w:cstheme="majorBidi"/>
          <w:b/>
          <w:bCs w:val="0"/>
          <w:color w:val="CB6015"/>
          <w:sz w:val="32"/>
          <w:szCs w:val="32"/>
        </w:rPr>
      </w:pPr>
      <w:bookmarkStart w:id="45" w:name="Part_5_-_Whole_of_Government_Annual_Repo"/>
      <w:bookmarkEnd w:id="45"/>
      <w:r w:rsidRPr="00090260">
        <w:rPr>
          <w:rFonts w:ascii="Montserrat" w:eastAsiaTheme="majorEastAsia" w:hAnsi="Montserrat" w:cstheme="majorBidi"/>
          <w:b/>
          <w:bCs w:val="0"/>
          <w:color w:val="CB6015"/>
          <w:sz w:val="32"/>
          <w:szCs w:val="32"/>
        </w:rPr>
        <w:lastRenderedPageBreak/>
        <w:t xml:space="preserve">Part </w:t>
      </w:r>
      <w:r w:rsidRPr="00300D6A">
        <w:rPr>
          <w:rFonts w:ascii="Montserrat" w:eastAsiaTheme="majorEastAsia" w:hAnsi="Montserrat" w:cstheme="majorBidi"/>
          <w:b/>
          <w:bCs w:val="0"/>
          <w:color w:val="CB6015"/>
          <w:sz w:val="44"/>
          <w:szCs w:val="44"/>
        </w:rPr>
        <w:t>5</w:t>
      </w:r>
      <w:r w:rsidRPr="00090260">
        <w:rPr>
          <w:rFonts w:ascii="Montserrat" w:eastAsiaTheme="majorEastAsia" w:hAnsi="Montserrat" w:cstheme="majorBidi"/>
          <w:b/>
          <w:bCs w:val="0"/>
          <w:color w:val="CB6015"/>
          <w:sz w:val="32"/>
          <w:szCs w:val="32"/>
        </w:rPr>
        <w:t xml:space="preserve"> Whole of Government Annual Reporting</w:t>
      </w:r>
    </w:p>
    <w:p w14:paraId="01106F45" w14:textId="77777777" w:rsidR="00CD2CDB" w:rsidRPr="00AB0E32" w:rsidRDefault="00CD2CDB" w:rsidP="00CD2CDB">
      <w:pPr>
        <w:widowControl w:val="0"/>
        <w:tabs>
          <w:tab w:val="left" w:pos="1190"/>
        </w:tabs>
        <w:autoSpaceDE w:val="0"/>
        <w:autoSpaceDN w:val="0"/>
        <w:spacing w:before="0" w:after="0" w:line="276" w:lineRule="auto"/>
        <w:ind w:right="-46"/>
        <w:rPr>
          <w:rFonts w:eastAsia="Calibri" w:cs="Calibri"/>
          <w:bCs w:val="0"/>
          <w:iCs w:val="0"/>
          <w:lang w:val="en-US"/>
          <w14:ligatures w14:val="standardContextual"/>
        </w:rPr>
      </w:pPr>
      <w:r w:rsidRPr="00AB0E32">
        <w:rPr>
          <w:rFonts w:eastAsia="Calibri" w:cs="Calibri"/>
          <w:bCs w:val="0"/>
          <w:iCs w:val="0"/>
          <w:lang w:val="en-US"/>
          <w14:ligatures w14:val="standardContextual"/>
        </w:rPr>
        <w:t>All subsections of Part 5 of the Directions apply to the</w:t>
      </w:r>
      <w:r w:rsidRPr="00AB0E32">
        <w:rPr>
          <w:rFonts w:eastAsia="Calibri" w:cs="Calibri"/>
          <w:bCs w:val="0"/>
          <w:iCs w:val="0"/>
          <w:spacing w:val="-1"/>
          <w:lang w:val="en-US"/>
          <w14:ligatures w14:val="standardContextual"/>
        </w:rPr>
        <w:t xml:space="preserve"> </w:t>
      </w:r>
      <w:r w:rsidRPr="00AB0E32">
        <w:rPr>
          <w:rFonts w:eastAsia="Calibri" w:cs="Calibri"/>
          <w:bCs w:val="0"/>
          <w:iCs w:val="0"/>
          <w:lang w:val="en-US"/>
          <w14:ligatures w14:val="standardContextual"/>
        </w:rPr>
        <w:t>CFC.</w:t>
      </w:r>
      <w:r w:rsidRPr="00AB0E32">
        <w:rPr>
          <w:rFonts w:eastAsia="Calibri" w:cs="Calibri"/>
          <w:bCs w:val="0"/>
          <w:iCs w:val="0"/>
          <w:spacing w:val="40"/>
          <w:lang w:val="en-US"/>
          <w14:ligatures w14:val="standardContextual"/>
        </w:rPr>
        <w:t xml:space="preserve"> </w:t>
      </w:r>
      <w:r w:rsidRPr="00AB0E32">
        <w:rPr>
          <w:rFonts w:eastAsia="Calibri" w:cs="Calibri"/>
          <w:bCs w:val="0"/>
          <w:iCs w:val="0"/>
          <w:lang w:val="en-US"/>
          <w14:ligatures w14:val="standardContextual"/>
        </w:rPr>
        <w:t>Consistent with the Directions, the information</w:t>
      </w:r>
      <w:r w:rsidRPr="00AB0E32">
        <w:rPr>
          <w:rFonts w:eastAsia="Calibri" w:cs="Calibri"/>
          <w:bCs w:val="0"/>
          <w:iCs w:val="0"/>
          <w:spacing w:val="-5"/>
          <w:lang w:val="en-US"/>
          <w14:ligatures w14:val="standardContextual"/>
        </w:rPr>
        <w:t xml:space="preserve"> </w:t>
      </w:r>
      <w:r w:rsidRPr="00AB0E32">
        <w:rPr>
          <w:rFonts w:eastAsia="Calibri" w:cs="Calibri"/>
          <w:bCs w:val="0"/>
          <w:iCs w:val="0"/>
          <w:lang w:val="en-US"/>
          <w14:ligatures w14:val="standardContextual"/>
        </w:rPr>
        <w:t>satisfying</w:t>
      </w:r>
      <w:r w:rsidRPr="00AB0E32">
        <w:rPr>
          <w:rFonts w:eastAsia="Calibri" w:cs="Calibri"/>
          <w:bCs w:val="0"/>
          <w:iCs w:val="0"/>
          <w:spacing w:val="-3"/>
          <w:lang w:val="en-US"/>
          <w14:ligatures w14:val="standardContextual"/>
        </w:rPr>
        <w:t xml:space="preserve"> </w:t>
      </w:r>
      <w:r w:rsidRPr="00AB0E32">
        <w:rPr>
          <w:rFonts w:eastAsia="Calibri" w:cs="Calibri"/>
          <w:bCs w:val="0"/>
          <w:iCs w:val="0"/>
          <w:lang w:val="en-US"/>
          <w14:ligatures w14:val="standardContextual"/>
        </w:rPr>
        <w:t>these</w:t>
      </w:r>
      <w:r w:rsidRPr="00AB0E32">
        <w:rPr>
          <w:rFonts w:eastAsia="Calibri" w:cs="Calibri"/>
          <w:bCs w:val="0"/>
          <w:iCs w:val="0"/>
          <w:spacing w:val="-1"/>
          <w:lang w:val="en-US"/>
          <w14:ligatures w14:val="standardContextual"/>
        </w:rPr>
        <w:t xml:space="preserve"> </w:t>
      </w:r>
      <w:r w:rsidRPr="00AB0E32">
        <w:rPr>
          <w:rFonts w:eastAsia="Calibri" w:cs="Calibri"/>
          <w:bCs w:val="0"/>
          <w:iCs w:val="0"/>
          <w:lang w:val="en-US"/>
          <w14:ligatures w14:val="standardContextual"/>
        </w:rPr>
        <w:t>requirements</w:t>
      </w:r>
      <w:r w:rsidRPr="00AB0E32">
        <w:rPr>
          <w:rFonts w:eastAsia="Calibri" w:cs="Calibri"/>
          <w:bCs w:val="0"/>
          <w:iCs w:val="0"/>
          <w:spacing w:val="-2"/>
          <w:lang w:val="en-US"/>
          <w14:ligatures w14:val="standardContextual"/>
        </w:rPr>
        <w:t xml:space="preserve"> </w:t>
      </w:r>
      <w:r w:rsidRPr="00AB0E32">
        <w:rPr>
          <w:rFonts w:eastAsia="Calibri" w:cs="Calibri"/>
          <w:bCs w:val="0"/>
          <w:iCs w:val="0"/>
          <w:lang w:val="en-US"/>
          <w14:ligatures w14:val="standardContextual"/>
        </w:rPr>
        <w:t>is</w:t>
      </w:r>
      <w:r w:rsidRPr="00AB0E32">
        <w:rPr>
          <w:rFonts w:eastAsia="Calibri" w:cs="Calibri"/>
          <w:bCs w:val="0"/>
          <w:iCs w:val="0"/>
          <w:spacing w:val="-2"/>
          <w:lang w:val="en-US"/>
          <w14:ligatures w14:val="standardContextual"/>
        </w:rPr>
        <w:t xml:space="preserve"> </w:t>
      </w:r>
      <w:r w:rsidRPr="00AB0E32">
        <w:rPr>
          <w:rFonts w:eastAsia="Calibri" w:cs="Calibri"/>
          <w:bCs w:val="0"/>
          <w:iCs w:val="0"/>
          <w:lang w:val="en-US"/>
          <w14:ligatures w14:val="standardContextual"/>
        </w:rPr>
        <w:t>reported</w:t>
      </w:r>
      <w:r w:rsidRPr="00AB0E32">
        <w:rPr>
          <w:rFonts w:eastAsia="Calibri" w:cs="Calibri"/>
          <w:bCs w:val="0"/>
          <w:iCs w:val="0"/>
          <w:spacing w:val="-5"/>
          <w:lang w:val="en-US"/>
          <w14:ligatures w14:val="standardContextual"/>
        </w:rPr>
        <w:t xml:space="preserve"> </w:t>
      </w:r>
      <w:r w:rsidRPr="00AB0E32">
        <w:rPr>
          <w:rFonts w:eastAsia="Calibri" w:cs="Calibri"/>
          <w:bCs w:val="0"/>
          <w:iCs w:val="0"/>
          <w:lang w:val="en-US"/>
          <w14:ligatures w14:val="standardContextual"/>
        </w:rPr>
        <w:t>in</w:t>
      </w:r>
      <w:r w:rsidRPr="00AB0E32">
        <w:rPr>
          <w:rFonts w:eastAsia="Calibri" w:cs="Calibri"/>
          <w:bCs w:val="0"/>
          <w:iCs w:val="0"/>
          <w:spacing w:val="-3"/>
          <w:lang w:val="en-US"/>
          <w14:ligatures w14:val="standardContextual"/>
        </w:rPr>
        <w:t xml:space="preserve"> </w:t>
      </w:r>
      <w:r w:rsidRPr="00AB0E32">
        <w:rPr>
          <w:rFonts w:eastAsia="Calibri" w:cs="Calibri"/>
          <w:bCs w:val="0"/>
          <w:iCs w:val="0"/>
          <w:lang w:val="en-US"/>
          <w14:ligatures w14:val="standardContextual"/>
        </w:rPr>
        <w:t>the</w:t>
      </w:r>
      <w:r w:rsidRPr="00AB0E32">
        <w:rPr>
          <w:rFonts w:eastAsia="Calibri" w:cs="Calibri"/>
          <w:bCs w:val="0"/>
          <w:iCs w:val="0"/>
          <w:spacing w:val="-4"/>
          <w:lang w:val="en-US"/>
          <w14:ligatures w14:val="standardContextual"/>
        </w:rPr>
        <w:t xml:space="preserve"> </w:t>
      </w:r>
      <w:r w:rsidRPr="00AB0E32">
        <w:rPr>
          <w:rFonts w:eastAsia="Calibri" w:cs="Calibri"/>
          <w:bCs w:val="0"/>
          <w:iCs w:val="0"/>
          <w:lang w:val="en-US"/>
          <w14:ligatures w14:val="standardContextual"/>
        </w:rPr>
        <w:t>one</w:t>
      </w:r>
      <w:r w:rsidRPr="00AB0E32">
        <w:rPr>
          <w:rFonts w:eastAsia="Calibri" w:cs="Calibri"/>
          <w:bCs w:val="0"/>
          <w:iCs w:val="0"/>
          <w:spacing w:val="-1"/>
          <w:lang w:val="en-US"/>
          <w14:ligatures w14:val="standardContextual"/>
        </w:rPr>
        <w:t xml:space="preserve"> </w:t>
      </w:r>
      <w:r w:rsidRPr="00AB0E32">
        <w:rPr>
          <w:rFonts w:eastAsia="Calibri" w:cs="Calibri"/>
          <w:bCs w:val="0"/>
          <w:iCs w:val="0"/>
          <w:lang w:val="en-US"/>
          <w14:ligatures w14:val="standardContextual"/>
        </w:rPr>
        <w:t>place</w:t>
      </w:r>
      <w:r w:rsidRPr="00AB0E32">
        <w:rPr>
          <w:rFonts w:eastAsia="Calibri" w:cs="Calibri"/>
          <w:bCs w:val="0"/>
          <w:iCs w:val="0"/>
          <w:spacing w:val="-1"/>
          <w:lang w:val="en-US"/>
          <w14:ligatures w14:val="standardContextual"/>
        </w:rPr>
        <w:t xml:space="preserve"> </w:t>
      </w:r>
      <w:r w:rsidRPr="00AB0E32">
        <w:rPr>
          <w:rFonts w:eastAsia="Calibri" w:cs="Calibri"/>
          <w:bCs w:val="0"/>
          <w:iCs w:val="0"/>
          <w:lang w:val="en-US"/>
          <w14:ligatures w14:val="standardContextual"/>
        </w:rPr>
        <w:t>for</w:t>
      </w:r>
      <w:r w:rsidRPr="00AB0E32">
        <w:rPr>
          <w:rFonts w:eastAsia="Calibri" w:cs="Calibri"/>
          <w:bCs w:val="0"/>
          <w:iCs w:val="0"/>
          <w:spacing w:val="-2"/>
          <w:lang w:val="en-US"/>
          <w14:ligatures w14:val="standardContextual"/>
        </w:rPr>
        <w:t xml:space="preserve"> </w:t>
      </w:r>
      <w:r w:rsidRPr="00AB0E32">
        <w:rPr>
          <w:rFonts w:eastAsia="Calibri" w:cs="Calibri"/>
          <w:bCs w:val="0"/>
          <w:iCs w:val="0"/>
          <w:lang w:val="en-US"/>
          <w14:ligatures w14:val="standardContextual"/>
        </w:rPr>
        <w:t>all</w:t>
      </w:r>
      <w:r w:rsidRPr="00AB0E32">
        <w:rPr>
          <w:rFonts w:eastAsia="Calibri" w:cs="Calibri"/>
          <w:bCs w:val="0"/>
          <w:iCs w:val="0"/>
          <w:spacing w:val="-2"/>
          <w:lang w:val="en-US"/>
          <w14:ligatures w14:val="standardContextual"/>
        </w:rPr>
        <w:t xml:space="preserve"> </w:t>
      </w:r>
      <w:r w:rsidRPr="00AB0E32">
        <w:rPr>
          <w:rFonts w:eastAsia="Calibri" w:cs="Calibri"/>
          <w:bCs w:val="0"/>
          <w:iCs w:val="0"/>
          <w:lang w:val="en-US"/>
          <w14:ligatures w14:val="standardContextual"/>
        </w:rPr>
        <w:t>ACT</w:t>
      </w:r>
      <w:r w:rsidRPr="00AB0E32">
        <w:rPr>
          <w:rFonts w:eastAsia="Calibri" w:cs="Calibri"/>
          <w:bCs w:val="0"/>
          <w:iCs w:val="0"/>
          <w:spacing w:val="-6"/>
          <w:lang w:val="en-US"/>
          <w14:ligatures w14:val="standardContextual"/>
        </w:rPr>
        <w:t xml:space="preserve"> </w:t>
      </w:r>
      <w:r w:rsidRPr="00AB0E32">
        <w:rPr>
          <w:rFonts w:eastAsia="Calibri" w:cs="Calibri"/>
          <w:bCs w:val="0"/>
          <w:iCs w:val="0"/>
          <w:lang w:val="en-US"/>
          <w14:ligatures w14:val="standardContextual"/>
        </w:rPr>
        <w:t>Public</w:t>
      </w:r>
      <w:r w:rsidRPr="00AB0E32">
        <w:rPr>
          <w:rFonts w:eastAsia="Calibri" w:cs="Calibri"/>
          <w:bCs w:val="0"/>
          <w:iCs w:val="0"/>
          <w:spacing w:val="-2"/>
          <w:lang w:val="en-US"/>
          <w14:ligatures w14:val="standardContextual"/>
        </w:rPr>
        <w:t xml:space="preserve"> </w:t>
      </w:r>
      <w:r w:rsidRPr="00AB0E32">
        <w:rPr>
          <w:rFonts w:eastAsia="Calibri" w:cs="Calibri"/>
          <w:bCs w:val="0"/>
          <w:iCs w:val="0"/>
          <w:lang w:val="en-US"/>
          <w14:ligatures w14:val="standardContextual"/>
        </w:rPr>
        <w:t>Service directorates, as follows:</w:t>
      </w:r>
    </w:p>
    <w:p w14:paraId="6E894BDB" w14:textId="77777777" w:rsidR="00CD2CDB" w:rsidRPr="00AB0E32" w:rsidRDefault="00CD2CDB" w:rsidP="00FA1331">
      <w:pPr>
        <w:widowControl w:val="0"/>
        <w:numPr>
          <w:ilvl w:val="0"/>
          <w:numId w:val="36"/>
        </w:numPr>
        <w:tabs>
          <w:tab w:val="left" w:pos="1190"/>
          <w:tab w:val="left" w:pos="1341"/>
        </w:tabs>
        <w:autoSpaceDE w:val="0"/>
        <w:autoSpaceDN w:val="0"/>
        <w:spacing w:before="0" w:after="0" w:line="276" w:lineRule="auto"/>
        <w:ind w:left="567" w:right="-46"/>
        <w:contextualSpacing/>
        <w:rPr>
          <w:rFonts w:cs="Calibri"/>
          <w:bCs w:val="0"/>
          <w:iCs w:val="0"/>
          <w:kern w:val="2"/>
          <w:lang w:val="en-US"/>
          <w14:ligatures w14:val="standardContextual"/>
        </w:rPr>
      </w:pPr>
      <w:r w:rsidRPr="00AB0E32">
        <w:rPr>
          <w:rFonts w:cs="Calibri"/>
          <w:bCs w:val="0"/>
          <w:iCs w:val="0"/>
          <w:kern w:val="2"/>
          <w:lang w:val="en-US"/>
          <w14:ligatures w14:val="standardContextual"/>
        </w:rPr>
        <w:t>Bushfire</w:t>
      </w:r>
      <w:r w:rsidRPr="00AB0E32">
        <w:rPr>
          <w:rFonts w:cs="Calibri"/>
          <w:bCs w:val="0"/>
          <w:iCs w:val="0"/>
          <w:spacing w:val="-1"/>
          <w:kern w:val="2"/>
          <w:lang w:val="en-US"/>
          <w14:ligatures w14:val="standardContextual"/>
        </w:rPr>
        <w:t xml:space="preserve"> </w:t>
      </w:r>
      <w:r w:rsidRPr="00AB0E32">
        <w:rPr>
          <w:rFonts w:cs="Calibri"/>
          <w:bCs w:val="0"/>
          <w:iCs w:val="0"/>
          <w:kern w:val="2"/>
          <w:lang w:val="en-US"/>
          <w14:ligatures w14:val="standardContextual"/>
        </w:rPr>
        <w:t>Risk</w:t>
      </w:r>
      <w:r w:rsidRPr="00AB0E32">
        <w:rPr>
          <w:rFonts w:cs="Calibri"/>
          <w:bCs w:val="0"/>
          <w:iCs w:val="0"/>
          <w:spacing w:val="-4"/>
          <w:kern w:val="2"/>
          <w:lang w:val="en-US"/>
          <w14:ligatures w14:val="standardContextual"/>
        </w:rPr>
        <w:t xml:space="preserve"> </w:t>
      </w:r>
      <w:r w:rsidRPr="00AB0E32">
        <w:rPr>
          <w:rFonts w:cs="Calibri"/>
          <w:bCs w:val="0"/>
          <w:iCs w:val="0"/>
          <w:kern w:val="2"/>
          <w:lang w:val="en-US"/>
          <w14:ligatures w14:val="standardContextual"/>
        </w:rPr>
        <w:t>Management,</w:t>
      </w:r>
      <w:r w:rsidRPr="00AB0E32">
        <w:rPr>
          <w:rFonts w:cs="Calibri"/>
          <w:bCs w:val="0"/>
          <w:iCs w:val="0"/>
          <w:spacing w:val="-4"/>
          <w:kern w:val="2"/>
          <w:lang w:val="en-US"/>
          <w14:ligatures w14:val="standardContextual"/>
        </w:rPr>
        <w:t xml:space="preserve"> </w:t>
      </w:r>
      <w:r w:rsidRPr="00AB0E32">
        <w:rPr>
          <w:rFonts w:cs="Calibri"/>
          <w:bCs w:val="0"/>
          <w:iCs w:val="0"/>
          <w:kern w:val="2"/>
          <w:lang w:val="en-US"/>
          <w14:ligatures w14:val="standardContextual"/>
        </w:rPr>
        <w:t>see</w:t>
      </w:r>
      <w:r w:rsidRPr="00AB0E32">
        <w:rPr>
          <w:rFonts w:cs="Calibri"/>
          <w:bCs w:val="0"/>
          <w:iCs w:val="0"/>
          <w:spacing w:val="-4"/>
          <w:kern w:val="2"/>
          <w:lang w:val="en-US"/>
          <w14:ligatures w14:val="standardContextual"/>
        </w:rPr>
        <w:t xml:space="preserve"> </w:t>
      </w:r>
      <w:r w:rsidRPr="00AB0E32">
        <w:rPr>
          <w:rFonts w:cs="Calibri"/>
          <w:bCs w:val="0"/>
          <w:iCs w:val="0"/>
          <w:kern w:val="2"/>
          <w:lang w:val="en-US"/>
          <w14:ligatures w14:val="standardContextual"/>
        </w:rPr>
        <w:t>the</w:t>
      </w:r>
      <w:r w:rsidRPr="00AB0E32">
        <w:rPr>
          <w:rFonts w:cs="Calibri"/>
          <w:bCs w:val="0"/>
          <w:iCs w:val="0"/>
          <w:spacing w:val="-1"/>
          <w:kern w:val="2"/>
          <w:lang w:val="en-US"/>
          <w14:ligatures w14:val="standardContextual"/>
        </w:rPr>
        <w:t xml:space="preserve"> </w:t>
      </w:r>
      <w:r w:rsidRPr="00AB0E32">
        <w:rPr>
          <w:rFonts w:cs="Calibri"/>
          <w:bCs w:val="0"/>
          <w:iCs w:val="0"/>
          <w:kern w:val="2"/>
          <w:lang w:val="en-US"/>
          <w14:ligatures w14:val="standardContextual"/>
        </w:rPr>
        <w:t>annual</w:t>
      </w:r>
      <w:r w:rsidRPr="00AB0E32">
        <w:rPr>
          <w:rFonts w:cs="Calibri"/>
          <w:bCs w:val="0"/>
          <w:iCs w:val="0"/>
          <w:spacing w:val="-2"/>
          <w:kern w:val="2"/>
          <w:lang w:val="en-US"/>
          <w14:ligatures w14:val="standardContextual"/>
        </w:rPr>
        <w:t xml:space="preserve"> </w:t>
      </w:r>
      <w:r w:rsidRPr="00AB0E32">
        <w:rPr>
          <w:rFonts w:cs="Calibri"/>
          <w:bCs w:val="0"/>
          <w:iCs w:val="0"/>
          <w:kern w:val="2"/>
          <w:lang w:val="en-US"/>
          <w14:ligatures w14:val="standardContextual"/>
        </w:rPr>
        <w:t>report</w:t>
      </w:r>
      <w:r w:rsidRPr="00AB0E32">
        <w:rPr>
          <w:rFonts w:cs="Calibri"/>
          <w:bCs w:val="0"/>
          <w:iCs w:val="0"/>
          <w:spacing w:val="-4"/>
          <w:kern w:val="2"/>
          <w:lang w:val="en-US"/>
          <w14:ligatures w14:val="standardContextual"/>
        </w:rPr>
        <w:t xml:space="preserve"> </w:t>
      </w:r>
      <w:r w:rsidRPr="00AB0E32">
        <w:rPr>
          <w:rFonts w:cs="Calibri"/>
          <w:bCs w:val="0"/>
          <w:iCs w:val="0"/>
          <w:kern w:val="2"/>
          <w:lang w:val="en-US"/>
          <w14:ligatures w14:val="standardContextual"/>
        </w:rPr>
        <w:t>of</w:t>
      </w:r>
      <w:r w:rsidRPr="00AB0E32">
        <w:rPr>
          <w:rFonts w:cs="Calibri"/>
          <w:bCs w:val="0"/>
          <w:iCs w:val="0"/>
          <w:spacing w:val="-4"/>
          <w:kern w:val="2"/>
          <w:lang w:val="en-US"/>
          <w14:ligatures w14:val="standardContextual"/>
        </w:rPr>
        <w:t xml:space="preserve"> </w:t>
      </w:r>
      <w:r w:rsidRPr="00AB0E32">
        <w:rPr>
          <w:rFonts w:cs="Calibri"/>
          <w:bCs w:val="0"/>
          <w:iCs w:val="0"/>
          <w:kern w:val="2"/>
          <w:lang w:val="en-US"/>
          <w14:ligatures w14:val="standardContextual"/>
        </w:rPr>
        <w:t>the</w:t>
      </w:r>
      <w:r w:rsidRPr="00AB0E32">
        <w:rPr>
          <w:rFonts w:cs="Calibri"/>
          <w:bCs w:val="0"/>
          <w:iCs w:val="0"/>
          <w:spacing w:val="-1"/>
          <w:kern w:val="2"/>
          <w:lang w:val="en-US"/>
          <w14:ligatures w14:val="standardContextual"/>
        </w:rPr>
        <w:t xml:space="preserve"> </w:t>
      </w:r>
      <w:r w:rsidRPr="00AB0E32">
        <w:rPr>
          <w:rFonts w:cs="Calibri"/>
          <w:bCs w:val="0"/>
          <w:iCs w:val="0"/>
          <w:kern w:val="2"/>
          <w:lang w:val="en-US"/>
          <w14:ligatures w14:val="standardContextual"/>
        </w:rPr>
        <w:t>Justice</w:t>
      </w:r>
      <w:r w:rsidRPr="00AB0E32">
        <w:rPr>
          <w:rFonts w:cs="Calibri"/>
          <w:bCs w:val="0"/>
          <w:iCs w:val="0"/>
          <w:spacing w:val="-4"/>
          <w:kern w:val="2"/>
          <w:lang w:val="en-US"/>
          <w14:ligatures w14:val="standardContextual"/>
        </w:rPr>
        <w:t xml:space="preserve"> </w:t>
      </w:r>
      <w:r w:rsidRPr="00AB0E32">
        <w:rPr>
          <w:rFonts w:cs="Calibri"/>
          <w:bCs w:val="0"/>
          <w:iCs w:val="0"/>
          <w:kern w:val="2"/>
          <w:lang w:val="en-US"/>
          <w14:ligatures w14:val="standardContextual"/>
        </w:rPr>
        <w:t>and</w:t>
      </w:r>
      <w:r w:rsidRPr="00AB0E32">
        <w:rPr>
          <w:rFonts w:cs="Calibri"/>
          <w:bCs w:val="0"/>
          <w:iCs w:val="0"/>
          <w:spacing w:val="-3"/>
          <w:kern w:val="2"/>
          <w:lang w:val="en-US"/>
          <w14:ligatures w14:val="standardContextual"/>
        </w:rPr>
        <w:t xml:space="preserve"> </w:t>
      </w:r>
      <w:r w:rsidRPr="00AB0E32">
        <w:rPr>
          <w:rFonts w:cs="Calibri"/>
          <w:bCs w:val="0"/>
          <w:iCs w:val="0"/>
          <w:kern w:val="2"/>
          <w:lang w:val="en-US"/>
          <w14:ligatures w14:val="standardContextual"/>
        </w:rPr>
        <w:t>Community</w:t>
      </w:r>
      <w:r w:rsidRPr="00AB0E32">
        <w:rPr>
          <w:rFonts w:cs="Calibri"/>
          <w:bCs w:val="0"/>
          <w:iCs w:val="0"/>
          <w:spacing w:val="-3"/>
          <w:kern w:val="2"/>
          <w:lang w:val="en-US"/>
          <w14:ligatures w14:val="standardContextual"/>
        </w:rPr>
        <w:t xml:space="preserve"> S</w:t>
      </w:r>
      <w:r w:rsidRPr="00AB0E32">
        <w:rPr>
          <w:rFonts w:cs="Calibri"/>
          <w:bCs w:val="0"/>
          <w:iCs w:val="0"/>
          <w:kern w:val="2"/>
          <w:lang w:val="en-US"/>
          <w14:ligatures w14:val="standardContextual"/>
        </w:rPr>
        <w:t xml:space="preserve">afety </w:t>
      </w:r>
      <w:r w:rsidRPr="00AB0E32">
        <w:rPr>
          <w:rFonts w:cs="Calibri"/>
          <w:bCs w:val="0"/>
          <w:iCs w:val="0"/>
          <w:spacing w:val="-2"/>
          <w:kern w:val="2"/>
          <w:lang w:val="en-US"/>
          <w14:ligatures w14:val="standardContextual"/>
        </w:rPr>
        <w:t>Directorate</w:t>
      </w:r>
    </w:p>
    <w:p w14:paraId="24300DB1" w14:textId="77777777" w:rsidR="00CD2CDB" w:rsidRPr="00AB0E32" w:rsidRDefault="00CD2CDB" w:rsidP="00FA1331">
      <w:pPr>
        <w:widowControl w:val="0"/>
        <w:numPr>
          <w:ilvl w:val="0"/>
          <w:numId w:val="36"/>
        </w:numPr>
        <w:tabs>
          <w:tab w:val="left" w:pos="1190"/>
          <w:tab w:val="left" w:pos="1340"/>
        </w:tabs>
        <w:autoSpaceDE w:val="0"/>
        <w:autoSpaceDN w:val="0"/>
        <w:spacing w:before="0" w:after="0" w:line="276" w:lineRule="auto"/>
        <w:ind w:left="567" w:right="-46" w:hanging="282"/>
        <w:contextualSpacing/>
        <w:rPr>
          <w:rFonts w:cs="Calibri"/>
          <w:bCs w:val="0"/>
          <w:iCs w:val="0"/>
          <w:kern w:val="2"/>
          <w:lang w:val="en-US"/>
          <w14:ligatures w14:val="standardContextual"/>
        </w:rPr>
      </w:pPr>
      <w:r w:rsidRPr="00AB0E32">
        <w:rPr>
          <w:rFonts w:cs="Calibri"/>
          <w:bCs w:val="0"/>
          <w:iCs w:val="0"/>
          <w:kern w:val="2"/>
          <w:lang w:val="en-US"/>
          <w14:ligatures w14:val="standardContextual"/>
        </w:rPr>
        <w:t>Human</w:t>
      </w:r>
      <w:r w:rsidRPr="00AB0E32">
        <w:rPr>
          <w:rFonts w:cs="Calibri"/>
          <w:bCs w:val="0"/>
          <w:iCs w:val="0"/>
          <w:spacing w:val="-7"/>
          <w:kern w:val="2"/>
          <w:lang w:val="en-US"/>
          <w14:ligatures w14:val="standardContextual"/>
        </w:rPr>
        <w:t xml:space="preserve"> </w:t>
      </w:r>
      <w:r w:rsidRPr="00AB0E32">
        <w:rPr>
          <w:rFonts w:cs="Calibri"/>
          <w:bCs w:val="0"/>
          <w:iCs w:val="0"/>
          <w:kern w:val="2"/>
          <w:lang w:val="en-US"/>
          <w14:ligatures w14:val="standardContextual"/>
        </w:rPr>
        <w:t>Rights,</w:t>
      </w:r>
      <w:r w:rsidRPr="00AB0E32">
        <w:rPr>
          <w:rFonts w:cs="Calibri"/>
          <w:bCs w:val="0"/>
          <w:iCs w:val="0"/>
          <w:spacing w:val="-5"/>
          <w:kern w:val="2"/>
          <w:lang w:val="en-US"/>
          <w14:ligatures w14:val="standardContextual"/>
        </w:rPr>
        <w:t xml:space="preserve"> </w:t>
      </w:r>
      <w:r w:rsidRPr="00AB0E32">
        <w:rPr>
          <w:rFonts w:cs="Calibri"/>
          <w:bCs w:val="0"/>
          <w:iCs w:val="0"/>
          <w:kern w:val="2"/>
          <w:lang w:val="en-US"/>
          <w14:ligatures w14:val="standardContextual"/>
        </w:rPr>
        <w:t>see</w:t>
      </w:r>
      <w:r w:rsidRPr="00AB0E32">
        <w:rPr>
          <w:rFonts w:cs="Calibri"/>
          <w:bCs w:val="0"/>
          <w:iCs w:val="0"/>
          <w:spacing w:val="-5"/>
          <w:kern w:val="2"/>
          <w:lang w:val="en-US"/>
          <w14:ligatures w14:val="standardContextual"/>
        </w:rPr>
        <w:t xml:space="preserve"> </w:t>
      </w:r>
      <w:r w:rsidRPr="00AB0E32">
        <w:rPr>
          <w:rFonts w:cs="Calibri"/>
          <w:bCs w:val="0"/>
          <w:iCs w:val="0"/>
          <w:kern w:val="2"/>
          <w:lang w:val="en-US"/>
          <w14:ligatures w14:val="standardContextual"/>
        </w:rPr>
        <w:t>the</w:t>
      </w:r>
      <w:r w:rsidRPr="00AB0E32">
        <w:rPr>
          <w:rFonts w:cs="Calibri"/>
          <w:bCs w:val="0"/>
          <w:iCs w:val="0"/>
          <w:spacing w:val="-2"/>
          <w:kern w:val="2"/>
          <w:lang w:val="en-US"/>
          <w14:ligatures w14:val="standardContextual"/>
        </w:rPr>
        <w:t xml:space="preserve"> </w:t>
      </w:r>
      <w:r w:rsidRPr="00AB0E32">
        <w:rPr>
          <w:rFonts w:cs="Calibri"/>
          <w:bCs w:val="0"/>
          <w:iCs w:val="0"/>
          <w:kern w:val="2"/>
          <w:lang w:val="en-US"/>
          <w14:ligatures w14:val="standardContextual"/>
        </w:rPr>
        <w:t>annual</w:t>
      </w:r>
      <w:r w:rsidRPr="00AB0E32">
        <w:rPr>
          <w:rFonts w:cs="Calibri"/>
          <w:bCs w:val="0"/>
          <w:iCs w:val="0"/>
          <w:spacing w:val="-3"/>
          <w:kern w:val="2"/>
          <w:lang w:val="en-US"/>
          <w14:ligatures w14:val="standardContextual"/>
        </w:rPr>
        <w:t xml:space="preserve"> </w:t>
      </w:r>
      <w:r w:rsidRPr="00AB0E32">
        <w:rPr>
          <w:rFonts w:cs="Calibri"/>
          <w:bCs w:val="0"/>
          <w:iCs w:val="0"/>
          <w:kern w:val="2"/>
          <w:lang w:val="en-US"/>
          <w14:ligatures w14:val="standardContextual"/>
        </w:rPr>
        <w:t>report</w:t>
      </w:r>
      <w:r w:rsidRPr="00AB0E32">
        <w:rPr>
          <w:rFonts w:cs="Calibri"/>
          <w:bCs w:val="0"/>
          <w:iCs w:val="0"/>
          <w:spacing w:val="-5"/>
          <w:kern w:val="2"/>
          <w:lang w:val="en-US"/>
          <w14:ligatures w14:val="standardContextual"/>
        </w:rPr>
        <w:t xml:space="preserve"> </w:t>
      </w:r>
      <w:r w:rsidRPr="00AB0E32">
        <w:rPr>
          <w:rFonts w:cs="Calibri"/>
          <w:bCs w:val="0"/>
          <w:iCs w:val="0"/>
          <w:kern w:val="2"/>
          <w:lang w:val="en-US"/>
          <w14:ligatures w14:val="standardContextual"/>
        </w:rPr>
        <w:t>of</w:t>
      </w:r>
      <w:r w:rsidRPr="00AB0E32">
        <w:rPr>
          <w:rFonts w:cs="Calibri"/>
          <w:bCs w:val="0"/>
          <w:iCs w:val="0"/>
          <w:spacing w:val="-5"/>
          <w:kern w:val="2"/>
          <w:lang w:val="en-US"/>
          <w14:ligatures w14:val="standardContextual"/>
        </w:rPr>
        <w:t xml:space="preserve"> </w:t>
      </w:r>
      <w:r w:rsidRPr="00AB0E32">
        <w:rPr>
          <w:rFonts w:cs="Calibri"/>
          <w:bCs w:val="0"/>
          <w:iCs w:val="0"/>
          <w:kern w:val="2"/>
          <w:lang w:val="en-US"/>
          <w14:ligatures w14:val="standardContextual"/>
        </w:rPr>
        <w:t>the</w:t>
      </w:r>
      <w:r w:rsidRPr="00AB0E32">
        <w:rPr>
          <w:rFonts w:cs="Calibri"/>
          <w:bCs w:val="0"/>
          <w:iCs w:val="0"/>
          <w:spacing w:val="-2"/>
          <w:kern w:val="2"/>
          <w:lang w:val="en-US"/>
          <w14:ligatures w14:val="standardContextual"/>
        </w:rPr>
        <w:t xml:space="preserve"> </w:t>
      </w:r>
      <w:r w:rsidRPr="00AB0E32">
        <w:rPr>
          <w:rFonts w:cs="Calibri"/>
          <w:bCs w:val="0"/>
          <w:iCs w:val="0"/>
          <w:kern w:val="2"/>
          <w:lang w:val="en-US"/>
          <w14:ligatures w14:val="standardContextual"/>
        </w:rPr>
        <w:t>Justice</w:t>
      </w:r>
      <w:r w:rsidRPr="00AB0E32">
        <w:rPr>
          <w:rFonts w:cs="Calibri"/>
          <w:bCs w:val="0"/>
          <w:iCs w:val="0"/>
          <w:spacing w:val="-2"/>
          <w:kern w:val="2"/>
          <w:lang w:val="en-US"/>
          <w14:ligatures w14:val="standardContextual"/>
        </w:rPr>
        <w:t xml:space="preserve"> </w:t>
      </w:r>
      <w:r w:rsidRPr="00AB0E32">
        <w:rPr>
          <w:rFonts w:cs="Calibri"/>
          <w:bCs w:val="0"/>
          <w:iCs w:val="0"/>
          <w:kern w:val="2"/>
          <w:lang w:val="en-US"/>
          <w14:ligatures w14:val="standardContextual"/>
        </w:rPr>
        <w:t>and</w:t>
      </w:r>
      <w:r w:rsidRPr="00AB0E32">
        <w:rPr>
          <w:rFonts w:cs="Calibri"/>
          <w:bCs w:val="0"/>
          <w:iCs w:val="0"/>
          <w:spacing w:val="-4"/>
          <w:kern w:val="2"/>
          <w:lang w:val="en-US"/>
          <w14:ligatures w14:val="standardContextual"/>
        </w:rPr>
        <w:t xml:space="preserve"> </w:t>
      </w:r>
      <w:r w:rsidRPr="00AB0E32">
        <w:rPr>
          <w:rFonts w:cs="Calibri"/>
          <w:bCs w:val="0"/>
          <w:iCs w:val="0"/>
          <w:kern w:val="2"/>
          <w:lang w:val="en-US"/>
          <w14:ligatures w14:val="standardContextual"/>
        </w:rPr>
        <w:t>Community</w:t>
      </w:r>
      <w:r w:rsidRPr="00AB0E32">
        <w:rPr>
          <w:rFonts w:cs="Calibri"/>
          <w:bCs w:val="0"/>
          <w:iCs w:val="0"/>
          <w:spacing w:val="-2"/>
          <w:kern w:val="2"/>
          <w:lang w:val="en-US"/>
          <w14:ligatures w14:val="standardContextual"/>
        </w:rPr>
        <w:t xml:space="preserve"> </w:t>
      </w:r>
      <w:r w:rsidRPr="00AB0E32">
        <w:rPr>
          <w:rFonts w:cs="Calibri"/>
          <w:bCs w:val="0"/>
          <w:iCs w:val="0"/>
          <w:kern w:val="2"/>
          <w:lang w:val="en-US"/>
          <w14:ligatures w14:val="standardContextual"/>
        </w:rPr>
        <w:t>Safety</w:t>
      </w:r>
      <w:r w:rsidRPr="00AB0E32">
        <w:rPr>
          <w:rFonts w:cs="Calibri"/>
          <w:bCs w:val="0"/>
          <w:iCs w:val="0"/>
          <w:spacing w:val="-4"/>
          <w:kern w:val="2"/>
          <w:lang w:val="en-US"/>
          <w14:ligatures w14:val="standardContextual"/>
        </w:rPr>
        <w:t xml:space="preserve"> </w:t>
      </w:r>
      <w:r w:rsidRPr="00AB0E32">
        <w:rPr>
          <w:rFonts w:cs="Calibri"/>
          <w:bCs w:val="0"/>
          <w:iCs w:val="0"/>
          <w:spacing w:val="-2"/>
          <w:kern w:val="2"/>
          <w:lang w:val="en-US"/>
          <w14:ligatures w14:val="standardContextual"/>
        </w:rPr>
        <w:t>Directorate</w:t>
      </w:r>
    </w:p>
    <w:p w14:paraId="628A0B5A" w14:textId="77777777" w:rsidR="00CD2CDB" w:rsidRPr="00AB0E32" w:rsidRDefault="00CD2CDB" w:rsidP="00FA1331">
      <w:pPr>
        <w:widowControl w:val="0"/>
        <w:numPr>
          <w:ilvl w:val="0"/>
          <w:numId w:val="36"/>
        </w:numPr>
        <w:tabs>
          <w:tab w:val="left" w:pos="1190"/>
          <w:tab w:val="left" w:pos="1341"/>
        </w:tabs>
        <w:autoSpaceDE w:val="0"/>
        <w:autoSpaceDN w:val="0"/>
        <w:spacing w:before="0" w:after="0" w:line="276" w:lineRule="auto"/>
        <w:ind w:left="567" w:right="-46"/>
        <w:contextualSpacing/>
        <w:rPr>
          <w:rFonts w:cs="Calibri"/>
          <w:bCs w:val="0"/>
          <w:iCs w:val="0"/>
          <w:kern w:val="2"/>
          <w:lang w:val="en-US"/>
          <w14:ligatures w14:val="standardContextual"/>
        </w:rPr>
      </w:pPr>
      <w:r w:rsidRPr="00AB0E32">
        <w:rPr>
          <w:rFonts w:cs="Calibri"/>
          <w:bCs w:val="0"/>
          <w:iCs w:val="0"/>
          <w:kern w:val="2"/>
          <w:lang w:val="en-US"/>
          <w14:ligatures w14:val="standardContextual"/>
        </w:rPr>
        <w:t>Legal</w:t>
      </w:r>
      <w:r w:rsidRPr="00AB0E32">
        <w:rPr>
          <w:rFonts w:cs="Calibri"/>
          <w:bCs w:val="0"/>
          <w:iCs w:val="0"/>
          <w:spacing w:val="-2"/>
          <w:kern w:val="2"/>
          <w:lang w:val="en-US"/>
          <w14:ligatures w14:val="standardContextual"/>
        </w:rPr>
        <w:t xml:space="preserve"> </w:t>
      </w:r>
      <w:r w:rsidRPr="00AB0E32">
        <w:rPr>
          <w:rFonts w:cs="Calibri"/>
          <w:bCs w:val="0"/>
          <w:iCs w:val="0"/>
          <w:kern w:val="2"/>
          <w:lang w:val="en-US"/>
          <w14:ligatures w14:val="standardContextual"/>
        </w:rPr>
        <w:t>Services</w:t>
      </w:r>
      <w:r w:rsidRPr="00AB0E32">
        <w:rPr>
          <w:rFonts w:cs="Calibri"/>
          <w:bCs w:val="0"/>
          <w:iCs w:val="0"/>
          <w:spacing w:val="-4"/>
          <w:kern w:val="2"/>
          <w:lang w:val="en-US"/>
          <w14:ligatures w14:val="standardContextual"/>
        </w:rPr>
        <w:t xml:space="preserve"> </w:t>
      </w:r>
      <w:r w:rsidRPr="00AB0E32">
        <w:rPr>
          <w:rFonts w:cs="Calibri"/>
          <w:bCs w:val="0"/>
          <w:iCs w:val="0"/>
          <w:kern w:val="2"/>
          <w:lang w:val="en-US"/>
          <w14:ligatures w14:val="standardContextual"/>
        </w:rPr>
        <w:t>Directions,</w:t>
      </w:r>
      <w:r w:rsidRPr="00AB0E32">
        <w:rPr>
          <w:rFonts w:cs="Calibri"/>
          <w:bCs w:val="0"/>
          <w:iCs w:val="0"/>
          <w:spacing w:val="-4"/>
          <w:kern w:val="2"/>
          <w:lang w:val="en-US"/>
          <w14:ligatures w14:val="standardContextual"/>
        </w:rPr>
        <w:t xml:space="preserve"> </w:t>
      </w:r>
      <w:r w:rsidRPr="00AB0E32">
        <w:rPr>
          <w:rFonts w:cs="Calibri"/>
          <w:bCs w:val="0"/>
          <w:iCs w:val="0"/>
          <w:kern w:val="2"/>
          <w:lang w:val="en-US"/>
          <w14:ligatures w14:val="standardContextual"/>
        </w:rPr>
        <w:t>see</w:t>
      </w:r>
      <w:r w:rsidRPr="00AB0E32">
        <w:rPr>
          <w:rFonts w:cs="Calibri"/>
          <w:bCs w:val="0"/>
          <w:iCs w:val="0"/>
          <w:spacing w:val="-1"/>
          <w:kern w:val="2"/>
          <w:lang w:val="en-US"/>
          <w14:ligatures w14:val="standardContextual"/>
        </w:rPr>
        <w:t xml:space="preserve"> </w:t>
      </w:r>
      <w:r w:rsidRPr="00AB0E32">
        <w:rPr>
          <w:rFonts w:cs="Calibri"/>
          <w:bCs w:val="0"/>
          <w:iCs w:val="0"/>
          <w:kern w:val="2"/>
          <w:lang w:val="en-US"/>
          <w14:ligatures w14:val="standardContextual"/>
        </w:rPr>
        <w:t>the</w:t>
      </w:r>
      <w:r w:rsidRPr="00AB0E32">
        <w:rPr>
          <w:rFonts w:cs="Calibri"/>
          <w:bCs w:val="0"/>
          <w:iCs w:val="0"/>
          <w:spacing w:val="-1"/>
          <w:kern w:val="2"/>
          <w:lang w:val="en-US"/>
          <w14:ligatures w14:val="standardContextual"/>
        </w:rPr>
        <w:t xml:space="preserve"> </w:t>
      </w:r>
      <w:r w:rsidRPr="00AB0E32">
        <w:rPr>
          <w:rFonts w:cs="Calibri"/>
          <w:bCs w:val="0"/>
          <w:iCs w:val="0"/>
          <w:kern w:val="2"/>
          <w:lang w:val="en-US"/>
          <w14:ligatures w14:val="standardContextual"/>
        </w:rPr>
        <w:t>annual</w:t>
      </w:r>
      <w:r w:rsidRPr="00AB0E32">
        <w:rPr>
          <w:rFonts w:cs="Calibri"/>
          <w:bCs w:val="0"/>
          <w:iCs w:val="0"/>
          <w:spacing w:val="-2"/>
          <w:kern w:val="2"/>
          <w:lang w:val="en-US"/>
          <w14:ligatures w14:val="standardContextual"/>
        </w:rPr>
        <w:t xml:space="preserve"> </w:t>
      </w:r>
      <w:r w:rsidRPr="00AB0E32">
        <w:rPr>
          <w:rFonts w:cs="Calibri"/>
          <w:bCs w:val="0"/>
          <w:iCs w:val="0"/>
          <w:kern w:val="2"/>
          <w:lang w:val="en-US"/>
          <w14:ligatures w14:val="standardContextual"/>
        </w:rPr>
        <w:t>report</w:t>
      </w:r>
      <w:r w:rsidRPr="00AB0E32">
        <w:rPr>
          <w:rFonts w:cs="Calibri"/>
          <w:bCs w:val="0"/>
          <w:iCs w:val="0"/>
          <w:spacing w:val="-4"/>
          <w:kern w:val="2"/>
          <w:lang w:val="en-US"/>
          <w14:ligatures w14:val="standardContextual"/>
        </w:rPr>
        <w:t xml:space="preserve"> </w:t>
      </w:r>
      <w:r w:rsidRPr="00AB0E32">
        <w:rPr>
          <w:rFonts w:cs="Calibri"/>
          <w:bCs w:val="0"/>
          <w:iCs w:val="0"/>
          <w:kern w:val="2"/>
          <w:lang w:val="en-US"/>
          <w14:ligatures w14:val="standardContextual"/>
        </w:rPr>
        <w:t>of</w:t>
      </w:r>
      <w:r w:rsidRPr="00AB0E32">
        <w:rPr>
          <w:rFonts w:cs="Calibri"/>
          <w:bCs w:val="0"/>
          <w:iCs w:val="0"/>
          <w:spacing w:val="-4"/>
          <w:kern w:val="2"/>
          <w:lang w:val="en-US"/>
          <w14:ligatures w14:val="standardContextual"/>
        </w:rPr>
        <w:t xml:space="preserve"> </w:t>
      </w:r>
      <w:r w:rsidRPr="00AB0E32">
        <w:rPr>
          <w:rFonts w:cs="Calibri"/>
          <w:bCs w:val="0"/>
          <w:iCs w:val="0"/>
          <w:kern w:val="2"/>
          <w:lang w:val="en-US"/>
          <w14:ligatures w14:val="standardContextual"/>
        </w:rPr>
        <w:t>the</w:t>
      </w:r>
      <w:r w:rsidRPr="00AB0E32">
        <w:rPr>
          <w:rFonts w:cs="Calibri"/>
          <w:bCs w:val="0"/>
          <w:iCs w:val="0"/>
          <w:spacing w:val="-4"/>
          <w:kern w:val="2"/>
          <w:lang w:val="en-US"/>
          <w14:ligatures w14:val="standardContextual"/>
        </w:rPr>
        <w:t xml:space="preserve"> </w:t>
      </w:r>
      <w:r w:rsidRPr="00AB0E32">
        <w:rPr>
          <w:rFonts w:cs="Calibri"/>
          <w:bCs w:val="0"/>
          <w:iCs w:val="0"/>
          <w:kern w:val="2"/>
          <w:lang w:val="en-US"/>
          <w14:ligatures w14:val="standardContextual"/>
        </w:rPr>
        <w:t>Justice</w:t>
      </w:r>
      <w:r w:rsidRPr="00AB0E32">
        <w:rPr>
          <w:rFonts w:cs="Calibri"/>
          <w:bCs w:val="0"/>
          <w:iCs w:val="0"/>
          <w:spacing w:val="-1"/>
          <w:kern w:val="2"/>
          <w:lang w:val="en-US"/>
          <w14:ligatures w14:val="standardContextual"/>
        </w:rPr>
        <w:t xml:space="preserve"> </w:t>
      </w:r>
      <w:r w:rsidRPr="00AB0E32">
        <w:rPr>
          <w:rFonts w:cs="Calibri"/>
          <w:bCs w:val="0"/>
          <w:iCs w:val="0"/>
          <w:kern w:val="2"/>
          <w:lang w:val="en-US"/>
          <w14:ligatures w14:val="standardContextual"/>
        </w:rPr>
        <w:t>and</w:t>
      </w:r>
      <w:r w:rsidRPr="00AB0E32">
        <w:rPr>
          <w:rFonts w:cs="Calibri"/>
          <w:bCs w:val="0"/>
          <w:iCs w:val="0"/>
          <w:spacing w:val="-3"/>
          <w:kern w:val="2"/>
          <w:lang w:val="en-US"/>
          <w14:ligatures w14:val="standardContextual"/>
        </w:rPr>
        <w:t xml:space="preserve"> </w:t>
      </w:r>
      <w:r w:rsidRPr="00AB0E32">
        <w:rPr>
          <w:rFonts w:cs="Calibri"/>
          <w:bCs w:val="0"/>
          <w:iCs w:val="0"/>
          <w:kern w:val="2"/>
          <w:lang w:val="en-US"/>
          <w14:ligatures w14:val="standardContextual"/>
        </w:rPr>
        <w:t>Community</w:t>
      </w:r>
      <w:r w:rsidRPr="00AB0E32">
        <w:rPr>
          <w:rFonts w:cs="Calibri"/>
          <w:bCs w:val="0"/>
          <w:iCs w:val="0"/>
          <w:spacing w:val="-1"/>
          <w:kern w:val="2"/>
          <w:lang w:val="en-US"/>
          <w14:ligatures w14:val="standardContextual"/>
        </w:rPr>
        <w:t xml:space="preserve"> </w:t>
      </w:r>
      <w:r w:rsidRPr="00AB0E32">
        <w:rPr>
          <w:rFonts w:cs="Calibri"/>
          <w:bCs w:val="0"/>
          <w:iCs w:val="0"/>
          <w:kern w:val="2"/>
          <w:lang w:val="en-US"/>
          <w14:ligatures w14:val="standardContextual"/>
        </w:rPr>
        <w:t>Safety</w:t>
      </w:r>
      <w:r w:rsidRPr="00AB0E32">
        <w:rPr>
          <w:rFonts w:cs="Calibri"/>
          <w:bCs w:val="0"/>
          <w:iCs w:val="0"/>
          <w:spacing w:val="-3"/>
          <w:kern w:val="2"/>
          <w:lang w:val="en-US"/>
          <w14:ligatures w14:val="standardContextual"/>
        </w:rPr>
        <w:t xml:space="preserve"> </w:t>
      </w:r>
      <w:r w:rsidRPr="00AB0E32">
        <w:rPr>
          <w:rFonts w:cs="Calibri"/>
          <w:bCs w:val="0"/>
          <w:iCs w:val="0"/>
          <w:kern w:val="2"/>
          <w:lang w:val="en-US"/>
          <w14:ligatures w14:val="standardContextual"/>
        </w:rPr>
        <w:t>Directorate</w:t>
      </w:r>
    </w:p>
    <w:p w14:paraId="64E2638B" w14:textId="77777777" w:rsidR="00CD2CDB" w:rsidRPr="00AB0E32" w:rsidRDefault="00CD2CDB" w:rsidP="00FA1331">
      <w:pPr>
        <w:widowControl w:val="0"/>
        <w:numPr>
          <w:ilvl w:val="0"/>
          <w:numId w:val="36"/>
        </w:numPr>
        <w:tabs>
          <w:tab w:val="left" w:pos="1190"/>
          <w:tab w:val="left" w:pos="1340"/>
        </w:tabs>
        <w:autoSpaceDE w:val="0"/>
        <w:autoSpaceDN w:val="0"/>
        <w:spacing w:before="0" w:after="0" w:line="276" w:lineRule="auto"/>
        <w:ind w:left="567" w:right="-46" w:hanging="282"/>
        <w:contextualSpacing/>
        <w:rPr>
          <w:rFonts w:cs="Calibri"/>
          <w:bCs w:val="0"/>
          <w:iCs w:val="0"/>
          <w:kern w:val="2"/>
          <w:lang w:val="en-US"/>
          <w14:ligatures w14:val="standardContextual"/>
        </w:rPr>
      </w:pPr>
      <w:bookmarkStart w:id="46" w:name="Part_6_-_State_of_the_Service_report"/>
      <w:bookmarkEnd w:id="46"/>
      <w:r w:rsidRPr="00AB0E32">
        <w:rPr>
          <w:rFonts w:cs="Calibri"/>
          <w:bCs w:val="0"/>
          <w:iCs w:val="0"/>
          <w:kern w:val="2"/>
          <w:lang w:val="en-US"/>
          <w14:ligatures w14:val="standardContextual"/>
        </w:rPr>
        <w:t>Public</w:t>
      </w:r>
      <w:r w:rsidRPr="00AB0E32">
        <w:rPr>
          <w:rFonts w:cs="Calibri"/>
          <w:bCs w:val="0"/>
          <w:iCs w:val="0"/>
          <w:spacing w:val="-6"/>
          <w:kern w:val="2"/>
          <w:lang w:val="en-US"/>
          <w14:ligatures w14:val="standardContextual"/>
        </w:rPr>
        <w:t xml:space="preserve"> </w:t>
      </w:r>
      <w:r w:rsidRPr="00AB0E32">
        <w:rPr>
          <w:rFonts w:cs="Calibri"/>
          <w:bCs w:val="0"/>
          <w:iCs w:val="0"/>
          <w:kern w:val="2"/>
          <w:lang w:val="en-US"/>
          <w14:ligatures w14:val="standardContextual"/>
        </w:rPr>
        <w:t>Sector</w:t>
      </w:r>
      <w:r w:rsidRPr="00AB0E32">
        <w:rPr>
          <w:rFonts w:cs="Calibri"/>
          <w:bCs w:val="0"/>
          <w:iCs w:val="0"/>
          <w:spacing w:val="-6"/>
          <w:kern w:val="2"/>
          <w:lang w:val="en-US"/>
          <w14:ligatures w14:val="standardContextual"/>
        </w:rPr>
        <w:t xml:space="preserve"> </w:t>
      </w:r>
      <w:r w:rsidRPr="00AB0E32">
        <w:rPr>
          <w:rFonts w:cs="Calibri"/>
          <w:bCs w:val="0"/>
          <w:iCs w:val="0"/>
          <w:kern w:val="2"/>
          <w:lang w:val="en-US"/>
          <w14:ligatures w14:val="standardContextual"/>
        </w:rPr>
        <w:t>Standards</w:t>
      </w:r>
      <w:r w:rsidRPr="00AB0E32">
        <w:rPr>
          <w:rFonts w:cs="Calibri"/>
          <w:bCs w:val="0"/>
          <w:iCs w:val="0"/>
          <w:spacing w:val="-4"/>
          <w:kern w:val="2"/>
          <w:lang w:val="en-US"/>
          <w14:ligatures w14:val="standardContextual"/>
        </w:rPr>
        <w:t xml:space="preserve"> </w:t>
      </w:r>
      <w:r w:rsidRPr="00AB0E32">
        <w:rPr>
          <w:rFonts w:cs="Calibri"/>
          <w:bCs w:val="0"/>
          <w:iCs w:val="0"/>
          <w:kern w:val="2"/>
          <w:lang w:val="en-US"/>
          <w14:ligatures w14:val="standardContextual"/>
        </w:rPr>
        <w:t>and</w:t>
      </w:r>
      <w:r w:rsidRPr="00AB0E32">
        <w:rPr>
          <w:rFonts w:cs="Calibri"/>
          <w:bCs w:val="0"/>
          <w:iCs w:val="0"/>
          <w:spacing w:val="-5"/>
          <w:kern w:val="2"/>
          <w:lang w:val="en-US"/>
          <w14:ligatures w14:val="standardContextual"/>
        </w:rPr>
        <w:t xml:space="preserve"> </w:t>
      </w:r>
      <w:r w:rsidRPr="00AB0E32">
        <w:rPr>
          <w:rFonts w:cs="Calibri"/>
          <w:bCs w:val="0"/>
          <w:iCs w:val="0"/>
          <w:kern w:val="2"/>
          <w:lang w:val="en-US"/>
          <w14:ligatures w14:val="standardContextual"/>
        </w:rPr>
        <w:t>Workforce</w:t>
      </w:r>
      <w:r w:rsidRPr="00AB0E32">
        <w:rPr>
          <w:rFonts w:cs="Calibri"/>
          <w:bCs w:val="0"/>
          <w:iCs w:val="0"/>
          <w:spacing w:val="-6"/>
          <w:kern w:val="2"/>
          <w:lang w:val="en-US"/>
          <w14:ligatures w14:val="standardContextual"/>
        </w:rPr>
        <w:t xml:space="preserve"> </w:t>
      </w:r>
      <w:r w:rsidRPr="00AB0E32">
        <w:rPr>
          <w:rFonts w:cs="Calibri"/>
          <w:bCs w:val="0"/>
          <w:iCs w:val="0"/>
          <w:kern w:val="2"/>
          <w:lang w:val="en-US"/>
          <w14:ligatures w14:val="standardContextual"/>
        </w:rPr>
        <w:t>Profile,</w:t>
      </w:r>
      <w:r w:rsidRPr="00AB0E32">
        <w:rPr>
          <w:rFonts w:cs="Calibri"/>
          <w:bCs w:val="0"/>
          <w:iCs w:val="0"/>
          <w:spacing w:val="-3"/>
          <w:kern w:val="2"/>
          <w:lang w:val="en-US"/>
          <w14:ligatures w14:val="standardContextual"/>
        </w:rPr>
        <w:t xml:space="preserve"> </w:t>
      </w:r>
      <w:r w:rsidRPr="00AB0E32">
        <w:rPr>
          <w:rFonts w:cs="Calibri"/>
          <w:bCs w:val="0"/>
          <w:iCs w:val="0"/>
          <w:kern w:val="2"/>
          <w:lang w:val="en-US"/>
          <w14:ligatures w14:val="standardContextual"/>
        </w:rPr>
        <w:t>see</w:t>
      </w:r>
      <w:r w:rsidRPr="00AB0E32">
        <w:rPr>
          <w:rFonts w:cs="Calibri"/>
          <w:bCs w:val="0"/>
          <w:iCs w:val="0"/>
          <w:spacing w:val="-6"/>
          <w:kern w:val="2"/>
          <w:lang w:val="en-US"/>
          <w14:ligatures w14:val="standardContextual"/>
        </w:rPr>
        <w:t xml:space="preserve"> </w:t>
      </w:r>
      <w:r w:rsidRPr="00AB0E32">
        <w:rPr>
          <w:rFonts w:cs="Calibri"/>
          <w:bCs w:val="0"/>
          <w:iCs w:val="0"/>
          <w:kern w:val="2"/>
          <w:lang w:val="en-US"/>
          <w14:ligatures w14:val="standardContextual"/>
        </w:rPr>
        <w:t>the</w:t>
      </w:r>
      <w:r w:rsidRPr="00AB0E32">
        <w:rPr>
          <w:rFonts w:cs="Calibri"/>
          <w:bCs w:val="0"/>
          <w:iCs w:val="0"/>
          <w:spacing w:val="-3"/>
          <w:kern w:val="2"/>
          <w:lang w:val="en-US"/>
          <w14:ligatures w14:val="standardContextual"/>
        </w:rPr>
        <w:t xml:space="preserve"> </w:t>
      </w:r>
      <w:r w:rsidRPr="00AB0E32">
        <w:rPr>
          <w:rFonts w:cs="Calibri"/>
          <w:bCs w:val="0"/>
          <w:iCs w:val="0"/>
          <w:kern w:val="2"/>
          <w:lang w:val="en-US"/>
          <w14:ligatures w14:val="standardContextual"/>
        </w:rPr>
        <w:t>annual</w:t>
      </w:r>
      <w:r w:rsidRPr="00AB0E32">
        <w:rPr>
          <w:rFonts w:cs="Calibri"/>
          <w:bCs w:val="0"/>
          <w:iCs w:val="0"/>
          <w:spacing w:val="-4"/>
          <w:kern w:val="2"/>
          <w:lang w:val="en-US"/>
          <w14:ligatures w14:val="standardContextual"/>
        </w:rPr>
        <w:t xml:space="preserve"> </w:t>
      </w:r>
      <w:r w:rsidRPr="00AB0E32">
        <w:rPr>
          <w:rFonts w:cs="Calibri"/>
          <w:bCs w:val="0"/>
          <w:iCs w:val="0"/>
          <w:kern w:val="2"/>
          <w:lang w:val="en-US"/>
          <w14:ligatures w14:val="standardContextual"/>
        </w:rPr>
        <w:t>State</w:t>
      </w:r>
      <w:r w:rsidRPr="00AB0E32">
        <w:rPr>
          <w:rFonts w:cs="Calibri"/>
          <w:bCs w:val="0"/>
          <w:iCs w:val="0"/>
          <w:spacing w:val="-3"/>
          <w:kern w:val="2"/>
          <w:lang w:val="en-US"/>
          <w14:ligatures w14:val="standardContextual"/>
        </w:rPr>
        <w:t xml:space="preserve"> </w:t>
      </w:r>
      <w:r w:rsidRPr="00AB0E32">
        <w:rPr>
          <w:rFonts w:cs="Calibri"/>
          <w:bCs w:val="0"/>
          <w:iCs w:val="0"/>
          <w:kern w:val="2"/>
          <w:lang w:val="en-US"/>
          <w14:ligatures w14:val="standardContextual"/>
        </w:rPr>
        <w:t>of</w:t>
      </w:r>
      <w:r w:rsidRPr="00AB0E32">
        <w:rPr>
          <w:rFonts w:cs="Calibri"/>
          <w:bCs w:val="0"/>
          <w:iCs w:val="0"/>
          <w:spacing w:val="-6"/>
          <w:kern w:val="2"/>
          <w:lang w:val="en-US"/>
          <w14:ligatures w14:val="standardContextual"/>
        </w:rPr>
        <w:t xml:space="preserve"> </w:t>
      </w:r>
      <w:r w:rsidRPr="00AB0E32">
        <w:rPr>
          <w:rFonts w:cs="Calibri"/>
          <w:bCs w:val="0"/>
          <w:iCs w:val="0"/>
          <w:kern w:val="2"/>
          <w:lang w:val="en-US"/>
          <w14:ligatures w14:val="standardContextual"/>
        </w:rPr>
        <w:t>the</w:t>
      </w:r>
      <w:r w:rsidRPr="00AB0E32">
        <w:rPr>
          <w:rFonts w:cs="Calibri"/>
          <w:bCs w:val="0"/>
          <w:iCs w:val="0"/>
          <w:spacing w:val="-6"/>
          <w:kern w:val="2"/>
          <w:lang w:val="en-US"/>
          <w14:ligatures w14:val="standardContextual"/>
        </w:rPr>
        <w:t xml:space="preserve"> </w:t>
      </w:r>
      <w:r w:rsidRPr="00AB0E32">
        <w:rPr>
          <w:rFonts w:cs="Calibri"/>
          <w:bCs w:val="0"/>
          <w:iCs w:val="0"/>
          <w:kern w:val="2"/>
          <w:lang w:val="en-US"/>
          <w14:ligatures w14:val="standardContextual"/>
        </w:rPr>
        <w:t>Service</w:t>
      </w:r>
      <w:r w:rsidRPr="00AB0E32">
        <w:rPr>
          <w:rFonts w:cs="Calibri"/>
          <w:bCs w:val="0"/>
          <w:iCs w:val="0"/>
          <w:spacing w:val="-2"/>
          <w:kern w:val="2"/>
          <w:lang w:val="en-US"/>
          <w14:ligatures w14:val="standardContextual"/>
        </w:rPr>
        <w:t xml:space="preserve"> Report, and</w:t>
      </w:r>
    </w:p>
    <w:p w14:paraId="5C11C242" w14:textId="77777777" w:rsidR="00CD2CDB" w:rsidRPr="00AB0E32" w:rsidRDefault="00CD2CDB" w:rsidP="00FA1331">
      <w:pPr>
        <w:widowControl w:val="0"/>
        <w:numPr>
          <w:ilvl w:val="0"/>
          <w:numId w:val="36"/>
        </w:numPr>
        <w:tabs>
          <w:tab w:val="left" w:pos="1190"/>
          <w:tab w:val="left" w:pos="1341"/>
        </w:tabs>
        <w:autoSpaceDE w:val="0"/>
        <w:autoSpaceDN w:val="0"/>
        <w:spacing w:before="0" w:after="0" w:line="276" w:lineRule="auto"/>
        <w:ind w:left="567" w:right="-46"/>
        <w:contextualSpacing/>
        <w:rPr>
          <w:rFonts w:cs="Calibri"/>
          <w:bCs w:val="0"/>
          <w:iCs w:val="0"/>
          <w:kern w:val="2"/>
          <w:lang w:val="en-US"/>
          <w14:ligatures w14:val="standardContextual"/>
        </w:rPr>
      </w:pPr>
      <w:r w:rsidRPr="00AB0E32">
        <w:rPr>
          <w:rFonts w:cs="Calibri"/>
          <w:bCs w:val="0"/>
          <w:iCs w:val="0"/>
          <w:kern w:val="2"/>
          <w:lang w:val="en-US"/>
          <w14:ligatures w14:val="standardContextual"/>
        </w:rPr>
        <w:t>Territory</w:t>
      </w:r>
      <w:r w:rsidRPr="00AB0E32">
        <w:rPr>
          <w:rFonts w:cs="Calibri"/>
          <w:bCs w:val="0"/>
          <w:iCs w:val="0"/>
          <w:spacing w:val="-2"/>
          <w:kern w:val="2"/>
          <w:lang w:val="en-US"/>
          <w14:ligatures w14:val="standardContextual"/>
        </w:rPr>
        <w:t xml:space="preserve"> </w:t>
      </w:r>
      <w:r w:rsidRPr="00AB0E32">
        <w:rPr>
          <w:rFonts w:cs="Calibri"/>
          <w:bCs w:val="0"/>
          <w:iCs w:val="0"/>
          <w:kern w:val="2"/>
          <w:lang w:val="en-US"/>
          <w14:ligatures w14:val="standardContextual"/>
        </w:rPr>
        <w:t>Records,</w:t>
      </w:r>
      <w:r w:rsidRPr="00AB0E32">
        <w:rPr>
          <w:rFonts w:cs="Calibri"/>
          <w:bCs w:val="0"/>
          <w:iCs w:val="0"/>
          <w:spacing w:val="-3"/>
          <w:kern w:val="2"/>
          <w:lang w:val="en-US"/>
          <w14:ligatures w14:val="standardContextual"/>
        </w:rPr>
        <w:t xml:space="preserve"> </w:t>
      </w:r>
      <w:r w:rsidRPr="00AB0E32">
        <w:rPr>
          <w:rFonts w:cs="Calibri"/>
          <w:bCs w:val="0"/>
          <w:iCs w:val="0"/>
          <w:kern w:val="2"/>
          <w:lang w:val="en-US"/>
          <w14:ligatures w14:val="standardContextual"/>
        </w:rPr>
        <w:t>see</w:t>
      </w:r>
      <w:r w:rsidRPr="00AB0E32">
        <w:rPr>
          <w:rFonts w:cs="Calibri"/>
          <w:bCs w:val="0"/>
          <w:iCs w:val="0"/>
          <w:spacing w:val="-3"/>
          <w:kern w:val="2"/>
          <w:lang w:val="en-US"/>
          <w14:ligatures w14:val="standardContextual"/>
        </w:rPr>
        <w:t xml:space="preserve"> </w:t>
      </w:r>
      <w:r w:rsidRPr="00AB0E32">
        <w:rPr>
          <w:rFonts w:cs="Calibri"/>
          <w:bCs w:val="0"/>
          <w:iCs w:val="0"/>
          <w:kern w:val="2"/>
          <w:lang w:val="en-US"/>
          <w14:ligatures w14:val="standardContextual"/>
        </w:rPr>
        <w:t>the</w:t>
      </w:r>
      <w:r w:rsidRPr="00AB0E32">
        <w:rPr>
          <w:rFonts w:cs="Calibri"/>
          <w:bCs w:val="0"/>
          <w:iCs w:val="0"/>
          <w:spacing w:val="-3"/>
          <w:kern w:val="2"/>
          <w:lang w:val="en-US"/>
          <w14:ligatures w14:val="standardContextual"/>
        </w:rPr>
        <w:t xml:space="preserve"> </w:t>
      </w:r>
      <w:r w:rsidRPr="00AB0E32">
        <w:rPr>
          <w:rFonts w:cs="Calibri"/>
          <w:bCs w:val="0"/>
          <w:iCs w:val="0"/>
          <w:kern w:val="2"/>
          <w:lang w:val="en-US"/>
          <w14:ligatures w14:val="standardContextual"/>
        </w:rPr>
        <w:t>annual</w:t>
      </w:r>
      <w:r w:rsidRPr="00AB0E32">
        <w:rPr>
          <w:rFonts w:cs="Calibri"/>
          <w:bCs w:val="0"/>
          <w:iCs w:val="0"/>
          <w:spacing w:val="-1"/>
          <w:kern w:val="2"/>
          <w:lang w:val="en-US"/>
          <w14:ligatures w14:val="standardContextual"/>
        </w:rPr>
        <w:t xml:space="preserve"> </w:t>
      </w:r>
      <w:r w:rsidRPr="00AB0E32">
        <w:rPr>
          <w:rFonts w:cs="Calibri"/>
          <w:bCs w:val="0"/>
          <w:iCs w:val="0"/>
          <w:kern w:val="2"/>
          <w:lang w:val="en-US"/>
          <w14:ligatures w14:val="standardContextual"/>
        </w:rPr>
        <w:t>report</w:t>
      </w:r>
      <w:r w:rsidRPr="00AB0E32">
        <w:rPr>
          <w:rFonts w:cs="Calibri"/>
          <w:bCs w:val="0"/>
          <w:iCs w:val="0"/>
          <w:spacing w:val="-3"/>
          <w:kern w:val="2"/>
          <w:lang w:val="en-US"/>
          <w14:ligatures w14:val="standardContextual"/>
        </w:rPr>
        <w:t xml:space="preserve"> </w:t>
      </w:r>
      <w:r w:rsidRPr="00AB0E32">
        <w:rPr>
          <w:rFonts w:cs="Calibri"/>
          <w:bCs w:val="0"/>
          <w:iCs w:val="0"/>
          <w:kern w:val="2"/>
          <w:lang w:val="en-US"/>
          <w14:ligatures w14:val="standardContextual"/>
        </w:rPr>
        <w:t>of</w:t>
      </w:r>
      <w:r w:rsidRPr="00AB0E32">
        <w:rPr>
          <w:rFonts w:cs="Calibri"/>
          <w:bCs w:val="0"/>
          <w:iCs w:val="0"/>
          <w:spacing w:val="-4"/>
          <w:kern w:val="2"/>
          <w:lang w:val="en-US"/>
          <w14:ligatures w14:val="standardContextual"/>
        </w:rPr>
        <w:t xml:space="preserve"> </w:t>
      </w:r>
      <w:r w:rsidRPr="00AB0E32">
        <w:rPr>
          <w:rFonts w:cs="Calibri"/>
          <w:bCs w:val="0"/>
          <w:iCs w:val="0"/>
          <w:kern w:val="2"/>
          <w:lang w:val="en-US"/>
          <w14:ligatures w14:val="standardContextual"/>
        </w:rPr>
        <w:t>Chief</w:t>
      </w:r>
      <w:r w:rsidRPr="00AB0E32">
        <w:rPr>
          <w:rFonts w:cs="Calibri"/>
          <w:bCs w:val="0"/>
          <w:iCs w:val="0"/>
          <w:spacing w:val="-4"/>
          <w:kern w:val="2"/>
          <w:lang w:val="en-US"/>
          <w14:ligatures w14:val="standardContextual"/>
        </w:rPr>
        <w:t xml:space="preserve"> </w:t>
      </w:r>
      <w:r w:rsidRPr="00AB0E32">
        <w:rPr>
          <w:rFonts w:cs="Calibri"/>
          <w:bCs w:val="0"/>
          <w:iCs w:val="0"/>
          <w:kern w:val="2"/>
          <w:lang w:val="en-US"/>
          <w14:ligatures w14:val="standardContextual"/>
        </w:rPr>
        <w:t>Minister,</w:t>
      </w:r>
      <w:r w:rsidRPr="00AB0E32">
        <w:rPr>
          <w:rFonts w:cs="Calibri"/>
          <w:bCs w:val="0"/>
          <w:iCs w:val="0"/>
          <w:spacing w:val="-3"/>
          <w:kern w:val="2"/>
          <w:lang w:val="en-US"/>
          <w14:ligatures w14:val="standardContextual"/>
        </w:rPr>
        <w:t xml:space="preserve"> </w:t>
      </w:r>
      <w:r w:rsidRPr="00AB0E32">
        <w:rPr>
          <w:rFonts w:cs="Calibri"/>
          <w:bCs w:val="0"/>
          <w:iCs w:val="0"/>
          <w:kern w:val="2"/>
          <w:lang w:val="en-US"/>
          <w14:ligatures w14:val="standardContextual"/>
        </w:rPr>
        <w:t>Treasury and</w:t>
      </w:r>
      <w:r w:rsidRPr="00AB0E32">
        <w:rPr>
          <w:rFonts w:cs="Calibri"/>
          <w:bCs w:val="0"/>
          <w:iCs w:val="0"/>
          <w:spacing w:val="-2"/>
          <w:kern w:val="2"/>
          <w:lang w:val="en-US"/>
          <w14:ligatures w14:val="standardContextual"/>
        </w:rPr>
        <w:t xml:space="preserve"> </w:t>
      </w:r>
      <w:r w:rsidRPr="00AB0E32">
        <w:rPr>
          <w:rFonts w:cs="Calibri"/>
          <w:bCs w:val="0"/>
          <w:iCs w:val="0"/>
          <w:kern w:val="2"/>
          <w:lang w:val="en-US"/>
          <w14:ligatures w14:val="standardContextual"/>
        </w:rPr>
        <w:t>Economic</w:t>
      </w:r>
      <w:r w:rsidRPr="00AB0E32">
        <w:rPr>
          <w:rFonts w:cs="Calibri"/>
          <w:bCs w:val="0"/>
          <w:iCs w:val="0"/>
          <w:spacing w:val="-1"/>
          <w:kern w:val="2"/>
          <w:lang w:val="en-US"/>
          <w14:ligatures w14:val="standardContextual"/>
        </w:rPr>
        <w:t xml:space="preserve"> </w:t>
      </w:r>
      <w:r w:rsidRPr="00AB0E32">
        <w:rPr>
          <w:rFonts w:cs="Calibri"/>
          <w:bCs w:val="0"/>
          <w:iCs w:val="0"/>
          <w:kern w:val="2"/>
          <w:lang w:val="en-US"/>
          <w14:ligatures w14:val="standardContextual"/>
        </w:rPr>
        <w:t xml:space="preserve">Development </w:t>
      </w:r>
      <w:r w:rsidRPr="00AB0E32">
        <w:rPr>
          <w:rFonts w:cs="Calibri"/>
          <w:bCs w:val="0"/>
          <w:iCs w:val="0"/>
          <w:spacing w:val="-2"/>
          <w:kern w:val="2"/>
          <w:lang w:val="en-US"/>
          <w14:ligatures w14:val="standardContextual"/>
        </w:rPr>
        <w:t>Directorate.</w:t>
      </w:r>
    </w:p>
    <w:p w14:paraId="305633FF" w14:textId="77777777" w:rsidR="00CD2CDB" w:rsidRPr="00AB0E32" w:rsidRDefault="00CD2CDB" w:rsidP="00CD2CDB">
      <w:pPr>
        <w:tabs>
          <w:tab w:val="left" w:pos="1190"/>
        </w:tabs>
        <w:spacing w:before="0" w:after="0" w:line="276" w:lineRule="auto"/>
        <w:ind w:right="-46"/>
        <w:rPr>
          <w:rFonts w:eastAsia="Calibri" w:cs="Calibri"/>
          <w:bCs w:val="0"/>
          <w:iCs w:val="0"/>
          <w:color w:val="262626"/>
        </w:rPr>
      </w:pPr>
    </w:p>
    <w:p w14:paraId="76158531" w14:textId="6CC244C7" w:rsidR="00CD2CDB" w:rsidRPr="00E44D14" w:rsidRDefault="00CD2CDB" w:rsidP="00CD2CDB">
      <w:pPr>
        <w:tabs>
          <w:tab w:val="left" w:pos="1190"/>
        </w:tabs>
        <w:spacing w:before="0" w:after="0" w:line="276" w:lineRule="auto"/>
        <w:ind w:right="-46"/>
        <w:rPr>
          <w:rFonts w:eastAsia="Calibri" w:cs="Calibri"/>
          <w:bCs w:val="0"/>
          <w:iCs w:val="0"/>
          <w:color w:val="262626"/>
        </w:rPr>
      </w:pPr>
      <w:r w:rsidRPr="00AB0E32">
        <w:rPr>
          <w:rFonts w:eastAsia="Calibri" w:cs="Calibri"/>
          <w:bCs w:val="0"/>
          <w:iCs w:val="0"/>
          <w:color w:val="262626"/>
        </w:rPr>
        <w:t xml:space="preserve">ACT Public Service Directorate annual reports are found at the following web address: </w:t>
      </w:r>
      <w:hyperlink r:id="rId31" w:history="1">
        <w:r w:rsidRPr="00AB0E32">
          <w:rPr>
            <w:rFonts w:eastAsia="Calibri" w:cs="Calibri"/>
            <w:bCs w:val="0"/>
            <w:iCs w:val="0"/>
            <w:color w:val="156082" w:themeColor="accent1"/>
            <w:u w:val="single"/>
          </w:rPr>
          <w:t>https://www.act.gov.au/open/annual</w:t>
        </w:r>
        <w:r w:rsidR="00866430">
          <w:rPr>
            <w:rFonts w:eastAsia="Calibri" w:cs="Calibri"/>
            <w:bCs w:val="0"/>
            <w:iCs w:val="0"/>
            <w:color w:val="156082" w:themeColor="accent1"/>
            <w:u w:val="single"/>
          </w:rPr>
          <w:t>-</w:t>
        </w:r>
        <w:r w:rsidRPr="00AB0E32">
          <w:rPr>
            <w:rFonts w:eastAsia="Calibri" w:cs="Calibri"/>
            <w:bCs w:val="0"/>
            <w:iCs w:val="0"/>
            <w:color w:val="156082" w:themeColor="accent1"/>
            <w:u w:val="single"/>
          </w:rPr>
          <w:t>reports</w:t>
        </w:r>
      </w:hyperlink>
      <w:r w:rsidRPr="00AB0E32">
        <w:rPr>
          <w:rFonts w:eastAsia="Calibri" w:cs="Calibri"/>
          <w:bCs w:val="0"/>
          <w:iCs w:val="0"/>
          <w:color w:val="156082" w:themeColor="accent1"/>
        </w:rPr>
        <w:t>.</w:t>
      </w:r>
    </w:p>
    <w:p w14:paraId="2AFBCBB4" w14:textId="5D92D3DE" w:rsidR="002B1AC9" w:rsidRDefault="002B1AC9">
      <w:pPr>
        <w:spacing w:before="0" w:after="0"/>
      </w:pPr>
    </w:p>
    <w:p w14:paraId="3FFFF925" w14:textId="77777777" w:rsidR="007601B4" w:rsidRDefault="007601B4" w:rsidP="00AE1886">
      <w:pPr>
        <w:spacing w:before="0" w:after="0"/>
        <w:ind w:left="-142"/>
      </w:pPr>
    </w:p>
    <w:p w14:paraId="1B45E87F" w14:textId="5399271F" w:rsidR="001D60A8" w:rsidRDefault="003D33B5" w:rsidP="00AE1886">
      <w:pPr>
        <w:spacing w:before="0" w:after="0"/>
        <w:ind w:left="-142"/>
        <w:rPr>
          <w:rFonts w:ascii="Montserrat" w:hAnsi="Montserrat" w:cs="Arial"/>
          <w:color w:val="003D4C"/>
        </w:rPr>
      </w:pPr>
      <w:bookmarkStart w:id="47" w:name="_Toc199429328"/>
      <w:bookmarkStart w:id="48" w:name="_Toc199508644"/>
      <w:r>
        <w:rPr>
          <w:noProof/>
          <w14:ligatures w14:val="standardContextual"/>
        </w:rPr>
        <w:drawing>
          <wp:inline distT="0" distB="0" distL="0" distR="0" wp14:anchorId="357EB0C5" wp14:editId="70AF1FAD">
            <wp:extent cx="5731510" cy="3518535"/>
            <wp:effectExtent l="38100" t="38100" r="40640" b="43815"/>
            <wp:docPr id="1562250756" name="Picture 1" descr="P18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250756" name="Picture 1" descr="P187#yIS1"/>
                    <pic:cNvPicPr/>
                  </pic:nvPicPr>
                  <pic:blipFill>
                    <a:blip r:embed="rId32" cstate="screen">
                      <a:extLst>
                        <a:ext uri="{28A0092B-C50C-407E-A947-70E740481C1C}">
                          <a14:useLocalDpi xmlns:a14="http://schemas.microsoft.com/office/drawing/2010/main" val="0"/>
                        </a:ext>
                      </a:extLst>
                    </a:blip>
                    <a:stretch>
                      <a:fillRect/>
                    </a:stretch>
                  </pic:blipFill>
                  <pic:spPr>
                    <a:xfrm>
                      <a:off x="0" y="0"/>
                      <a:ext cx="5731510" cy="3518535"/>
                    </a:xfrm>
                    <a:prstGeom prst="rect">
                      <a:avLst/>
                    </a:prstGeom>
                    <a:ln w="38100">
                      <a:solidFill>
                        <a:srgbClr val="CB6015"/>
                      </a:solidFill>
                    </a:ln>
                  </pic:spPr>
                </pic:pic>
              </a:graphicData>
            </a:graphic>
          </wp:inline>
        </w:drawing>
      </w:r>
    </w:p>
    <w:p w14:paraId="6F0E1253" w14:textId="1A9BB719" w:rsidR="003D33B5" w:rsidRPr="003D33B5" w:rsidRDefault="00AE1886" w:rsidP="00AE1886">
      <w:pPr>
        <w:spacing w:before="0" w:after="0"/>
        <w:ind w:left="5760"/>
        <w:jc w:val="center"/>
        <w:rPr>
          <w:rFonts w:cs="Calibri"/>
          <w:i/>
          <w:iCs w:val="0"/>
          <w:color w:val="000000" w:themeColor="text1"/>
          <w:sz w:val="16"/>
          <w:szCs w:val="16"/>
        </w:rPr>
      </w:pPr>
      <w:r>
        <w:rPr>
          <w:rFonts w:cs="Calibri"/>
          <w:i/>
          <w:iCs w:val="0"/>
          <w:color w:val="000000" w:themeColor="text1"/>
          <w:sz w:val="16"/>
          <w:szCs w:val="16"/>
        </w:rPr>
        <w:t xml:space="preserve">            </w:t>
      </w:r>
      <w:r w:rsidR="003D33B5" w:rsidRPr="003D33B5">
        <w:rPr>
          <w:rFonts w:cs="Calibri"/>
          <w:i/>
          <w:iCs w:val="0"/>
          <w:color w:val="000000" w:themeColor="text1"/>
          <w:sz w:val="16"/>
          <w:szCs w:val="16"/>
        </w:rPr>
        <w:t>Ikebana @ CMAG. Image: Sachie Terasaki</w:t>
      </w:r>
    </w:p>
    <w:p w14:paraId="4D10A7BF" w14:textId="77777777" w:rsidR="001D60A8" w:rsidRDefault="001D60A8">
      <w:pPr>
        <w:spacing w:before="0" w:after="0"/>
        <w:rPr>
          <w:rFonts w:ascii="Montserrat" w:hAnsi="Montserrat" w:cs="Arial"/>
          <w:color w:val="003D4C"/>
        </w:rPr>
      </w:pPr>
    </w:p>
    <w:p w14:paraId="064CC453" w14:textId="77777777" w:rsidR="001D60A8" w:rsidRDefault="001D60A8">
      <w:pPr>
        <w:spacing w:before="0" w:after="0"/>
        <w:rPr>
          <w:rFonts w:ascii="Montserrat" w:hAnsi="Montserrat" w:cs="Arial"/>
          <w:color w:val="003D4C"/>
        </w:rPr>
      </w:pPr>
    </w:p>
    <w:p w14:paraId="0AFC5B72" w14:textId="4D43EBD7" w:rsidR="001D60A8" w:rsidRDefault="001D60A8">
      <w:pPr>
        <w:spacing w:before="0" w:after="0"/>
        <w:rPr>
          <w:rFonts w:ascii="Montserrat" w:hAnsi="Montserrat" w:cs="Arial"/>
          <w:color w:val="003D4C"/>
        </w:rPr>
      </w:pPr>
    </w:p>
    <w:p w14:paraId="20B706D1" w14:textId="77777777" w:rsidR="00EC1BF0" w:rsidRDefault="00EC1BF0" w:rsidP="00C05DE9">
      <w:pPr>
        <w:spacing w:before="0" w:after="0"/>
        <w:rPr>
          <w:rFonts w:ascii="Montserrat" w:hAnsi="Montserrat" w:cs="Arial"/>
          <w:noProof/>
          <w:color w:val="003D4C"/>
        </w:rPr>
      </w:pPr>
    </w:p>
    <w:p w14:paraId="7C761C1C" w14:textId="4A503B22" w:rsidR="00EC1BF0" w:rsidRPr="00EC1BF0" w:rsidRDefault="00394244" w:rsidP="00EC1BF0">
      <w:pPr>
        <w:spacing w:before="0" w:after="0"/>
        <w:rPr>
          <w:rFonts w:ascii="Montserrat" w:hAnsi="Montserrat" w:cs="Arial"/>
          <w:color w:val="003D4C"/>
        </w:rPr>
      </w:pPr>
      <w:r>
        <w:rPr>
          <w:rFonts w:ascii="Montserrat" w:hAnsi="Montserrat" w:cs="Arial"/>
          <w:noProof/>
          <w:color w:val="003D4C"/>
          <w14:ligatures w14:val="standardContextual"/>
        </w:rPr>
        <mc:AlternateContent>
          <mc:Choice Requires="wps">
            <w:drawing>
              <wp:anchor distT="0" distB="0" distL="114300" distR="114300" simplePos="0" relativeHeight="251784192" behindDoc="0" locked="0" layoutInCell="1" allowOverlap="1" wp14:anchorId="5A544EA4" wp14:editId="7D784900">
                <wp:simplePos x="0" y="0"/>
                <wp:positionH relativeFrom="column">
                  <wp:posOffset>-504825</wp:posOffset>
                </wp:positionH>
                <wp:positionV relativeFrom="paragraph">
                  <wp:posOffset>7435215</wp:posOffset>
                </wp:positionV>
                <wp:extent cx="1572260" cy="545431"/>
                <wp:effectExtent l="0" t="0" r="0" b="0"/>
                <wp:wrapNone/>
                <wp:docPr id="1984415727" name="Text Box 3" descr="P193TB81bA#y1"/>
                <wp:cNvGraphicFramePr/>
                <a:graphic xmlns:a="http://schemas.openxmlformats.org/drawingml/2006/main">
                  <a:graphicData uri="http://schemas.microsoft.com/office/word/2010/wordprocessingShape">
                    <wps:wsp>
                      <wps:cNvSpPr txBox="1"/>
                      <wps:spPr>
                        <a:xfrm>
                          <a:off x="0" y="0"/>
                          <a:ext cx="1572260" cy="545431"/>
                        </a:xfrm>
                        <a:prstGeom prst="rect">
                          <a:avLst/>
                        </a:prstGeom>
                        <a:noFill/>
                        <a:ln w="6350" cap="flat" cmpd="sng" algn="ctr">
                          <a:solidFill>
                            <a:prstClr val="black">
                              <a:alpha val="0"/>
                            </a:prstClr>
                          </a:solidFill>
                          <a:prstDash val="solid"/>
                          <a:round/>
                          <a:headEnd type="none" w="med" len="med"/>
                          <a:tailEnd type="none" w="med" len="med"/>
                        </a:ln>
                      </wps:spPr>
                      <wps:txbx>
                        <w:txbxContent>
                          <w:p w14:paraId="5862A951" w14:textId="77777777" w:rsidR="00441EA4" w:rsidRPr="003F53B9" w:rsidRDefault="00441EA4" w:rsidP="00441EA4">
                            <w:pPr>
                              <w:rPr>
                                <w:i/>
                                <w:sz w:val="16"/>
                                <w:szCs w:val="16"/>
                                <w:lang w:val="en-US"/>
                              </w:rPr>
                            </w:pPr>
                            <w:r w:rsidRPr="003F53B9">
                              <w:rPr>
                                <w:i/>
                                <w:sz w:val="16"/>
                                <w:szCs w:val="16"/>
                                <w:lang w:val="en-US"/>
                              </w:rPr>
                              <w:t>Hiroe and Cornel Swen: Making a Creative Life, CMAG Exhibition. Image: Sarah Nash</w:t>
                            </w:r>
                          </w:p>
                          <w:p w14:paraId="5C0668DB" w14:textId="77777777" w:rsidR="00441EA4" w:rsidRDefault="00441EA4" w:rsidP="00441EA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544EA4" id="_x0000_s1041" type="#_x0000_t202" alt="P193TB81bA#y1" style="position:absolute;margin-left:-39.75pt;margin-top:585.45pt;width:123.8pt;height:42.9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" filled="f" strokeweight=".5pt">
                <v:stroke opacity="0" joinstyle="round"/>
                <v:textbox>
                  <w:txbxContent>
                    <w:p w14:paraId="5862A951" w14:textId="77777777" w:rsidR="00441EA4" w:rsidRPr="003F53B9" w:rsidRDefault="00441EA4" w:rsidP="00441EA4">
                      <w:pPr>
                        <w:rPr>
                          <w:i/>
                          <w:sz w:val="16"/>
                          <w:szCs w:val="16"/>
                          <w:lang w:val="en-US"/>
                        </w:rPr>
                      </w:pPr>
                      <w:r w:rsidRPr="003F53B9">
                        <w:rPr>
                          <w:i/>
                          <w:sz w:val="16"/>
                          <w:szCs w:val="16"/>
                          <w:lang w:val="en-US"/>
                        </w:rPr>
                        <w:t>Hiroe and Cornel Swen: Making a Creative Life, CMAG Exhibition. Image: Sarah Nash</w:t>
                      </w:r>
                    </w:p>
                    <w:p w14:paraId="5C0668DB" w14:textId="77777777" w:rsidR="00441EA4" w:rsidRDefault="00441EA4" w:rsidP="00441EA4"/>
                  </w:txbxContent>
                </v:textbox>
              </v:shape>
            </w:pict>
          </mc:Fallback>
        </mc:AlternateContent>
      </w:r>
      <w:r w:rsidR="001D60A8">
        <w:rPr>
          <w:rFonts w:ascii="Montserrat" w:hAnsi="Montserrat" w:cs="Arial"/>
          <w:color w:val="003D4C"/>
        </w:rPr>
        <w:br w:type="page"/>
      </w:r>
    </w:p>
    <w:p w14:paraId="44CDD047" w14:textId="3590E4FF" w:rsidR="005C4AE0" w:rsidRPr="005C4AE0" w:rsidRDefault="00C74012" w:rsidP="005C4AE0">
      <w:pPr>
        <w:spacing w:before="0" w:after="0"/>
        <w:rPr>
          <w:rFonts w:ascii="Montserrat" w:hAnsi="Montserrat"/>
          <w:noProof/>
          <w:color w:val="003D4C"/>
          <w:sz w:val="72"/>
          <w:szCs w:val="72"/>
        </w:rPr>
      </w:pPr>
      <w:bookmarkStart w:id="49" w:name="_B1_Organisational_Overview"/>
      <w:bookmarkEnd w:id="49"/>
      <w:r>
        <w:rPr>
          <w:rFonts w:ascii="Montserrat" w:hAnsi="Montserrat"/>
          <w:noProof/>
          <w:color w:val="003D4C"/>
          <w:sz w:val="72"/>
          <w:szCs w:val="72"/>
          <w14:ligatures w14:val="standardContextual"/>
        </w:rPr>
        <w:lastRenderedPageBreak/>
        <mc:AlternateContent>
          <mc:Choice Requires="wps">
            <w:drawing>
              <wp:anchor distT="0" distB="0" distL="114300" distR="114300" simplePos="0" relativeHeight="252042240" behindDoc="0" locked="0" layoutInCell="1" allowOverlap="1" wp14:anchorId="12ADEAB3" wp14:editId="26160CE7">
                <wp:simplePos x="0" y="0"/>
                <wp:positionH relativeFrom="column">
                  <wp:posOffset>-556260</wp:posOffset>
                </wp:positionH>
                <wp:positionV relativeFrom="paragraph">
                  <wp:posOffset>7442786</wp:posOffset>
                </wp:positionV>
                <wp:extent cx="1541047" cy="538236"/>
                <wp:effectExtent l="0" t="0" r="0" b="0"/>
                <wp:wrapNone/>
                <wp:docPr id="1888512344" name="Text Box 2"/>
                <wp:cNvGraphicFramePr/>
                <a:graphic xmlns:a="http://schemas.openxmlformats.org/drawingml/2006/main">
                  <a:graphicData uri="http://schemas.microsoft.com/office/word/2010/wordprocessingShape">
                    <wps:wsp>
                      <wps:cNvSpPr txBox="1"/>
                      <wps:spPr>
                        <a:xfrm>
                          <a:off x="0" y="0"/>
                          <a:ext cx="1541047" cy="538236"/>
                        </a:xfrm>
                        <a:prstGeom prst="rect">
                          <a:avLst/>
                        </a:prstGeom>
                        <a:noFill/>
                        <a:ln w="6350">
                          <a:noFill/>
                        </a:ln>
                      </wps:spPr>
                      <wps:txbx>
                        <w:txbxContent>
                          <w:p w14:paraId="285E02D0" w14:textId="7D2DD40C" w:rsidR="00C74012" w:rsidRPr="00C74012" w:rsidRDefault="00C74012">
                            <w:pPr>
                              <w:rPr>
                                <w:i/>
                                <w:iCs w:val="0"/>
                                <w:sz w:val="16"/>
                                <w:szCs w:val="16"/>
                              </w:rPr>
                            </w:pPr>
                            <w:r w:rsidRPr="00C74012">
                              <w:rPr>
                                <w:i/>
                                <w:iCs w:val="0"/>
                                <w:sz w:val="16"/>
                                <w:szCs w:val="16"/>
                              </w:rPr>
                              <w:t>Hiroe and Cornel Swen: Making a Creative Life CMAG exhibition. Image: Sarah Nash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ADEAB3" id="Text Box 2" o:spid="_x0000_s1042" type="#_x0000_t202" style="position:absolute;margin-left:-43.8pt;margin-top:586.05pt;width:121.35pt;height:42.4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" filled="f" stroked="f" strokeweight=".5pt">
                <v:textbox>
                  <w:txbxContent>
                    <w:p w14:paraId="285E02D0" w14:textId="7D2DD40C" w:rsidR="00C74012" w:rsidRPr="00C74012" w:rsidRDefault="00C74012">
                      <w:pPr>
                        <w:rPr>
                          <w:i/>
                          <w:iCs w:val="0"/>
                          <w:sz w:val="16"/>
                          <w:szCs w:val="16"/>
                        </w:rPr>
                      </w:pPr>
                      <w:r w:rsidRPr="00C74012">
                        <w:rPr>
                          <w:i/>
                          <w:iCs w:val="0"/>
                          <w:sz w:val="16"/>
                          <w:szCs w:val="16"/>
                        </w:rPr>
                        <w:t>Hiroe and Cornel Swen: Making a Creative Life CMAG exhibition. Image: Sarah Nash</w:t>
                      </w:r>
                    </w:p>
                  </w:txbxContent>
                </v:textbox>
              </v:shape>
            </w:pict>
          </mc:Fallback>
        </mc:AlternateContent>
      </w:r>
      <w:r w:rsidR="005C4AE0" w:rsidRPr="005C4AE0">
        <w:rPr>
          <w:rFonts w:ascii="Montserrat" w:hAnsi="Montserrat"/>
          <w:noProof/>
          <w:color w:val="003D4C"/>
          <w:sz w:val="72"/>
          <w:szCs w:val="72"/>
        </w:rPr>
        <w:drawing>
          <wp:anchor distT="0" distB="0" distL="114300" distR="114300" simplePos="0" relativeHeight="252030976" behindDoc="0" locked="0" layoutInCell="1" allowOverlap="1" wp14:anchorId="595C4B9E" wp14:editId="52AC26E0">
            <wp:simplePos x="0" y="0"/>
            <wp:positionH relativeFrom="margin">
              <wp:posOffset>-1028700</wp:posOffset>
            </wp:positionH>
            <wp:positionV relativeFrom="margin">
              <wp:posOffset>-962660</wp:posOffset>
            </wp:positionV>
            <wp:extent cx="7730490" cy="10934700"/>
            <wp:effectExtent l="0" t="0" r="3810" b="0"/>
            <wp:wrapSquare wrapText="bothSides"/>
            <wp:docPr id="1845862810" name="Picture 6" descr="Image of ceramics by Hiroe Swe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862810" name="Picture 6" descr="Image of ceramics by Hiroe Swen&#10;&#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730490" cy="10934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70AF6E" w14:textId="4FFBA6E5" w:rsidR="007601B4" w:rsidRPr="002D7CC8" w:rsidRDefault="007601B4" w:rsidP="005C4AE0">
      <w:pPr>
        <w:spacing w:before="0" w:after="0"/>
        <w:rPr>
          <w:rFonts w:ascii="Montserrat" w:hAnsi="Montserrat"/>
          <w:b/>
          <w:bCs w:val="0"/>
          <w:color w:val="003D4C"/>
          <w:sz w:val="44"/>
          <w:szCs w:val="44"/>
        </w:rPr>
      </w:pPr>
      <w:bookmarkStart w:id="50" w:name="_Toc210215708"/>
      <w:r w:rsidRPr="002D7CC8">
        <w:rPr>
          <w:rFonts w:ascii="Montserrat" w:hAnsi="Montserrat"/>
          <w:b/>
          <w:bCs w:val="0"/>
          <w:color w:val="003D4C"/>
          <w:sz w:val="72"/>
          <w:szCs w:val="72"/>
        </w:rPr>
        <w:lastRenderedPageBreak/>
        <w:t>B</w:t>
      </w:r>
      <w:r w:rsidRPr="002D7CC8">
        <w:rPr>
          <w:rFonts w:ascii="Montserrat" w:hAnsi="Montserrat"/>
          <w:b/>
          <w:bCs w:val="0"/>
          <w:color w:val="003D4C"/>
          <w:sz w:val="44"/>
          <w:szCs w:val="44"/>
        </w:rPr>
        <w:t>1</w:t>
      </w:r>
      <w:r w:rsidRPr="002D7CC8">
        <w:rPr>
          <w:rFonts w:ascii="Montserrat" w:hAnsi="Montserrat"/>
          <w:b/>
          <w:bCs w:val="0"/>
          <w:color w:val="003D4C"/>
          <w:sz w:val="72"/>
          <w:szCs w:val="72"/>
        </w:rPr>
        <w:t xml:space="preserve"> </w:t>
      </w:r>
      <w:r w:rsidRPr="002D7CC8">
        <w:rPr>
          <w:rFonts w:ascii="Montserrat" w:hAnsi="Montserrat"/>
          <w:b/>
          <w:bCs w:val="0"/>
          <w:color w:val="003D4C"/>
          <w:sz w:val="44"/>
          <w:szCs w:val="44"/>
        </w:rPr>
        <w:t>Organisational Overview</w:t>
      </w:r>
      <w:bookmarkEnd w:id="47"/>
      <w:bookmarkEnd w:id="48"/>
      <w:bookmarkEnd w:id="50"/>
    </w:p>
    <w:p w14:paraId="2D5EC352" w14:textId="603598E9" w:rsidR="007F7E8B" w:rsidRPr="005742BC" w:rsidRDefault="007601B4" w:rsidP="007601B4">
      <w:pPr>
        <w:pStyle w:val="Heading2"/>
        <w:spacing w:before="0" w:after="0" w:line="276" w:lineRule="auto"/>
        <w:rPr>
          <w:rFonts w:ascii="Montserrat" w:hAnsi="Montserrat"/>
          <w:color w:val="CB6015"/>
        </w:rPr>
      </w:pPr>
      <w:bookmarkStart w:id="51" w:name="_Toc199429329"/>
      <w:bookmarkStart w:id="52" w:name="_Toc199508645"/>
      <w:bookmarkStart w:id="53" w:name="_Toc208242477"/>
      <w:bookmarkStart w:id="54" w:name="_Toc208243258"/>
      <w:bookmarkStart w:id="55" w:name="_Toc208323372"/>
      <w:bookmarkStart w:id="56" w:name="_Toc208834368"/>
      <w:bookmarkStart w:id="57" w:name="_Toc208834792"/>
      <w:bookmarkStart w:id="58" w:name="_Toc209089047"/>
      <w:bookmarkStart w:id="59" w:name="_Toc209089704"/>
      <w:bookmarkStart w:id="60" w:name="_Toc210215709"/>
      <w:bookmarkEnd w:id="19"/>
      <w:bookmarkEnd w:id="20"/>
      <w:bookmarkEnd w:id="21"/>
      <w:bookmarkEnd w:id="22"/>
      <w:bookmarkEnd w:id="23"/>
      <w:bookmarkEnd w:id="24"/>
      <w:bookmarkEnd w:id="25"/>
      <w:r w:rsidRPr="005742BC">
        <w:rPr>
          <w:rFonts w:ascii="Montserrat" w:hAnsi="Montserrat"/>
          <w:color w:val="CB6015"/>
          <w:sz w:val="44"/>
          <w:szCs w:val="44"/>
        </w:rPr>
        <w:t>B</w:t>
      </w:r>
      <w:r w:rsidRPr="005742BC">
        <w:rPr>
          <w:rFonts w:ascii="Montserrat" w:hAnsi="Montserrat"/>
          <w:color w:val="CB6015"/>
        </w:rPr>
        <w:t>1.1</w:t>
      </w:r>
      <w:r w:rsidR="001B0535">
        <w:rPr>
          <w:rFonts w:ascii="Montserrat" w:hAnsi="Montserrat"/>
          <w:color w:val="CB6015"/>
        </w:rPr>
        <w:t xml:space="preserve"> </w:t>
      </w:r>
      <w:r w:rsidR="00866430">
        <w:rPr>
          <w:rFonts w:ascii="Montserrat" w:hAnsi="Montserrat"/>
          <w:color w:val="CB6015"/>
        </w:rPr>
        <w:t>-</w:t>
      </w:r>
      <w:r w:rsidR="001B0535">
        <w:rPr>
          <w:rFonts w:ascii="Montserrat" w:hAnsi="Montserrat"/>
          <w:color w:val="CB6015"/>
        </w:rPr>
        <w:t xml:space="preserve"> </w:t>
      </w:r>
      <w:r w:rsidRPr="005742BC">
        <w:rPr>
          <w:rFonts w:ascii="Montserrat" w:hAnsi="Montserrat"/>
          <w:color w:val="CB6015"/>
        </w:rPr>
        <w:t>Vision, Mission and Values</w:t>
      </w:r>
      <w:bookmarkEnd w:id="51"/>
      <w:bookmarkEnd w:id="52"/>
      <w:bookmarkEnd w:id="53"/>
      <w:bookmarkEnd w:id="54"/>
      <w:bookmarkEnd w:id="55"/>
      <w:bookmarkEnd w:id="56"/>
      <w:bookmarkEnd w:id="57"/>
      <w:bookmarkEnd w:id="58"/>
      <w:bookmarkEnd w:id="59"/>
      <w:bookmarkEnd w:id="60"/>
    </w:p>
    <w:p w14:paraId="63DD652D" w14:textId="77777777" w:rsidR="006523CB" w:rsidRDefault="006523CB" w:rsidP="00E45BAA">
      <w:pPr>
        <w:pStyle w:val="BodyText"/>
        <w:suppressAutoHyphens/>
        <w:spacing w:line="276" w:lineRule="auto"/>
        <w:ind w:right="23"/>
        <w:rPr>
          <w:sz w:val="24"/>
          <w:szCs w:val="24"/>
        </w:rPr>
        <w:sectPr w:rsidR="006523CB" w:rsidSect="00467CD0">
          <w:pgSz w:w="11906" w:h="16838"/>
          <w:pgMar w:top="1276" w:right="1440" w:bottom="1440" w:left="1440" w:header="709" w:footer="709" w:gutter="0"/>
          <w:cols w:space="720"/>
        </w:sectPr>
      </w:pPr>
    </w:p>
    <w:p w14:paraId="65F93B60" w14:textId="3941EAF5" w:rsidR="00E45BAA" w:rsidRPr="0084579B" w:rsidRDefault="00E45BAA" w:rsidP="00383516">
      <w:pPr>
        <w:pStyle w:val="BodyText"/>
        <w:suppressAutoHyphens/>
        <w:spacing w:line="276" w:lineRule="auto"/>
        <w:ind w:right="-100"/>
        <w:rPr>
          <w:iCs/>
          <w:sz w:val="24"/>
          <w:szCs w:val="24"/>
        </w:rPr>
      </w:pPr>
      <w:r w:rsidRPr="0084579B">
        <w:rPr>
          <w:sz w:val="24"/>
          <w:szCs w:val="24"/>
        </w:rPr>
        <w:t xml:space="preserve">The CFC supports the ACT Government’s </w:t>
      </w:r>
      <w:r w:rsidRPr="0084579B">
        <w:rPr>
          <w:i/>
          <w:sz w:val="24"/>
          <w:szCs w:val="24"/>
        </w:rPr>
        <w:t>Statement of Ambition for the Arts</w:t>
      </w:r>
      <w:r w:rsidRPr="0084579B">
        <w:rPr>
          <w:sz w:val="24"/>
          <w:szCs w:val="24"/>
        </w:rPr>
        <w:t xml:space="preserve"> </w:t>
      </w:r>
      <w:r w:rsidRPr="0084579B">
        <w:rPr>
          <w:i/>
          <w:sz w:val="24"/>
          <w:szCs w:val="24"/>
        </w:rPr>
        <w:t>2021</w:t>
      </w:r>
      <w:r w:rsidR="00866430">
        <w:rPr>
          <w:i/>
          <w:sz w:val="24"/>
          <w:szCs w:val="24"/>
        </w:rPr>
        <w:t>-</w:t>
      </w:r>
      <w:r w:rsidRPr="0084579B">
        <w:rPr>
          <w:i/>
          <w:sz w:val="24"/>
          <w:szCs w:val="24"/>
        </w:rPr>
        <w:t xml:space="preserve">26 </w:t>
      </w:r>
      <w:r w:rsidRPr="0084579B">
        <w:rPr>
          <w:iCs/>
          <w:sz w:val="24"/>
          <w:szCs w:val="24"/>
        </w:rPr>
        <w:t>as a major contributor to creating, developing, and promoting arts, culture, creativity</w:t>
      </w:r>
      <w:r w:rsidR="00C60A67">
        <w:rPr>
          <w:iCs/>
          <w:sz w:val="24"/>
          <w:szCs w:val="24"/>
        </w:rPr>
        <w:t>,</w:t>
      </w:r>
      <w:r w:rsidRPr="0084579B">
        <w:rPr>
          <w:iCs/>
          <w:sz w:val="24"/>
          <w:szCs w:val="24"/>
        </w:rPr>
        <w:t xml:space="preserve"> and heritage under </w:t>
      </w:r>
      <w:r w:rsidRPr="0084579B">
        <w:rPr>
          <w:i/>
          <w:sz w:val="24"/>
          <w:szCs w:val="24"/>
        </w:rPr>
        <w:t>Canberra: Australia’s Arts Capital</w:t>
      </w:r>
      <w:r w:rsidR="001B0535">
        <w:rPr>
          <w:i/>
          <w:sz w:val="24"/>
          <w:szCs w:val="24"/>
        </w:rPr>
        <w:t xml:space="preserve"> </w:t>
      </w:r>
      <w:r w:rsidR="00866430">
        <w:rPr>
          <w:i/>
          <w:sz w:val="24"/>
          <w:szCs w:val="24"/>
        </w:rPr>
        <w:t>-</w:t>
      </w:r>
      <w:r w:rsidR="001B0535">
        <w:rPr>
          <w:i/>
          <w:sz w:val="24"/>
          <w:szCs w:val="24"/>
        </w:rPr>
        <w:t xml:space="preserve"> </w:t>
      </w:r>
      <w:r w:rsidRPr="0084579B">
        <w:rPr>
          <w:i/>
          <w:sz w:val="24"/>
          <w:szCs w:val="24"/>
        </w:rPr>
        <w:t>Arts, Culture and Creative Policy 2022</w:t>
      </w:r>
      <w:r w:rsidR="00866430">
        <w:rPr>
          <w:i/>
          <w:sz w:val="24"/>
          <w:szCs w:val="24"/>
        </w:rPr>
        <w:t>-</w:t>
      </w:r>
      <w:r w:rsidRPr="0084579B">
        <w:rPr>
          <w:i/>
          <w:sz w:val="24"/>
          <w:szCs w:val="24"/>
        </w:rPr>
        <w:t>26</w:t>
      </w:r>
      <w:r w:rsidRPr="0084579B">
        <w:rPr>
          <w:iCs/>
          <w:sz w:val="24"/>
          <w:szCs w:val="24"/>
        </w:rPr>
        <w:t xml:space="preserve">. </w:t>
      </w:r>
    </w:p>
    <w:p w14:paraId="2567D12E" w14:textId="77777777" w:rsidR="00E45BAA" w:rsidRPr="00E45BAA" w:rsidRDefault="00E45BAA" w:rsidP="00E45BAA">
      <w:pPr>
        <w:pStyle w:val="BodyText"/>
        <w:suppressAutoHyphens/>
        <w:spacing w:line="276" w:lineRule="auto"/>
        <w:ind w:right="23"/>
        <w:rPr>
          <w:i/>
          <w:sz w:val="24"/>
          <w:szCs w:val="24"/>
        </w:rPr>
      </w:pPr>
    </w:p>
    <w:p w14:paraId="2E39625B" w14:textId="77777777" w:rsidR="00191FEE" w:rsidRDefault="00E45BAA" w:rsidP="00E45BAA">
      <w:pPr>
        <w:pStyle w:val="BodyText"/>
        <w:suppressAutoHyphens/>
        <w:spacing w:line="276" w:lineRule="auto"/>
        <w:ind w:right="23"/>
        <w:rPr>
          <w:sz w:val="24"/>
          <w:szCs w:val="24"/>
        </w:rPr>
      </w:pPr>
      <w:r w:rsidRPr="00E45BAA">
        <w:rPr>
          <w:spacing w:val="-2"/>
          <w:sz w:val="24"/>
          <w:szCs w:val="24"/>
        </w:rPr>
        <w:t>The CFC’s Strategic Plan 2023</w:t>
      </w:r>
      <w:r w:rsidR="00866430">
        <w:rPr>
          <w:spacing w:val="-2"/>
          <w:sz w:val="24"/>
          <w:szCs w:val="24"/>
        </w:rPr>
        <w:t>-</w:t>
      </w:r>
      <w:r w:rsidRPr="00E45BAA">
        <w:rPr>
          <w:spacing w:val="-2"/>
          <w:sz w:val="24"/>
          <w:szCs w:val="24"/>
        </w:rPr>
        <w:t xml:space="preserve">27 </w:t>
      </w:r>
      <w:r w:rsidRPr="00E45BAA">
        <w:rPr>
          <w:sz w:val="24"/>
          <w:szCs w:val="24"/>
        </w:rPr>
        <w:t xml:space="preserve">defines a </w:t>
      </w:r>
      <w:r w:rsidRPr="0084579B">
        <w:rPr>
          <w:b/>
          <w:bCs/>
          <w:color w:val="CB6015"/>
          <w:sz w:val="24"/>
          <w:szCs w:val="24"/>
        </w:rPr>
        <w:t>vision and mission for the CFC</w:t>
      </w:r>
      <w:r w:rsidRPr="0084579B">
        <w:rPr>
          <w:color w:val="CB6015"/>
          <w:sz w:val="24"/>
          <w:szCs w:val="24"/>
        </w:rPr>
        <w:t xml:space="preserve"> </w:t>
      </w:r>
      <w:r w:rsidRPr="00E45BAA">
        <w:rPr>
          <w:sz w:val="24"/>
          <w:szCs w:val="24"/>
        </w:rPr>
        <w:t xml:space="preserve">as well as </w:t>
      </w:r>
      <w:r w:rsidRPr="008C5CF2">
        <w:rPr>
          <w:b/>
          <w:bCs/>
          <w:color w:val="CB6015"/>
          <w:sz w:val="24"/>
          <w:szCs w:val="24"/>
        </w:rPr>
        <w:t xml:space="preserve">dynamic </w:t>
      </w:r>
      <w:r w:rsidRPr="0084579B">
        <w:rPr>
          <w:b/>
          <w:bCs/>
          <w:color w:val="CB6015"/>
          <w:sz w:val="24"/>
          <w:szCs w:val="24"/>
        </w:rPr>
        <w:t>values and ambitious goals</w:t>
      </w:r>
      <w:r w:rsidRPr="008C5CF2">
        <w:rPr>
          <w:b/>
          <w:bCs/>
          <w:color w:val="CB6015"/>
          <w:sz w:val="24"/>
          <w:szCs w:val="24"/>
        </w:rPr>
        <w:t>.</w:t>
      </w:r>
      <w:r w:rsidRPr="00E45BAA">
        <w:rPr>
          <w:sz w:val="24"/>
          <w:szCs w:val="24"/>
        </w:rPr>
        <w:t xml:space="preserve"> </w:t>
      </w:r>
    </w:p>
    <w:p w14:paraId="27B571B4" w14:textId="77777777" w:rsidR="00191FEE" w:rsidRDefault="00191FEE" w:rsidP="00E45BAA">
      <w:pPr>
        <w:pStyle w:val="BodyText"/>
        <w:suppressAutoHyphens/>
        <w:spacing w:line="276" w:lineRule="auto"/>
        <w:ind w:right="23"/>
        <w:rPr>
          <w:sz w:val="24"/>
          <w:szCs w:val="24"/>
        </w:rPr>
      </w:pPr>
    </w:p>
    <w:p w14:paraId="1AD09C7E" w14:textId="6A7F10D3" w:rsidR="00E45BAA" w:rsidRDefault="00E45BAA" w:rsidP="00E45BAA">
      <w:pPr>
        <w:pStyle w:val="BodyText"/>
        <w:suppressAutoHyphens/>
        <w:spacing w:line="276" w:lineRule="auto"/>
        <w:ind w:right="23"/>
        <w:rPr>
          <w:spacing w:val="-4"/>
          <w:sz w:val="24"/>
          <w:szCs w:val="24"/>
        </w:rPr>
      </w:pPr>
      <w:r w:rsidRPr="00E45BAA">
        <w:rPr>
          <w:sz w:val="24"/>
          <w:szCs w:val="24"/>
        </w:rPr>
        <w:t>These emphasise the importance of the CFC’s responsibilities as a custodian of the ACT and region’s stories and as a sector leader, the need for organisational growth and financial sustainability, with the current key focus on the redevelopment of C</w:t>
      </w:r>
      <w:r w:rsidR="00EC0147">
        <w:rPr>
          <w:sz w:val="24"/>
          <w:szCs w:val="24"/>
        </w:rPr>
        <w:t xml:space="preserve">anberra </w:t>
      </w:r>
      <w:r w:rsidRPr="00E45BAA">
        <w:rPr>
          <w:sz w:val="24"/>
          <w:szCs w:val="24"/>
        </w:rPr>
        <w:t>T</w:t>
      </w:r>
      <w:r w:rsidR="00EC0147">
        <w:rPr>
          <w:sz w:val="24"/>
          <w:szCs w:val="24"/>
        </w:rPr>
        <w:t xml:space="preserve">heatre </w:t>
      </w:r>
      <w:r w:rsidRPr="00E45BAA">
        <w:rPr>
          <w:sz w:val="24"/>
          <w:szCs w:val="24"/>
        </w:rPr>
        <w:t>C</w:t>
      </w:r>
      <w:r w:rsidR="00EC0147">
        <w:rPr>
          <w:sz w:val="24"/>
          <w:szCs w:val="24"/>
        </w:rPr>
        <w:t>entre (CTC)</w:t>
      </w:r>
      <w:r w:rsidRPr="00E45BAA">
        <w:rPr>
          <w:sz w:val="24"/>
          <w:szCs w:val="24"/>
        </w:rPr>
        <w:t xml:space="preserve">. In observing our values, we are </w:t>
      </w:r>
      <w:r w:rsidRPr="0084579B">
        <w:rPr>
          <w:b/>
          <w:bCs/>
          <w:color w:val="CB6015"/>
          <w:sz w:val="24"/>
          <w:szCs w:val="24"/>
        </w:rPr>
        <w:t>committed to</w:t>
      </w:r>
      <w:r w:rsidRPr="0084579B">
        <w:rPr>
          <w:b/>
          <w:bCs/>
          <w:color w:val="CB6015"/>
          <w:spacing w:val="-4"/>
          <w:sz w:val="24"/>
          <w:szCs w:val="24"/>
        </w:rPr>
        <w:t xml:space="preserve"> </w:t>
      </w:r>
      <w:r w:rsidRPr="0084579B">
        <w:rPr>
          <w:b/>
          <w:bCs/>
          <w:color w:val="CB6015"/>
          <w:sz w:val="24"/>
          <w:szCs w:val="24"/>
        </w:rPr>
        <w:t>implementing</w:t>
      </w:r>
      <w:r w:rsidRPr="0084579B">
        <w:rPr>
          <w:b/>
          <w:bCs/>
          <w:color w:val="CB6015"/>
          <w:spacing w:val="-7"/>
          <w:sz w:val="24"/>
          <w:szCs w:val="24"/>
        </w:rPr>
        <w:t xml:space="preserve"> </w:t>
      </w:r>
      <w:r w:rsidRPr="0084579B">
        <w:rPr>
          <w:b/>
          <w:bCs/>
          <w:color w:val="CB6015"/>
          <w:sz w:val="24"/>
          <w:szCs w:val="24"/>
        </w:rPr>
        <w:t>the</w:t>
      </w:r>
      <w:r w:rsidRPr="0084579B">
        <w:rPr>
          <w:b/>
          <w:bCs/>
          <w:color w:val="CB6015"/>
          <w:spacing w:val="-4"/>
          <w:sz w:val="24"/>
          <w:szCs w:val="24"/>
        </w:rPr>
        <w:t xml:space="preserve"> </w:t>
      </w:r>
      <w:r w:rsidRPr="0084579B">
        <w:rPr>
          <w:b/>
          <w:bCs/>
          <w:color w:val="CB6015"/>
          <w:sz w:val="24"/>
          <w:szCs w:val="24"/>
        </w:rPr>
        <w:t>ACT</w:t>
      </w:r>
      <w:r w:rsidRPr="0084579B">
        <w:rPr>
          <w:b/>
          <w:bCs/>
          <w:color w:val="CB6015"/>
          <w:spacing w:val="-4"/>
          <w:sz w:val="24"/>
          <w:szCs w:val="24"/>
        </w:rPr>
        <w:t xml:space="preserve"> </w:t>
      </w:r>
      <w:r w:rsidRPr="0084579B">
        <w:rPr>
          <w:b/>
          <w:bCs/>
          <w:color w:val="CB6015"/>
          <w:sz w:val="24"/>
          <w:szCs w:val="24"/>
        </w:rPr>
        <w:t>Government</w:t>
      </w:r>
      <w:r w:rsidRPr="0084579B">
        <w:rPr>
          <w:b/>
          <w:bCs/>
          <w:color w:val="CB6015"/>
          <w:spacing w:val="-4"/>
          <w:sz w:val="24"/>
          <w:szCs w:val="24"/>
        </w:rPr>
        <w:t xml:space="preserve"> </w:t>
      </w:r>
      <w:r w:rsidRPr="0084579B">
        <w:rPr>
          <w:b/>
          <w:bCs/>
          <w:color w:val="CB6015"/>
          <w:sz w:val="24"/>
          <w:szCs w:val="24"/>
        </w:rPr>
        <w:t>Service Values</w:t>
      </w:r>
      <w:r w:rsidRPr="0084579B">
        <w:rPr>
          <w:color w:val="CB6015"/>
          <w:sz w:val="24"/>
          <w:szCs w:val="24"/>
        </w:rPr>
        <w:t xml:space="preserve"> </w:t>
      </w:r>
      <w:r w:rsidRPr="00E45BAA">
        <w:rPr>
          <w:sz w:val="24"/>
          <w:szCs w:val="24"/>
        </w:rPr>
        <w:t>of respect, integrity, collaboration and innovation.</w:t>
      </w:r>
      <w:r w:rsidRPr="00E45BAA">
        <w:rPr>
          <w:spacing w:val="-4"/>
          <w:sz w:val="24"/>
          <w:szCs w:val="24"/>
        </w:rPr>
        <w:t xml:space="preserve"> </w:t>
      </w:r>
    </w:p>
    <w:p w14:paraId="2039DF8E" w14:textId="77777777" w:rsidR="006523CB" w:rsidRDefault="006523CB" w:rsidP="00E45BAA">
      <w:pPr>
        <w:pStyle w:val="BodyText"/>
        <w:suppressAutoHyphens/>
        <w:spacing w:line="276" w:lineRule="auto"/>
        <w:ind w:right="23"/>
        <w:rPr>
          <w:spacing w:val="-4"/>
          <w:sz w:val="24"/>
          <w:szCs w:val="24"/>
        </w:rPr>
      </w:pPr>
    </w:p>
    <w:p w14:paraId="3F7F5B3F" w14:textId="77777777" w:rsidR="00191FEE" w:rsidRDefault="00191FEE" w:rsidP="00E45BAA">
      <w:pPr>
        <w:pStyle w:val="BodyText"/>
        <w:suppressAutoHyphens/>
        <w:spacing w:line="276" w:lineRule="auto"/>
        <w:ind w:right="23"/>
        <w:rPr>
          <w:spacing w:val="-4"/>
          <w:sz w:val="24"/>
          <w:szCs w:val="24"/>
        </w:rPr>
        <w:sectPr w:rsidR="00191FEE" w:rsidSect="00383516">
          <w:type w:val="continuous"/>
          <w:pgSz w:w="11906" w:h="16838"/>
          <w:pgMar w:top="1276" w:right="1440" w:bottom="1440" w:left="1440" w:header="709" w:footer="709" w:gutter="0"/>
          <w:cols w:num="2" w:space="566"/>
        </w:sectPr>
      </w:pPr>
    </w:p>
    <w:p w14:paraId="0CDF99C7" w14:textId="3AFE0D12" w:rsidR="00E45BAA" w:rsidRPr="00E45BAA" w:rsidRDefault="00E45BAA" w:rsidP="00D5003D">
      <w:pPr>
        <w:pStyle w:val="BodyText"/>
        <w:suppressAutoHyphens/>
        <w:spacing w:line="276" w:lineRule="auto"/>
        <w:ind w:right="23"/>
        <w:jc w:val="center"/>
        <w:rPr>
          <w:spacing w:val="-4"/>
          <w:sz w:val="24"/>
          <w:szCs w:val="24"/>
        </w:rPr>
      </w:pPr>
      <w:bookmarkStart w:id="61" w:name="_Toc176515212"/>
      <w:bookmarkStart w:id="62" w:name="_Toc176793109"/>
      <w:bookmarkStart w:id="63" w:name="_Toc176793161"/>
      <w:bookmarkStart w:id="64" w:name="_Toc176853253"/>
      <w:bookmarkStart w:id="65" w:name="_Toc176853422"/>
      <w:bookmarkStart w:id="66" w:name="_Toc176853904"/>
      <w:bookmarkStart w:id="67" w:name="_Toc176854049"/>
      <w:bookmarkStart w:id="68" w:name="_Toc176872398"/>
      <w:bookmarkStart w:id="69" w:name="_Toc178599541"/>
      <w:bookmarkStart w:id="70" w:name="_Toc178875586"/>
      <w:bookmarkStart w:id="71" w:name="_Toc194328304"/>
      <w:bookmarkStart w:id="72" w:name="_Toc194403537"/>
      <w:r>
        <w:rPr>
          <w:noProof/>
        </w:rPr>
        <w:drawing>
          <wp:inline distT="0" distB="0" distL="0" distR="0" wp14:anchorId="3F484215" wp14:editId="2DA6328F">
            <wp:extent cx="5434013" cy="5008974"/>
            <wp:effectExtent l="38100" t="38100" r="33655" b="39370"/>
            <wp:docPr id="1" name="Picture 1" descr="P20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202#yIS1"/>
                    <pic:cNvPicPr/>
                  </pic:nvPicPr>
                  <pic:blipFill>
                    <a:blip r:embed="rId34">
                      <a:extLst>
                        <a:ext uri="{28A0092B-C50C-407E-A947-70E740481C1C}">
                          <a14:useLocalDpi xmlns:a14="http://schemas.microsoft.com/office/drawing/2010/main" val="0"/>
                        </a:ext>
                      </a:extLst>
                    </a:blip>
                    <a:stretch>
                      <a:fillRect/>
                    </a:stretch>
                  </pic:blipFill>
                  <pic:spPr>
                    <a:xfrm>
                      <a:off x="0" y="0"/>
                      <a:ext cx="5459396" cy="5032372"/>
                    </a:xfrm>
                    <a:prstGeom prst="rect">
                      <a:avLst/>
                    </a:prstGeom>
                    <a:ln w="38100">
                      <a:solidFill>
                        <a:srgbClr val="C04F15"/>
                      </a:solidFill>
                    </a:ln>
                  </pic:spPr>
                </pic:pic>
              </a:graphicData>
            </a:graphic>
          </wp:inline>
        </w:drawing>
      </w:r>
      <w:bookmarkEnd w:id="61"/>
      <w:bookmarkEnd w:id="62"/>
      <w:bookmarkEnd w:id="63"/>
      <w:bookmarkEnd w:id="64"/>
      <w:bookmarkEnd w:id="65"/>
      <w:bookmarkEnd w:id="66"/>
      <w:bookmarkEnd w:id="67"/>
      <w:bookmarkEnd w:id="68"/>
      <w:bookmarkEnd w:id="69"/>
      <w:bookmarkEnd w:id="70"/>
      <w:bookmarkEnd w:id="71"/>
      <w:bookmarkEnd w:id="72"/>
    </w:p>
    <w:p w14:paraId="3A084484" w14:textId="77777777" w:rsidR="002D7CC8" w:rsidRDefault="002D7CC8" w:rsidP="00E45BAA">
      <w:pPr>
        <w:pStyle w:val="BodyText"/>
        <w:suppressAutoHyphens/>
        <w:spacing w:line="276" w:lineRule="auto"/>
        <w:ind w:right="21"/>
        <w:rPr>
          <w:spacing w:val="-4"/>
          <w:sz w:val="24"/>
          <w:szCs w:val="24"/>
        </w:rPr>
      </w:pPr>
    </w:p>
    <w:p w14:paraId="3720E9E8" w14:textId="53FA07C0" w:rsidR="00E45BAA" w:rsidRDefault="00E45BAA" w:rsidP="00E45BAA">
      <w:pPr>
        <w:pStyle w:val="BodyText"/>
        <w:suppressAutoHyphens/>
        <w:spacing w:line="276" w:lineRule="auto"/>
        <w:ind w:right="21"/>
        <w:rPr>
          <w:spacing w:val="-4"/>
          <w:sz w:val="24"/>
          <w:szCs w:val="24"/>
        </w:rPr>
      </w:pPr>
      <w:r w:rsidRPr="00E45BAA">
        <w:rPr>
          <w:spacing w:val="-4"/>
          <w:sz w:val="24"/>
          <w:szCs w:val="24"/>
        </w:rPr>
        <w:lastRenderedPageBreak/>
        <w:t xml:space="preserve">The CFC’s </w:t>
      </w:r>
      <w:r w:rsidRPr="00E45BAA">
        <w:rPr>
          <w:rFonts w:eastAsiaTheme="majorEastAsia"/>
          <w:b/>
          <w:bCs/>
          <w:color w:val="CB6015"/>
          <w:kern w:val="2"/>
          <w:sz w:val="24"/>
          <w:szCs w:val="24"/>
          <w:lang w:val="en-AU"/>
        </w:rPr>
        <w:t>vision, mission</w:t>
      </w:r>
      <w:r w:rsidRPr="00E45BAA">
        <w:rPr>
          <w:spacing w:val="-4"/>
          <w:sz w:val="24"/>
          <w:szCs w:val="24"/>
        </w:rPr>
        <w:t xml:space="preserve"> and </w:t>
      </w:r>
      <w:r w:rsidRPr="00E45BAA">
        <w:rPr>
          <w:rFonts w:eastAsiaTheme="majorEastAsia"/>
          <w:b/>
          <w:bCs/>
          <w:color w:val="CB6015"/>
          <w:kern w:val="2"/>
          <w:sz w:val="24"/>
          <w:szCs w:val="24"/>
          <w:lang w:val="en-AU"/>
        </w:rPr>
        <w:t>values</w:t>
      </w:r>
      <w:r w:rsidRPr="00E45BAA">
        <w:rPr>
          <w:spacing w:val="-4"/>
          <w:sz w:val="24"/>
          <w:szCs w:val="24"/>
        </w:rPr>
        <w:t xml:space="preserve"> are lived out in our </w:t>
      </w:r>
      <w:r w:rsidRPr="00E45BAA">
        <w:rPr>
          <w:b/>
          <w:bCs/>
          <w:color w:val="003D4C"/>
          <w:spacing w:val="-4"/>
          <w:sz w:val="24"/>
          <w:szCs w:val="24"/>
        </w:rPr>
        <w:t>five strategic goals</w:t>
      </w:r>
      <w:r w:rsidRPr="00E45BAA">
        <w:rPr>
          <w:spacing w:val="-4"/>
          <w:sz w:val="24"/>
          <w:szCs w:val="24"/>
        </w:rPr>
        <w:t>.</w:t>
      </w:r>
    </w:p>
    <w:p w14:paraId="3260733F" w14:textId="716DCF63" w:rsidR="00E45BAA" w:rsidRPr="00CD28D1" w:rsidRDefault="00E45BAA" w:rsidP="00E45BAA">
      <w:pPr>
        <w:pStyle w:val="BodyText"/>
        <w:suppressAutoHyphens/>
        <w:spacing w:line="276" w:lineRule="auto"/>
        <w:ind w:right="21"/>
        <w:rPr>
          <w:spacing w:val="-4"/>
          <w:sz w:val="12"/>
          <w:szCs w:val="12"/>
        </w:rPr>
      </w:pPr>
    </w:p>
    <w:tbl>
      <w:tblPr>
        <w:tblStyle w:val="ARStandardTable1"/>
        <w:tblW w:w="9214" w:type="dxa"/>
        <w:tblLook w:val="04A0" w:firstRow="1" w:lastRow="0" w:firstColumn="1" w:lastColumn="0" w:noHBand="0" w:noVBand="1"/>
      </w:tblPr>
      <w:tblGrid>
        <w:gridCol w:w="9214"/>
      </w:tblGrid>
      <w:tr w:rsidR="00E45BAA" w:rsidRPr="00BA4C5F" w14:paraId="4CC8A419" w14:textId="77777777" w:rsidTr="004C1E88">
        <w:trPr>
          <w:cnfStyle w:val="100000000000" w:firstRow="1" w:lastRow="0" w:firstColumn="0" w:lastColumn="0" w:oddVBand="0" w:evenVBand="0" w:oddHBand="0" w:evenHBand="0" w:firstRowFirstColumn="0" w:firstRowLastColumn="0" w:lastRowFirstColumn="0" w:lastRowLastColumn="0"/>
          <w:trHeight w:val="567"/>
        </w:trPr>
        <w:tc>
          <w:tcPr>
            <w:tcW w:w="9214" w:type="dxa"/>
            <w:shd w:val="clear" w:color="auto" w:fill="003D4C"/>
            <w:vAlign w:val="center"/>
          </w:tcPr>
          <w:p w14:paraId="5D421FBE" w14:textId="77777777" w:rsidR="00E45BAA" w:rsidRPr="00BA4C5F" w:rsidRDefault="00E45BAA" w:rsidP="0049339A">
            <w:pPr>
              <w:pStyle w:val="BodyText"/>
              <w:keepNext/>
              <w:suppressAutoHyphens/>
              <w:ind w:left="-98"/>
              <w:jc w:val="center"/>
              <w:rPr>
                <w:rFonts w:ascii="Montserrat" w:hAnsi="Montserrat"/>
                <w:b w:val="0"/>
                <w:bCs/>
                <w:sz w:val="28"/>
                <w:szCs w:val="28"/>
              </w:rPr>
            </w:pPr>
            <w:r w:rsidRPr="00BA4C5F">
              <w:rPr>
                <w:rFonts w:ascii="Montserrat" w:hAnsi="Montserrat"/>
                <w:bCs/>
                <w:sz w:val="28"/>
                <w:szCs w:val="28"/>
              </w:rPr>
              <w:t>CFC Strategic Goals</w:t>
            </w:r>
          </w:p>
        </w:tc>
      </w:tr>
      <w:tr w:rsidR="00331B0E" w14:paraId="5EF75771" w14:textId="77777777" w:rsidTr="009E5680">
        <w:trPr>
          <w:cnfStyle w:val="000000100000" w:firstRow="0" w:lastRow="0" w:firstColumn="0" w:lastColumn="0" w:oddVBand="0" w:evenVBand="0" w:oddHBand="1" w:evenHBand="0" w:firstRowFirstColumn="0" w:firstRowLastColumn="0" w:lastRowFirstColumn="0" w:lastRowLastColumn="0"/>
          <w:trHeight w:val="20"/>
        </w:trPr>
        <w:tc>
          <w:tcPr>
            <w:tcW w:w="9214" w:type="dxa"/>
          </w:tcPr>
          <w:p w14:paraId="484C3863" w14:textId="77777777" w:rsidR="00E45BAA" w:rsidRPr="00C405A7" w:rsidRDefault="00E45BAA" w:rsidP="00FA1331">
            <w:pPr>
              <w:pStyle w:val="ListParagraph"/>
              <w:widowControl w:val="0"/>
              <w:numPr>
                <w:ilvl w:val="0"/>
                <w:numId w:val="6"/>
              </w:numPr>
              <w:suppressAutoHyphens/>
              <w:autoSpaceDE w:val="0"/>
              <w:autoSpaceDN w:val="0"/>
              <w:spacing w:before="0" w:after="0"/>
              <w:ind w:left="636" w:right="-108" w:hanging="425"/>
              <w:outlineLvl w:val="6"/>
              <w:rPr>
                <w:rFonts w:ascii="Montserrat" w:hAnsi="Montserrat" w:cs="Calibri Light"/>
                <w:color w:val="808080" w:themeColor="background1" w:themeShade="80"/>
                <w:sz w:val="28"/>
                <w:szCs w:val="28"/>
              </w:rPr>
            </w:pPr>
            <w:r w:rsidRPr="00C405A7">
              <w:rPr>
                <w:rFonts w:ascii="Montserrat" w:hAnsi="Montserrat" w:cs="Calibri Light"/>
                <w:b/>
                <w:color w:val="808080" w:themeColor="background1" w:themeShade="80"/>
                <w:sz w:val="28"/>
                <w:szCs w:val="28"/>
              </w:rPr>
              <w:t>Custodianship, Creativity, and Storytelling</w:t>
            </w:r>
          </w:p>
          <w:p w14:paraId="3EB76BA5" w14:textId="77777777" w:rsidR="009E5680" w:rsidRPr="00397988" w:rsidRDefault="00E45BAA" w:rsidP="0049339A">
            <w:pPr>
              <w:pStyle w:val="ListParagraph"/>
              <w:widowControl w:val="0"/>
              <w:suppressAutoHyphens/>
              <w:spacing w:before="0" w:after="0"/>
              <w:ind w:left="636" w:right="-105" w:hanging="425"/>
              <w:outlineLvl w:val="6"/>
              <w:rPr>
                <w:rFonts w:ascii="Calibri Light" w:hAnsi="Calibri Light" w:cs="Calibri Light"/>
                <w:sz w:val="24"/>
                <w:szCs w:val="24"/>
              </w:rPr>
            </w:pPr>
            <w:r w:rsidRPr="00B25CA3">
              <w:rPr>
                <w:rFonts w:ascii="Calibri Light" w:hAnsi="Calibri Light" w:cs="Calibri Light"/>
                <w:szCs w:val="22"/>
              </w:rPr>
              <w:tab/>
            </w:r>
            <w:r w:rsidRPr="00397988">
              <w:rPr>
                <w:rFonts w:ascii="Calibri Light" w:hAnsi="Calibri Light" w:cs="Calibri Light"/>
                <w:sz w:val="24"/>
                <w:szCs w:val="24"/>
              </w:rPr>
              <w:t xml:space="preserve">We will deliver creative excellence and custodianship for the CFC’s activities, deepen our contribution to the ACT’s arts, culture and heritage ecology, and grow </w:t>
            </w:r>
            <w:proofErr w:type="gramStart"/>
            <w:r w:rsidRPr="00397988">
              <w:rPr>
                <w:rFonts w:ascii="Calibri Light" w:hAnsi="Calibri Light" w:cs="Calibri Light"/>
                <w:sz w:val="24"/>
                <w:szCs w:val="24"/>
              </w:rPr>
              <w:t>our</w:t>
            </w:r>
            <w:proofErr w:type="gramEnd"/>
            <w:r w:rsidRPr="00397988">
              <w:rPr>
                <w:rFonts w:ascii="Calibri Light" w:hAnsi="Calibri Light" w:cs="Calibri Light"/>
                <w:sz w:val="24"/>
                <w:szCs w:val="24"/>
              </w:rPr>
              <w:t xml:space="preserve"> </w:t>
            </w:r>
          </w:p>
          <w:p w14:paraId="2F1BF79F" w14:textId="1DA9775A" w:rsidR="00E45BAA" w:rsidRPr="00C405A7" w:rsidRDefault="009E5680" w:rsidP="0049339A">
            <w:pPr>
              <w:pStyle w:val="ListParagraph"/>
              <w:widowControl w:val="0"/>
              <w:suppressAutoHyphens/>
              <w:spacing w:before="0" w:after="0"/>
              <w:ind w:left="636" w:right="-105" w:hanging="425"/>
              <w:outlineLvl w:val="6"/>
              <w:rPr>
                <w:rFonts w:cs="Calibri"/>
                <w:sz w:val="24"/>
                <w:szCs w:val="24"/>
              </w:rPr>
            </w:pPr>
            <w:r w:rsidRPr="00397988">
              <w:rPr>
                <w:rFonts w:ascii="Calibri Light" w:hAnsi="Calibri Light" w:cs="Calibri Light"/>
                <w:sz w:val="24"/>
                <w:szCs w:val="24"/>
              </w:rPr>
              <w:tab/>
            </w:r>
            <w:r w:rsidR="00E45BAA" w:rsidRPr="00397988">
              <w:rPr>
                <w:rFonts w:ascii="Calibri Light" w:hAnsi="Calibri Light" w:cs="Calibri Light"/>
                <w:sz w:val="24"/>
                <w:szCs w:val="24"/>
              </w:rPr>
              <w:t>national role.</w:t>
            </w:r>
          </w:p>
        </w:tc>
      </w:tr>
      <w:tr w:rsidR="00E45BAA" w14:paraId="15C60301" w14:textId="77777777" w:rsidTr="009E5680">
        <w:trPr>
          <w:cnfStyle w:val="000000010000" w:firstRow="0" w:lastRow="0" w:firstColumn="0" w:lastColumn="0" w:oddVBand="0" w:evenVBand="0" w:oddHBand="0" w:evenHBand="1" w:firstRowFirstColumn="0" w:firstRowLastColumn="0" w:lastRowFirstColumn="0" w:lastRowLastColumn="0"/>
          <w:trHeight w:val="1077"/>
        </w:trPr>
        <w:tc>
          <w:tcPr>
            <w:tcW w:w="9214" w:type="dxa"/>
            <w:shd w:val="clear" w:color="auto" w:fill="E8E8E8" w:themeFill="background2"/>
          </w:tcPr>
          <w:p w14:paraId="51E26B3B" w14:textId="77777777" w:rsidR="00E45BAA" w:rsidRPr="00C405A7" w:rsidRDefault="00E45BAA" w:rsidP="00FA1331">
            <w:pPr>
              <w:pStyle w:val="ListParagraph"/>
              <w:widowControl w:val="0"/>
              <w:numPr>
                <w:ilvl w:val="0"/>
                <w:numId w:val="6"/>
              </w:numPr>
              <w:autoSpaceDE w:val="0"/>
              <w:autoSpaceDN w:val="0"/>
              <w:spacing w:before="0" w:after="0"/>
              <w:ind w:left="636" w:right="-105" w:hanging="425"/>
              <w:rPr>
                <w:rFonts w:ascii="Montserrat" w:hAnsi="Montserrat" w:cs="Calibri Light"/>
                <w:b/>
                <w:bCs w:val="0"/>
                <w:color w:val="808080" w:themeColor="background1" w:themeShade="80"/>
                <w:sz w:val="28"/>
                <w:szCs w:val="28"/>
              </w:rPr>
            </w:pPr>
            <w:r w:rsidRPr="00C405A7">
              <w:rPr>
                <w:rFonts w:ascii="Montserrat" w:hAnsi="Montserrat" w:cs="Calibri Light"/>
                <w:b/>
                <w:color w:val="808080" w:themeColor="background1" w:themeShade="80"/>
                <w:sz w:val="28"/>
                <w:szCs w:val="28"/>
              </w:rPr>
              <w:t xml:space="preserve">Growth and Sustainability </w:t>
            </w:r>
          </w:p>
          <w:p w14:paraId="7664D82C" w14:textId="502D72C5" w:rsidR="00E45BAA" w:rsidRPr="00421B11" w:rsidRDefault="00E45BAA" w:rsidP="0049339A">
            <w:pPr>
              <w:widowControl w:val="0"/>
              <w:spacing w:before="0" w:after="0"/>
              <w:ind w:left="636" w:right="-105" w:hanging="425"/>
              <w:rPr>
                <w:rFonts w:ascii="Calibri Light" w:hAnsi="Calibri Light" w:cs="Calibri Light"/>
                <w:color w:val="FFFFFF"/>
                <w:szCs w:val="22"/>
              </w:rPr>
            </w:pPr>
            <w:r w:rsidRPr="00421B11">
              <w:rPr>
                <w:rFonts w:ascii="Calibri Light" w:hAnsi="Calibri Light" w:cs="Calibri Light"/>
                <w:color w:val="FFFFFF"/>
                <w:szCs w:val="22"/>
              </w:rPr>
              <w:tab/>
            </w:r>
            <w:r w:rsidRPr="00C405A7">
              <w:rPr>
                <w:rFonts w:ascii="Calibri Light" w:hAnsi="Calibri Light" w:cs="Calibri Light"/>
                <w:sz w:val="24"/>
                <w:szCs w:val="24"/>
              </w:rPr>
              <w:t>We</w:t>
            </w:r>
            <w:r w:rsidRPr="00C405A7">
              <w:rPr>
                <w:rFonts w:ascii="Calibri Light" w:hAnsi="Calibri Light" w:cs="Calibri Light"/>
                <w:spacing w:val="-8"/>
                <w:sz w:val="24"/>
                <w:szCs w:val="24"/>
              </w:rPr>
              <w:t xml:space="preserve"> </w:t>
            </w:r>
            <w:r w:rsidRPr="00C405A7">
              <w:rPr>
                <w:rFonts w:ascii="Calibri Light" w:hAnsi="Calibri Light" w:cs="Calibri Light"/>
                <w:sz w:val="24"/>
                <w:szCs w:val="24"/>
              </w:rPr>
              <w:t xml:space="preserve">will position the CFC for the future by expanding its income streams and relevance to the arts, culture, and heritage sectors, audiences, and </w:t>
            </w:r>
            <w:r w:rsidRPr="00C405A7">
              <w:rPr>
                <w:rFonts w:ascii="Calibri Light" w:hAnsi="Calibri Light" w:cs="Calibri Light"/>
                <w:spacing w:val="-2"/>
                <w:sz w:val="24"/>
                <w:szCs w:val="24"/>
              </w:rPr>
              <w:t>economy.</w:t>
            </w:r>
          </w:p>
        </w:tc>
      </w:tr>
      <w:tr w:rsidR="00331B0E" w14:paraId="2A431526" w14:textId="77777777" w:rsidTr="009E5680">
        <w:trPr>
          <w:cnfStyle w:val="000000100000" w:firstRow="0" w:lastRow="0" w:firstColumn="0" w:lastColumn="0" w:oddVBand="0" w:evenVBand="0" w:oddHBand="1" w:evenHBand="0" w:firstRowFirstColumn="0" w:firstRowLastColumn="0" w:lastRowFirstColumn="0" w:lastRowLastColumn="0"/>
          <w:trHeight w:val="20"/>
        </w:trPr>
        <w:tc>
          <w:tcPr>
            <w:tcW w:w="9214" w:type="dxa"/>
          </w:tcPr>
          <w:p w14:paraId="60A14BA9" w14:textId="77777777" w:rsidR="00C405A7" w:rsidRPr="00C405A7" w:rsidRDefault="00E45BAA" w:rsidP="00FA1331">
            <w:pPr>
              <w:pStyle w:val="ListParagraph"/>
              <w:widowControl w:val="0"/>
              <w:numPr>
                <w:ilvl w:val="0"/>
                <w:numId w:val="6"/>
              </w:numPr>
              <w:autoSpaceDE w:val="0"/>
              <w:autoSpaceDN w:val="0"/>
              <w:spacing w:before="0" w:after="0"/>
              <w:ind w:left="636" w:right="-105" w:hanging="425"/>
              <w:rPr>
                <w:rFonts w:ascii="Montserrat" w:hAnsi="Montserrat" w:cs="Calibri Light"/>
                <w:b/>
                <w:bCs w:val="0"/>
                <w:color w:val="808080" w:themeColor="background1" w:themeShade="80"/>
                <w:sz w:val="28"/>
                <w:szCs w:val="28"/>
              </w:rPr>
            </w:pPr>
            <w:r w:rsidRPr="00C405A7">
              <w:rPr>
                <w:rFonts w:ascii="Montserrat" w:hAnsi="Montserrat" w:cs="Calibri Light"/>
                <w:b/>
                <w:color w:val="808080" w:themeColor="background1" w:themeShade="80"/>
                <w:sz w:val="28"/>
                <w:szCs w:val="28"/>
              </w:rPr>
              <w:t xml:space="preserve">Redevelopment of the Canberra Theatre Centre and </w:t>
            </w:r>
          </w:p>
          <w:p w14:paraId="5BB4C5AD" w14:textId="55CC54E8" w:rsidR="00E45BAA" w:rsidRPr="00C405A7" w:rsidRDefault="00C405A7" w:rsidP="0049339A">
            <w:pPr>
              <w:pStyle w:val="ListParagraph"/>
              <w:widowControl w:val="0"/>
              <w:autoSpaceDE w:val="0"/>
              <w:autoSpaceDN w:val="0"/>
              <w:spacing w:before="0" w:after="0"/>
              <w:ind w:left="494" w:right="-105" w:hanging="283"/>
              <w:rPr>
                <w:rFonts w:ascii="Montserrat" w:hAnsi="Montserrat" w:cs="Calibri Light"/>
                <w:b/>
                <w:bCs w:val="0"/>
                <w:color w:val="808080" w:themeColor="background1" w:themeShade="80"/>
                <w:sz w:val="28"/>
                <w:szCs w:val="28"/>
              </w:rPr>
            </w:pPr>
            <w:r>
              <w:rPr>
                <w:rFonts w:ascii="Montserrat" w:hAnsi="Montserrat" w:cs="Calibri Light"/>
                <w:b/>
                <w:color w:val="808080" w:themeColor="background1" w:themeShade="80"/>
                <w:sz w:val="28"/>
                <w:szCs w:val="28"/>
              </w:rPr>
              <w:t xml:space="preserve">     </w:t>
            </w:r>
            <w:r w:rsidR="00E45BAA" w:rsidRPr="00C405A7">
              <w:rPr>
                <w:rFonts w:ascii="Montserrat" w:hAnsi="Montserrat" w:cs="Calibri Light"/>
                <w:b/>
                <w:color w:val="808080" w:themeColor="background1" w:themeShade="80"/>
                <w:sz w:val="28"/>
                <w:szCs w:val="28"/>
              </w:rPr>
              <w:t xml:space="preserve">Canberra Civic and Culture District </w:t>
            </w:r>
          </w:p>
          <w:p w14:paraId="0B9C8F3D" w14:textId="77777777" w:rsidR="009E5680" w:rsidRDefault="00E45BAA" w:rsidP="0049339A">
            <w:pPr>
              <w:pStyle w:val="ListParagraph"/>
              <w:widowControl w:val="0"/>
              <w:spacing w:before="0" w:after="0"/>
              <w:ind w:left="636" w:right="-105" w:hanging="425"/>
              <w:rPr>
                <w:rFonts w:ascii="Calibri Light" w:hAnsi="Calibri Light" w:cs="Calibri Light"/>
                <w:sz w:val="24"/>
                <w:szCs w:val="24"/>
              </w:rPr>
            </w:pPr>
            <w:r w:rsidRPr="009B105F">
              <w:rPr>
                <w:rFonts w:ascii="Calibri Light" w:hAnsi="Calibri Light" w:cs="Calibri Light"/>
                <w:szCs w:val="22"/>
              </w:rPr>
              <w:tab/>
            </w:r>
            <w:r w:rsidRPr="00C85BD3">
              <w:rPr>
                <w:rFonts w:ascii="Calibri Light" w:hAnsi="Calibri Light" w:cs="Calibri Light"/>
                <w:sz w:val="24"/>
                <w:szCs w:val="24"/>
              </w:rPr>
              <w:t>We</w:t>
            </w:r>
            <w:r w:rsidRPr="00C85BD3">
              <w:rPr>
                <w:rFonts w:ascii="Calibri Light" w:hAnsi="Calibri Light" w:cs="Calibri Light"/>
                <w:spacing w:val="-5"/>
                <w:sz w:val="24"/>
                <w:szCs w:val="24"/>
              </w:rPr>
              <w:t xml:space="preserve"> </w:t>
            </w:r>
            <w:r w:rsidRPr="00C85BD3">
              <w:rPr>
                <w:rFonts w:ascii="Calibri Light" w:hAnsi="Calibri Light" w:cs="Calibri Light"/>
                <w:sz w:val="24"/>
                <w:szCs w:val="24"/>
              </w:rPr>
              <w:t>will</w:t>
            </w:r>
            <w:r w:rsidRPr="00C85BD3">
              <w:rPr>
                <w:rFonts w:ascii="Calibri Light" w:hAnsi="Calibri Light" w:cs="Calibri Light"/>
                <w:spacing w:val="-3"/>
                <w:sz w:val="24"/>
                <w:szCs w:val="24"/>
              </w:rPr>
              <w:t xml:space="preserve"> </w:t>
            </w:r>
            <w:r w:rsidRPr="00C85BD3">
              <w:rPr>
                <w:rFonts w:ascii="Calibri Light" w:hAnsi="Calibri Light" w:cs="Calibri Light"/>
                <w:sz w:val="24"/>
                <w:szCs w:val="24"/>
              </w:rPr>
              <w:t>provide</w:t>
            </w:r>
            <w:r w:rsidRPr="00C85BD3">
              <w:rPr>
                <w:rFonts w:ascii="Calibri Light" w:hAnsi="Calibri Light" w:cs="Calibri Light"/>
                <w:spacing w:val="-4"/>
                <w:sz w:val="24"/>
                <w:szCs w:val="24"/>
              </w:rPr>
              <w:t xml:space="preserve"> </w:t>
            </w:r>
            <w:r w:rsidRPr="00C85BD3">
              <w:rPr>
                <w:rFonts w:ascii="Calibri Light" w:hAnsi="Calibri Light" w:cs="Calibri Light"/>
                <w:sz w:val="24"/>
                <w:szCs w:val="24"/>
              </w:rPr>
              <w:t>a</w:t>
            </w:r>
            <w:r w:rsidRPr="00C85BD3">
              <w:rPr>
                <w:rFonts w:ascii="Calibri Light" w:hAnsi="Calibri Light" w:cs="Calibri Light"/>
                <w:spacing w:val="-6"/>
                <w:sz w:val="24"/>
                <w:szCs w:val="24"/>
              </w:rPr>
              <w:t xml:space="preserve"> </w:t>
            </w:r>
            <w:r w:rsidRPr="00C85BD3">
              <w:rPr>
                <w:rFonts w:ascii="Calibri Light" w:hAnsi="Calibri Light" w:cs="Calibri Light"/>
                <w:sz w:val="24"/>
                <w:szCs w:val="24"/>
              </w:rPr>
              <w:t>vision</w:t>
            </w:r>
            <w:r w:rsidRPr="00C85BD3">
              <w:rPr>
                <w:rFonts w:ascii="Calibri Light" w:hAnsi="Calibri Light" w:cs="Calibri Light"/>
                <w:spacing w:val="-6"/>
                <w:sz w:val="24"/>
                <w:szCs w:val="24"/>
              </w:rPr>
              <w:t xml:space="preserve"> </w:t>
            </w:r>
            <w:r w:rsidRPr="00C85BD3">
              <w:rPr>
                <w:rFonts w:ascii="Calibri Light" w:hAnsi="Calibri Light" w:cs="Calibri Light"/>
                <w:sz w:val="24"/>
                <w:szCs w:val="24"/>
              </w:rPr>
              <w:t>and</w:t>
            </w:r>
            <w:r w:rsidRPr="00C85BD3">
              <w:rPr>
                <w:rFonts w:ascii="Calibri Light" w:hAnsi="Calibri Light" w:cs="Calibri Light"/>
                <w:spacing w:val="-4"/>
                <w:sz w:val="24"/>
                <w:szCs w:val="24"/>
              </w:rPr>
              <w:t xml:space="preserve"> </w:t>
            </w:r>
            <w:r w:rsidRPr="00C85BD3">
              <w:rPr>
                <w:rFonts w:ascii="Calibri Light" w:hAnsi="Calibri Light" w:cs="Calibri Light"/>
                <w:sz w:val="24"/>
                <w:szCs w:val="24"/>
              </w:rPr>
              <w:t xml:space="preserve">key leadership for the redevelopment of the CTC and </w:t>
            </w:r>
          </w:p>
          <w:p w14:paraId="411052BE" w14:textId="102FD5E1" w:rsidR="00E45BAA" w:rsidRPr="00C85BD3" w:rsidRDefault="009E5680" w:rsidP="0049339A">
            <w:pPr>
              <w:pStyle w:val="ListParagraph"/>
              <w:widowControl w:val="0"/>
              <w:spacing w:before="0" w:after="0"/>
              <w:ind w:left="636" w:right="-105" w:hanging="425"/>
              <w:rPr>
                <w:rFonts w:ascii="Calibri Light" w:hAnsi="Calibri Light" w:cs="Calibri Light"/>
                <w:sz w:val="24"/>
                <w:szCs w:val="24"/>
              </w:rPr>
            </w:pPr>
            <w:r>
              <w:rPr>
                <w:rFonts w:ascii="Calibri Light" w:hAnsi="Calibri Light" w:cs="Calibri Light"/>
                <w:sz w:val="24"/>
                <w:szCs w:val="24"/>
              </w:rPr>
              <w:tab/>
            </w:r>
            <w:r w:rsidR="00E45BAA" w:rsidRPr="00C85BD3">
              <w:rPr>
                <w:rFonts w:ascii="Calibri Light" w:hAnsi="Calibri Light" w:cs="Calibri Light"/>
                <w:sz w:val="24"/>
                <w:szCs w:val="24"/>
              </w:rPr>
              <w:t>CCCD, developing our organisation</w:t>
            </w:r>
            <w:r w:rsidR="00E45BAA" w:rsidRPr="00C85BD3">
              <w:rPr>
                <w:rFonts w:ascii="Calibri Light" w:hAnsi="Calibri Light" w:cs="Calibri Light"/>
                <w:spacing w:val="-11"/>
                <w:sz w:val="24"/>
                <w:szCs w:val="24"/>
              </w:rPr>
              <w:t xml:space="preserve"> </w:t>
            </w:r>
            <w:r w:rsidR="00E45BAA" w:rsidRPr="00C85BD3">
              <w:rPr>
                <w:rFonts w:ascii="Calibri Light" w:hAnsi="Calibri Light" w:cs="Calibri Light"/>
                <w:sz w:val="24"/>
                <w:szCs w:val="24"/>
              </w:rPr>
              <w:t>to</w:t>
            </w:r>
            <w:r w:rsidR="00E45BAA" w:rsidRPr="00C85BD3">
              <w:rPr>
                <w:rFonts w:ascii="Calibri Light" w:hAnsi="Calibri Light" w:cs="Calibri Light"/>
                <w:spacing w:val="-9"/>
                <w:sz w:val="24"/>
                <w:szCs w:val="24"/>
              </w:rPr>
              <w:t xml:space="preserve"> </w:t>
            </w:r>
            <w:r w:rsidR="00E45BAA" w:rsidRPr="00C85BD3">
              <w:rPr>
                <w:rFonts w:ascii="Calibri Light" w:hAnsi="Calibri Light" w:cs="Calibri Light"/>
                <w:sz w:val="24"/>
                <w:szCs w:val="24"/>
              </w:rPr>
              <w:t>leverage</w:t>
            </w:r>
            <w:r w:rsidR="00E45BAA" w:rsidRPr="00C85BD3">
              <w:rPr>
                <w:rFonts w:ascii="Calibri Light" w:hAnsi="Calibri Light" w:cs="Calibri Light"/>
                <w:spacing w:val="-9"/>
                <w:sz w:val="24"/>
                <w:szCs w:val="24"/>
              </w:rPr>
              <w:t xml:space="preserve"> </w:t>
            </w:r>
            <w:r w:rsidR="00E45BAA" w:rsidRPr="00C85BD3">
              <w:rPr>
                <w:rFonts w:ascii="Calibri Light" w:hAnsi="Calibri Light" w:cs="Calibri Light"/>
                <w:sz w:val="24"/>
                <w:szCs w:val="24"/>
              </w:rPr>
              <w:t>the</w:t>
            </w:r>
            <w:r w:rsidR="00E45BAA" w:rsidRPr="00C85BD3">
              <w:rPr>
                <w:rFonts w:ascii="Calibri Light" w:hAnsi="Calibri Light" w:cs="Calibri Light"/>
                <w:spacing w:val="-9"/>
                <w:sz w:val="24"/>
                <w:szCs w:val="24"/>
              </w:rPr>
              <w:t xml:space="preserve"> </w:t>
            </w:r>
            <w:r w:rsidR="00E45BAA" w:rsidRPr="00B24F17">
              <w:rPr>
                <w:rFonts w:ascii="Calibri Light" w:hAnsi="Calibri Light" w:cs="Calibri Light"/>
                <w:sz w:val="24"/>
                <w:szCs w:val="24"/>
              </w:rPr>
              <w:t>opportunities these present</w:t>
            </w:r>
            <w:r w:rsidR="00E45BAA" w:rsidRPr="00C85BD3">
              <w:rPr>
                <w:rFonts w:ascii="Calibri Light" w:hAnsi="Calibri Light" w:cs="Calibri Light"/>
                <w:sz w:val="24"/>
                <w:szCs w:val="24"/>
              </w:rPr>
              <w:t>.</w:t>
            </w:r>
          </w:p>
        </w:tc>
      </w:tr>
      <w:tr w:rsidR="00E45BAA" w14:paraId="6A7C2F08" w14:textId="77777777" w:rsidTr="00DC69E8">
        <w:trPr>
          <w:cnfStyle w:val="000000010000" w:firstRow="0" w:lastRow="0" w:firstColumn="0" w:lastColumn="0" w:oddVBand="0" w:evenVBand="0" w:oddHBand="0" w:evenHBand="1" w:firstRowFirstColumn="0" w:firstRowLastColumn="0" w:lastRowFirstColumn="0" w:lastRowLastColumn="0"/>
          <w:trHeight w:val="1134"/>
        </w:trPr>
        <w:tc>
          <w:tcPr>
            <w:tcW w:w="9214" w:type="dxa"/>
            <w:shd w:val="clear" w:color="auto" w:fill="E8E8E8" w:themeFill="background2"/>
          </w:tcPr>
          <w:p w14:paraId="6A8F0946" w14:textId="77777777" w:rsidR="00E45BAA" w:rsidRPr="00C405A7" w:rsidRDefault="00E45BAA" w:rsidP="00FA1331">
            <w:pPr>
              <w:pStyle w:val="ListParagraph"/>
              <w:widowControl w:val="0"/>
              <w:numPr>
                <w:ilvl w:val="0"/>
                <w:numId w:val="6"/>
              </w:numPr>
              <w:autoSpaceDE w:val="0"/>
              <w:autoSpaceDN w:val="0"/>
              <w:spacing w:before="0" w:after="0"/>
              <w:ind w:left="635" w:right="-108" w:hanging="425"/>
              <w:rPr>
                <w:rFonts w:ascii="Montserrat" w:hAnsi="Montserrat" w:cs="Calibri Light"/>
                <w:b/>
                <w:bCs w:val="0"/>
                <w:color w:val="808080" w:themeColor="background1" w:themeShade="80"/>
                <w:sz w:val="28"/>
                <w:szCs w:val="28"/>
              </w:rPr>
            </w:pPr>
            <w:r w:rsidRPr="00C405A7">
              <w:rPr>
                <w:rFonts w:ascii="Montserrat" w:hAnsi="Montserrat" w:cs="Calibri Light"/>
                <w:b/>
                <w:color w:val="808080" w:themeColor="background1" w:themeShade="80"/>
                <w:sz w:val="28"/>
                <w:szCs w:val="28"/>
              </w:rPr>
              <w:t>Sector Leadership and Development</w:t>
            </w:r>
          </w:p>
          <w:p w14:paraId="26D9E105" w14:textId="77777777" w:rsidR="009E5680" w:rsidRDefault="00E45BAA" w:rsidP="0049339A">
            <w:pPr>
              <w:pStyle w:val="ListParagraph"/>
              <w:widowControl w:val="0"/>
              <w:tabs>
                <w:tab w:val="left" w:pos="1867"/>
              </w:tabs>
              <w:spacing w:before="0" w:after="0"/>
              <w:ind w:left="635" w:right="-108" w:hanging="425"/>
              <w:rPr>
                <w:rFonts w:ascii="Calibri Light" w:hAnsi="Calibri Light" w:cs="Calibri Light"/>
                <w:sz w:val="24"/>
                <w:szCs w:val="24"/>
              </w:rPr>
            </w:pPr>
            <w:r w:rsidRPr="00C85BD3">
              <w:rPr>
                <w:rFonts w:ascii="Calibri Light" w:hAnsi="Calibri Light" w:cs="Calibri Light"/>
                <w:sz w:val="24"/>
                <w:szCs w:val="24"/>
              </w:rPr>
              <w:tab/>
              <w:t>We will lead our sector in the ACT, growing audiences,</w:t>
            </w:r>
            <w:r w:rsidRPr="00C85BD3">
              <w:rPr>
                <w:rFonts w:ascii="Calibri Light" w:hAnsi="Calibri Light" w:cs="Calibri Light"/>
                <w:spacing w:val="-11"/>
                <w:sz w:val="24"/>
                <w:szCs w:val="24"/>
              </w:rPr>
              <w:t xml:space="preserve"> </w:t>
            </w:r>
            <w:r w:rsidRPr="00C85BD3">
              <w:rPr>
                <w:rFonts w:ascii="Calibri Light" w:hAnsi="Calibri Light" w:cs="Calibri Light"/>
                <w:sz w:val="24"/>
                <w:szCs w:val="24"/>
              </w:rPr>
              <w:t>engaging</w:t>
            </w:r>
            <w:r w:rsidRPr="00C85BD3">
              <w:rPr>
                <w:rFonts w:ascii="Calibri Light" w:hAnsi="Calibri Light" w:cs="Calibri Light"/>
                <w:spacing w:val="-12"/>
                <w:sz w:val="24"/>
                <w:szCs w:val="24"/>
              </w:rPr>
              <w:t xml:space="preserve"> </w:t>
            </w:r>
            <w:r w:rsidRPr="00C85BD3">
              <w:rPr>
                <w:rFonts w:ascii="Calibri Light" w:hAnsi="Calibri Light" w:cs="Calibri Light"/>
                <w:sz w:val="24"/>
                <w:szCs w:val="24"/>
              </w:rPr>
              <w:t>artists,</w:t>
            </w:r>
            <w:r w:rsidRPr="00C85BD3">
              <w:rPr>
                <w:rFonts w:ascii="Calibri Light" w:hAnsi="Calibri Light" w:cs="Calibri Light"/>
                <w:spacing w:val="-11"/>
                <w:sz w:val="24"/>
                <w:szCs w:val="24"/>
              </w:rPr>
              <w:t xml:space="preserve"> </w:t>
            </w:r>
            <w:r w:rsidRPr="00C85BD3">
              <w:rPr>
                <w:rFonts w:ascii="Calibri Light" w:hAnsi="Calibri Light" w:cs="Calibri Light"/>
                <w:sz w:val="24"/>
                <w:szCs w:val="24"/>
              </w:rPr>
              <w:t xml:space="preserve">and </w:t>
            </w:r>
          </w:p>
          <w:p w14:paraId="0C63C4A9" w14:textId="0F9A42E1" w:rsidR="00E45BAA" w:rsidRPr="00C85BD3" w:rsidRDefault="009E5680" w:rsidP="0049339A">
            <w:pPr>
              <w:pStyle w:val="ListParagraph"/>
              <w:widowControl w:val="0"/>
              <w:tabs>
                <w:tab w:val="left" w:pos="1867"/>
              </w:tabs>
              <w:spacing w:before="0" w:after="0"/>
              <w:ind w:left="635" w:right="-108" w:hanging="425"/>
              <w:rPr>
                <w:rFonts w:ascii="Calibri Light" w:hAnsi="Calibri Light" w:cs="Calibri Light"/>
                <w:sz w:val="24"/>
                <w:szCs w:val="24"/>
              </w:rPr>
            </w:pPr>
            <w:r>
              <w:rPr>
                <w:rFonts w:ascii="Calibri Light" w:hAnsi="Calibri Light" w:cs="Calibri Light"/>
                <w:sz w:val="24"/>
                <w:szCs w:val="24"/>
              </w:rPr>
              <w:tab/>
            </w:r>
            <w:r w:rsidR="00E45BAA" w:rsidRPr="00C85BD3">
              <w:rPr>
                <w:rFonts w:ascii="Calibri Light" w:hAnsi="Calibri Light" w:cs="Calibri Light"/>
                <w:sz w:val="24"/>
                <w:szCs w:val="24"/>
              </w:rPr>
              <w:t xml:space="preserve">developing </w:t>
            </w:r>
            <w:r w:rsidR="0049339A">
              <w:rPr>
                <w:rFonts w:ascii="Calibri Light" w:hAnsi="Calibri Light" w:cs="Calibri Light"/>
                <w:sz w:val="24"/>
                <w:szCs w:val="24"/>
              </w:rPr>
              <w:t>p</w:t>
            </w:r>
            <w:r w:rsidR="00E45BAA" w:rsidRPr="00C85BD3">
              <w:rPr>
                <w:rFonts w:ascii="Calibri Light" w:hAnsi="Calibri Light" w:cs="Calibri Light"/>
                <w:sz w:val="24"/>
                <w:szCs w:val="24"/>
              </w:rPr>
              <w:t>eople.</w:t>
            </w:r>
          </w:p>
        </w:tc>
      </w:tr>
      <w:tr w:rsidR="00331B0E" w:rsidRPr="00421B11" w14:paraId="694C19EB" w14:textId="77777777" w:rsidTr="00DC69E8">
        <w:trPr>
          <w:cnfStyle w:val="000000100000" w:firstRow="0" w:lastRow="0" w:firstColumn="0" w:lastColumn="0" w:oddVBand="0" w:evenVBand="0" w:oddHBand="1" w:evenHBand="0" w:firstRowFirstColumn="0" w:firstRowLastColumn="0" w:lastRowFirstColumn="0" w:lastRowLastColumn="0"/>
          <w:trHeight w:val="20"/>
        </w:trPr>
        <w:tc>
          <w:tcPr>
            <w:tcW w:w="9214" w:type="dxa"/>
            <w:tcBorders>
              <w:top w:val="nil"/>
              <w:bottom w:val="nil"/>
            </w:tcBorders>
          </w:tcPr>
          <w:p w14:paraId="706EEEFE" w14:textId="77777777" w:rsidR="00C405A7" w:rsidRPr="00C405A7" w:rsidRDefault="00E45BAA" w:rsidP="00FA1331">
            <w:pPr>
              <w:pStyle w:val="ListParagraph"/>
              <w:widowControl w:val="0"/>
              <w:numPr>
                <w:ilvl w:val="0"/>
                <w:numId w:val="6"/>
              </w:numPr>
              <w:autoSpaceDE w:val="0"/>
              <w:autoSpaceDN w:val="0"/>
              <w:spacing w:before="0" w:after="0"/>
              <w:ind w:left="636" w:right="-105" w:hanging="425"/>
              <w:rPr>
                <w:rFonts w:ascii="Montserrat" w:hAnsi="Montserrat" w:cs="Calibri Light"/>
                <w:b/>
                <w:bCs w:val="0"/>
                <w:color w:val="808080" w:themeColor="background1" w:themeShade="80"/>
                <w:sz w:val="28"/>
                <w:szCs w:val="28"/>
              </w:rPr>
            </w:pPr>
            <w:r w:rsidRPr="00C405A7">
              <w:rPr>
                <w:rFonts w:ascii="Montserrat" w:hAnsi="Montserrat" w:cs="Calibri Light"/>
                <w:b/>
                <w:color w:val="808080" w:themeColor="background1" w:themeShade="80"/>
                <w:sz w:val="28"/>
                <w:szCs w:val="28"/>
              </w:rPr>
              <w:t xml:space="preserve">Best Practice Governance, Organisational Capacity, </w:t>
            </w:r>
          </w:p>
          <w:p w14:paraId="3925231E" w14:textId="1AE2233F" w:rsidR="00E45BAA" w:rsidRPr="00C405A7" w:rsidRDefault="00E45BAA" w:rsidP="0049339A">
            <w:pPr>
              <w:pStyle w:val="ListParagraph"/>
              <w:widowControl w:val="0"/>
              <w:autoSpaceDE w:val="0"/>
              <w:autoSpaceDN w:val="0"/>
              <w:spacing w:before="0" w:after="0"/>
              <w:ind w:left="636" w:right="-105"/>
              <w:rPr>
                <w:rFonts w:ascii="Montserrat" w:hAnsi="Montserrat" w:cs="Calibri Light"/>
                <w:b/>
                <w:bCs w:val="0"/>
                <w:color w:val="808080" w:themeColor="background1" w:themeShade="80"/>
                <w:sz w:val="28"/>
                <w:szCs w:val="28"/>
              </w:rPr>
            </w:pPr>
            <w:r w:rsidRPr="00C405A7">
              <w:rPr>
                <w:rFonts w:ascii="Montserrat" w:hAnsi="Montserrat" w:cs="Calibri Light"/>
                <w:b/>
                <w:color w:val="808080" w:themeColor="background1" w:themeShade="80"/>
                <w:sz w:val="28"/>
                <w:szCs w:val="28"/>
              </w:rPr>
              <w:t xml:space="preserve">and Culture </w:t>
            </w:r>
          </w:p>
          <w:p w14:paraId="60C10E3D" w14:textId="77777777" w:rsidR="00E45BAA" w:rsidRPr="00C85BD3" w:rsidRDefault="00E45BAA" w:rsidP="0049339A">
            <w:pPr>
              <w:pStyle w:val="ListParagraph"/>
              <w:widowControl w:val="0"/>
              <w:spacing w:before="0" w:after="0"/>
              <w:ind w:left="636" w:right="-105" w:hanging="425"/>
              <w:rPr>
                <w:rFonts w:ascii="Calibri Light" w:hAnsi="Calibri Light" w:cs="Calibri Light"/>
                <w:sz w:val="24"/>
                <w:szCs w:val="24"/>
              </w:rPr>
            </w:pPr>
            <w:r w:rsidRPr="009B105F">
              <w:rPr>
                <w:rFonts w:ascii="Calibri Light" w:hAnsi="Calibri Light" w:cs="Calibri Light"/>
                <w:szCs w:val="22"/>
              </w:rPr>
              <w:tab/>
            </w:r>
            <w:r w:rsidRPr="00C85BD3">
              <w:rPr>
                <w:rFonts w:ascii="Calibri Light" w:hAnsi="Calibri Light" w:cs="Calibri Light"/>
                <w:sz w:val="24"/>
                <w:szCs w:val="24"/>
              </w:rPr>
              <w:t>Our operational model will be best practice.</w:t>
            </w:r>
          </w:p>
        </w:tc>
      </w:tr>
    </w:tbl>
    <w:p w14:paraId="71B34986" w14:textId="577C812D" w:rsidR="00D5003D" w:rsidRPr="004C1E88" w:rsidRDefault="00D5003D" w:rsidP="00CD28D1">
      <w:pPr>
        <w:pStyle w:val="Heading2"/>
        <w:spacing w:before="0" w:after="0"/>
        <w:rPr>
          <w:rFonts w:ascii="Montserrat" w:hAnsi="Montserrat"/>
          <w:color w:val="CB6015"/>
          <w:sz w:val="12"/>
          <w:szCs w:val="12"/>
        </w:rPr>
      </w:pPr>
      <w:bookmarkStart w:id="73" w:name="_Toc199429330"/>
    </w:p>
    <w:p w14:paraId="5CA0F769" w14:textId="000E750E" w:rsidR="00E45BAA" w:rsidRPr="005742BC" w:rsidRDefault="00E45BAA" w:rsidP="001D20B6">
      <w:pPr>
        <w:pStyle w:val="Heading2"/>
        <w:spacing w:before="0" w:after="0" w:line="276" w:lineRule="auto"/>
        <w:rPr>
          <w:rFonts w:ascii="Montserrat" w:hAnsi="Montserrat"/>
          <w:color w:val="CB6015"/>
        </w:rPr>
      </w:pPr>
      <w:bookmarkStart w:id="74" w:name="_Toc199508646"/>
      <w:bookmarkStart w:id="75" w:name="_Toc208242478"/>
      <w:bookmarkStart w:id="76" w:name="_Toc208243259"/>
      <w:bookmarkStart w:id="77" w:name="_Toc208323373"/>
      <w:bookmarkStart w:id="78" w:name="_Toc208834369"/>
      <w:bookmarkStart w:id="79" w:name="_Toc208834793"/>
      <w:bookmarkStart w:id="80" w:name="_Toc209089049"/>
      <w:bookmarkStart w:id="81" w:name="_Toc209089706"/>
      <w:bookmarkStart w:id="82" w:name="_Toc210215710"/>
      <w:r w:rsidRPr="005742BC">
        <w:rPr>
          <w:rFonts w:ascii="Montserrat" w:hAnsi="Montserrat"/>
          <w:color w:val="CB6015"/>
          <w:sz w:val="44"/>
          <w:szCs w:val="44"/>
        </w:rPr>
        <w:t>B</w:t>
      </w:r>
      <w:r w:rsidRPr="005742BC">
        <w:rPr>
          <w:rFonts w:ascii="Montserrat" w:hAnsi="Montserrat"/>
          <w:color w:val="CB6015"/>
        </w:rPr>
        <w:t>1.2</w:t>
      </w:r>
      <w:r w:rsidR="001B0535">
        <w:rPr>
          <w:rFonts w:ascii="Montserrat" w:hAnsi="Montserrat"/>
          <w:color w:val="CB6015"/>
        </w:rPr>
        <w:t xml:space="preserve"> </w:t>
      </w:r>
      <w:r w:rsidR="00866430">
        <w:rPr>
          <w:rFonts w:ascii="Montserrat" w:hAnsi="Montserrat"/>
          <w:color w:val="CB6015"/>
        </w:rPr>
        <w:t>-</w:t>
      </w:r>
      <w:r w:rsidR="001B0535">
        <w:rPr>
          <w:rFonts w:ascii="Montserrat" w:hAnsi="Montserrat"/>
          <w:color w:val="CB6015"/>
        </w:rPr>
        <w:t xml:space="preserve"> </w:t>
      </w:r>
      <w:r w:rsidRPr="005742BC">
        <w:rPr>
          <w:rFonts w:ascii="Montserrat" w:hAnsi="Montserrat"/>
          <w:color w:val="CB6015"/>
        </w:rPr>
        <w:t>Functions and Services</w:t>
      </w:r>
      <w:bookmarkEnd w:id="73"/>
      <w:bookmarkEnd w:id="74"/>
      <w:bookmarkEnd w:id="75"/>
      <w:bookmarkEnd w:id="76"/>
      <w:bookmarkEnd w:id="77"/>
      <w:bookmarkEnd w:id="78"/>
      <w:bookmarkEnd w:id="79"/>
      <w:bookmarkEnd w:id="80"/>
      <w:bookmarkEnd w:id="81"/>
      <w:bookmarkEnd w:id="82"/>
    </w:p>
    <w:p w14:paraId="13DC48F2" w14:textId="77777777" w:rsidR="006523CB" w:rsidRDefault="006523CB" w:rsidP="001D20B6">
      <w:pPr>
        <w:suppressAutoHyphens/>
        <w:spacing w:before="0" w:after="0" w:line="276" w:lineRule="auto"/>
        <w:rPr>
          <w:rFonts w:cs="Times New Roman"/>
          <w:color w:val="000000"/>
          <w:szCs w:val="22"/>
          <w:lang w:eastAsia="en-AU"/>
        </w:rPr>
        <w:sectPr w:rsidR="006523CB" w:rsidSect="006523CB">
          <w:type w:val="continuous"/>
          <w:pgSz w:w="11906" w:h="16838"/>
          <w:pgMar w:top="1276" w:right="1440" w:bottom="1440" w:left="1440" w:header="709" w:footer="709" w:gutter="0"/>
          <w:cols w:space="720"/>
        </w:sectPr>
      </w:pPr>
    </w:p>
    <w:p w14:paraId="10CC9F9D" w14:textId="397CE6C5" w:rsidR="00E45BAA" w:rsidRPr="00E12365" w:rsidRDefault="00E45BAA" w:rsidP="001D20B6">
      <w:pPr>
        <w:suppressAutoHyphens/>
        <w:spacing w:before="0" w:after="0" w:line="276" w:lineRule="auto"/>
        <w:rPr>
          <w:rFonts w:cs="Times New Roman"/>
          <w:color w:val="000000"/>
          <w:szCs w:val="22"/>
          <w:lang w:eastAsia="en-AU"/>
        </w:rPr>
      </w:pPr>
      <w:r w:rsidRPr="00E12365">
        <w:rPr>
          <w:rFonts w:cs="Times New Roman"/>
          <w:color w:val="000000"/>
          <w:szCs w:val="22"/>
          <w:lang w:eastAsia="en-AU"/>
        </w:rPr>
        <w:t>The CFC is a statutory corporation of the ACT Government and the ACT’s largest cultural organisation, managing a unique mix of performing arts, visual arts, social history</w:t>
      </w:r>
      <w:r w:rsidR="00B24F17">
        <w:rPr>
          <w:rFonts w:cs="Times New Roman"/>
          <w:color w:val="000000"/>
          <w:szCs w:val="22"/>
          <w:lang w:eastAsia="en-AU"/>
        </w:rPr>
        <w:t>,</w:t>
      </w:r>
      <w:r w:rsidRPr="00E12365">
        <w:rPr>
          <w:rFonts w:cs="Times New Roman"/>
          <w:color w:val="000000"/>
          <w:szCs w:val="22"/>
          <w:lang w:eastAsia="en-AU"/>
        </w:rPr>
        <w:t xml:space="preserve"> and heritage venues. </w:t>
      </w:r>
    </w:p>
    <w:p w14:paraId="21083860" w14:textId="52CEB58F" w:rsidR="008C3747" w:rsidRDefault="008C3747" w:rsidP="00051FA3">
      <w:pPr>
        <w:suppressAutoHyphens/>
        <w:spacing w:before="0" w:after="0" w:line="276" w:lineRule="auto"/>
        <w:rPr>
          <w:color w:val="000000"/>
        </w:rPr>
      </w:pPr>
      <w:r>
        <w:rPr>
          <w:rFonts w:cs="Times New Roman"/>
          <w:noProof/>
          <w:color w:val="000000"/>
          <w:szCs w:val="22"/>
          <w:lang w:eastAsia="en-AU"/>
          <w14:ligatures w14:val="standardContextual"/>
        </w:rPr>
        <mc:AlternateContent>
          <mc:Choice Requires="wps">
            <w:drawing>
              <wp:anchor distT="0" distB="0" distL="114300" distR="114300" simplePos="0" relativeHeight="251465728" behindDoc="0" locked="0" layoutInCell="1" allowOverlap="1" wp14:anchorId="0818C2D6" wp14:editId="2EA648F0">
                <wp:simplePos x="0" y="0"/>
                <wp:positionH relativeFrom="column">
                  <wp:posOffset>-128270</wp:posOffset>
                </wp:positionH>
                <wp:positionV relativeFrom="paragraph">
                  <wp:posOffset>60363</wp:posOffset>
                </wp:positionV>
                <wp:extent cx="3100387" cy="2485708"/>
                <wp:effectExtent l="0" t="0" r="0" b="0"/>
                <wp:wrapNone/>
                <wp:docPr id="1122006828" name="Text Box 1" descr="P231TB13bA#y1"/>
                <wp:cNvGraphicFramePr/>
                <a:graphic xmlns:a="http://schemas.openxmlformats.org/drawingml/2006/main">
                  <a:graphicData uri="http://schemas.microsoft.com/office/word/2010/wordprocessingShape">
                    <wps:wsp>
                      <wps:cNvSpPr txBox="1"/>
                      <wps:spPr>
                        <a:xfrm>
                          <a:off x="0" y="0"/>
                          <a:ext cx="3100387" cy="2485708"/>
                        </a:xfrm>
                        <a:prstGeom prst="rect">
                          <a:avLst/>
                        </a:prstGeom>
                        <a:noFill/>
                        <a:ln w="6350" cap="flat" cmpd="sng" algn="ctr">
                          <a:solidFill>
                            <a:prstClr val="black">
                              <a:alpha val="0"/>
                            </a:prstClr>
                          </a:solidFill>
                          <a:prstDash val="solid"/>
                          <a:round/>
                          <a:headEnd type="none" w="med" len="med"/>
                          <a:tailEnd type="none" w="med" len="med"/>
                        </a:ln>
                      </wps:spPr>
                      <wps:txbx>
                        <w:txbxContent>
                          <w:p w14:paraId="17006DDF" w14:textId="502A1F13" w:rsidR="008C3747" w:rsidRPr="008C3747" w:rsidRDefault="008C3747" w:rsidP="000A6274">
                            <w:pPr>
                              <w:spacing w:after="0"/>
                            </w:pPr>
                            <w:r w:rsidRPr="008C3747">
                              <w:rPr>
                                <w:noProof/>
                              </w:rPr>
                              <w:drawing>
                                <wp:inline distT="0" distB="0" distL="0" distR="0" wp14:anchorId="29AAC2D0" wp14:editId="1A23FF05">
                                  <wp:extent cx="2511521" cy="1674177"/>
                                  <wp:effectExtent l="38100" t="38100" r="41275" b="40640"/>
                                  <wp:docPr id="1705865443" name="Picture 2" descr="P231TB13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375055" name="Picture 2" descr="P231TB13inTB1"/>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521349" cy="1680728"/>
                                          </a:xfrm>
                                          <a:prstGeom prst="rect">
                                            <a:avLst/>
                                          </a:prstGeom>
                                          <a:noFill/>
                                          <a:ln w="38100">
                                            <a:solidFill>
                                              <a:srgbClr val="CB6015"/>
                                            </a:solidFill>
                                          </a:ln>
                                        </pic:spPr>
                                      </pic:pic>
                                    </a:graphicData>
                                  </a:graphic>
                                </wp:inline>
                              </w:drawing>
                            </w:r>
                          </w:p>
                          <w:p w14:paraId="7DDFB46E" w14:textId="0C16D745" w:rsidR="008C3747" w:rsidRPr="000A6274" w:rsidRDefault="004C1E88" w:rsidP="004C1E88">
                            <w:pPr>
                              <w:spacing w:before="0" w:after="0"/>
                              <w:rPr>
                                <w:i/>
                                <w:iCs w:val="0"/>
                                <w:sz w:val="16"/>
                                <w:szCs w:val="16"/>
                              </w:rPr>
                            </w:pPr>
                            <w:r>
                              <w:rPr>
                                <w:i/>
                                <w:iCs w:val="0"/>
                                <w:sz w:val="16"/>
                                <w:szCs w:val="16"/>
                              </w:rPr>
                              <w:t xml:space="preserve">           </w:t>
                            </w:r>
                            <w:r w:rsidR="000A6274">
                              <w:rPr>
                                <w:i/>
                                <w:iCs w:val="0"/>
                                <w:sz w:val="16"/>
                                <w:szCs w:val="16"/>
                              </w:rPr>
                              <w:t xml:space="preserve">  </w:t>
                            </w:r>
                            <w:r w:rsidR="000A6274" w:rsidRPr="000A6274">
                              <w:rPr>
                                <w:i/>
                                <w:iCs w:val="0"/>
                                <w:sz w:val="16"/>
                                <w:szCs w:val="16"/>
                              </w:rPr>
                              <w:t>Staff at the CFC 2025 Open Day</w:t>
                            </w:r>
                            <w:r w:rsidR="000A6274">
                              <w:rPr>
                                <w:i/>
                                <w:iCs w:val="0"/>
                                <w:sz w:val="16"/>
                                <w:szCs w:val="16"/>
                              </w:rPr>
                              <w:t xml:space="preserve">. </w:t>
                            </w:r>
                            <w:r w:rsidR="008454B3">
                              <w:rPr>
                                <w:i/>
                                <w:iCs w:val="0"/>
                                <w:sz w:val="16"/>
                                <w:szCs w:val="16"/>
                              </w:rPr>
                              <w:t>Image: Martin Ollman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18C2D6" id="_x0000_s1043" type="#_x0000_t202" alt="P231TB13bA#y1" style="position:absolute;margin-left:-10.1pt;margin-top:4.75pt;width:244.1pt;height:195.75pt;z-index:25146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" filled="f" strokeweight=".5pt">
                <v:stroke opacity="0" joinstyle="round"/>
                <v:textbox>
                  <w:txbxContent>
                    <w:p w14:paraId="17006DDF" w14:textId="502A1F13" w:rsidR="008C3747" w:rsidRPr="008C3747" w:rsidRDefault="008C3747" w:rsidP="000A6274">
                      <w:pPr>
                        <w:spacing w:after="0"/>
                      </w:pPr>
                      <w:r w:rsidRPr="008C3747">
                        <w:rPr>
                          <w:noProof/>
                        </w:rPr>
                        <w:drawing>
                          <wp:inline distT="0" distB="0" distL="0" distR="0" wp14:anchorId="29AAC2D0" wp14:editId="1A23FF05">
                            <wp:extent cx="2511521" cy="1674177"/>
                            <wp:effectExtent l="38100" t="38100" r="41275" b="40640"/>
                            <wp:docPr id="1705865443" name="Picture 2" descr="P231TB13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375055" name="Picture 2" descr="P231TB13inTB1"/>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521349" cy="1680728"/>
                                    </a:xfrm>
                                    <a:prstGeom prst="rect">
                                      <a:avLst/>
                                    </a:prstGeom>
                                    <a:noFill/>
                                    <a:ln w="38100">
                                      <a:solidFill>
                                        <a:srgbClr val="CB6015"/>
                                      </a:solidFill>
                                    </a:ln>
                                  </pic:spPr>
                                </pic:pic>
                              </a:graphicData>
                            </a:graphic>
                          </wp:inline>
                        </w:drawing>
                      </w:r>
                    </w:p>
                    <w:p w14:paraId="7DDFB46E" w14:textId="0C16D745" w:rsidR="008C3747" w:rsidRPr="000A6274" w:rsidRDefault="004C1E88" w:rsidP="004C1E88">
                      <w:pPr>
                        <w:spacing w:before="0" w:after="0"/>
                        <w:rPr>
                          <w:i/>
                          <w:iCs w:val="0"/>
                          <w:sz w:val="16"/>
                          <w:szCs w:val="16"/>
                        </w:rPr>
                      </w:pPr>
                      <w:r>
                        <w:rPr>
                          <w:i/>
                          <w:iCs w:val="0"/>
                          <w:sz w:val="16"/>
                          <w:szCs w:val="16"/>
                        </w:rPr>
                        <w:t xml:space="preserve">           </w:t>
                      </w:r>
                      <w:r w:rsidR="000A6274">
                        <w:rPr>
                          <w:i/>
                          <w:iCs w:val="0"/>
                          <w:sz w:val="16"/>
                          <w:szCs w:val="16"/>
                        </w:rPr>
                        <w:t xml:space="preserve">  </w:t>
                      </w:r>
                      <w:r w:rsidR="000A6274" w:rsidRPr="000A6274">
                        <w:rPr>
                          <w:i/>
                          <w:iCs w:val="0"/>
                          <w:sz w:val="16"/>
                          <w:szCs w:val="16"/>
                        </w:rPr>
                        <w:t>Staff at the CFC 2025 Open Day</w:t>
                      </w:r>
                      <w:r w:rsidR="000A6274">
                        <w:rPr>
                          <w:i/>
                          <w:iCs w:val="0"/>
                          <w:sz w:val="16"/>
                          <w:szCs w:val="16"/>
                        </w:rPr>
                        <w:t xml:space="preserve">. </w:t>
                      </w:r>
                      <w:r w:rsidR="008454B3">
                        <w:rPr>
                          <w:i/>
                          <w:iCs w:val="0"/>
                          <w:sz w:val="16"/>
                          <w:szCs w:val="16"/>
                        </w:rPr>
                        <w:t>Image: Martin Ollman</w:t>
                      </w:r>
                    </w:p>
                  </w:txbxContent>
                </v:textbox>
              </v:shape>
            </w:pict>
          </mc:Fallback>
        </mc:AlternateContent>
      </w:r>
    </w:p>
    <w:p w14:paraId="4542DEDD" w14:textId="08B8D51A" w:rsidR="008C3747" w:rsidRDefault="008C3747" w:rsidP="00051FA3">
      <w:pPr>
        <w:suppressAutoHyphens/>
        <w:spacing w:before="0" w:after="0" w:line="276" w:lineRule="auto"/>
        <w:rPr>
          <w:color w:val="000000"/>
        </w:rPr>
      </w:pPr>
    </w:p>
    <w:p w14:paraId="1E48178F" w14:textId="73F6A7A5" w:rsidR="00CD28D1" w:rsidRDefault="00CD28D1" w:rsidP="00051FA3">
      <w:pPr>
        <w:suppressAutoHyphens/>
        <w:spacing w:before="0" w:after="0" w:line="276" w:lineRule="auto"/>
        <w:rPr>
          <w:color w:val="000000"/>
        </w:rPr>
      </w:pPr>
    </w:p>
    <w:p w14:paraId="30FB27E4" w14:textId="701CFCCE" w:rsidR="00CD28D1" w:rsidRDefault="00CD28D1" w:rsidP="00051FA3">
      <w:pPr>
        <w:suppressAutoHyphens/>
        <w:spacing w:before="0" w:after="0" w:line="276" w:lineRule="auto"/>
        <w:rPr>
          <w:color w:val="000000"/>
        </w:rPr>
      </w:pPr>
    </w:p>
    <w:p w14:paraId="6D236392" w14:textId="77777777" w:rsidR="00CD28D1" w:rsidRDefault="00CD28D1" w:rsidP="00051FA3">
      <w:pPr>
        <w:suppressAutoHyphens/>
        <w:spacing w:before="0" w:after="0" w:line="276" w:lineRule="auto"/>
        <w:rPr>
          <w:color w:val="000000"/>
        </w:rPr>
      </w:pPr>
    </w:p>
    <w:p w14:paraId="4F7831C2" w14:textId="69070D06" w:rsidR="00CD28D1" w:rsidRDefault="00CD28D1" w:rsidP="00051FA3">
      <w:pPr>
        <w:suppressAutoHyphens/>
        <w:spacing w:before="0" w:after="0" w:line="276" w:lineRule="auto"/>
        <w:rPr>
          <w:color w:val="000000"/>
        </w:rPr>
      </w:pPr>
    </w:p>
    <w:p w14:paraId="60F5F779" w14:textId="2AFE4881" w:rsidR="00CD28D1" w:rsidRDefault="00CD28D1" w:rsidP="00051FA3">
      <w:pPr>
        <w:suppressAutoHyphens/>
        <w:spacing w:before="0" w:after="0" w:line="276" w:lineRule="auto"/>
        <w:rPr>
          <w:color w:val="000000"/>
        </w:rPr>
      </w:pPr>
    </w:p>
    <w:p w14:paraId="1216EB8A" w14:textId="2526F866" w:rsidR="00CD28D1" w:rsidRDefault="00CD28D1" w:rsidP="00051FA3">
      <w:pPr>
        <w:suppressAutoHyphens/>
        <w:spacing w:before="0" w:after="0" w:line="276" w:lineRule="auto"/>
        <w:rPr>
          <w:color w:val="000000"/>
        </w:rPr>
      </w:pPr>
    </w:p>
    <w:p w14:paraId="24D580C8" w14:textId="57515991" w:rsidR="00CD28D1" w:rsidRDefault="00CD28D1" w:rsidP="00051FA3">
      <w:pPr>
        <w:suppressAutoHyphens/>
        <w:spacing w:before="0" w:after="0" w:line="276" w:lineRule="auto"/>
        <w:rPr>
          <w:color w:val="000000"/>
        </w:rPr>
      </w:pPr>
    </w:p>
    <w:p w14:paraId="1E5540AC" w14:textId="77777777" w:rsidR="00826F69" w:rsidRDefault="00E45BAA" w:rsidP="00051FA3">
      <w:pPr>
        <w:suppressAutoHyphens/>
        <w:spacing w:before="0" w:after="0" w:line="276" w:lineRule="auto"/>
        <w:rPr>
          <w:color w:val="000000"/>
        </w:rPr>
      </w:pPr>
      <w:r w:rsidRPr="00E45BAA">
        <w:rPr>
          <w:color w:val="000000"/>
        </w:rPr>
        <w:t xml:space="preserve">The CFC was established under the </w:t>
      </w:r>
      <w:r w:rsidRPr="00E45BAA">
        <w:rPr>
          <w:i/>
          <w:color w:val="000000"/>
        </w:rPr>
        <w:t>Cultural Facilities</w:t>
      </w:r>
      <w:r w:rsidRPr="00E45BAA">
        <w:rPr>
          <w:i/>
          <w:color w:val="000000"/>
          <w:spacing w:val="-5"/>
        </w:rPr>
        <w:t xml:space="preserve"> </w:t>
      </w:r>
      <w:r w:rsidRPr="00E45BAA">
        <w:rPr>
          <w:i/>
          <w:color w:val="000000"/>
        </w:rPr>
        <w:t>Corporation</w:t>
      </w:r>
      <w:r w:rsidRPr="00E45BAA">
        <w:rPr>
          <w:i/>
          <w:color w:val="000000"/>
          <w:spacing w:val="-7"/>
        </w:rPr>
        <w:t xml:space="preserve"> </w:t>
      </w:r>
      <w:r w:rsidRPr="00E45BAA">
        <w:rPr>
          <w:i/>
          <w:color w:val="000000"/>
        </w:rPr>
        <w:t>Act</w:t>
      </w:r>
      <w:r w:rsidRPr="00E45BAA">
        <w:rPr>
          <w:i/>
          <w:color w:val="000000"/>
          <w:spacing w:val="-8"/>
        </w:rPr>
        <w:t xml:space="preserve"> </w:t>
      </w:r>
      <w:r w:rsidRPr="00E45BAA">
        <w:rPr>
          <w:i/>
          <w:color w:val="000000"/>
        </w:rPr>
        <w:t>1997</w:t>
      </w:r>
      <w:r w:rsidRPr="00E45BAA">
        <w:rPr>
          <w:i/>
          <w:color w:val="000000"/>
          <w:spacing w:val="-5"/>
        </w:rPr>
        <w:t xml:space="preserve"> </w:t>
      </w:r>
      <w:r w:rsidRPr="00E45BAA">
        <w:rPr>
          <w:color w:val="000000"/>
        </w:rPr>
        <w:t>(the</w:t>
      </w:r>
      <w:r w:rsidRPr="00E45BAA">
        <w:rPr>
          <w:color w:val="000000"/>
          <w:spacing w:val="-5"/>
        </w:rPr>
        <w:t xml:space="preserve"> </w:t>
      </w:r>
      <w:r w:rsidRPr="00E45BAA">
        <w:rPr>
          <w:color w:val="000000"/>
        </w:rPr>
        <w:t>CFC</w:t>
      </w:r>
      <w:r w:rsidRPr="00E45BAA">
        <w:rPr>
          <w:color w:val="000000"/>
          <w:spacing w:val="-6"/>
        </w:rPr>
        <w:t xml:space="preserve"> </w:t>
      </w:r>
      <w:r w:rsidRPr="00E45BAA">
        <w:rPr>
          <w:color w:val="000000"/>
        </w:rPr>
        <w:t xml:space="preserve">Act), which came into operation from </w:t>
      </w:r>
    </w:p>
    <w:p w14:paraId="3E7513C8" w14:textId="6303A81D" w:rsidR="00E45BAA" w:rsidRPr="00E45BAA" w:rsidRDefault="00E45BAA" w:rsidP="00051FA3">
      <w:pPr>
        <w:suppressAutoHyphens/>
        <w:spacing w:before="0" w:after="0" w:line="276" w:lineRule="auto"/>
        <w:rPr>
          <w:color w:val="000000"/>
        </w:rPr>
      </w:pPr>
      <w:r w:rsidRPr="00E45BAA">
        <w:rPr>
          <w:color w:val="000000"/>
        </w:rPr>
        <w:t>1</w:t>
      </w:r>
      <w:r w:rsidRPr="00E45BAA">
        <w:rPr>
          <w:color w:val="000000"/>
          <w:spacing w:val="-3"/>
        </w:rPr>
        <w:t xml:space="preserve"> </w:t>
      </w:r>
      <w:r w:rsidRPr="00E45BAA">
        <w:rPr>
          <w:color w:val="000000"/>
        </w:rPr>
        <w:t>November</w:t>
      </w:r>
      <w:r w:rsidRPr="00E45BAA">
        <w:rPr>
          <w:color w:val="000000"/>
          <w:spacing w:val="-6"/>
        </w:rPr>
        <w:t xml:space="preserve"> </w:t>
      </w:r>
      <w:r w:rsidRPr="00E45BAA">
        <w:rPr>
          <w:color w:val="000000"/>
        </w:rPr>
        <w:t>1997.</w:t>
      </w:r>
      <w:r w:rsidRPr="00E45BAA">
        <w:rPr>
          <w:color w:val="000000"/>
          <w:spacing w:val="-4"/>
        </w:rPr>
        <w:t xml:space="preserve"> </w:t>
      </w:r>
      <w:r w:rsidRPr="00E45BAA">
        <w:rPr>
          <w:color w:val="000000"/>
        </w:rPr>
        <w:t>The</w:t>
      </w:r>
      <w:r w:rsidRPr="00E45BAA">
        <w:rPr>
          <w:color w:val="000000"/>
          <w:spacing w:val="-6"/>
        </w:rPr>
        <w:t xml:space="preserve"> </w:t>
      </w:r>
      <w:r w:rsidRPr="0084579B">
        <w:rPr>
          <w:b/>
          <w:bCs w:val="0"/>
          <w:color w:val="CB6015"/>
          <w:spacing w:val="-6"/>
        </w:rPr>
        <w:t xml:space="preserve">CFC connects people with rich and diverse cultural experiences, activities and </w:t>
      </w:r>
      <w:r w:rsidRPr="0084579B">
        <w:rPr>
          <w:b/>
          <w:bCs w:val="0"/>
          <w:color w:val="CB6015"/>
        </w:rPr>
        <w:t>functions</w:t>
      </w:r>
      <w:r w:rsidRPr="0084579B">
        <w:rPr>
          <w:color w:val="CB6015"/>
          <w:spacing w:val="-6"/>
        </w:rPr>
        <w:t xml:space="preserve"> </w:t>
      </w:r>
      <w:r w:rsidRPr="00E45BAA">
        <w:rPr>
          <w:color w:val="000000"/>
        </w:rPr>
        <w:t>as set out in the CFC Act (Section 6) with responsibility for:</w:t>
      </w:r>
    </w:p>
    <w:p w14:paraId="7CE6969F" w14:textId="578DA8AA" w:rsidR="00E45BAA" w:rsidRPr="005742BC" w:rsidRDefault="00E45BAA" w:rsidP="00FA1331">
      <w:pPr>
        <w:pStyle w:val="ListParagraph"/>
        <w:numPr>
          <w:ilvl w:val="0"/>
          <w:numId w:val="9"/>
        </w:numPr>
        <w:suppressAutoHyphens/>
        <w:autoSpaceDE w:val="0"/>
        <w:autoSpaceDN w:val="0"/>
        <w:spacing w:before="0" w:after="0" w:line="276" w:lineRule="auto"/>
        <w:ind w:left="567" w:hanging="284"/>
        <w:rPr>
          <w:b/>
          <w:bCs w:val="0"/>
          <w:color w:val="003D4C"/>
        </w:rPr>
      </w:pPr>
      <w:r w:rsidRPr="005742BC">
        <w:rPr>
          <w:b/>
          <w:color w:val="003D4C"/>
        </w:rPr>
        <w:t>Canberra Theatre Centre (CTC)</w:t>
      </w:r>
    </w:p>
    <w:p w14:paraId="352D4E25" w14:textId="552C9C89" w:rsidR="00E45BAA" w:rsidRPr="005742BC" w:rsidRDefault="00F95045" w:rsidP="00FA1331">
      <w:pPr>
        <w:pStyle w:val="ListParagraph"/>
        <w:numPr>
          <w:ilvl w:val="0"/>
          <w:numId w:val="9"/>
        </w:numPr>
        <w:suppressAutoHyphens/>
        <w:autoSpaceDE w:val="0"/>
        <w:autoSpaceDN w:val="0"/>
        <w:spacing w:before="0" w:after="0" w:line="276" w:lineRule="auto"/>
        <w:ind w:left="567" w:hanging="284"/>
        <w:rPr>
          <w:b/>
          <w:bCs w:val="0"/>
          <w:color w:val="003D4C"/>
        </w:rPr>
      </w:pPr>
      <w:r>
        <w:rPr>
          <w:b/>
          <w:color w:val="003D4C"/>
        </w:rPr>
        <w:t>C</w:t>
      </w:r>
      <w:r w:rsidR="00E45BAA" w:rsidRPr="005742BC">
        <w:rPr>
          <w:b/>
          <w:color w:val="003D4C"/>
        </w:rPr>
        <w:t xml:space="preserve">anberra Museum </w:t>
      </w:r>
      <w:r w:rsidR="003406A9">
        <w:rPr>
          <w:b/>
          <w:color w:val="003D4C"/>
        </w:rPr>
        <w:t>&amp;</w:t>
      </w:r>
      <w:r w:rsidR="00E45BAA" w:rsidRPr="005742BC">
        <w:rPr>
          <w:b/>
          <w:color w:val="003D4C"/>
        </w:rPr>
        <w:t xml:space="preserve"> Gallery (CMAG)</w:t>
      </w:r>
    </w:p>
    <w:p w14:paraId="261BA900" w14:textId="77777777" w:rsidR="00E45BAA" w:rsidRPr="005742BC" w:rsidRDefault="00E45BAA" w:rsidP="00FA1331">
      <w:pPr>
        <w:pStyle w:val="ListParagraph"/>
        <w:numPr>
          <w:ilvl w:val="0"/>
          <w:numId w:val="9"/>
        </w:numPr>
        <w:suppressAutoHyphens/>
        <w:autoSpaceDE w:val="0"/>
        <w:autoSpaceDN w:val="0"/>
        <w:spacing w:before="0" w:after="0" w:line="276" w:lineRule="auto"/>
        <w:ind w:left="567" w:hanging="284"/>
        <w:rPr>
          <w:b/>
          <w:bCs w:val="0"/>
          <w:color w:val="003D4C"/>
        </w:rPr>
      </w:pPr>
      <w:r w:rsidRPr="005742BC">
        <w:rPr>
          <w:b/>
          <w:color w:val="003D4C"/>
        </w:rPr>
        <w:t>The Nolan Collection</w:t>
      </w:r>
    </w:p>
    <w:p w14:paraId="0E2F2A63" w14:textId="77777777" w:rsidR="00E45BAA" w:rsidRPr="005742BC" w:rsidRDefault="00E45BAA" w:rsidP="00FA1331">
      <w:pPr>
        <w:pStyle w:val="ListParagraph"/>
        <w:numPr>
          <w:ilvl w:val="0"/>
          <w:numId w:val="10"/>
        </w:numPr>
        <w:pBdr>
          <w:top w:val="nil"/>
          <w:left w:val="nil"/>
          <w:bottom w:val="nil"/>
          <w:right w:val="nil"/>
          <w:between w:val="nil"/>
          <w:bar w:val="nil"/>
        </w:pBdr>
        <w:suppressAutoHyphens/>
        <w:autoSpaceDE w:val="0"/>
        <w:autoSpaceDN w:val="0"/>
        <w:spacing w:before="0" w:after="0" w:line="276" w:lineRule="auto"/>
        <w:ind w:left="567" w:hanging="284"/>
        <w:rPr>
          <w:rFonts w:eastAsia="Calibri"/>
          <w:b/>
          <w:bCs w:val="0"/>
          <w:color w:val="003D4C"/>
          <w:bdr w:val="nil"/>
          <w:lang w:eastAsia="en-AU"/>
        </w:rPr>
      </w:pPr>
      <w:r w:rsidRPr="005742BC">
        <w:rPr>
          <w:b/>
          <w:color w:val="003D4C"/>
        </w:rPr>
        <w:t>Lanyon Homestead</w:t>
      </w:r>
    </w:p>
    <w:p w14:paraId="4279D315" w14:textId="77777777" w:rsidR="00E45BAA" w:rsidRPr="005742BC" w:rsidRDefault="00E45BAA" w:rsidP="00FA1331">
      <w:pPr>
        <w:pStyle w:val="ListParagraph"/>
        <w:numPr>
          <w:ilvl w:val="0"/>
          <w:numId w:val="10"/>
        </w:numPr>
        <w:pBdr>
          <w:top w:val="nil"/>
          <w:left w:val="nil"/>
          <w:bottom w:val="nil"/>
          <w:right w:val="nil"/>
          <w:between w:val="nil"/>
          <w:bar w:val="nil"/>
        </w:pBdr>
        <w:suppressAutoHyphens/>
        <w:autoSpaceDE w:val="0"/>
        <w:autoSpaceDN w:val="0"/>
        <w:spacing w:before="0" w:after="0" w:line="276" w:lineRule="auto"/>
        <w:ind w:left="567" w:hanging="284"/>
        <w:rPr>
          <w:rFonts w:eastAsia="Calibri"/>
          <w:b/>
          <w:bCs w:val="0"/>
          <w:color w:val="003D4C"/>
          <w:bdr w:val="nil"/>
          <w:lang w:eastAsia="en-AU"/>
        </w:rPr>
      </w:pPr>
      <w:r w:rsidRPr="005742BC">
        <w:rPr>
          <w:b/>
          <w:color w:val="003D4C"/>
        </w:rPr>
        <w:t xml:space="preserve">Calthorpes House, </w:t>
      </w:r>
      <w:r w:rsidRPr="00387DF8">
        <w:t xml:space="preserve">and </w:t>
      </w:r>
    </w:p>
    <w:p w14:paraId="28385819" w14:textId="09DA3ED0" w:rsidR="00383516" w:rsidRPr="00774D6E" w:rsidRDefault="00E45BAA" w:rsidP="00024137">
      <w:pPr>
        <w:pStyle w:val="ListParagraph"/>
        <w:numPr>
          <w:ilvl w:val="0"/>
          <w:numId w:val="10"/>
        </w:numPr>
        <w:pBdr>
          <w:top w:val="nil"/>
          <w:left w:val="nil"/>
          <w:bottom w:val="nil"/>
          <w:right w:val="nil"/>
          <w:between w:val="nil"/>
          <w:bar w:val="nil"/>
        </w:pBdr>
        <w:suppressAutoHyphens/>
        <w:autoSpaceDE w:val="0"/>
        <w:autoSpaceDN w:val="0"/>
        <w:spacing w:before="0" w:after="0" w:line="276" w:lineRule="auto"/>
        <w:ind w:left="567" w:hanging="284"/>
        <w:rPr>
          <w:color w:val="0D0D0D" w:themeColor="text1" w:themeTint="F2"/>
        </w:rPr>
      </w:pPr>
      <w:r w:rsidRPr="00774D6E">
        <w:rPr>
          <w:b/>
          <w:color w:val="003D4C"/>
        </w:rPr>
        <w:t>Mugga</w:t>
      </w:r>
      <w:r w:rsidR="00866430" w:rsidRPr="00774D6E">
        <w:rPr>
          <w:b/>
          <w:color w:val="003D4C"/>
        </w:rPr>
        <w:t>-</w:t>
      </w:r>
      <w:r w:rsidRPr="00774D6E">
        <w:rPr>
          <w:b/>
          <w:color w:val="003D4C"/>
        </w:rPr>
        <w:t>Mugga</w:t>
      </w:r>
      <w:r w:rsidRPr="00774D6E">
        <w:rPr>
          <w:color w:val="003D4C"/>
        </w:rPr>
        <w:t>.</w:t>
      </w:r>
    </w:p>
    <w:p w14:paraId="4EB772A6" w14:textId="77777777" w:rsidR="00383516" w:rsidRDefault="00383516" w:rsidP="00051FA3">
      <w:pPr>
        <w:pBdr>
          <w:top w:val="nil"/>
          <w:left w:val="nil"/>
          <w:bottom w:val="nil"/>
          <w:right w:val="nil"/>
          <w:between w:val="nil"/>
          <w:bar w:val="nil"/>
        </w:pBdr>
        <w:suppressAutoHyphens/>
        <w:spacing w:before="0" w:after="0" w:line="276" w:lineRule="auto"/>
        <w:rPr>
          <w:color w:val="0D0D0D" w:themeColor="text1" w:themeTint="F2"/>
        </w:rPr>
        <w:sectPr w:rsidR="00383516" w:rsidSect="00383516">
          <w:type w:val="continuous"/>
          <w:pgSz w:w="11906" w:h="16838"/>
          <w:pgMar w:top="1276" w:right="1440" w:bottom="1440" w:left="1440" w:header="709" w:footer="709" w:gutter="0"/>
          <w:cols w:num="2" w:space="567"/>
        </w:sectPr>
      </w:pPr>
    </w:p>
    <w:p w14:paraId="1409717E" w14:textId="40BDE79C" w:rsidR="00E45BAA" w:rsidRDefault="00E45BAA" w:rsidP="00051FA3">
      <w:pPr>
        <w:pBdr>
          <w:top w:val="nil"/>
          <w:left w:val="nil"/>
          <w:bottom w:val="nil"/>
          <w:right w:val="nil"/>
          <w:between w:val="nil"/>
          <w:bar w:val="nil"/>
        </w:pBdr>
        <w:suppressAutoHyphens/>
        <w:spacing w:before="0" w:after="0" w:line="276" w:lineRule="auto"/>
        <w:rPr>
          <w:color w:val="0D0D0D" w:themeColor="text1" w:themeTint="F2"/>
        </w:rPr>
      </w:pPr>
      <w:r w:rsidRPr="00E45BAA">
        <w:rPr>
          <w:color w:val="0D0D0D" w:themeColor="text1" w:themeTint="F2"/>
        </w:rPr>
        <w:lastRenderedPageBreak/>
        <w:t xml:space="preserve">Through its activities at these venues, the </w:t>
      </w:r>
      <w:r w:rsidRPr="0084579B">
        <w:rPr>
          <w:b/>
          <w:bCs w:val="0"/>
          <w:color w:val="CB6015"/>
        </w:rPr>
        <w:t>CFC provides a range of cultural services across the performing arts, the visual arts, social history and cultural heritage</w:t>
      </w:r>
      <w:r w:rsidRPr="00E45BAA">
        <w:rPr>
          <w:color w:val="0D0D0D" w:themeColor="text1" w:themeTint="F2"/>
        </w:rPr>
        <w:t>, by:</w:t>
      </w:r>
    </w:p>
    <w:p w14:paraId="2A10F114" w14:textId="400BB6FD" w:rsidR="00E45BAA" w:rsidRPr="00E45BAA" w:rsidRDefault="00E45BAA" w:rsidP="00FA1331">
      <w:pPr>
        <w:pStyle w:val="ListParagraph"/>
        <w:widowControl w:val="0"/>
        <w:numPr>
          <w:ilvl w:val="0"/>
          <w:numId w:val="8"/>
        </w:numPr>
        <w:suppressAutoHyphens/>
        <w:autoSpaceDE w:val="0"/>
        <w:autoSpaceDN w:val="0"/>
        <w:spacing w:before="0" w:after="0" w:line="276" w:lineRule="auto"/>
        <w:ind w:left="567" w:hanging="284"/>
        <w:contextualSpacing w:val="0"/>
        <w:rPr>
          <w:color w:val="0D0D0D" w:themeColor="text1" w:themeTint="F2"/>
        </w:rPr>
      </w:pPr>
      <w:r w:rsidRPr="00E45BAA">
        <w:rPr>
          <w:color w:val="0D0D0D" w:themeColor="text1" w:themeTint="F2"/>
        </w:rPr>
        <w:t>managing, developing, presenting, coordinating and promoting cultural activities at designated locations and other places in the ACT</w:t>
      </w:r>
    </w:p>
    <w:p w14:paraId="66FD4609" w14:textId="37EE2E53" w:rsidR="00E45BAA" w:rsidRPr="00E45BAA" w:rsidRDefault="00E45BAA" w:rsidP="00FA1331">
      <w:pPr>
        <w:pStyle w:val="ListParagraph"/>
        <w:widowControl w:val="0"/>
        <w:numPr>
          <w:ilvl w:val="0"/>
          <w:numId w:val="8"/>
        </w:numPr>
        <w:suppressAutoHyphens/>
        <w:autoSpaceDE w:val="0"/>
        <w:autoSpaceDN w:val="0"/>
        <w:spacing w:before="0" w:after="0" w:line="276" w:lineRule="auto"/>
        <w:ind w:left="567" w:right="-166" w:hanging="284"/>
        <w:contextualSpacing w:val="0"/>
        <w:rPr>
          <w:color w:val="0D0D0D" w:themeColor="text1" w:themeTint="F2"/>
        </w:rPr>
      </w:pPr>
      <w:r w:rsidRPr="00E45BAA">
        <w:rPr>
          <w:color w:val="0D0D0D" w:themeColor="text1" w:themeTint="F2"/>
        </w:rPr>
        <w:t>providing theatre presentations, exhibitions, education and community programs</w:t>
      </w:r>
    </w:p>
    <w:p w14:paraId="1D74A2D6" w14:textId="0A86A674" w:rsidR="00E45BAA" w:rsidRPr="00E45BAA" w:rsidRDefault="00E45BAA" w:rsidP="00FA1331">
      <w:pPr>
        <w:pStyle w:val="ListParagraph"/>
        <w:widowControl w:val="0"/>
        <w:numPr>
          <w:ilvl w:val="3"/>
          <w:numId w:val="8"/>
        </w:numPr>
        <w:suppressAutoHyphens/>
        <w:autoSpaceDE w:val="0"/>
        <w:autoSpaceDN w:val="0"/>
        <w:spacing w:before="0" w:after="0" w:line="276" w:lineRule="auto"/>
        <w:ind w:left="567" w:hanging="284"/>
        <w:contextualSpacing w:val="0"/>
        <w:rPr>
          <w:color w:val="0D0D0D" w:themeColor="text1" w:themeTint="F2"/>
        </w:rPr>
      </w:pPr>
      <w:r w:rsidRPr="00E45BAA">
        <w:rPr>
          <w:color w:val="0D0D0D" w:themeColor="text1" w:themeTint="F2"/>
        </w:rPr>
        <w:t>establishing and researching collections</w:t>
      </w:r>
    </w:p>
    <w:p w14:paraId="1E979DDF" w14:textId="3E37B5F0" w:rsidR="00E45BAA" w:rsidRPr="00E45BAA" w:rsidRDefault="00E45BAA" w:rsidP="00FA1331">
      <w:pPr>
        <w:pStyle w:val="ListParagraph"/>
        <w:widowControl w:val="0"/>
        <w:numPr>
          <w:ilvl w:val="3"/>
          <w:numId w:val="8"/>
        </w:numPr>
        <w:suppressAutoHyphens/>
        <w:autoSpaceDE w:val="0"/>
        <w:autoSpaceDN w:val="0"/>
        <w:spacing w:before="0" w:after="0" w:line="276" w:lineRule="auto"/>
        <w:ind w:left="567" w:right="-24" w:hanging="284"/>
        <w:contextualSpacing w:val="0"/>
        <w:rPr>
          <w:color w:val="0D0D0D" w:themeColor="text1" w:themeTint="F2"/>
        </w:rPr>
      </w:pPr>
      <w:r w:rsidRPr="00E45BAA">
        <w:rPr>
          <w:color w:val="0D0D0D" w:themeColor="text1" w:themeTint="F2"/>
        </w:rPr>
        <w:t>conserving and exhibiting collections in the possession or under the control of the CFC</w:t>
      </w:r>
    </w:p>
    <w:p w14:paraId="39903B58" w14:textId="4406A29D" w:rsidR="00E45BAA" w:rsidRPr="00E45BAA" w:rsidRDefault="00E45BAA" w:rsidP="00FA1331">
      <w:pPr>
        <w:pStyle w:val="ListParagraph"/>
        <w:widowControl w:val="0"/>
        <w:numPr>
          <w:ilvl w:val="1"/>
          <w:numId w:val="7"/>
        </w:numPr>
        <w:suppressAutoHyphens/>
        <w:autoSpaceDE w:val="0"/>
        <w:autoSpaceDN w:val="0"/>
        <w:spacing w:before="0" w:after="0" w:line="276" w:lineRule="auto"/>
        <w:ind w:left="567"/>
        <w:contextualSpacing w:val="0"/>
        <w:rPr>
          <w:color w:val="0D0D0D" w:themeColor="text1" w:themeTint="F2"/>
        </w:rPr>
      </w:pPr>
      <w:r w:rsidRPr="00E45BAA">
        <w:rPr>
          <w:color w:val="0D0D0D" w:themeColor="text1" w:themeTint="F2"/>
        </w:rPr>
        <w:t>undertaking activities, in cooperation with other people if appropriate, to exercise its other functions, and</w:t>
      </w:r>
    </w:p>
    <w:p w14:paraId="0351740C" w14:textId="578E2507" w:rsidR="00E45BAA" w:rsidRDefault="00E45BAA" w:rsidP="00FA1331">
      <w:pPr>
        <w:pStyle w:val="ListParagraph"/>
        <w:widowControl w:val="0"/>
        <w:numPr>
          <w:ilvl w:val="1"/>
          <w:numId w:val="7"/>
        </w:numPr>
        <w:suppressAutoHyphens/>
        <w:autoSpaceDE w:val="0"/>
        <w:autoSpaceDN w:val="0"/>
        <w:spacing w:before="0" w:after="0" w:line="276" w:lineRule="auto"/>
        <w:ind w:left="567"/>
        <w:contextualSpacing w:val="0"/>
        <w:rPr>
          <w:color w:val="0D0D0D" w:themeColor="text1" w:themeTint="F2"/>
        </w:rPr>
      </w:pPr>
      <w:r w:rsidRPr="00E45BAA">
        <w:rPr>
          <w:color w:val="0D0D0D" w:themeColor="text1" w:themeTint="F2"/>
        </w:rPr>
        <w:t>exercising other functions given to the CFC under the Act or another Territory Law.</w:t>
      </w:r>
    </w:p>
    <w:p w14:paraId="79FAD1B6" w14:textId="1708C979" w:rsidR="00701403" w:rsidRPr="00701403" w:rsidRDefault="00701403" w:rsidP="0015413C">
      <w:pPr>
        <w:pStyle w:val="ListParagraph"/>
        <w:widowControl w:val="0"/>
        <w:suppressAutoHyphens/>
        <w:autoSpaceDE w:val="0"/>
        <w:autoSpaceDN w:val="0"/>
        <w:spacing w:before="0" w:after="0" w:line="276" w:lineRule="auto"/>
        <w:ind w:left="567"/>
        <w:contextualSpacing w:val="0"/>
        <w:rPr>
          <w:color w:val="0D0D0D" w:themeColor="text1" w:themeTint="F2"/>
        </w:rPr>
      </w:pPr>
    </w:p>
    <w:p w14:paraId="66DDAEEC" w14:textId="29D3649A" w:rsidR="00E45BAA" w:rsidRDefault="00E45BAA" w:rsidP="00051FA3">
      <w:pPr>
        <w:widowControl w:val="0"/>
        <w:suppressAutoHyphens/>
        <w:spacing w:before="0" w:after="0" w:line="276" w:lineRule="auto"/>
        <w:rPr>
          <w:color w:val="000000"/>
        </w:rPr>
      </w:pPr>
      <w:r w:rsidRPr="00E45BAA">
        <w:rPr>
          <w:color w:val="000000"/>
        </w:rPr>
        <w:t>The CFC Act (Section 7) requires that the CFC, in exercising its functions, must consider:</w:t>
      </w:r>
    </w:p>
    <w:p w14:paraId="672E7CB7" w14:textId="1D6406FD" w:rsidR="00E45BAA" w:rsidRPr="00E45BAA" w:rsidRDefault="00E45BAA" w:rsidP="00FA1331">
      <w:pPr>
        <w:pStyle w:val="ListParagraph"/>
        <w:widowControl w:val="0"/>
        <w:numPr>
          <w:ilvl w:val="1"/>
          <w:numId w:val="7"/>
        </w:numPr>
        <w:suppressAutoHyphens/>
        <w:autoSpaceDE w:val="0"/>
        <w:autoSpaceDN w:val="0"/>
        <w:spacing w:before="0" w:after="0" w:line="276" w:lineRule="auto"/>
        <w:ind w:left="567" w:hanging="282"/>
        <w:contextualSpacing w:val="0"/>
      </w:pPr>
      <w:r w:rsidRPr="00E45BAA">
        <w:t>any cultural policies or priorities of the Executive known to the CFC, and</w:t>
      </w:r>
    </w:p>
    <w:p w14:paraId="2023C6AB" w14:textId="6F0E3643" w:rsidR="00730A57" w:rsidRDefault="00E45BAA" w:rsidP="00940BF8">
      <w:pPr>
        <w:pStyle w:val="ListParagraph"/>
        <w:widowControl w:val="0"/>
        <w:numPr>
          <w:ilvl w:val="1"/>
          <w:numId w:val="7"/>
        </w:numPr>
        <w:suppressAutoHyphens/>
        <w:autoSpaceDE w:val="0"/>
        <w:autoSpaceDN w:val="0"/>
        <w:spacing w:before="0" w:after="0" w:line="276" w:lineRule="auto"/>
        <w:ind w:left="567" w:hanging="282"/>
        <w:contextualSpacing w:val="0"/>
      </w:pPr>
      <w:r w:rsidRPr="00E45BAA">
        <w:t>other cultural activities in the ACT.</w:t>
      </w:r>
      <w:r w:rsidR="0003307D">
        <w:t xml:space="preserve"> </w:t>
      </w:r>
    </w:p>
    <w:p w14:paraId="0ACB0EA3" w14:textId="77777777" w:rsidR="002B2EA9" w:rsidRPr="00940BF8" w:rsidRDefault="002B2EA9" w:rsidP="002B2EA9">
      <w:pPr>
        <w:pStyle w:val="ListParagraph"/>
        <w:widowControl w:val="0"/>
        <w:suppressAutoHyphens/>
        <w:autoSpaceDE w:val="0"/>
        <w:autoSpaceDN w:val="0"/>
        <w:spacing w:before="0" w:after="0" w:line="276" w:lineRule="auto"/>
        <w:ind w:left="567"/>
        <w:contextualSpacing w:val="0"/>
      </w:pPr>
    </w:p>
    <w:p w14:paraId="73583861" w14:textId="7707C6E5" w:rsidR="005525D1" w:rsidRDefault="006B42C8" w:rsidP="00051FA3">
      <w:pPr>
        <w:pStyle w:val="BBullet1"/>
        <w:keepLines/>
        <w:numPr>
          <w:ilvl w:val="0"/>
          <w:numId w:val="0"/>
        </w:numPr>
        <w:pBdr>
          <w:top w:val="nil"/>
          <w:left w:val="nil"/>
          <w:bottom w:val="nil"/>
          <w:right w:val="nil"/>
          <w:between w:val="nil"/>
          <w:bar w:val="nil"/>
        </w:pBdr>
        <w:spacing w:after="0" w:line="276" w:lineRule="auto"/>
        <w:rPr>
          <w:sz w:val="24"/>
          <w:szCs w:val="24"/>
          <w:lang w:eastAsia="en-AU"/>
        </w:rPr>
      </w:pPr>
      <w:r w:rsidRPr="00E45BAA">
        <w:rPr>
          <w:b/>
          <w:bCs/>
          <w:color w:val="CB6015"/>
          <w:sz w:val="24"/>
          <w:szCs w:val="24"/>
          <w:lang w:eastAsia="en-AU"/>
        </w:rPr>
        <w:t>CTC is the major presenter of performing arts in the region</w:t>
      </w:r>
      <w:r w:rsidRPr="00E45BAA">
        <w:rPr>
          <w:sz w:val="24"/>
          <w:szCs w:val="24"/>
          <w:lang w:eastAsia="en-AU"/>
        </w:rPr>
        <w:t xml:space="preserve">. CTC presents a range of programming and independent productions and works with community and commercial hirers to deliver a broad program of theatre, dance and music. In particular, the </w:t>
      </w:r>
      <w:r w:rsidRPr="00E45BAA">
        <w:rPr>
          <w:b/>
          <w:bCs/>
          <w:color w:val="003D4C"/>
          <w:sz w:val="24"/>
          <w:szCs w:val="24"/>
          <w:lang w:eastAsia="en-AU"/>
        </w:rPr>
        <w:t>New Works and Sector Development Program</w:t>
      </w:r>
      <w:r w:rsidRPr="00E45BAA">
        <w:rPr>
          <w:sz w:val="24"/>
          <w:szCs w:val="24"/>
          <w:lang w:eastAsia="en-AU"/>
        </w:rPr>
        <w:t xml:space="preserve"> </w:t>
      </w:r>
      <w:r w:rsidR="00E2295E" w:rsidRPr="00E45BAA">
        <w:rPr>
          <w:color w:val="000000" w:themeColor="text1"/>
          <w:sz w:val="24"/>
          <w:szCs w:val="24"/>
          <w:lang w:eastAsia="en-AU"/>
        </w:rPr>
        <w:t xml:space="preserve">supports local artists and producers </w:t>
      </w:r>
      <w:r w:rsidR="00E2295E" w:rsidRPr="00E45BAA">
        <w:rPr>
          <w:sz w:val="24"/>
          <w:szCs w:val="24"/>
          <w:lang w:eastAsia="en-AU"/>
        </w:rPr>
        <w:t xml:space="preserve">in the </w:t>
      </w:r>
      <w:r w:rsidR="006667C8">
        <w:rPr>
          <w:sz w:val="24"/>
          <w:szCs w:val="24"/>
          <w:lang w:eastAsia="en-AU"/>
        </w:rPr>
        <w:t>c</w:t>
      </w:r>
      <w:r w:rsidR="00E2295E" w:rsidRPr="00E45BAA">
        <w:rPr>
          <w:sz w:val="24"/>
          <w:szCs w:val="24"/>
          <w:lang w:eastAsia="en-AU"/>
        </w:rPr>
        <w:t>ommissioning, creative development, and presentation of live performances.</w:t>
      </w:r>
    </w:p>
    <w:p w14:paraId="0CD511EA" w14:textId="4AF46A90" w:rsidR="001165BB" w:rsidRDefault="001165BB" w:rsidP="00051FA3">
      <w:pPr>
        <w:pStyle w:val="BBullet1"/>
        <w:keepLines/>
        <w:numPr>
          <w:ilvl w:val="0"/>
          <w:numId w:val="0"/>
        </w:numPr>
        <w:pBdr>
          <w:top w:val="nil"/>
          <w:left w:val="nil"/>
          <w:bottom w:val="nil"/>
          <w:right w:val="nil"/>
          <w:between w:val="nil"/>
          <w:bar w:val="nil"/>
        </w:pBdr>
        <w:spacing w:after="0" w:line="276" w:lineRule="auto"/>
        <w:rPr>
          <w:b/>
          <w:bCs/>
          <w:color w:val="CB6015"/>
          <w:sz w:val="24"/>
          <w:szCs w:val="24"/>
          <w:lang w:eastAsia="en-AU"/>
        </w:rPr>
      </w:pPr>
      <w:r w:rsidRPr="726AC27A">
        <w:rPr>
          <w:sz w:val="24"/>
          <w:szCs w:val="24"/>
          <w:lang w:eastAsia="en-AU"/>
        </w:rPr>
        <w:t xml:space="preserve">CTC is also connected to major performing arts centres across the nation and </w:t>
      </w:r>
      <w:r w:rsidRPr="726AC27A">
        <w:rPr>
          <w:b/>
          <w:bCs/>
          <w:color w:val="CB6015"/>
          <w:sz w:val="24"/>
          <w:szCs w:val="24"/>
          <w:lang w:eastAsia="en-AU"/>
        </w:rPr>
        <w:t>regularly works with leading national theatre and dance companies.</w:t>
      </w:r>
      <w:r w:rsidRPr="726AC27A">
        <w:rPr>
          <w:sz w:val="24"/>
          <w:szCs w:val="24"/>
          <w:lang w:eastAsia="en-AU"/>
        </w:rPr>
        <w:t xml:space="preserve"> The planned redevelopment of the Centre will support the growth of Canberra's performing arts industry by creating further spaces for artists and arts workers to develop, rehearse</w:t>
      </w:r>
      <w:r w:rsidR="007663ED">
        <w:rPr>
          <w:sz w:val="24"/>
          <w:szCs w:val="24"/>
          <w:lang w:eastAsia="en-AU"/>
        </w:rPr>
        <w:t>,</w:t>
      </w:r>
      <w:r w:rsidRPr="726AC27A">
        <w:rPr>
          <w:sz w:val="24"/>
          <w:szCs w:val="24"/>
          <w:lang w:eastAsia="en-AU"/>
        </w:rPr>
        <w:t xml:space="preserve"> and perform productions. The transformed CTC will include modern rehearsal facilities, </w:t>
      </w:r>
      <w:r w:rsidR="00687DCE">
        <w:rPr>
          <w:sz w:val="24"/>
          <w:szCs w:val="24"/>
          <w:lang w:eastAsia="en-AU"/>
        </w:rPr>
        <w:t xml:space="preserve">supporting the creation of </w:t>
      </w:r>
      <w:r w:rsidRPr="726AC27A">
        <w:rPr>
          <w:sz w:val="24"/>
          <w:szCs w:val="24"/>
          <w:lang w:eastAsia="en-AU"/>
        </w:rPr>
        <w:t xml:space="preserve">productions that can tour nationally and internationally, increasing the profile of Canberra creatives and </w:t>
      </w:r>
      <w:r w:rsidRPr="726AC27A">
        <w:rPr>
          <w:b/>
          <w:bCs/>
          <w:color w:val="CB6015"/>
          <w:sz w:val="24"/>
          <w:szCs w:val="24"/>
          <w:lang w:eastAsia="en-AU"/>
        </w:rPr>
        <w:t>lifting Canberra’s reputation as a performing arts destination.</w:t>
      </w:r>
    </w:p>
    <w:p w14:paraId="26E6DB9F" w14:textId="31056D1D" w:rsidR="0040305D" w:rsidRDefault="00774D6E" w:rsidP="00051FA3">
      <w:pPr>
        <w:pStyle w:val="BBullet1"/>
        <w:keepLines/>
        <w:numPr>
          <w:ilvl w:val="0"/>
          <w:numId w:val="0"/>
        </w:numPr>
        <w:pBdr>
          <w:top w:val="nil"/>
          <w:left w:val="nil"/>
          <w:bottom w:val="nil"/>
          <w:right w:val="nil"/>
          <w:between w:val="nil"/>
          <w:bar w:val="nil"/>
        </w:pBdr>
        <w:spacing w:after="0" w:line="276" w:lineRule="auto"/>
        <w:rPr>
          <w:b/>
          <w:bCs/>
          <w:color w:val="CB6015"/>
          <w:sz w:val="24"/>
          <w:szCs w:val="24"/>
          <w:lang w:eastAsia="en-AU"/>
        </w:rPr>
      </w:pPr>
      <w:r>
        <w:rPr>
          <w:noProof/>
          <w14:ligatures w14:val="standardContextual"/>
        </w:rPr>
        <mc:AlternateContent>
          <mc:Choice Requires="wps">
            <w:drawing>
              <wp:anchor distT="0" distB="0" distL="114300" distR="114300" simplePos="0" relativeHeight="251469824" behindDoc="0" locked="0" layoutInCell="1" allowOverlap="1" wp14:anchorId="21581CF6" wp14:editId="5764E936">
                <wp:simplePos x="0" y="0"/>
                <wp:positionH relativeFrom="column">
                  <wp:posOffset>-159702</wp:posOffset>
                </wp:positionH>
                <wp:positionV relativeFrom="paragraph">
                  <wp:posOffset>267970</wp:posOffset>
                </wp:positionV>
                <wp:extent cx="3526032" cy="2723464"/>
                <wp:effectExtent l="0" t="0" r="0" b="0"/>
                <wp:wrapNone/>
                <wp:docPr id="1691455591" name="Text Box 3" descr="P255L6TB14bA#y1"/>
                <wp:cNvGraphicFramePr/>
                <a:graphic xmlns:a="http://schemas.openxmlformats.org/drawingml/2006/main">
                  <a:graphicData uri="http://schemas.microsoft.com/office/word/2010/wordprocessingShape">
                    <wps:wsp>
                      <wps:cNvSpPr txBox="1"/>
                      <wps:spPr>
                        <a:xfrm>
                          <a:off x="0" y="0"/>
                          <a:ext cx="3526032" cy="2723464"/>
                        </a:xfrm>
                        <a:prstGeom prst="rect">
                          <a:avLst/>
                        </a:prstGeom>
                        <a:noFill/>
                        <a:ln w="6350" cap="flat" cmpd="sng" algn="ctr">
                          <a:solidFill>
                            <a:prstClr val="black">
                              <a:alpha val="0"/>
                            </a:prstClr>
                          </a:solidFill>
                          <a:prstDash val="solid"/>
                          <a:round/>
                          <a:headEnd type="none" w="med" len="med"/>
                          <a:tailEnd type="none" w="med" len="med"/>
                        </a:ln>
                      </wps:spPr>
                      <wps:txbx>
                        <w:txbxContent>
                          <w:p w14:paraId="05C8EB4B" w14:textId="5D652B25" w:rsidR="001C3D73" w:rsidRPr="001C3D73" w:rsidRDefault="001C3D73" w:rsidP="004F612B">
                            <w:r w:rsidRPr="001C3D73">
                              <w:rPr>
                                <w:noProof/>
                              </w:rPr>
                              <w:drawing>
                                <wp:inline distT="0" distB="0" distL="0" distR="0" wp14:anchorId="56B8ACC5" wp14:editId="4D7199BE">
                                  <wp:extent cx="2946649" cy="1961739"/>
                                  <wp:effectExtent l="38100" t="38100" r="44450" b="38735"/>
                                  <wp:docPr id="1420524641" name="Picture 5" descr="P255L6TB14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515312" name="Picture 5" descr="P255L6TB14inTB1"/>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951120" cy="1964715"/>
                                          </a:xfrm>
                                          <a:prstGeom prst="rect">
                                            <a:avLst/>
                                          </a:prstGeom>
                                          <a:noFill/>
                                          <a:ln w="38100">
                                            <a:solidFill>
                                              <a:srgbClr val="CB6015"/>
                                            </a:solidFill>
                                          </a:ln>
                                        </pic:spPr>
                                      </pic:pic>
                                    </a:graphicData>
                                  </a:graphic>
                                </wp:inline>
                              </w:drawing>
                            </w:r>
                            <w:r w:rsidR="0040305D" w:rsidRPr="0040305D">
                              <w:rPr>
                                <w:i/>
                                <w:iCs w:val="0"/>
                                <w:color w:val="0D0D0D" w:themeColor="text1" w:themeTint="F2"/>
                                <w:sz w:val="16"/>
                                <w:szCs w:val="16"/>
                              </w:rPr>
                              <w:t xml:space="preserve"> </w:t>
                            </w:r>
                            <w:r w:rsidR="002B2EA9">
                              <w:rPr>
                                <w:i/>
                                <w:iCs w:val="0"/>
                                <w:color w:val="0D0D0D" w:themeColor="text1" w:themeTint="F2"/>
                                <w:sz w:val="16"/>
                                <w:szCs w:val="16"/>
                              </w:rPr>
                              <w:t xml:space="preserve">            </w:t>
                            </w:r>
                            <w:r w:rsidR="0040305D">
                              <w:rPr>
                                <w:i/>
                                <w:iCs w:val="0"/>
                                <w:color w:val="0D0D0D" w:themeColor="text1" w:themeTint="F2"/>
                                <w:sz w:val="16"/>
                                <w:szCs w:val="16"/>
                              </w:rPr>
                              <w:t xml:space="preserve">Cutting of the cake, </w:t>
                            </w:r>
                            <w:r w:rsidR="0040305D" w:rsidRPr="008454B3">
                              <w:rPr>
                                <w:i/>
                                <w:iCs w:val="0"/>
                                <w:color w:val="0D0D0D" w:themeColor="text1" w:themeTint="F2"/>
                                <w:sz w:val="16"/>
                                <w:szCs w:val="16"/>
                              </w:rPr>
                              <w:t xml:space="preserve">CTC60 </w:t>
                            </w:r>
                            <w:r w:rsidR="004F612B">
                              <w:rPr>
                                <w:i/>
                                <w:iCs w:val="0"/>
                                <w:color w:val="0D0D0D" w:themeColor="text1" w:themeTint="F2"/>
                                <w:sz w:val="16"/>
                                <w:szCs w:val="16"/>
                              </w:rPr>
                              <w:t>celebrations. Open</w:t>
                            </w:r>
                            <w:r w:rsidR="002B2EA9">
                              <w:rPr>
                                <w:i/>
                                <w:iCs w:val="0"/>
                                <w:color w:val="0D0D0D" w:themeColor="text1" w:themeTint="F2"/>
                                <w:sz w:val="16"/>
                                <w:szCs w:val="16"/>
                              </w:rPr>
                              <w:t xml:space="preserve"> Day</w:t>
                            </w:r>
                            <w:r w:rsidR="0040305D">
                              <w:rPr>
                                <w:i/>
                                <w:iCs w:val="0"/>
                                <w:color w:val="0D0D0D" w:themeColor="text1" w:themeTint="F2"/>
                                <w:sz w:val="16"/>
                                <w:szCs w:val="16"/>
                              </w:rPr>
                              <w:t>. I</w:t>
                            </w:r>
                            <w:r w:rsidR="0040305D" w:rsidRPr="008454B3">
                              <w:rPr>
                                <w:i/>
                                <w:iCs w:val="0"/>
                                <w:color w:val="0D0D0D" w:themeColor="text1" w:themeTint="F2"/>
                                <w:sz w:val="16"/>
                                <w:szCs w:val="16"/>
                              </w:rPr>
                              <w:t>mage: Martin Ollman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581CF6" id="_x0000_s1044" type="#_x0000_t202" alt="P255L6TB14bA#y1" style="position:absolute;margin-left:-12.55pt;margin-top:21.1pt;width:277.65pt;height:214.45pt;z-index:25146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" filled="f" strokeweight=".5pt">
                <v:stroke opacity="0" joinstyle="round"/>
                <v:textbox>
                  <w:txbxContent>
                    <w:p w14:paraId="05C8EB4B" w14:textId="5D652B25" w:rsidR="001C3D73" w:rsidRPr="001C3D73" w:rsidRDefault="001C3D73" w:rsidP="004F612B">
                      <w:r w:rsidRPr="001C3D73">
                        <w:rPr>
                          <w:noProof/>
                        </w:rPr>
                        <w:drawing>
                          <wp:inline distT="0" distB="0" distL="0" distR="0" wp14:anchorId="56B8ACC5" wp14:editId="4D7199BE">
                            <wp:extent cx="2946649" cy="1961739"/>
                            <wp:effectExtent l="38100" t="38100" r="44450" b="38735"/>
                            <wp:docPr id="1420524641" name="Picture 5" descr="P255L6TB14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515312" name="Picture 5" descr="P255L6TB14inTB1"/>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951120" cy="1964715"/>
                                    </a:xfrm>
                                    <a:prstGeom prst="rect">
                                      <a:avLst/>
                                    </a:prstGeom>
                                    <a:noFill/>
                                    <a:ln w="38100">
                                      <a:solidFill>
                                        <a:srgbClr val="CB6015"/>
                                      </a:solidFill>
                                    </a:ln>
                                  </pic:spPr>
                                </pic:pic>
                              </a:graphicData>
                            </a:graphic>
                          </wp:inline>
                        </w:drawing>
                      </w:r>
                      <w:r w:rsidR="0040305D" w:rsidRPr="0040305D">
                        <w:rPr>
                          <w:i/>
                          <w:iCs w:val="0"/>
                          <w:color w:val="0D0D0D" w:themeColor="text1" w:themeTint="F2"/>
                          <w:sz w:val="16"/>
                          <w:szCs w:val="16"/>
                        </w:rPr>
                        <w:t xml:space="preserve"> </w:t>
                      </w:r>
                      <w:r w:rsidR="002B2EA9">
                        <w:rPr>
                          <w:i/>
                          <w:iCs w:val="0"/>
                          <w:color w:val="0D0D0D" w:themeColor="text1" w:themeTint="F2"/>
                          <w:sz w:val="16"/>
                          <w:szCs w:val="16"/>
                        </w:rPr>
                        <w:t xml:space="preserve">            </w:t>
                      </w:r>
                      <w:r w:rsidR="0040305D">
                        <w:rPr>
                          <w:i/>
                          <w:iCs w:val="0"/>
                          <w:color w:val="0D0D0D" w:themeColor="text1" w:themeTint="F2"/>
                          <w:sz w:val="16"/>
                          <w:szCs w:val="16"/>
                        </w:rPr>
                        <w:t xml:space="preserve">Cutting of the cake, </w:t>
                      </w:r>
                      <w:r w:rsidR="0040305D" w:rsidRPr="008454B3">
                        <w:rPr>
                          <w:i/>
                          <w:iCs w:val="0"/>
                          <w:color w:val="0D0D0D" w:themeColor="text1" w:themeTint="F2"/>
                          <w:sz w:val="16"/>
                          <w:szCs w:val="16"/>
                        </w:rPr>
                        <w:t xml:space="preserve">CTC60 </w:t>
                      </w:r>
                      <w:r w:rsidR="004F612B">
                        <w:rPr>
                          <w:i/>
                          <w:iCs w:val="0"/>
                          <w:color w:val="0D0D0D" w:themeColor="text1" w:themeTint="F2"/>
                          <w:sz w:val="16"/>
                          <w:szCs w:val="16"/>
                        </w:rPr>
                        <w:t>celebrations. Open</w:t>
                      </w:r>
                      <w:r w:rsidR="002B2EA9">
                        <w:rPr>
                          <w:i/>
                          <w:iCs w:val="0"/>
                          <w:color w:val="0D0D0D" w:themeColor="text1" w:themeTint="F2"/>
                          <w:sz w:val="16"/>
                          <w:szCs w:val="16"/>
                        </w:rPr>
                        <w:t xml:space="preserve"> Day</w:t>
                      </w:r>
                      <w:r w:rsidR="0040305D">
                        <w:rPr>
                          <w:i/>
                          <w:iCs w:val="0"/>
                          <w:color w:val="0D0D0D" w:themeColor="text1" w:themeTint="F2"/>
                          <w:sz w:val="16"/>
                          <w:szCs w:val="16"/>
                        </w:rPr>
                        <w:t>. I</w:t>
                      </w:r>
                      <w:r w:rsidR="0040305D" w:rsidRPr="008454B3">
                        <w:rPr>
                          <w:i/>
                          <w:iCs w:val="0"/>
                          <w:color w:val="0D0D0D" w:themeColor="text1" w:themeTint="F2"/>
                          <w:sz w:val="16"/>
                          <w:szCs w:val="16"/>
                        </w:rPr>
                        <w:t>mage: Martin Ollman</w:t>
                      </w:r>
                    </w:p>
                  </w:txbxContent>
                </v:textbox>
              </v:shape>
            </w:pict>
          </mc:Fallback>
        </mc:AlternateContent>
      </w:r>
    </w:p>
    <w:p w14:paraId="46D10BBE" w14:textId="1258539D" w:rsidR="0040305D" w:rsidRDefault="0040305D" w:rsidP="00051FA3">
      <w:pPr>
        <w:pStyle w:val="BBullet1"/>
        <w:keepLines/>
        <w:numPr>
          <w:ilvl w:val="0"/>
          <w:numId w:val="0"/>
        </w:numPr>
        <w:pBdr>
          <w:top w:val="nil"/>
          <w:left w:val="nil"/>
          <w:bottom w:val="nil"/>
          <w:right w:val="nil"/>
          <w:between w:val="nil"/>
          <w:bar w:val="nil"/>
        </w:pBdr>
        <w:spacing w:after="0" w:line="276" w:lineRule="auto"/>
        <w:rPr>
          <w:b/>
          <w:bCs/>
          <w:color w:val="CB6015"/>
          <w:sz w:val="24"/>
          <w:szCs w:val="24"/>
          <w:lang w:eastAsia="en-AU"/>
        </w:rPr>
      </w:pPr>
    </w:p>
    <w:p w14:paraId="3DD17D1D" w14:textId="47F80655" w:rsidR="0040305D" w:rsidRDefault="0040305D" w:rsidP="00051FA3">
      <w:pPr>
        <w:pStyle w:val="BBullet1"/>
        <w:keepLines/>
        <w:numPr>
          <w:ilvl w:val="0"/>
          <w:numId w:val="0"/>
        </w:numPr>
        <w:pBdr>
          <w:top w:val="nil"/>
          <w:left w:val="nil"/>
          <w:bottom w:val="nil"/>
          <w:right w:val="nil"/>
          <w:between w:val="nil"/>
          <w:bar w:val="nil"/>
        </w:pBdr>
        <w:spacing w:after="0" w:line="276" w:lineRule="auto"/>
        <w:rPr>
          <w:b/>
          <w:bCs/>
          <w:color w:val="CB6015"/>
          <w:sz w:val="24"/>
          <w:szCs w:val="24"/>
          <w:lang w:eastAsia="en-AU"/>
        </w:rPr>
      </w:pPr>
    </w:p>
    <w:p w14:paraId="7359A5BE" w14:textId="1AEF8B84" w:rsidR="0040305D" w:rsidRDefault="0040305D" w:rsidP="00051FA3">
      <w:pPr>
        <w:pStyle w:val="BBullet1"/>
        <w:keepLines/>
        <w:numPr>
          <w:ilvl w:val="0"/>
          <w:numId w:val="0"/>
        </w:numPr>
        <w:pBdr>
          <w:top w:val="nil"/>
          <w:left w:val="nil"/>
          <w:bottom w:val="nil"/>
          <w:right w:val="nil"/>
          <w:between w:val="nil"/>
          <w:bar w:val="nil"/>
        </w:pBdr>
        <w:spacing w:after="0" w:line="276" w:lineRule="auto"/>
        <w:rPr>
          <w:b/>
          <w:bCs/>
          <w:color w:val="CB6015"/>
          <w:sz w:val="24"/>
          <w:szCs w:val="24"/>
          <w:lang w:eastAsia="en-AU"/>
        </w:rPr>
      </w:pPr>
    </w:p>
    <w:p w14:paraId="7B3EF106" w14:textId="62C2F7BC" w:rsidR="0040305D" w:rsidRDefault="0040305D" w:rsidP="00051FA3">
      <w:pPr>
        <w:pStyle w:val="BBullet1"/>
        <w:keepLines/>
        <w:numPr>
          <w:ilvl w:val="0"/>
          <w:numId w:val="0"/>
        </w:numPr>
        <w:pBdr>
          <w:top w:val="nil"/>
          <w:left w:val="nil"/>
          <w:bottom w:val="nil"/>
          <w:right w:val="nil"/>
          <w:between w:val="nil"/>
          <w:bar w:val="nil"/>
        </w:pBdr>
        <w:spacing w:after="0" w:line="276" w:lineRule="auto"/>
        <w:rPr>
          <w:b/>
          <w:bCs/>
          <w:color w:val="CB6015"/>
          <w:sz w:val="24"/>
          <w:szCs w:val="24"/>
          <w:lang w:eastAsia="en-AU"/>
        </w:rPr>
      </w:pPr>
    </w:p>
    <w:p w14:paraId="024CCD4C" w14:textId="77777777" w:rsidR="002B2EA9" w:rsidRDefault="002B2EA9" w:rsidP="00051FA3">
      <w:pPr>
        <w:pStyle w:val="BBullet1"/>
        <w:keepLines/>
        <w:numPr>
          <w:ilvl w:val="0"/>
          <w:numId w:val="0"/>
        </w:numPr>
        <w:pBdr>
          <w:top w:val="nil"/>
          <w:left w:val="nil"/>
          <w:bottom w:val="nil"/>
          <w:right w:val="nil"/>
          <w:between w:val="nil"/>
          <w:bar w:val="nil"/>
        </w:pBdr>
        <w:spacing w:after="0" w:line="276" w:lineRule="auto"/>
        <w:rPr>
          <w:b/>
          <w:bCs/>
          <w:color w:val="CB6015"/>
          <w:sz w:val="24"/>
          <w:szCs w:val="24"/>
          <w:lang w:eastAsia="en-AU"/>
        </w:rPr>
      </w:pPr>
    </w:p>
    <w:p w14:paraId="7D0574F6" w14:textId="22843E37" w:rsidR="002B2EA9" w:rsidRDefault="002B2EA9" w:rsidP="00051FA3">
      <w:pPr>
        <w:pStyle w:val="BBullet1"/>
        <w:keepLines/>
        <w:numPr>
          <w:ilvl w:val="0"/>
          <w:numId w:val="0"/>
        </w:numPr>
        <w:pBdr>
          <w:top w:val="nil"/>
          <w:left w:val="nil"/>
          <w:bottom w:val="nil"/>
          <w:right w:val="nil"/>
          <w:between w:val="nil"/>
          <w:bar w:val="nil"/>
        </w:pBdr>
        <w:spacing w:after="0" w:line="276" w:lineRule="auto"/>
        <w:rPr>
          <w:b/>
          <w:bCs/>
          <w:color w:val="CB6015"/>
          <w:sz w:val="24"/>
          <w:szCs w:val="24"/>
          <w:lang w:eastAsia="en-AU"/>
        </w:rPr>
      </w:pPr>
    </w:p>
    <w:p w14:paraId="1F618B22" w14:textId="7B53BF77" w:rsidR="002B2EA9" w:rsidRDefault="002B2EA9" w:rsidP="00051FA3">
      <w:pPr>
        <w:pStyle w:val="BBullet1"/>
        <w:keepLines/>
        <w:numPr>
          <w:ilvl w:val="0"/>
          <w:numId w:val="0"/>
        </w:numPr>
        <w:pBdr>
          <w:top w:val="nil"/>
          <w:left w:val="nil"/>
          <w:bottom w:val="nil"/>
          <w:right w:val="nil"/>
          <w:between w:val="nil"/>
          <w:bar w:val="nil"/>
        </w:pBdr>
        <w:spacing w:after="0" w:line="276" w:lineRule="auto"/>
        <w:rPr>
          <w:b/>
          <w:bCs/>
          <w:color w:val="CB6015"/>
          <w:sz w:val="24"/>
          <w:szCs w:val="24"/>
          <w:lang w:eastAsia="en-AU"/>
        </w:rPr>
      </w:pPr>
    </w:p>
    <w:p w14:paraId="72B804A4" w14:textId="2DF4ED62" w:rsidR="002B2EA9" w:rsidRDefault="002B2EA9" w:rsidP="00051FA3">
      <w:pPr>
        <w:pStyle w:val="BBullet1"/>
        <w:keepLines/>
        <w:numPr>
          <w:ilvl w:val="0"/>
          <w:numId w:val="0"/>
        </w:numPr>
        <w:pBdr>
          <w:top w:val="nil"/>
          <w:left w:val="nil"/>
          <w:bottom w:val="nil"/>
          <w:right w:val="nil"/>
          <w:between w:val="nil"/>
          <w:bar w:val="nil"/>
        </w:pBdr>
        <w:spacing w:after="0" w:line="276" w:lineRule="auto"/>
        <w:rPr>
          <w:b/>
          <w:bCs/>
          <w:color w:val="CB6015"/>
          <w:sz w:val="24"/>
          <w:szCs w:val="24"/>
          <w:lang w:eastAsia="en-AU"/>
        </w:rPr>
      </w:pPr>
    </w:p>
    <w:p w14:paraId="7146C11D" w14:textId="77777777" w:rsidR="002B2EA9" w:rsidRDefault="002B2EA9" w:rsidP="00051FA3">
      <w:pPr>
        <w:pStyle w:val="BBullet1"/>
        <w:keepLines/>
        <w:numPr>
          <w:ilvl w:val="0"/>
          <w:numId w:val="0"/>
        </w:numPr>
        <w:pBdr>
          <w:top w:val="nil"/>
          <w:left w:val="nil"/>
          <w:bottom w:val="nil"/>
          <w:right w:val="nil"/>
          <w:between w:val="nil"/>
          <w:bar w:val="nil"/>
        </w:pBdr>
        <w:spacing w:after="0" w:line="276" w:lineRule="auto"/>
        <w:rPr>
          <w:b/>
          <w:bCs/>
          <w:color w:val="CB6015"/>
          <w:sz w:val="24"/>
          <w:szCs w:val="24"/>
          <w:lang w:eastAsia="en-AU"/>
        </w:rPr>
      </w:pPr>
    </w:p>
    <w:p w14:paraId="2C9127DD" w14:textId="77777777" w:rsidR="002B2EA9" w:rsidRPr="00A41677" w:rsidRDefault="002B2EA9" w:rsidP="00051FA3">
      <w:pPr>
        <w:pStyle w:val="BBullet1"/>
        <w:keepLines/>
        <w:numPr>
          <w:ilvl w:val="0"/>
          <w:numId w:val="0"/>
        </w:numPr>
        <w:pBdr>
          <w:top w:val="nil"/>
          <w:left w:val="nil"/>
          <w:bottom w:val="nil"/>
          <w:right w:val="nil"/>
          <w:between w:val="nil"/>
          <w:bar w:val="nil"/>
        </w:pBdr>
        <w:spacing w:after="0" w:line="276" w:lineRule="auto"/>
        <w:rPr>
          <w:b/>
          <w:bCs/>
          <w:color w:val="CB6015"/>
          <w:sz w:val="24"/>
          <w:szCs w:val="24"/>
          <w:lang w:eastAsia="en-AU"/>
        </w:rPr>
      </w:pPr>
    </w:p>
    <w:p w14:paraId="1E88C0BA" w14:textId="77777777" w:rsidR="00E07F8B" w:rsidRDefault="00E07F8B" w:rsidP="00051FA3">
      <w:pPr>
        <w:pStyle w:val="BBullet1"/>
        <w:keepLines/>
        <w:numPr>
          <w:ilvl w:val="0"/>
          <w:numId w:val="0"/>
        </w:numPr>
        <w:pBdr>
          <w:top w:val="nil"/>
          <w:left w:val="nil"/>
          <w:bottom w:val="nil"/>
          <w:right w:val="nil"/>
          <w:between w:val="nil"/>
          <w:bar w:val="nil"/>
        </w:pBdr>
        <w:spacing w:after="0" w:line="276" w:lineRule="auto"/>
        <w:rPr>
          <w:b/>
          <w:bCs/>
          <w:color w:val="CB6015"/>
          <w:sz w:val="24"/>
          <w:szCs w:val="24"/>
          <w:lang w:eastAsia="en-AU"/>
        </w:rPr>
      </w:pPr>
    </w:p>
    <w:p w14:paraId="52165C49" w14:textId="77777777" w:rsidR="00B73A05" w:rsidRDefault="00B73A05" w:rsidP="00051FA3">
      <w:pPr>
        <w:pStyle w:val="BBullet1"/>
        <w:keepLines/>
        <w:numPr>
          <w:ilvl w:val="0"/>
          <w:numId w:val="0"/>
        </w:numPr>
        <w:pBdr>
          <w:top w:val="nil"/>
          <w:left w:val="nil"/>
          <w:bottom w:val="nil"/>
          <w:right w:val="nil"/>
          <w:between w:val="nil"/>
          <w:bar w:val="nil"/>
        </w:pBdr>
        <w:spacing w:after="0" w:line="276" w:lineRule="auto"/>
        <w:rPr>
          <w:b/>
          <w:bCs/>
          <w:color w:val="003D4C"/>
          <w:sz w:val="24"/>
          <w:szCs w:val="24"/>
          <w:lang w:eastAsia="en-AU"/>
        </w:rPr>
      </w:pPr>
    </w:p>
    <w:p w14:paraId="65439979" w14:textId="6498B9A2" w:rsidR="002B2EA9" w:rsidRDefault="00240F16" w:rsidP="00051FA3">
      <w:pPr>
        <w:pStyle w:val="BBullet1"/>
        <w:keepLines/>
        <w:numPr>
          <w:ilvl w:val="0"/>
          <w:numId w:val="0"/>
        </w:numPr>
        <w:pBdr>
          <w:top w:val="nil"/>
          <w:left w:val="nil"/>
          <w:bottom w:val="nil"/>
          <w:right w:val="nil"/>
          <w:between w:val="nil"/>
          <w:bar w:val="nil"/>
        </w:pBdr>
        <w:spacing w:after="0" w:line="276" w:lineRule="auto"/>
        <w:rPr>
          <w:b/>
          <w:bCs/>
          <w:color w:val="CB6015"/>
          <w:sz w:val="24"/>
          <w:szCs w:val="24"/>
          <w:lang w:eastAsia="en-AU"/>
        </w:rPr>
      </w:pPr>
      <w:r>
        <w:rPr>
          <w:b/>
          <w:bCs/>
          <w:color w:val="003D4C"/>
          <w:sz w:val="24"/>
          <w:szCs w:val="24"/>
          <w:lang w:eastAsia="en-AU"/>
        </w:rPr>
        <w:t>Galleries, Museums &amp; Heritage</w:t>
      </w:r>
      <w:r w:rsidR="000127C7">
        <w:rPr>
          <w:b/>
          <w:bCs/>
          <w:color w:val="003D4C"/>
          <w:sz w:val="24"/>
          <w:szCs w:val="24"/>
          <w:lang w:eastAsia="en-AU"/>
        </w:rPr>
        <w:t xml:space="preserve"> (GMH)</w:t>
      </w:r>
      <w:r w:rsidR="00E45BAA" w:rsidRPr="00E45BAA">
        <w:rPr>
          <w:b/>
          <w:bCs/>
          <w:color w:val="003D4C"/>
          <w:sz w:val="24"/>
          <w:szCs w:val="24"/>
          <w:lang w:eastAsia="en-AU"/>
        </w:rPr>
        <w:t xml:space="preserve"> </w:t>
      </w:r>
      <w:r w:rsidR="00E45BAA" w:rsidRPr="00687DCE">
        <w:rPr>
          <w:color w:val="000000" w:themeColor="text1"/>
          <w:sz w:val="24"/>
          <w:szCs w:val="24"/>
          <w:lang w:eastAsia="en-AU"/>
        </w:rPr>
        <w:t>has</w:t>
      </w:r>
      <w:r w:rsidR="00E45BAA" w:rsidRPr="0084579B">
        <w:rPr>
          <w:b/>
          <w:bCs/>
          <w:color w:val="CB6015"/>
          <w:sz w:val="24"/>
          <w:szCs w:val="24"/>
          <w:lang w:eastAsia="en-AU"/>
        </w:rPr>
        <w:t xml:space="preserve"> </w:t>
      </w:r>
    </w:p>
    <w:p w14:paraId="1710D777" w14:textId="71EB5074" w:rsidR="00E348BA" w:rsidRDefault="00E45BAA" w:rsidP="00051FA3">
      <w:pPr>
        <w:pStyle w:val="BBullet1"/>
        <w:keepLines/>
        <w:numPr>
          <w:ilvl w:val="0"/>
          <w:numId w:val="0"/>
        </w:numPr>
        <w:pBdr>
          <w:top w:val="nil"/>
          <w:left w:val="nil"/>
          <w:bottom w:val="nil"/>
          <w:right w:val="nil"/>
          <w:between w:val="nil"/>
          <w:bar w:val="nil"/>
        </w:pBdr>
        <w:spacing w:after="0" w:line="276" w:lineRule="auto"/>
        <w:rPr>
          <w:sz w:val="24"/>
          <w:szCs w:val="24"/>
          <w:lang w:eastAsia="en-AU"/>
        </w:rPr>
      </w:pPr>
      <w:r w:rsidRPr="0084579B">
        <w:rPr>
          <w:b/>
          <w:bCs/>
          <w:color w:val="CB6015"/>
          <w:sz w:val="24"/>
          <w:szCs w:val="24"/>
          <w:lang w:eastAsia="en-AU"/>
        </w:rPr>
        <w:t xml:space="preserve">creative, curatorial, exhibition, collections management, research, and public engagement responsibilities </w:t>
      </w:r>
      <w:r w:rsidRPr="00FA500A">
        <w:rPr>
          <w:sz w:val="24"/>
          <w:szCs w:val="24"/>
          <w:lang w:eastAsia="en-AU"/>
        </w:rPr>
        <w:t xml:space="preserve">relating to </w:t>
      </w:r>
      <w:r w:rsidRPr="0084579B">
        <w:rPr>
          <w:b/>
          <w:bCs/>
          <w:color w:val="003D4C"/>
          <w:sz w:val="24"/>
          <w:szCs w:val="24"/>
          <w:lang w:eastAsia="en-AU"/>
        </w:rPr>
        <w:t xml:space="preserve">CMAG, </w:t>
      </w:r>
      <w:r w:rsidR="00975306">
        <w:rPr>
          <w:b/>
          <w:bCs/>
          <w:color w:val="003D4C"/>
          <w:sz w:val="24"/>
          <w:szCs w:val="24"/>
          <w:lang w:eastAsia="en-AU"/>
        </w:rPr>
        <w:t>T</w:t>
      </w:r>
      <w:r w:rsidRPr="0084579B">
        <w:rPr>
          <w:b/>
          <w:bCs/>
          <w:color w:val="003D4C"/>
          <w:sz w:val="24"/>
          <w:szCs w:val="24"/>
          <w:lang w:eastAsia="en-AU"/>
        </w:rPr>
        <w:t xml:space="preserve">he Nolan Collection, Lanyon Homestead, </w:t>
      </w:r>
      <w:r w:rsidR="006F08E4" w:rsidRPr="0084579B">
        <w:rPr>
          <w:b/>
          <w:bCs/>
          <w:color w:val="003D4C"/>
          <w:sz w:val="24"/>
          <w:szCs w:val="24"/>
          <w:lang w:eastAsia="en-AU"/>
        </w:rPr>
        <w:t>Calthorpes House</w:t>
      </w:r>
      <w:r w:rsidR="006F08E4">
        <w:rPr>
          <w:b/>
          <w:bCs/>
          <w:color w:val="003D4C"/>
          <w:sz w:val="24"/>
          <w:szCs w:val="24"/>
          <w:lang w:eastAsia="en-AU"/>
        </w:rPr>
        <w:t>,</w:t>
      </w:r>
      <w:r w:rsidR="006F08E4" w:rsidRPr="0084579B">
        <w:rPr>
          <w:color w:val="003D4C"/>
          <w:sz w:val="24"/>
          <w:szCs w:val="24"/>
          <w:lang w:eastAsia="en-AU"/>
        </w:rPr>
        <w:t xml:space="preserve"> </w:t>
      </w:r>
      <w:r w:rsidR="006F08E4" w:rsidRPr="0084579B">
        <w:rPr>
          <w:b/>
          <w:bCs/>
          <w:color w:val="003D4C"/>
          <w:sz w:val="24"/>
          <w:szCs w:val="24"/>
          <w:lang w:eastAsia="en-AU"/>
        </w:rPr>
        <w:t xml:space="preserve">and </w:t>
      </w:r>
      <w:r w:rsidRPr="0084579B">
        <w:rPr>
          <w:b/>
          <w:bCs/>
          <w:color w:val="003D4C"/>
          <w:sz w:val="24"/>
          <w:szCs w:val="24"/>
          <w:lang w:eastAsia="en-AU"/>
        </w:rPr>
        <w:t>Mugga</w:t>
      </w:r>
      <w:r w:rsidR="00866430">
        <w:rPr>
          <w:b/>
          <w:bCs/>
          <w:color w:val="003D4C"/>
          <w:sz w:val="24"/>
          <w:szCs w:val="24"/>
          <w:lang w:eastAsia="en-AU"/>
        </w:rPr>
        <w:t>-</w:t>
      </w:r>
      <w:r w:rsidRPr="0084579B">
        <w:rPr>
          <w:b/>
          <w:bCs/>
          <w:color w:val="003D4C"/>
          <w:sz w:val="24"/>
          <w:szCs w:val="24"/>
          <w:lang w:eastAsia="en-AU"/>
        </w:rPr>
        <w:t xml:space="preserve">Mugga </w:t>
      </w:r>
      <w:r w:rsidRPr="00E45BAA">
        <w:rPr>
          <w:sz w:val="24"/>
          <w:szCs w:val="24"/>
          <w:lang w:eastAsia="en-AU"/>
        </w:rPr>
        <w:t>and, collaboratively, of the curatorial, collections management, social history, and heritage aspects more broadly within the CFC.</w:t>
      </w:r>
    </w:p>
    <w:p w14:paraId="71774785" w14:textId="77777777" w:rsidR="00E348BA" w:rsidRDefault="00E348BA" w:rsidP="00051FA3">
      <w:pPr>
        <w:pStyle w:val="BBullet1"/>
        <w:keepLines/>
        <w:numPr>
          <w:ilvl w:val="0"/>
          <w:numId w:val="0"/>
        </w:numPr>
        <w:pBdr>
          <w:top w:val="nil"/>
          <w:left w:val="nil"/>
          <w:bottom w:val="nil"/>
          <w:right w:val="nil"/>
          <w:between w:val="nil"/>
          <w:bar w:val="nil"/>
        </w:pBdr>
        <w:spacing w:after="0" w:line="276" w:lineRule="auto"/>
        <w:rPr>
          <w:sz w:val="24"/>
          <w:szCs w:val="24"/>
          <w:lang w:eastAsia="en-AU"/>
        </w:rPr>
      </w:pPr>
    </w:p>
    <w:p w14:paraId="1F758E85" w14:textId="77777777" w:rsidR="004F612B" w:rsidRDefault="004F612B" w:rsidP="00051FA3">
      <w:pPr>
        <w:pStyle w:val="BBullet1"/>
        <w:keepLines/>
        <w:numPr>
          <w:ilvl w:val="0"/>
          <w:numId w:val="0"/>
        </w:numPr>
        <w:pBdr>
          <w:top w:val="nil"/>
          <w:left w:val="nil"/>
          <w:bottom w:val="nil"/>
          <w:right w:val="nil"/>
          <w:between w:val="nil"/>
          <w:bar w:val="nil"/>
        </w:pBdr>
        <w:spacing w:after="0" w:line="276" w:lineRule="auto"/>
        <w:rPr>
          <w:sz w:val="24"/>
          <w:szCs w:val="24"/>
          <w:lang w:eastAsia="en-AU"/>
        </w:rPr>
      </w:pPr>
    </w:p>
    <w:p w14:paraId="5AD1ECAF" w14:textId="17957EED" w:rsidR="003B7106" w:rsidRDefault="003D4E5F" w:rsidP="643C2E25">
      <w:pPr>
        <w:pStyle w:val="BBullet1"/>
        <w:numPr>
          <w:ilvl w:val="0"/>
          <w:numId w:val="0"/>
        </w:numPr>
        <w:pBdr>
          <w:top w:val="nil"/>
          <w:left w:val="nil"/>
          <w:bottom w:val="nil"/>
          <w:right w:val="nil"/>
          <w:between w:val="nil"/>
          <w:bar w:val="nil"/>
        </w:pBdr>
        <w:spacing w:after="0" w:line="276" w:lineRule="auto"/>
        <w:rPr>
          <w:b/>
          <w:bCs/>
          <w:sz w:val="24"/>
          <w:szCs w:val="24"/>
          <w:lang w:eastAsia="en-AU"/>
        </w:rPr>
      </w:pPr>
      <w:r>
        <w:rPr>
          <w:noProof/>
          <w:lang w:eastAsia="en-AU"/>
          <w14:ligatures w14:val="standardContextual"/>
        </w:rPr>
        <w:lastRenderedPageBreak/>
        <mc:AlternateContent>
          <mc:Choice Requires="wps">
            <w:drawing>
              <wp:anchor distT="0" distB="0" distL="114300" distR="114300" simplePos="0" relativeHeight="251788288" behindDoc="0" locked="0" layoutInCell="1" allowOverlap="1" wp14:anchorId="19F0F0E8" wp14:editId="5E1499AA">
                <wp:simplePos x="0" y="0"/>
                <wp:positionH relativeFrom="column">
                  <wp:posOffset>2683628</wp:posOffset>
                </wp:positionH>
                <wp:positionV relativeFrom="paragraph">
                  <wp:posOffset>-2211</wp:posOffset>
                </wp:positionV>
                <wp:extent cx="3374728" cy="2230083"/>
                <wp:effectExtent l="0" t="0" r="0" b="0"/>
                <wp:wrapNone/>
                <wp:docPr id="1539613677" name="Text Box 8" descr="P281TB82bA#y1"/>
                <wp:cNvGraphicFramePr/>
                <a:graphic xmlns:a="http://schemas.openxmlformats.org/drawingml/2006/main">
                  <a:graphicData uri="http://schemas.microsoft.com/office/word/2010/wordprocessingShape">
                    <wps:wsp>
                      <wps:cNvSpPr txBox="1"/>
                      <wps:spPr>
                        <a:xfrm>
                          <a:off x="0" y="0"/>
                          <a:ext cx="3374728" cy="2230083"/>
                        </a:xfrm>
                        <a:prstGeom prst="rect">
                          <a:avLst/>
                        </a:prstGeom>
                        <a:noFill/>
                        <a:ln w="6350" cap="flat" cmpd="sng" algn="ctr">
                          <a:solidFill>
                            <a:prstClr val="black">
                              <a:alpha val="0"/>
                            </a:prstClr>
                          </a:solidFill>
                          <a:prstDash val="solid"/>
                          <a:round/>
                          <a:headEnd type="none" w="med" len="med"/>
                          <a:tailEnd type="none" w="med" len="med"/>
                        </a:ln>
                      </wps:spPr>
                      <wps:txbx>
                        <w:txbxContent>
                          <w:p w14:paraId="3AE969A8" w14:textId="77777777" w:rsidR="003D4E5F" w:rsidRDefault="003D4E5F" w:rsidP="003D4E5F">
                            <w:pPr>
                              <w:spacing w:before="0" w:after="0"/>
                              <w:jc w:val="center"/>
                            </w:pPr>
                            <w:r w:rsidRPr="0053241D">
                              <w:rPr>
                                <w:noProof/>
                              </w:rPr>
                              <w:drawing>
                                <wp:inline distT="0" distB="0" distL="0" distR="0" wp14:anchorId="3EF2DB02" wp14:editId="2D987948">
                                  <wp:extent cx="2981393" cy="1890288"/>
                                  <wp:effectExtent l="38100" t="38100" r="28575" b="34290"/>
                                  <wp:docPr id="67939648" name="Picture 9" descr="P281TB82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419347" name="Picture 9" descr="P281TB82inTB1"/>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3023398" cy="1916920"/>
                                          </a:xfrm>
                                          <a:prstGeom prst="rect">
                                            <a:avLst/>
                                          </a:prstGeom>
                                          <a:noFill/>
                                          <a:ln w="38100">
                                            <a:solidFill>
                                              <a:srgbClr val="CB6015"/>
                                            </a:solidFill>
                                          </a:ln>
                                        </pic:spPr>
                                      </pic:pic>
                                    </a:graphicData>
                                  </a:graphic>
                                </wp:inline>
                              </w:drawing>
                            </w:r>
                          </w:p>
                          <w:p w14:paraId="2787244E" w14:textId="27FB9FF8" w:rsidR="003D4E5F" w:rsidRPr="00AA412B" w:rsidRDefault="003D4E5F" w:rsidP="003D4E5F">
                            <w:pPr>
                              <w:pStyle w:val="BBullet1"/>
                              <w:numPr>
                                <w:ilvl w:val="0"/>
                                <w:numId w:val="0"/>
                              </w:numPr>
                              <w:pBdr>
                                <w:top w:val="nil"/>
                                <w:left w:val="nil"/>
                                <w:bottom w:val="nil"/>
                                <w:right w:val="nil"/>
                                <w:between w:val="nil"/>
                                <w:bar w:val="nil"/>
                              </w:pBdr>
                              <w:spacing w:after="0"/>
                              <w:ind w:right="-307"/>
                              <w:jc w:val="center"/>
                              <w:rPr>
                                <w:i/>
                                <w:iCs/>
                                <w:sz w:val="16"/>
                                <w:szCs w:val="16"/>
                                <w:lang w:eastAsia="en-AU"/>
                              </w:rPr>
                            </w:pPr>
                            <w:r>
                              <w:rPr>
                                <w:i/>
                                <w:iCs/>
                                <w:sz w:val="16"/>
                                <w:szCs w:val="16"/>
                                <w:lang w:eastAsia="en-AU"/>
                              </w:rPr>
                              <w:t xml:space="preserve">                                         </w:t>
                            </w:r>
                            <w:r w:rsidRPr="00AA412B">
                              <w:rPr>
                                <w:i/>
                                <w:iCs/>
                                <w:sz w:val="16"/>
                                <w:szCs w:val="16"/>
                                <w:lang w:eastAsia="en-AU"/>
                              </w:rPr>
                              <w:t>Lanyon Homestead. Image: Dominic Northcott</w:t>
                            </w:r>
                          </w:p>
                          <w:p w14:paraId="068888C0" w14:textId="77777777" w:rsidR="003D4E5F" w:rsidRPr="0053241D" w:rsidRDefault="003D4E5F" w:rsidP="003D4E5F">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F0F0E8" id="Text Box 8" o:spid="_x0000_s1045" type="#_x0000_t202" alt="P281TB82bA#y1" style="position:absolute;margin-left:211.3pt;margin-top:-.15pt;width:265.75pt;height:175.6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" filled="f" strokeweight=".5pt">
                <v:stroke opacity="0" joinstyle="round"/>
                <v:textbox>
                  <w:txbxContent>
                    <w:p w14:paraId="3AE969A8" w14:textId="77777777" w:rsidR="003D4E5F" w:rsidRDefault="003D4E5F" w:rsidP="003D4E5F">
                      <w:pPr>
                        <w:spacing w:before="0" w:after="0"/>
                        <w:jc w:val="center"/>
                      </w:pPr>
                      <w:r w:rsidRPr="0053241D">
                        <w:rPr>
                          <w:noProof/>
                        </w:rPr>
                        <w:drawing>
                          <wp:inline distT="0" distB="0" distL="0" distR="0" wp14:anchorId="3EF2DB02" wp14:editId="2D987948">
                            <wp:extent cx="2981393" cy="1890288"/>
                            <wp:effectExtent l="38100" t="38100" r="28575" b="34290"/>
                            <wp:docPr id="67939648" name="Picture 9" descr="P281TB82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419347" name="Picture 9" descr="P281TB82inTB1"/>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3023398" cy="1916920"/>
                                    </a:xfrm>
                                    <a:prstGeom prst="rect">
                                      <a:avLst/>
                                    </a:prstGeom>
                                    <a:noFill/>
                                    <a:ln w="38100">
                                      <a:solidFill>
                                        <a:srgbClr val="CB6015"/>
                                      </a:solidFill>
                                    </a:ln>
                                  </pic:spPr>
                                </pic:pic>
                              </a:graphicData>
                            </a:graphic>
                          </wp:inline>
                        </w:drawing>
                      </w:r>
                    </w:p>
                    <w:p w14:paraId="2787244E" w14:textId="27FB9FF8" w:rsidR="003D4E5F" w:rsidRPr="00AA412B" w:rsidRDefault="003D4E5F" w:rsidP="003D4E5F">
                      <w:pPr>
                        <w:pStyle w:val="BBullet1"/>
                        <w:numPr>
                          <w:ilvl w:val="0"/>
                          <w:numId w:val="0"/>
                        </w:numPr>
                        <w:pBdr>
                          <w:top w:val="nil"/>
                          <w:left w:val="nil"/>
                          <w:bottom w:val="nil"/>
                          <w:right w:val="nil"/>
                          <w:between w:val="nil"/>
                          <w:bar w:val="nil"/>
                        </w:pBdr>
                        <w:spacing w:after="0"/>
                        <w:ind w:right="-307"/>
                        <w:jc w:val="center"/>
                        <w:rPr>
                          <w:i/>
                          <w:iCs/>
                          <w:sz w:val="16"/>
                          <w:szCs w:val="16"/>
                          <w:lang w:eastAsia="en-AU"/>
                        </w:rPr>
                      </w:pPr>
                      <w:r>
                        <w:rPr>
                          <w:i/>
                          <w:iCs/>
                          <w:sz w:val="16"/>
                          <w:szCs w:val="16"/>
                          <w:lang w:eastAsia="en-AU"/>
                        </w:rPr>
                        <w:t xml:space="preserve">                                         </w:t>
                      </w:r>
                      <w:r w:rsidRPr="00AA412B">
                        <w:rPr>
                          <w:i/>
                          <w:iCs/>
                          <w:sz w:val="16"/>
                          <w:szCs w:val="16"/>
                          <w:lang w:eastAsia="en-AU"/>
                        </w:rPr>
                        <w:t>Lanyon Homestead. Image: Dominic Northcott</w:t>
                      </w:r>
                    </w:p>
                    <w:p w14:paraId="068888C0" w14:textId="77777777" w:rsidR="003D4E5F" w:rsidRPr="0053241D" w:rsidRDefault="003D4E5F" w:rsidP="003D4E5F">
                      <w:pPr>
                        <w:jc w:val="center"/>
                      </w:pPr>
                    </w:p>
                  </w:txbxContent>
                </v:textbox>
              </v:shape>
            </w:pict>
          </mc:Fallback>
        </mc:AlternateContent>
      </w:r>
      <w:r w:rsidR="00086EC0">
        <w:rPr>
          <w:b/>
          <w:bCs/>
          <w:color w:val="003D4C"/>
          <w:sz w:val="24"/>
          <w:szCs w:val="24"/>
          <w:lang w:eastAsia="en-AU"/>
        </w:rPr>
        <w:t>C</w:t>
      </w:r>
      <w:r w:rsidR="003B7106" w:rsidRPr="643C2E25">
        <w:rPr>
          <w:b/>
          <w:bCs/>
          <w:color w:val="003D4C"/>
          <w:sz w:val="24"/>
          <w:szCs w:val="24"/>
          <w:lang w:eastAsia="en-AU"/>
        </w:rPr>
        <w:t xml:space="preserve">MAG </w:t>
      </w:r>
      <w:r w:rsidR="003B7106" w:rsidRPr="643C2E25">
        <w:rPr>
          <w:b/>
          <w:bCs/>
          <w:color w:val="CB6015"/>
          <w:sz w:val="24"/>
          <w:szCs w:val="24"/>
          <w:lang w:eastAsia="en-AU"/>
        </w:rPr>
        <w:t xml:space="preserve">manages the </w:t>
      </w:r>
      <w:r w:rsidR="20575D2D" w:rsidRPr="643C2E25">
        <w:rPr>
          <w:b/>
          <w:bCs/>
          <w:color w:val="CB6015"/>
          <w:sz w:val="24"/>
          <w:szCs w:val="24"/>
          <w:lang w:eastAsia="en-AU"/>
        </w:rPr>
        <w:t>T</w:t>
      </w:r>
      <w:r w:rsidR="003B7106" w:rsidRPr="643C2E25">
        <w:rPr>
          <w:b/>
          <w:bCs/>
          <w:color w:val="CB6015"/>
          <w:sz w:val="24"/>
          <w:szCs w:val="24"/>
          <w:lang w:eastAsia="en-AU"/>
        </w:rPr>
        <w:t>erritory’s collection of over 12,</w:t>
      </w:r>
      <w:r w:rsidR="00A853C5">
        <w:rPr>
          <w:b/>
          <w:bCs/>
          <w:color w:val="CB6015"/>
          <w:sz w:val="24"/>
          <w:szCs w:val="24"/>
          <w:lang w:eastAsia="en-AU"/>
        </w:rPr>
        <w:t>0</w:t>
      </w:r>
      <w:r w:rsidR="003B7106" w:rsidRPr="643C2E25">
        <w:rPr>
          <w:b/>
          <w:bCs/>
          <w:color w:val="CB6015"/>
          <w:sz w:val="24"/>
          <w:szCs w:val="24"/>
          <w:lang w:eastAsia="en-AU"/>
        </w:rPr>
        <w:t xml:space="preserve">00 artworks and social history objects, </w:t>
      </w:r>
      <w:r w:rsidR="003B7106" w:rsidRPr="643C2E25">
        <w:rPr>
          <w:sz w:val="24"/>
          <w:szCs w:val="24"/>
          <w:lang w:eastAsia="en-AU"/>
        </w:rPr>
        <w:t>including paintings, works on paper, sculpture and digital media, clothing and textiles, industrial design, furniture</w:t>
      </w:r>
      <w:r w:rsidR="00617D2E">
        <w:rPr>
          <w:sz w:val="24"/>
          <w:szCs w:val="24"/>
          <w:lang w:eastAsia="en-AU"/>
        </w:rPr>
        <w:t>,</w:t>
      </w:r>
      <w:r w:rsidR="003B7106" w:rsidRPr="643C2E25">
        <w:rPr>
          <w:sz w:val="24"/>
          <w:szCs w:val="24"/>
          <w:lang w:eastAsia="en-AU"/>
        </w:rPr>
        <w:t xml:space="preserve"> and domestic items.</w:t>
      </w:r>
      <w:r w:rsidR="003B7106" w:rsidRPr="643C2E25">
        <w:rPr>
          <w:b/>
          <w:bCs/>
          <w:sz w:val="24"/>
          <w:szCs w:val="24"/>
          <w:lang w:eastAsia="en-AU"/>
        </w:rPr>
        <w:t xml:space="preserve"> </w:t>
      </w:r>
    </w:p>
    <w:p w14:paraId="2A2E49A6" w14:textId="54F6FC6B" w:rsidR="006667C8" w:rsidRDefault="006667C8" w:rsidP="003B7106">
      <w:pPr>
        <w:pStyle w:val="BBullet1"/>
        <w:numPr>
          <w:ilvl w:val="0"/>
          <w:numId w:val="0"/>
        </w:numPr>
        <w:pBdr>
          <w:top w:val="nil"/>
          <w:left w:val="nil"/>
          <w:bottom w:val="nil"/>
          <w:right w:val="nil"/>
          <w:between w:val="nil"/>
          <w:bar w:val="nil"/>
        </w:pBdr>
        <w:spacing w:after="0" w:line="276" w:lineRule="auto"/>
        <w:rPr>
          <w:b/>
          <w:sz w:val="24"/>
          <w:szCs w:val="24"/>
          <w:lang w:eastAsia="en-AU"/>
        </w:rPr>
      </w:pPr>
    </w:p>
    <w:p w14:paraId="2EA499A1" w14:textId="7A3A7E1F" w:rsidR="00AD2478" w:rsidRDefault="1F1F6250" w:rsidP="643C2E25">
      <w:pPr>
        <w:spacing w:before="0" w:after="0" w:line="276" w:lineRule="auto"/>
        <w:rPr>
          <w:lang w:eastAsia="en-AU"/>
        </w:rPr>
      </w:pPr>
      <w:r w:rsidRPr="006D7DAF">
        <w:rPr>
          <w:lang w:eastAsia="en-AU"/>
        </w:rPr>
        <w:t>CMAG develops and presents exhibitions that interpret and promote significant events, places, people</w:t>
      </w:r>
      <w:r w:rsidR="00A44BE9">
        <w:rPr>
          <w:lang w:eastAsia="en-AU"/>
        </w:rPr>
        <w:t>,</w:t>
      </w:r>
      <w:r w:rsidRPr="006D7DAF">
        <w:rPr>
          <w:lang w:eastAsia="en-AU"/>
        </w:rPr>
        <w:t xml:space="preserve"> and collections </w:t>
      </w:r>
      <w:r w:rsidRPr="00A24986">
        <w:rPr>
          <w:lang w:eastAsia="en-AU"/>
        </w:rPr>
        <w:t>associated with the social history and visual arts of Canberra</w:t>
      </w:r>
      <w:r w:rsidR="7B57A044" w:rsidRPr="00A24986">
        <w:rPr>
          <w:lang w:eastAsia="en-AU"/>
        </w:rPr>
        <w:t xml:space="preserve"> an</w:t>
      </w:r>
      <w:r w:rsidR="7B57A044" w:rsidRPr="643C2E25">
        <w:rPr>
          <w:lang w:eastAsia="en-AU"/>
        </w:rPr>
        <w:t>d the region</w:t>
      </w:r>
      <w:r>
        <w:rPr>
          <w:lang w:eastAsia="en-AU"/>
        </w:rPr>
        <w:t xml:space="preserve">. </w:t>
      </w:r>
      <w:r w:rsidR="123E29B3" w:rsidRPr="643C2E25">
        <w:rPr>
          <w:lang w:eastAsia="en-AU"/>
        </w:rPr>
        <w:t xml:space="preserve">Notably, </w:t>
      </w:r>
      <w:r w:rsidR="123E29B3" w:rsidRPr="643C2E25">
        <w:rPr>
          <w:b/>
          <w:color w:val="003D4C"/>
          <w:lang w:eastAsia="en-AU"/>
        </w:rPr>
        <w:t>CMAG has an award</w:t>
      </w:r>
      <w:r w:rsidR="00866430">
        <w:rPr>
          <w:b/>
          <w:color w:val="003D4C"/>
          <w:lang w:eastAsia="en-AU"/>
        </w:rPr>
        <w:t>-</w:t>
      </w:r>
      <w:r w:rsidR="123E29B3" w:rsidRPr="643C2E25">
        <w:rPr>
          <w:b/>
          <w:color w:val="003D4C"/>
          <w:lang w:eastAsia="en-AU"/>
        </w:rPr>
        <w:t>winning permanent exhibition</w:t>
      </w:r>
      <w:r w:rsidR="0043609A">
        <w:rPr>
          <w:b/>
          <w:color w:val="003D4C"/>
          <w:lang w:eastAsia="en-AU"/>
        </w:rPr>
        <w:t xml:space="preserve"> </w:t>
      </w:r>
      <w:r w:rsidR="123E29B3" w:rsidRPr="643C2E25">
        <w:rPr>
          <w:b/>
          <w:i/>
          <w:color w:val="003D4C"/>
          <w:lang w:eastAsia="en-AU"/>
        </w:rPr>
        <w:t>Canberra/</w:t>
      </w:r>
      <w:r w:rsidR="0043609A">
        <w:rPr>
          <w:b/>
          <w:i/>
          <w:color w:val="003D4C"/>
          <w:lang w:eastAsia="en-AU"/>
        </w:rPr>
        <w:t xml:space="preserve"> </w:t>
      </w:r>
      <w:r w:rsidR="123E29B3" w:rsidRPr="643C2E25">
        <w:rPr>
          <w:b/>
          <w:i/>
          <w:color w:val="003D4C"/>
          <w:lang w:eastAsia="en-AU"/>
        </w:rPr>
        <w:t>Kamberri, Place and People</w:t>
      </w:r>
      <w:r w:rsidR="001B0535">
        <w:rPr>
          <w:b/>
          <w:i/>
          <w:color w:val="003D4C"/>
          <w:lang w:eastAsia="en-AU"/>
        </w:rPr>
        <w:t xml:space="preserve"> </w:t>
      </w:r>
      <w:r w:rsidR="123E29B3" w:rsidRPr="643C2E25">
        <w:rPr>
          <w:b/>
          <w:color w:val="003D4C"/>
          <w:lang w:eastAsia="en-AU"/>
        </w:rPr>
        <w:t>devoted to the unique story of Canberra</w:t>
      </w:r>
      <w:r w:rsidR="123E29B3" w:rsidRPr="643C2E25">
        <w:rPr>
          <w:lang w:eastAsia="en-AU"/>
        </w:rPr>
        <w:t>.</w:t>
      </w:r>
      <w:r w:rsidR="123E29B3">
        <w:rPr>
          <w:lang w:eastAsia="en-AU"/>
        </w:rPr>
        <w:t xml:space="preserve"> </w:t>
      </w:r>
      <w:r w:rsidRPr="00E45BAA">
        <w:rPr>
          <w:lang w:eastAsia="en-AU"/>
        </w:rPr>
        <w:t xml:space="preserve">CMAG </w:t>
      </w:r>
      <w:r w:rsidR="63B24FCD" w:rsidRPr="643C2E25">
        <w:rPr>
          <w:lang w:eastAsia="en-AU"/>
        </w:rPr>
        <w:t>also brings significant</w:t>
      </w:r>
      <w:r w:rsidRPr="643C2E25">
        <w:rPr>
          <w:lang w:eastAsia="en-AU"/>
        </w:rPr>
        <w:t xml:space="preserve"> </w:t>
      </w:r>
      <w:r w:rsidRPr="643C2E25">
        <w:rPr>
          <w:b/>
          <w:color w:val="CB6015"/>
          <w:lang w:eastAsia="en-AU"/>
        </w:rPr>
        <w:t>touring exhibitions</w:t>
      </w:r>
      <w:r w:rsidRPr="00E45BAA">
        <w:rPr>
          <w:lang w:eastAsia="en-AU"/>
        </w:rPr>
        <w:t xml:space="preserve"> </w:t>
      </w:r>
      <w:r w:rsidR="3293A111" w:rsidRPr="00E45BAA">
        <w:rPr>
          <w:lang w:eastAsia="en-AU"/>
        </w:rPr>
        <w:t xml:space="preserve">to </w:t>
      </w:r>
      <w:r w:rsidR="00975306" w:rsidRPr="00E45BAA">
        <w:rPr>
          <w:lang w:eastAsia="en-AU"/>
        </w:rPr>
        <w:t>Canberra</w:t>
      </w:r>
      <w:r w:rsidR="00975306">
        <w:rPr>
          <w:lang w:eastAsia="en-AU"/>
        </w:rPr>
        <w:t xml:space="preserve"> and</w:t>
      </w:r>
      <w:r w:rsidR="3293A111" w:rsidRPr="00E45BAA">
        <w:rPr>
          <w:lang w:eastAsia="en-AU"/>
        </w:rPr>
        <w:t xml:space="preserve"> </w:t>
      </w:r>
      <w:r w:rsidR="7581F7E7" w:rsidRPr="00E45BAA">
        <w:rPr>
          <w:lang w:eastAsia="en-AU"/>
        </w:rPr>
        <w:t>provides opportunities for the exhibition of</w:t>
      </w:r>
      <w:r w:rsidRPr="001544B4">
        <w:rPr>
          <w:lang w:eastAsia="en-AU"/>
        </w:rPr>
        <w:t xml:space="preserve"> local community and private collections.</w:t>
      </w:r>
      <w:r>
        <w:rPr>
          <w:lang w:eastAsia="en-AU"/>
        </w:rPr>
        <w:t xml:space="preserve"> </w:t>
      </w:r>
      <w:r w:rsidRPr="643C2E25">
        <w:rPr>
          <w:lang w:eastAsia="en-AU"/>
        </w:rPr>
        <w:t xml:space="preserve">It is also the custodian of the </w:t>
      </w:r>
      <w:r w:rsidR="00860D64">
        <w:rPr>
          <w:b/>
          <w:color w:val="CB6015"/>
          <w:lang w:eastAsia="en-AU"/>
        </w:rPr>
        <w:t>218</w:t>
      </w:r>
      <w:r w:rsidR="00B30A55">
        <w:rPr>
          <w:b/>
          <w:color w:val="CB6015"/>
          <w:lang w:eastAsia="en-AU"/>
        </w:rPr>
        <w:t xml:space="preserve"> </w:t>
      </w:r>
      <w:r w:rsidRPr="643C2E25">
        <w:rPr>
          <w:b/>
          <w:color w:val="CB6015"/>
          <w:lang w:eastAsia="en-AU"/>
        </w:rPr>
        <w:t>works</w:t>
      </w:r>
      <w:r w:rsidRPr="643C2E25">
        <w:rPr>
          <w:color w:val="CB6015"/>
          <w:lang w:eastAsia="en-AU"/>
        </w:rPr>
        <w:t xml:space="preserve"> </w:t>
      </w:r>
      <w:r w:rsidRPr="00E45BAA">
        <w:rPr>
          <w:lang w:eastAsia="en-AU"/>
        </w:rPr>
        <w:t>that comprise</w:t>
      </w:r>
      <w:r w:rsidRPr="643C2E25">
        <w:rPr>
          <w:lang w:eastAsia="en-AU"/>
        </w:rPr>
        <w:t xml:space="preserve"> the </w:t>
      </w:r>
      <w:r w:rsidRPr="643C2E25">
        <w:rPr>
          <w:b/>
          <w:color w:val="CB6015"/>
          <w:lang w:eastAsia="en-AU"/>
        </w:rPr>
        <w:t>Commonwealth Nolan Collection</w:t>
      </w:r>
      <w:r w:rsidRPr="0004036B">
        <w:rPr>
          <w:lang w:eastAsia="en-AU"/>
        </w:rPr>
        <w:t xml:space="preserve">, including the 24 Foundation Collection of iconic paintings from the Ned Kelly, </w:t>
      </w:r>
    </w:p>
    <w:p w14:paraId="75496669" w14:textId="4551486F" w:rsidR="006667C8" w:rsidRDefault="1F1F6250" w:rsidP="643C2E25">
      <w:pPr>
        <w:spacing w:before="0" w:after="0" w:line="276" w:lineRule="auto"/>
        <w:rPr>
          <w:lang w:eastAsia="en-AU"/>
        </w:rPr>
      </w:pPr>
      <w:r w:rsidRPr="0004036B">
        <w:rPr>
          <w:lang w:eastAsia="en-AU"/>
        </w:rPr>
        <w:t>St Kilda, and Burke and Wills series, donated by the</w:t>
      </w:r>
      <w:r w:rsidRPr="00E45BAA">
        <w:rPr>
          <w:lang w:eastAsia="en-AU"/>
        </w:rPr>
        <w:t xml:space="preserve"> </w:t>
      </w:r>
      <w:r w:rsidRPr="643C2E25">
        <w:rPr>
          <w:lang w:eastAsia="en-AU"/>
        </w:rPr>
        <w:t>artist to the nation in 1974.</w:t>
      </w:r>
    </w:p>
    <w:p w14:paraId="1BCC9F88" w14:textId="2D1EFBE8" w:rsidR="006667C8" w:rsidRDefault="006667C8" w:rsidP="00486F25">
      <w:pPr>
        <w:spacing w:before="0" w:after="0" w:line="276" w:lineRule="auto"/>
        <w:rPr>
          <w:lang w:eastAsia="en-AU"/>
        </w:rPr>
      </w:pPr>
    </w:p>
    <w:p w14:paraId="048F02EB" w14:textId="460A921F" w:rsidR="00E45BAA" w:rsidRDefault="004415FE" w:rsidP="00486F25">
      <w:pPr>
        <w:spacing w:before="0" w:after="0" w:line="276" w:lineRule="auto"/>
        <w:rPr>
          <w:lang w:eastAsia="en-AU"/>
        </w:rPr>
      </w:pPr>
      <w:r>
        <w:rPr>
          <w:lang w:eastAsia="en-AU"/>
        </w:rPr>
        <w:t xml:space="preserve">In 2024-25 </w:t>
      </w:r>
      <w:r w:rsidR="00C81D79">
        <w:rPr>
          <w:lang w:eastAsia="en-AU"/>
        </w:rPr>
        <w:t xml:space="preserve">the </w:t>
      </w:r>
      <w:r w:rsidR="00C81D79" w:rsidRPr="00C81D79">
        <w:rPr>
          <w:b/>
          <w:color w:val="003D4C"/>
          <w:lang w:eastAsia="en-AU"/>
        </w:rPr>
        <w:t>th</w:t>
      </w:r>
      <w:r w:rsidR="00E45BAA" w:rsidRPr="00C81D79">
        <w:rPr>
          <w:b/>
          <w:color w:val="003D4C"/>
          <w:lang w:eastAsia="en-AU"/>
        </w:rPr>
        <w:t>ree</w:t>
      </w:r>
      <w:r w:rsidR="00E45BAA" w:rsidRPr="643C2E25">
        <w:rPr>
          <w:b/>
          <w:color w:val="003D4C"/>
          <w:lang w:eastAsia="en-AU"/>
        </w:rPr>
        <w:t xml:space="preserve"> heritage</w:t>
      </w:r>
      <w:r w:rsidR="00866430">
        <w:rPr>
          <w:b/>
          <w:color w:val="003D4C"/>
          <w:lang w:eastAsia="en-AU"/>
        </w:rPr>
        <w:t>-</w:t>
      </w:r>
      <w:r w:rsidR="00E45BAA" w:rsidRPr="643C2E25">
        <w:rPr>
          <w:b/>
          <w:color w:val="003D4C"/>
          <w:lang w:eastAsia="en-AU"/>
        </w:rPr>
        <w:t>listed historic places</w:t>
      </w:r>
      <w:r w:rsidR="00E45BAA" w:rsidRPr="643C2E25">
        <w:rPr>
          <w:lang w:eastAsia="en-AU"/>
        </w:rPr>
        <w:t xml:space="preserve"> in the CFC’s care </w:t>
      </w:r>
      <w:r w:rsidR="00E45BAA" w:rsidRPr="643C2E25">
        <w:rPr>
          <w:b/>
          <w:color w:val="CB6015"/>
          <w:lang w:eastAsia="en-AU"/>
        </w:rPr>
        <w:t>showcase</w:t>
      </w:r>
      <w:r w:rsidR="00F63A5C">
        <w:rPr>
          <w:b/>
          <w:color w:val="CB6015"/>
          <w:lang w:eastAsia="en-AU"/>
        </w:rPr>
        <w:t>d</w:t>
      </w:r>
      <w:r w:rsidR="00E45BAA" w:rsidRPr="643C2E25">
        <w:rPr>
          <w:b/>
          <w:color w:val="CB6015"/>
          <w:lang w:eastAsia="en-AU"/>
        </w:rPr>
        <w:t xml:space="preserve"> the ACT’s significant natural and cultural heritage. </w:t>
      </w:r>
    </w:p>
    <w:p w14:paraId="5FE2EE46" w14:textId="07B1F1EA" w:rsidR="004415FE" w:rsidRDefault="004415FE" w:rsidP="643C2E25">
      <w:pPr>
        <w:pStyle w:val="BBullet1"/>
        <w:numPr>
          <w:ilvl w:val="0"/>
          <w:numId w:val="0"/>
        </w:numPr>
        <w:pBdr>
          <w:top w:val="nil"/>
          <w:left w:val="nil"/>
          <w:bottom w:val="nil"/>
          <w:right w:val="nil"/>
          <w:between w:val="nil"/>
          <w:bar w:val="nil"/>
        </w:pBdr>
        <w:spacing w:after="0" w:line="276" w:lineRule="auto"/>
        <w:rPr>
          <w:b/>
          <w:bCs/>
          <w:color w:val="003D4C"/>
          <w:sz w:val="24"/>
          <w:szCs w:val="24"/>
          <w:lang w:eastAsia="en-AU"/>
        </w:rPr>
      </w:pPr>
    </w:p>
    <w:p w14:paraId="51A5FBF9" w14:textId="67DE1754" w:rsidR="004415FE" w:rsidRDefault="004415FE" w:rsidP="004415FE">
      <w:pPr>
        <w:pStyle w:val="BBullet1"/>
        <w:numPr>
          <w:ilvl w:val="0"/>
          <w:numId w:val="0"/>
        </w:numPr>
        <w:pBdr>
          <w:top w:val="nil"/>
          <w:left w:val="nil"/>
          <w:bottom w:val="nil"/>
          <w:right w:val="nil"/>
          <w:between w:val="nil"/>
          <w:bar w:val="nil"/>
        </w:pBdr>
        <w:spacing w:after="0" w:line="276" w:lineRule="auto"/>
        <w:rPr>
          <w:sz w:val="24"/>
          <w:szCs w:val="24"/>
          <w:lang w:eastAsia="en-AU"/>
        </w:rPr>
      </w:pPr>
      <w:r w:rsidRPr="49724F47">
        <w:rPr>
          <w:b/>
          <w:bCs/>
          <w:color w:val="003D4C"/>
          <w:sz w:val="24"/>
          <w:szCs w:val="24"/>
          <w:lang w:eastAsia="en-AU"/>
        </w:rPr>
        <w:t xml:space="preserve">Lanyon </w:t>
      </w:r>
      <w:r w:rsidRPr="003D4E5F">
        <w:rPr>
          <w:b/>
          <w:bCs/>
          <w:color w:val="003D4C"/>
          <w:sz w:val="24"/>
          <w:szCs w:val="24"/>
          <w:lang w:eastAsia="en-AU"/>
        </w:rPr>
        <w:t>Homestead</w:t>
      </w:r>
      <w:r w:rsidRPr="003D4E5F">
        <w:rPr>
          <w:sz w:val="24"/>
          <w:szCs w:val="24"/>
          <w:lang w:eastAsia="en-AU"/>
        </w:rPr>
        <w:t xml:space="preserve"> </w:t>
      </w:r>
      <w:r w:rsidR="003D4E5F" w:rsidRPr="003D4E5F">
        <w:rPr>
          <w:sz w:val="24"/>
          <w:szCs w:val="24"/>
          <w:lang w:eastAsia="en-AU"/>
        </w:rPr>
        <w:t>(pictured)</w:t>
      </w:r>
      <w:r w:rsidR="003D4E5F" w:rsidRPr="003D4E5F">
        <w:rPr>
          <w:b/>
          <w:bCs/>
          <w:sz w:val="24"/>
          <w:szCs w:val="24"/>
          <w:lang w:eastAsia="en-AU"/>
        </w:rPr>
        <w:t xml:space="preserve"> </w:t>
      </w:r>
      <w:r w:rsidRPr="49724F47">
        <w:rPr>
          <w:sz w:val="24"/>
          <w:szCs w:val="24"/>
          <w:lang w:eastAsia="en-AU"/>
        </w:rPr>
        <w:t>is the most intact pastoral property in Canberra, established in 1835 by John Lanyon and brothers James and William Wright. The current homestead was built in 1859. The property encompasses important Indigenous and non</w:t>
      </w:r>
      <w:r>
        <w:rPr>
          <w:sz w:val="24"/>
          <w:szCs w:val="24"/>
          <w:lang w:eastAsia="en-AU"/>
        </w:rPr>
        <w:t>-</w:t>
      </w:r>
      <w:r w:rsidRPr="49724F47">
        <w:rPr>
          <w:sz w:val="24"/>
          <w:szCs w:val="24"/>
          <w:lang w:eastAsia="en-AU"/>
        </w:rPr>
        <w:t>Indigenous heritage, cultural and natural values, and the history of European settlement</w:t>
      </w:r>
      <w:r>
        <w:rPr>
          <w:sz w:val="24"/>
          <w:szCs w:val="24"/>
          <w:lang w:eastAsia="en-AU"/>
        </w:rPr>
        <w:t>, convicts</w:t>
      </w:r>
      <w:r w:rsidRPr="49724F47">
        <w:rPr>
          <w:sz w:val="24"/>
          <w:szCs w:val="24"/>
          <w:lang w:eastAsia="en-AU"/>
        </w:rPr>
        <w:t xml:space="preserve"> and pastoralism in the Canberra region. </w:t>
      </w:r>
    </w:p>
    <w:p w14:paraId="7B526BC6" w14:textId="340DC315" w:rsidR="008E34F8" w:rsidRDefault="008E34F8" w:rsidP="00051FA3">
      <w:pPr>
        <w:pStyle w:val="BBullet1"/>
        <w:numPr>
          <w:ilvl w:val="0"/>
          <w:numId w:val="0"/>
        </w:numPr>
        <w:pBdr>
          <w:top w:val="nil"/>
          <w:left w:val="nil"/>
          <w:bottom w:val="nil"/>
          <w:right w:val="nil"/>
          <w:between w:val="nil"/>
          <w:bar w:val="nil"/>
        </w:pBdr>
        <w:spacing w:after="0" w:line="276" w:lineRule="auto"/>
        <w:rPr>
          <w:sz w:val="24"/>
          <w:szCs w:val="24"/>
          <w:lang w:eastAsia="en-AU"/>
        </w:rPr>
      </w:pPr>
    </w:p>
    <w:p w14:paraId="1B761758" w14:textId="431E7A53" w:rsidR="00F0159F" w:rsidRDefault="00F0159F" w:rsidP="49724F47">
      <w:pPr>
        <w:pStyle w:val="BBullet1"/>
        <w:numPr>
          <w:ilvl w:val="0"/>
          <w:numId w:val="0"/>
        </w:numPr>
        <w:pBdr>
          <w:top w:val="nil"/>
          <w:left w:val="nil"/>
          <w:bottom w:val="nil"/>
          <w:right w:val="nil"/>
          <w:between w:val="nil"/>
          <w:bar w:val="nil"/>
        </w:pBdr>
        <w:spacing w:after="0" w:line="276" w:lineRule="auto"/>
        <w:rPr>
          <w:b/>
          <w:bCs/>
          <w:color w:val="003D4C"/>
          <w:sz w:val="24"/>
          <w:szCs w:val="24"/>
          <w:lang w:eastAsia="en-AU"/>
        </w:rPr>
      </w:pPr>
    </w:p>
    <w:p w14:paraId="377F3852" w14:textId="675FDD30" w:rsidR="00F0159F" w:rsidRDefault="00F0159F" w:rsidP="49724F47">
      <w:pPr>
        <w:pStyle w:val="BBullet1"/>
        <w:numPr>
          <w:ilvl w:val="0"/>
          <w:numId w:val="0"/>
        </w:numPr>
        <w:pBdr>
          <w:top w:val="nil"/>
          <w:left w:val="nil"/>
          <w:bottom w:val="nil"/>
          <w:right w:val="nil"/>
          <w:between w:val="nil"/>
          <w:bar w:val="nil"/>
        </w:pBdr>
        <w:spacing w:after="0" w:line="276" w:lineRule="auto"/>
        <w:rPr>
          <w:b/>
          <w:bCs/>
          <w:color w:val="003D4C"/>
          <w:sz w:val="24"/>
          <w:szCs w:val="24"/>
          <w:lang w:eastAsia="en-AU"/>
        </w:rPr>
      </w:pPr>
    </w:p>
    <w:p w14:paraId="769F568D" w14:textId="465C8C08" w:rsidR="00F0159F" w:rsidRDefault="00F0159F" w:rsidP="49724F47">
      <w:pPr>
        <w:pStyle w:val="BBullet1"/>
        <w:numPr>
          <w:ilvl w:val="0"/>
          <w:numId w:val="0"/>
        </w:numPr>
        <w:pBdr>
          <w:top w:val="nil"/>
          <w:left w:val="nil"/>
          <w:bottom w:val="nil"/>
          <w:right w:val="nil"/>
          <w:between w:val="nil"/>
          <w:bar w:val="nil"/>
        </w:pBdr>
        <w:spacing w:after="0" w:line="276" w:lineRule="auto"/>
        <w:rPr>
          <w:b/>
          <w:bCs/>
          <w:color w:val="003D4C"/>
          <w:sz w:val="24"/>
          <w:szCs w:val="24"/>
          <w:lang w:eastAsia="en-AU"/>
        </w:rPr>
      </w:pPr>
    </w:p>
    <w:p w14:paraId="780A1E71" w14:textId="77777777" w:rsidR="00F0159F" w:rsidRDefault="00F0159F" w:rsidP="49724F47">
      <w:pPr>
        <w:pStyle w:val="BBullet1"/>
        <w:numPr>
          <w:ilvl w:val="0"/>
          <w:numId w:val="0"/>
        </w:numPr>
        <w:pBdr>
          <w:top w:val="nil"/>
          <w:left w:val="nil"/>
          <w:bottom w:val="nil"/>
          <w:right w:val="nil"/>
          <w:between w:val="nil"/>
          <w:bar w:val="nil"/>
        </w:pBdr>
        <w:spacing w:after="0" w:line="276" w:lineRule="auto"/>
        <w:rPr>
          <w:b/>
          <w:bCs/>
          <w:color w:val="003D4C"/>
          <w:sz w:val="24"/>
          <w:szCs w:val="24"/>
          <w:lang w:eastAsia="en-AU"/>
        </w:rPr>
      </w:pPr>
    </w:p>
    <w:p w14:paraId="022E7D6E" w14:textId="2935A0BE" w:rsidR="00F0159F" w:rsidRDefault="00F0159F" w:rsidP="49724F47">
      <w:pPr>
        <w:pStyle w:val="BBullet1"/>
        <w:numPr>
          <w:ilvl w:val="0"/>
          <w:numId w:val="0"/>
        </w:numPr>
        <w:pBdr>
          <w:top w:val="nil"/>
          <w:left w:val="nil"/>
          <w:bottom w:val="nil"/>
          <w:right w:val="nil"/>
          <w:between w:val="nil"/>
          <w:bar w:val="nil"/>
        </w:pBdr>
        <w:spacing w:after="0" w:line="276" w:lineRule="auto"/>
        <w:rPr>
          <w:b/>
          <w:bCs/>
          <w:color w:val="003D4C"/>
          <w:sz w:val="24"/>
          <w:szCs w:val="24"/>
          <w:lang w:eastAsia="en-AU"/>
        </w:rPr>
      </w:pPr>
    </w:p>
    <w:p w14:paraId="12F40F77" w14:textId="77777777" w:rsidR="00F0159F" w:rsidRDefault="00F0159F" w:rsidP="49724F47">
      <w:pPr>
        <w:pStyle w:val="BBullet1"/>
        <w:numPr>
          <w:ilvl w:val="0"/>
          <w:numId w:val="0"/>
        </w:numPr>
        <w:pBdr>
          <w:top w:val="nil"/>
          <w:left w:val="nil"/>
          <w:bottom w:val="nil"/>
          <w:right w:val="nil"/>
          <w:between w:val="nil"/>
          <w:bar w:val="nil"/>
        </w:pBdr>
        <w:spacing w:after="0" w:line="276" w:lineRule="auto"/>
        <w:rPr>
          <w:b/>
          <w:bCs/>
          <w:color w:val="003D4C"/>
          <w:sz w:val="24"/>
          <w:szCs w:val="24"/>
          <w:lang w:eastAsia="en-AU"/>
        </w:rPr>
      </w:pPr>
    </w:p>
    <w:p w14:paraId="3DBDB076" w14:textId="77777777" w:rsidR="00F0159F" w:rsidRDefault="00F0159F" w:rsidP="49724F47">
      <w:pPr>
        <w:pStyle w:val="BBullet1"/>
        <w:numPr>
          <w:ilvl w:val="0"/>
          <w:numId w:val="0"/>
        </w:numPr>
        <w:pBdr>
          <w:top w:val="nil"/>
          <w:left w:val="nil"/>
          <w:bottom w:val="nil"/>
          <w:right w:val="nil"/>
          <w:between w:val="nil"/>
          <w:bar w:val="nil"/>
        </w:pBdr>
        <w:spacing w:after="0" w:line="276" w:lineRule="auto"/>
        <w:rPr>
          <w:b/>
          <w:bCs/>
          <w:color w:val="003D4C"/>
          <w:sz w:val="24"/>
          <w:szCs w:val="24"/>
          <w:lang w:eastAsia="en-AU"/>
        </w:rPr>
      </w:pPr>
    </w:p>
    <w:p w14:paraId="5414B4FE" w14:textId="77777777" w:rsidR="00F0159F" w:rsidRDefault="00F0159F" w:rsidP="49724F47">
      <w:pPr>
        <w:pStyle w:val="BBullet1"/>
        <w:numPr>
          <w:ilvl w:val="0"/>
          <w:numId w:val="0"/>
        </w:numPr>
        <w:pBdr>
          <w:top w:val="nil"/>
          <w:left w:val="nil"/>
          <w:bottom w:val="nil"/>
          <w:right w:val="nil"/>
          <w:between w:val="nil"/>
          <w:bar w:val="nil"/>
        </w:pBdr>
        <w:spacing w:after="0" w:line="276" w:lineRule="auto"/>
        <w:rPr>
          <w:b/>
          <w:bCs/>
          <w:color w:val="003D4C"/>
          <w:sz w:val="24"/>
          <w:szCs w:val="24"/>
          <w:lang w:eastAsia="en-AU"/>
        </w:rPr>
      </w:pPr>
    </w:p>
    <w:p w14:paraId="24887F2D" w14:textId="77777777" w:rsidR="00F0159F" w:rsidRDefault="00F0159F" w:rsidP="49724F47">
      <w:pPr>
        <w:pStyle w:val="BBullet1"/>
        <w:numPr>
          <w:ilvl w:val="0"/>
          <w:numId w:val="0"/>
        </w:numPr>
        <w:pBdr>
          <w:top w:val="nil"/>
          <w:left w:val="nil"/>
          <w:bottom w:val="nil"/>
          <w:right w:val="nil"/>
          <w:between w:val="nil"/>
          <w:bar w:val="nil"/>
        </w:pBdr>
        <w:spacing w:after="0" w:line="276" w:lineRule="auto"/>
        <w:rPr>
          <w:b/>
          <w:bCs/>
          <w:color w:val="003D4C"/>
          <w:sz w:val="24"/>
          <w:szCs w:val="24"/>
          <w:lang w:eastAsia="en-AU"/>
        </w:rPr>
      </w:pPr>
    </w:p>
    <w:p w14:paraId="082F3F9A" w14:textId="77777777" w:rsidR="003D4E5F" w:rsidRPr="003D4E5F" w:rsidRDefault="003D4E5F" w:rsidP="00722629">
      <w:pPr>
        <w:pStyle w:val="BBullet1"/>
        <w:numPr>
          <w:ilvl w:val="0"/>
          <w:numId w:val="0"/>
        </w:numPr>
        <w:pBdr>
          <w:top w:val="nil"/>
          <w:left w:val="nil"/>
          <w:bottom w:val="nil"/>
          <w:right w:val="nil"/>
          <w:between w:val="nil"/>
          <w:bar w:val="nil"/>
        </w:pBdr>
        <w:spacing w:after="0" w:line="276" w:lineRule="auto"/>
        <w:rPr>
          <w:b/>
          <w:bCs/>
          <w:color w:val="003D4C"/>
          <w:sz w:val="16"/>
          <w:szCs w:val="16"/>
          <w:lang w:eastAsia="en-AU"/>
        </w:rPr>
      </w:pPr>
    </w:p>
    <w:p w14:paraId="1A63AD3B" w14:textId="2231F483" w:rsidR="00722629" w:rsidRDefault="00722629" w:rsidP="00722629">
      <w:pPr>
        <w:pStyle w:val="BBullet1"/>
        <w:numPr>
          <w:ilvl w:val="0"/>
          <w:numId w:val="0"/>
        </w:numPr>
        <w:pBdr>
          <w:top w:val="nil"/>
          <w:left w:val="nil"/>
          <w:bottom w:val="nil"/>
          <w:right w:val="nil"/>
          <w:between w:val="nil"/>
          <w:bar w:val="nil"/>
        </w:pBdr>
        <w:spacing w:after="0" w:line="276" w:lineRule="auto"/>
        <w:rPr>
          <w:sz w:val="24"/>
          <w:szCs w:val="24"/>
          <w:lang w:eastAsia="en-AU"/>
        </w:rPr>
      </w:pPr>
      <w:r w:rsidRPr="643C2E25">
        <w:rPr>
          <w:b/>
          <w:bCs/>
          <w:color w:val="003D4C"/>
          <w:sz w:val="24"/>
          <w:szCs w:val="24"/>
          <w:lang w:eastAsia="en-AU"/>
        </w:rPr>
        <w:t xml:space="preserve">Calthorpes House </w:t>
      </w:r>
      <w:r w:rsidR="00AB3D3F" w:rsidRPr="00AB3D3F">
        <w:rPr>
          <w:sz w:val="24"/>
          <w:szCs w:val="24"/>
          <w:lang w:eastAsia="en-AU"/>
        </w:rPr>
        <w:t>(pictured),</w:t>
      </w:r>
      <w:r w:rsidR="00AB3D3F">
        <w:rPr>
          <w:b/>
          <w:bCs/>
          <w:color w:val="003D4C"/>
          <w:sz w:val="24"/>
          <w:szCs w:val="24"/>
          <w:lang w:eastAsia="en-AU"/>
        </w:rPr>
        <w:t xml:space="preserve"> </w:t>
      </w:r>
      <w:r w:rsidRPr="643C2E25">
        <w:rPr>
          <w:sz w:val="24"/>
          <w:szCs w:val="24"/>
          <w:lang w:eastAsia="en-AU"/>
        </w:rPr>
        <w:t xml:space="preserve">built in 1927, was one of the earliest residences in the new Federal Capital of Canberra. The Calthorpes </w:t>
      </w:r>
      <w:r w:rsidR="00006F71">
        <w:rPr>
          <w:sz w:val="24"/>
          <w:szCs w:val="24"/>
          <w:lang w:eastAsia="en-AU"/>
        </w:rPr>
        <w:t>lived there</w:t>
      </w:r>
      <w:r w:rsidRPr="643C2E25">
        <w:rPr>
          <w:sz w:val="24"/>
          <w:szCs w:val="24"/>
          <w:lang w:eastAsia="en-AU"/>
        </w:rPr>
        <w:t xml:space="preserve"> until the 1980s, when the Commonwealth government purchased the home</w:t>
      </w:r>
      <w:r w:rsidR="00AD2478">
        <w:rPr>
          <w:sz w:val="24"/>
          <w:szCs w:val="24"/>
          <w:lang w:eastAsia="en-AU"/>
        </w:rPr>
        <w:t>,</w:t>
      </w:r>
      <w:r w:rsidRPr="643C2E25">
        <w:rPr>
          <w:sz w:val="24"/>
          <w:szCs w:val="24"/>
          <w:lang w:eastAsia="en-AU"/>
        </w:rPr>
        <w:t xml:space="preserve"> including</w:t>
      </w:r>
      <w:r w:rsidRPr="643C2E25">
        <w:rPr>
          <w:sz w:val="24"/>
          <w:szCs w:val="24"/>
        </w:rPr>
        <w:t xml:space="preserve"> </w:t>
      </w:r>
      <w:r w:rsidRPr="643C2E25">
        <w:rPr>
          <w:sz w:val="24"/>
          <w:szCs w:val="24"/>
          <w:lang w:eastAsia="en-AU"/>
        </w:rPr>
        <w:t>domestic furnishings and personal items of the Calthorpe family. It provides an insight into the taste and experiences of the population moving to the region in the 1920s and 30s.</w:t>
      </w:r>
    </w:p>
    <w:p w14:paraId="770A4229" w14:textId="1E78A762" w:rsidR="00AB3D3F" w:rsidRDefault="00AB3D3F" w:rsidP="00722629">
      <w:pPr>
        <w:pStyle w:val="BBullet1"/>
        <w:numPr>
          <w:ilvl w:val="0"/>
          <w:numId w:val="0"/>
        </w:numPr>
        <w:pBdr>
          <w:top w:val="nil"/>
          <w:left w:val="nil"/>
          <w:bottom w:val="nil"/>
          <w:right w:val="nil"/>
          <w:between w:val="nil"/>
          <w:bar w:val="nil"/>
        </w:pBdr>
        <w:spacing w:after="0" w:line="276" w:lineRule="auto"/>
        <w:rPr>
          <w:sz w:val="24"/>
          <w:szCs w:val="24"/>
          <w:lang w:eastAsia="en-AU"/>
        </w:rPr>
      </w:pPr>
      <w:r>
        <w:rPr>
          <w:noProof/>
          <w:lang w:eastAsia="en-AU"/>
          <w14:ligatures w14:val="standardContextual"/>
        </w:rPr>
        <mc:AlternateContent>
          <mc:Choice Requires="wps">
            <w:drawing>
              <wp:anchor distT="0" distB="0" distL="114300" distR="114300" simplePos="0" relativeHeight="251478016" behindDoc="0" locked="0" layoutInCell="1" allowOverlap="1" wp14:anchorId="6D8528C7" wp14:editId="220E5B4F">
                <wp:simplePos x="0" y="0"/>
                <wp:positionH relativeFrom="column">
                  <wp:posOffset>-282525</wp:posOffset>
                </wp:positionH>
                <wp:positionV relativeFrom="paragraph">
                  <wp:posOffset>80110</wp:posOffset>
                </wp:positionV>
                <wp:extent cx="3519453" cy="2894503"/>
                <wp:effectExtent l="0" t="0" r="0" b="0"/>
                <wp:wrapNone/>
                <wp:docPr id="1668561173" name="Text Box 10" descr="P301TB16bA#y1"/>
                <wp:cNvGraphicFramePr/>
                <a:graphic xmlns:a="http://schemas.openxmlformats.org/drawingml/2006/main">
                  <a:graphicData uri="http://schemas.microsoft.com/office/word/2010/wordprocessingShape">
                    <wps:wsp>
                      <wps:cNvSpPr txBox="1"/>
                      <wps:spPr>
                        <a:xfrm>
                          <a:off x="0" y="0"/>
                          <a:ext cx="3519453" cy="2894503"/>
                        </a:xfrm>
                        <a:prstGeom prst="rect">
                          <a:avLst/>
                        </a:prstGeom>
                        <a:noFill/>
                        <a:ln w="6350" cap="flat" cmpd="sng" algn="ctr">
                          <a:solidFill>
                            <a:prstClr val="black">
                              <a:alpha val="0"/>
                            </a:prstClr>
                          </a:solidFill>
                          <a:prstDash val="solid"/>
                          <a:round/>
                          <a:headEnd type="none" w="med" len="med"/>
                          <a:tailEnd type="none" w="med" len="med"/>
                        </a:ln>
                      </wps:spPr>
                      <wps:txbx>
                        <w:txbxContent>
                          <w:p w14:paraId="74905E43" w14:textId="1DDA5759" w:rsidR="009938A9" w:rsidRDefault="0005194B" w:rsidP="00722629">
                            <w:pPr>
                              <w:rPr>
                                <w:sz w:val="28"/>
                                <w:szCs w:val="28"/>
                              </w:rPr>
                            </w:pPr>
                            <w:r w:rsidRPr="00720352">
                              <w:rPr>
                                <w:noProof/>
                                <w:sz w:val="28"/>
                                <w:szCs w:val="28"/>
                              </w:rPr>
                              <w:drawing>
                                <wp:inline distT="0" distB="0" distL="0" distR="0" wp14:anchorId="5C55B152" wp14:editId="6614233B">
                                  <wp:extent cx="2974747" cy="2549356"/>
                                  <wp:effectExtent l="38100" t="38100" r="35560" b="41910"/>
                                  <wp:docPr id="578441181" name="Picture 11" descr="P301TB16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247546" name="Picture 11" descr="P301TB16inTB1"/>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3013712" cy="2582749"/>
                                          </a:xfrm>
                                          <a:prstGeom prst="rect">
                                            <a:avLst/>
                                          </a:prstGeom>
                                          <a:noFill/>
                                          <a:ln w="38100">
                                            <a:solidFill>
                                              <a:srgbClr val="CB6015"/>
                                            </a:solidFill>
                                          </a:ln>
                                        </pic:spPr>
                                      </pic:pic>
                                    </a:graphicData>
                                  </a:graphic>
                                </wp:inline>
                              </w:drawing>
                            </w:r>
                          </w:p>
                          <w:p w14:paraId="13D0D595" w14:textId="77777777" w:rsidR="007D3E05" w:rsidRPr="00720352" w:rsidRDefault="007D3E05" w:rsidP="00722629">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8528C7" id="Text Box 10" o:spid="_x0000_s1046" type="#_x0000_t202" alt="P301TB16bA#y1" style="position:absolute;margin-left:-22.25pt;margin-top:6.3pt;width:277.1pt;height:227.9pt;z-index:25147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" filled="f" strokeweight=".5pt">
                <v:stroke opacity="0" joinstyle="round"/>
                <v:textbox>
                  <w:txbxContent>
                    <w:p w14:paraId="74905E43" w14:textId="1DDA5759" w:rsidR="009938A9" w:rsidRDefault="0005194B" w:rsidP="00722629">
                      <w:pPr>
                        <w:rPr>
                          <w:sz w:val="28"/>
                          <w:szCs w:val="28"/>
                        </w:rPr>
                      </w:pPr>
                      <w:r w:rsidRPr="00720352">
                        <w:rPr>
                          <w:noProof/>
                          <w:sz w:val="28"/>
                          <w:szCs w:val="28"/>
                        </w:rPr>
                        <w:drawing>
                          <wp:inline distT="0" distB="0" distL="0" distR="0" wp14:anchorId="5C55B152" wp14:editId="6614233B">
                            <wp:extent cx="2974747" cy="2549356"/>
                            <wp:effectExtent l="38100" t="38100" r="35560" b="41910"/>
                            <wp:docPr id="578441181" name="Picture 11" descr="P301TB16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247546" name="Picture 11" descr="P301TB16inTB1"/>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3013712" cy="2582749"/>
                                    </a:xfrm>
                                    <a:prstGeom prst="rect">
                                      <a:avLst/>
                                    </a:prstGeom>
                                    <a:noFill/>
                                    <a:ln w="38100">
                                      <a:solidFill>
                                        <a:srgbClr val="CB6015"/>
                                      </a:solidFill>
                                    </a:ln>
                                  </pic:spPr>
                                </pic:pic>
                              </a:graphicData>
                            </a:graphic>
                          </wp:inline>
                        </w:drawing>
                      </w:r>
                    </w:p>
                    <w:p w14:paraId="13D0D595" w14:textId="77777777" w:rsidR="007D3E05" w:rsidRPr="00720352" w:rsidRDefault="007D3E05" w:rsidP="00722629">
                      <w:pPr>
                        <w:rPr>
                          <w:sz w:val="28"/>
                          <w:szCs w:val="28"/>
                        </w:rPr>
                      </w:pPr>
                    </w:p>
                  </w:txbxContent>
                </v:textbox>
              </v:shape>
            </w:pict>
          </mc:Fallback>
        </mc:AlternateContent>
      </w:r>
    </w:p>
    <w:p w14:paraId="0E53CA64" w14:textId="2869EB24" w:rsidR="00AB3D3F" w:rsidRDefault="00AB3D3F" w:rsidP="00722629">
      <w:pPr>
        <w:pStyle w:val="BBullet1"/>
        <w:numPr>
          <w:ilvl w:val="0"/>
          <w:numId w:val="0"/>
        </w:numPr>
        <w:pBdr>
          <w:top w:val="nil"/>
          <w:left w:val="nil"/>
          <w:bottom w:val="nil"/>
          <w:right w:val="nil"/>
          <w:between w:val="nil"/>
          <w:bar w:val="nil"/>
        </w:pBdr>
        <w:spacing w:after="0" w:line="276" w:lineRule="auto"/>
        <w:rPr>
          <w:sz w:val="24"/>
          <w:szCs w:val="24"/>
          <w:lang w:eastAsia="en-AU"/>
        </w:rPr>
      </w:pPr>
    </w:p>
    <w:p w14:paraId="60E68B9A" w14:textId="60BE7641" w:rsidR="00AB3D3F" w:rsidRDefault="00AB3D3F" w:rsidP="00722629">
      <w:pPr>
        <w:pStyle w:val="BBullet1"/>
        <w:numPr>
          <w:ilvl w:val="0"/>
          <w:numId w:val="0"/>
        </w:numPr>
        <w:pBdr>
          <w:top w:val="nil"/>
          <w:left w:val="nil"/>
          <w:bottom w:val="nil"/>
          <w:right w:val="nil"/>
          <w:between w:val="nil"/>
          <w:bar w:val="nil"/>
        </w:pBdr>
        <w:spacing w:after="0" w:line="276" w:lineRule="auto"/>
        <w:rPr>
          <w:sz w:val="24"/>
          <w:szCs w:val="24"/>
          <w:lang w:eastAsia="en-AU"/>
        </w:rPr>
      </w:pPr>
    </w:p>
    <w:p w14:paraId="4F0A5E85" w14:textId="77777777" w:rsidR="00AB3D3F" w:rsidRDefault="00AB3D3F" w:rsidP="00722629">
      <w:pPr>
        <w:pStyle w:val="BBullet1"/>
        <w:numPr>
          <w:ilvl w:val="0"/>
          <w:numId w:val="0"/>
        </w:numPr>
        <w:pBdr>
          <w:top w:val="nil"/>
          <w:left w:val="nil"/>
          <w:bottom w:val="nil"/>
          <w:right w:val="nil"/>
          <w:between w:val="nil"/>
          <w:bar w:val="nil"/>
        </w:pBdr>
        <w:spacing w:after="0" w:line="276" w:lineRule="auto"/>
        <w:rPr>
          <w:sz w:val="24"/>
          <w:szCs w:val="24"/>
          <w:lang w:eastAsia="en-AU"/>
        </w:rPr>
      </w:pPr>
    </w:p>
    <w:p w14:paraId="2FE13BEA" w14:textId="77777777" w:rsidR="00AB3D3F" w:rsidRDefault="00AB3D3F" w:rsidP="00722629">
      <w:pPr>
        <w:pStyle w:val="BBullet1"/>
        <w:numPr>
          <w:ilvl w:val="0"/>
          <w:numId w:val="0"/>
        </w:numPr>
        <w:pBdr>
          <w:top w:val="nil"/>
          <w:left w:val="nil"/>
          <w:bottom w:val="nil"/>
          <w:right w:val="nil"/>
          <w:between w:val="nil"/>
          <w:bar w:val="nil"/>
        </w:pBdr>
        <w:spacing w:after="0" w:line="276" w:lineRule="auto"/>
        <w:rPr>
          <w:sz w:val="24"/>
          <w:szCs w:val="24"/>
          <w:lang w:eastAsia="en-AU"/>
        </w:rPr>
      </w:pPr>
    </w:p>
    <w:p w14:paraId="7CEB94AF" w14:textId="77777777" w:rsidR="00AB3D3F" w:rsidRDefault="00AB3D3F" w:rsidP="00722629">
      <w:pPr>
        <w:pStyle w:val="BBullet1"/>
        <w:numPr>
          <w:ilvl w:val="0"/>
          <w:numId w:val="0"/>
        </w:numPr>
        <w:pBdr>
          <w:top w:val="nil"/>
          <w:left w:val="nil"/>
          <w:bottom w:val="nil"/>
          <w:right w:val="nil"/>
          <w:between w:val="nil"/>
          <w:bar w:val="nil"/>
        </w:pBdr>
        <w:spacing w:after="0" w:line="276" w:lineRule="auto"/>
        <w:rPr>
          <w:sz w:val="24"/>
          <w:szCs w:val="24"/>
          <w:lang w:eastAsia="en-AU"/>
        </w:rPr>
      </w:pPr>
    </w:p>
    <w:p w14:paraId="35E82663" w14:textId="77777777" w:rsidR="00AB3D3F" w:rsidRDefault="00AB3D3F" w:rsidP="00722629">
      <w:pPr>
        <w:pStyle w:val="BBullet1"/>
        <w:numPr>
          <w:ilvl w:val="0"/>
          <w:numId w:val="0"/>
        </w:numPr>
        <w:pBdr>
          <w:top w:val="nil"/>
          <w:left w:val="nil"/>
          <w:bottom w:val="nil"/>
          <w:right w:val="nil"/>
          <w:between w:val="nil"/>
          <w:bar w:val="nil"/>
        </w:pBdr>
        <w:spacing w:after="0" w:line="276" w:lineRule="auto"/>
        <w:rPr>
          <w:sz w:val="24"/>
          <w:szCs w:val="24"/>
          <w:lang w:eastAsia="en-AU"/>
        </w:rPr>
      </w:pPr>
    </w:p>
    <w:p w14:paraId="22D58A82" w14:textId="77777777" w:rsidR="00AB3D3F" w:rsidRDefault="00AB3D3F" w:rsidP="00722629">
      <w:pPr>
        <w:pStyle w:val="BBullet1"/>
        <w:numPr>
          <w:ilvl w:val="0"/>
          <w:numId w:val="0"/>
        </w:numPr>
        <w:pBdr>
          <w:top w:val="nil"/>
          <w:left w:val="nil"/>
          <w:bottom w:val="nil"/>
          <w:right w:val="nil"/>
          <w:between w:val="nil"/>
          <w:bar w:val="nil"/>
        </w:pBdr>
        <w:spacing w:after="0" w:line="276" w:lineRule="auto"/>
        <w:rPr>
          <w:sz w:val="24"/>
          <w:szCs w:val="24"/>
          <w:lang w:eastAsia="en-AU"/>
        </w:rPr>
      </w:pPr>
    </w:p>
    <w:p w14:paraId="363FF825" w14:textId="77777777" w:rsidR="00AB3D3F" w:rsidRDefault="00AB3D3F" w:rsidP="00722629">
      <w:pPr>
        <w:pStyle w:val="BBullet1"/>
        <w:numPr>
          <w:ilvl w:val="0"/>
          <w:numId w:val="0"/>
        </w:numPr>
        <w:pBdr>
          <w:top w:val="nil"/>
          <w:left w:val="nil"/>
          <w:bottom w:val="nil"/>
          <w:right w:val="nil"/>
          <w:between w:val="nil"/>
          <w:bar w:val="nil"/>
        </w:pBdr>
        <w:spacing w:after="0" w:line="276" w:lineRule="auto"/>
        <w:rPr>
          <w:sz w:val="24"/>
          <w:szCs w:val="24"/>
          <w:lang w:eastAsia="en-AU"/>
        </w:rPr>
      </w:pPr>
    </w:p>
    <w:p w14:paraId="05FF05DE" w14:textId="77777777" w:rsidR="00AB3D3F" w:rsidRDefault="00AB3D3F" w:rsidP="00722629">
      <w:pPr>
        <w:pStyle w:val="BBullet1"/>
        <w:numPr>
          <w:ilvl w:val="0"/>
          <w:numId w:val="0"/>
        </w:numPr>
        <w:pBdr>
          <w:top w:val="nil"/>
          <w:left w:val="nil"/>
          <w:bottom w:val="nil"/>
          <w:right w:val="nil"/>
          <w:between w:val="nil"/>
          <w:bar w:val="nil"/>
        </w:pBdr>
        <w:spacing w:after="0" w:line="276" w:lineRule="auto"/>
        <w:rPr>
          <w:sz w:val="24"/>
          <w:szCs w:val="24"/>
          <w:lang w:eastAsia="en-AU"/>
        </w:rPr>
      </w:pPr>
    </w:p>
    <w:p w14:paraId="03A06C63" w14:textId="77777777" w:rsidR="00AB3D3F" w:rsidRDefault="00AB3D3F" w:rsidP="00722629">
      <w:pPr>
        <w:pStyle w:val="BBullet1"/>
        <w:numPr>
          <w:ilvl w:val="0"/>
          <w:numId w:val="0"/>
        </w:numPr>
        <w:pBdr>
          <w:top w:val="nil"/>
          <w:left w:val="nil"/>
          <w:bottom w:val="nil"/>
          <w:right w:val="nil"/>
          <w:between w:val="nil"/>
          <w:bar w:val="nil"/>
        </w:pBdr>
        <w:spacing w:after="0" w:line="276" w:lineRule="auto"/>
        <w:rPr>
          <w:sz w:val="24"/>
          <w:szCs w:val="24"/>
          <w:lang w:eastAsia="en-AU"/>
        </w:rPr>
      </w:pPr>
    </w:p>
    <w:p w14:paraId="1756AFE0" w14:textId="77777777" w:rsidR="0005194B" w:rsidRDefault="0005194B" w:rsidP="49724F47">
      <w:pPr>
        <w:pStyle w:val="BBullet1"/>
        <w:numPr>
          <w:ilvl w:val="0"/>
          <w:numId w:val="0"/>
        </w:numPr>
        <w:pBdr>
          <w:top w:val="nil"/>
          <w:left w:val="nil"/>
          <w:bottom w:val="nil"/>
          <w:right w:val="nil"/>
          <w:between w:val="nil"/>
          <w:bar w:val="nil"/>
        </w:pBdr>
        <w:spacing w:after="0" w:line="276" w:lineRule="auto"/>
        <w:rPr>
          <w:b/>
          <w:bCs/>
          <w:color w:val="003D4C"/>
          <w:sz w:val="24"/>
          <w:szCs w:val="24"/>
          <w:lang w:eastAsia="en-AU"/>
        </w:rPr>
      </w:pPr>
    </w:p>
    <w:p w14:paraId="77BAFB3E" w14:textId="77777777" w:rsidR="00CA7950" w:rsidRPr="00CA7950" w:rsidRDefault="00720352" w:rsidP="00720352">
      <w:pPr>
        <w:pStyle w:val="BBullet1"/>
        <w:numPr>
          <w:ilvl w:val="0"/>
          <w:numId w:val="0"/>
        </w:numPr>
        <w:pBdr>
          <w:top w:val="nil"/>
          <w:left w:val="nil"/>
          <w:bottom w:val="nil"/>
          <w:right w:val="nil"/>
          <w:between w:val="nil"/>
          <w:bar w:val="nil"/>
        </w:pBdr>
        <w:spacing w:after="0"/>
        <w:ind w:right="-306"/>
        <w:rPr>
          <w:b/>
          <w:bCs/>
          <w:color w:val="003D4C"/>
          <w:sz w:val="8"/>
          <w:szCs w:val="8"/>
          <w:lang w:eastAsia="en-AU"/>
        </w:rPr>
      </w:pPr>
      <w:r w:rsidRPr="00CA7950">
        <w:rPr>
          <w:b/>
          <w:bCs/>
          <w:color w:val="003D4C"/>
          <w:sz w:val="8"/>
          <w:szCs w:val="8"/>
          <w:lang w:eastAsia="en-AU"/>
        </w:rPr>
        <w:tab/>
      </w:r>
      <w:r w:rsidRPr="00CA7950">
        <w:rPr>
          <w:b/>
          <w:bCs/>
          <w:color w:val="003D4C"/>
          <w:sz w:val="8"/>
          <w:szCs w:val="8"/>
          <w:lang w:eastAsia="en-AU"/>
        </w:rPr>
        <w:tab/>
      </w:r>
      <w:r w:rsidRPr="00CA7950">
        <w:rPr>
          <w:b/>
          <w:bCs/>
          <w:color w:val="003D4C"/>
          <w:sz w:val="8"/>
          <w:szCs w:val="8"/>
          <w:lang w:eastAsia="en-AU"/>
        </w:rPr>
        <w:tab/>
      </w:r>
      <w:r w:rsidRPr="00CA7950">
        <w:rPr>
          <w:b/>
          <w:bCs/>
          <w:color w:val="003D4C"/>
          <w:sz w:val="8"/>
          <w:szCs w:val="8"/>
          <w:lang w:eastAsia="en-AU"/>
        </w:rPr>
        <w:tab/>
        <w:t xml:space="preserve">     </w:t>
      </w:r>
    </w:p>
    <w:p w14:paraId="15A71D1E" w14:textId="77777777" w:rsidR="00CA7950" w:rsidRPr="00CA7950" w:rsidRDefault="00CA7950" w:rsidP="00CA7950">
      <w:pPr>
        <w:pStyle w:val="BBullet1"/>
        <w:numPr>
          <w:ilvl w:val="0"/>
          <w:numId w:val="0"/>
        </w:numPr>
        <w:pBdr>
          <w:top w:val="nil"/>
          <w:left w:val="nil"/>
          <w:bottom w:val="nil"/>
          <w:right w:val="nil"/>
          <w:between w:val="nil"/>
          <w:bar w:val="nil"/>
        </w:pBdr>
        <w:spacing w:after="0"/>
        <w:ind w:right="-448"/>
        <w:rPr>
          <w:i/>
          <w:iCs/>
          <w:sz w:val="8"/>
          <w:szCs w:val="8"/>
          <w:lang w:eastAsia="en-AU"/>
        </w:rPr>
      </w:pPr>
    </w:p>
    <w:p w14:paraId="4F9BC570" w14:textId="77777777" w:rsidR="007D3E05" w:rsidRPr="00924C50" w:rsidRDefault="007D3E05" w:rsidP="00CA7950">
      <w:pPr>
        <w:pStyle w:val="BBullet1"/>
        <w:numPr>
          <w:ilvl w:val="0"/>
          <w:numId w:val="0"/>
        </w:numPr>
        <w:pBdr>
          <w:top w:val="nil"/>
          <w:left w:val="nil"/>
          <w:bottom w:val="nil"/>
          <w:right w:val="nil"/>
          <w:between w:val="nil"/>
          <w:bar w:val="nil"/>
        </w:pBdr>
        <w:spacing w:after="0"/>
        <w:ind w:right="-448"/>
        <w:rPr>
          <w:i/>
          <w:iCs/>
          <w:sz w:val="12"/>
          <w:szCs w:val="12"/>
          <w:lang w:eastAsia="en-AU"/>
        </w:rPr>
      </w:pPr>
    </w:p>
    <w:p w14:paraId="01A6736B" w14:textId="6CF97579" w:rsidR="00720352" w:rsidRPr="00622BDD" w:rsidRDefault="00CA7950" w:rsidP="00CA7950">
      <w:pPr>
        <w:pStyle w:val="BBullet1"/>
        <w:numPr>
          <w:ilvl w:val="0"/>
          <w:numId w:val="0"/>
        </w:numPr>
        <w:pBdr>
          <w:top w:val="nil"/>
          <w:left w:val="nil"/>
          <w:bottom w:val="nil"/>
          <w:right w:val="nil"/>
          <w:between w:val="nil"/>
          <w:bar w:val="nil"/>
        </w:pBdr>
        <w:spacing w:after="0"/>
        <w:ind w:right="-448"/>
        <w:rPr>
          <w:i/>
          <w:iCs/>
          <w:sz w:val="16"/>
          <w:szCs w:val="16"/>
          <w:lang w:eastAsia="en-AU"/>
        </w:rPr>
      </w:pPr>
      <w:r>
        <w:rPr>
          <w:i/>
          <w:iCs/>
          <w:sz w:val="8"/>
          <w:szCs w:val="8"/>
          <w:lang w:eastAsia="en-AU"/>
        </w:rPr>
        <w:t xml:space="preserve">                                                                       </w:t>
      </w:r>
      <w:r w:rsidRPr="00CA7950">
        <w:rPr>
          <w:i/>
          <w:iCs/>
          <w:sz w:val="8"/>
          <w:szCs w:val="8"/>
          <w:lang w:eastAsia="en-AU"/>
        </w:rPr>
        <w:t xml:space="preserve">                                                                </w:t>
      </w:r>
      <w:r w:rsidR="00720352" w:rsidRPr="00622BDD">
        <w:rPr>
          <w:i/>
          <w:iCs/>
          <w:sz w:val="16"/>
          <w:szCs w:val="16"/>
          <w:lang w:eastAsia="en-AU"/>
        </w:rPr>
        <w:t>Calthorpes House. Image: GMH</w:t>
      </w:r>
    </w:p>
    <w:p w14:paraId="20DA02FD" w14:textId="77777777" w:rsidR="00AB3D3F" w:rsidRPr="00CA7950" w:rsidRDefault="00AB3D3F" w:rsidP="00006F71">
      <w:pPr>
        <w:pStyle w:val="BBullet1"/>
        <w:numPr>
          <w:ilvl w:val="0"/>
          <w:numId w:val="0"/>
        </w:numPr>
        <w:pBdr>
          <w:top w:val="nil"/>
          <w:left w:val="nil"/>
          <w:bottom w:val="nil"/>
          <w:right w:val="nil"/>
          <w:between w:val="nil"/>
          <w:bar w:val="nil"/>
        </w:pBdr>
        <w:spacing w:after="0" w:line="276" w:lineRule="auto"/>
        <w:rPr>
          <w:b/>
          <w:bCs/>
          <w:color w:val="003D4C"/>
          <w:sz w:val="16"/>
          <w:szCs w:val="16"/>
          <w:lang w:eastAsia="en-AU"/>
        </w:rPr>
      </w:pPr>
    </w:p>
    <w:p w14:paraId="46142E9F" w14:textId="172A6388" w:rsidR="00006F71" w:rsidRDefault="00006F71" w:rsidP="00006F71">
      <w:pPr>
        <w:pStyle w:val="BBullet1"/>
        <w:numPr>
          <w:ilvl w:val="0"/>
          <w:numId w:val="0"/>
        </w:numPr>
        <w:pBdr>
          <w:top w:val="nil"/>
          <w:left w:val="nil"/>
          <w:bottom w:val="nil"/>
          <w:right w:val="nil"/>
          <w:between w:val="nil"/>
          <w:bar w:val="nil"/>
        </w:pBdr>
        <w:spacing w:after="0" w:line="276" w:lineRule="auto"/>
        <w:rPr>
          <w:sz w:val="24"/>
          <w:szCs w:val="24"/>
          <w:lang w:eastAsia="en-AU"/>
        </w:rPr>
      </w:pPr>
      <w:r w:rsidRPr="643C2E25">
        <w:rPr>
          <w:b/>
          <w:bCs/>
          <w:color w:val="003D4C"/>
          <w:sz w:val="24"/>
          <w:szCs w:val="24"/>
          <w:lang w:eastAsia="en-AU"/>
        </w:rPr>
        <w:t>Mugga</w:t>
      </w:r>
      <w:r>
        <w:rPr>
          <w:b/>
          <w:bCs/>
          <w:color w:val="003D4C"/>
          <w:sz w:val="24"/>
          <w:szCs w:val="24"/>
          <w:lang w:eastAsia="en-AU"/>
        </w:rPr>
        <w:t>-</w:t>
      </w:r>
      <w:r w:rsidRPr="643C2E25">
        <w:rPr>
          <w:b/>
          <w:bCs/>
          <w:color w:val="003D4C"/>
          <w:sz w:val="24"/>
          <w:szCs w:val="24"/>
          <w:lang w:eastAsia="en-AU"/>
        </w:rPr>
        <w:t>Mugga Cottage</w:t>
      </w:r>
      <w:r w:rsidR="00CA7950">
        <w:rPr>
          <w:b/>
          <w:bCs/>
          <w:color w:val="003D4C"/>
          <w:sz w:val="24"/>
          <w:szCs w:val="24"/>
          <w:lang w:eastAsia="en-AU"/>
        </w:rPr>
        <w:t xml:space="preserve"> </w:t>
      </w:r>
      <w:r w:rsidR="00CA7950" w:rsidRPr="00740520">
        <w:rPr>
          <w:sz w:val="24"/>
          <w:szCs w:val="24"/>
          <w:lang w:eastAsia="en-AU"/>
        </w:rPr>
        <w:t>(pictured</w:t>
      </w:r>
      <w:r w:rsidR="007D3E05" w:rsidRPr="00740520">
        <w:rPr>
          <w:sz w:val="24"/>
          <w:szCs w:val="24"/>
          <w:lang w:eastAsia="en-AU"/>
        </w:rPr>
        <w:t xml:space="preserve"> page </w:t>
      </w:r>
      <w:r w:rsidR="007D3E05" w:rsidRPr="00740520" w:rsidDel="00C94A9E">
        <w:rPr>
          <w:sz w:val="24"/>
          <w:szCs w:val="24"/>
          <w:lang w:eastAsia="en-AU"/>
        </w:rPr>
        <w:t>1</w:t>
      </w:r>
      <w:r w:rsidR="006A6884">
        <w:rPr>
          <w:sz w:val="24"/>
          <w:szCs w:val="24"/>
          <w:lang w:eastAsia="en-AU"/>
        </w:rPr>
        <w:t>6</w:t>
      </w:r>
      <w:r w:rsidR="00CA7950" w:rsidRPr="00CA7950">
        <w:rPr>
          <w:sz w:val="24"/>
          <w:szCs w:val="24"/>
          <w:lang w:eastAsia="en-AU"/>
        </w:rPr>
        <w:t>)</w:t>
      </w:r>
      <w:r w:rsidRPr="00CA7950">
        <w:rPr>
          <w:sz w:val="24"/>
          <w:szCs w:val="24"/>
          <w:lang w:eastAsia="en-AU"/>
        </w:rPr>
        <w:t>,</w:t>
      </w:r>
      <w:r w:rsidRPr="643C2E25">
        <w:rPr>
          <w:b/>
          <w:bCs/>
          <w:color w:val="003D4C"/>
          <w:sz w:val="24"/>
          <w:szCs w:val="24"/>
          <w:lang w:eastAsia="en-AU"/>
        </w:rPr>
        <w:t xml:space="preserve"> </w:t>
      </w:r>
      <w:r w:rsidRPr="643C2E25">
        <w:rPr>
          <w:sz w:val="24"/>
          <w:szCs w:val="24"/>
          <w:lang w:eastAsia="en-AU"/>
        </w:rPr>
        <w:t xml:space="preserve">built in the 1850s, is one of only three surviving workers’ cottages </w:t>
      </w:r>
      <w:r>
        <w:rPr>
          <w:sz w:val="24"/>
          <w:szCs w:val="24"/>
          <w:lang w:eastAsia="en-AU"/>
        </w:rPr>
        <w:t>from the</w:t>
      </w:r>
      <w:r w:rsidRPr="643C2E25">
        <w:rPr>
          <w:sz w:val="24"/>
          <w:szCs w:val="24"/>
          <w:lang w:eastAsia="en-AU"/>
        </w:rPr>
        <w:t xml:space="preserve"> Duntroon estate. This site was used as a shepherd’s lookout from the 1820s when Robert Campbell established the Duntroon </w:t>
      </w:r>
      <w:r w:rsidRPr="643C2E25">
        <w:rPr>
          <w:sz w:val="24"/>
          <w:szCs w:val="24"/>
          <w:lang w:eastAsia="en-AU"/>
        </w:rPr>
        <w:lastRenderedPageBreak/>
        <w:t>estate. The stone cottage includes a rare domestic working</w:t>
      </w:r>
      <w:r>
        <w:rPr>
          <w:sz w:val="24"/>
          <w:szCs w:val="24"/>
          <w:lang w:eastAsia="en-AU"/>
        </w:rPr>
        <w:t>-</w:t>
      </w:r>
      <w:r w:rsidRPr="643C2E25">
        <w:rPr>
          <w:sz w:val="24"/>
          <w:szCs w:val="24"/>
          <w:lang w:eastAsia="en-AU"/>
        </w:rPr>
        <w:t>class collection of the Curley family, former Duntroon estate workers who moved to the Cottage in 1913</w:t>
      </w:r>
      <w:r w:rsidR="001C0DF9">
        <w:rPr>
          <w:sz w:val="24"/>
          <w:szCs w:val="24"/>
          <w:lang w:eastAsia="en-AU"/>
        </w:rPr>
        <w:t>,</w:t>
      </w:r>
      <w:r w:rsidRPr="643C2E25">
        <w:rPr>
          <w:sz w:val="24"/>
          <w:szCs w:val="24"/>
          <w:lang w:eastAsia="en-AU"/>
        </w:rPr>
        <w:t xml:space="preserve"> when Duntroon was resumed by the Commonwealth for the creation of the Federal Capital. The Cottage is surrounded by listed endangered native temperate grasslands with Aboriginal </w:t>
      </w:r>
      <w:r>
        <w:rPr>
          <w:sz w:val="24"/>
          <w:szCs w:val="24"/>
          <w:lang w:eastAsia="en-AU"/>
        </w:rPr>
        <w:t>archaeological sites</w:t>
      </w:r>
      <w:r w:rsidRPr="643C2E25">
        <w:rPr>
          <w:sz w:val="24"/>
          <w:szCs w:val="24"/>
          <w:lang w:eastAsia="en-AU"/>
        </w:rPr>
        <w:t>.</w:t>
      </w:r>
    </w:p>
    <w:p w14:paraId="17608AB8" w14:textId="61694B14" w:rsidR="0005194B" w:rsidRDefault="0005194B" w:rsidP="49724F47">
      <w:pPr>
        <w:pStyle w:val="BBullet1"/>
        <w:numPr>
          <w:ilvl w:val="0"/>
          <w:numId w:val="0"/>
        </w:numPr>
        <w:pBdr>
          <w:top w:val="nil"/>
          <w:left w:val="nil"/>
          <w:bottom w:val="nil"/>
          <w:right w:val="nil"/>
          <w:between w:val="nil"/>
          <w:bar w:val="nil"/>
        </w:pBdr>
        <w:spacing w:after="0" w:line="276" w:lineRule="auto"/>
        <w:rPr>
          <w:b/>
          <w:bCs/>
          <w:color w:val="003D4C"/>
          <w:sz w:val="24"/>
          <w:szCs w:val="24"/>
          <w:lang w:eastAsia="en-AU"/>
        </w:rPr>
      </w:pPr>
    </w:p>
    <w:p w14:paraId="09EC820B" w14:textId="76798FA3" w:rsidR="0005194B" w:rsidRDefault="0005194B" w:rsidP="49724F47">
      <w:pPr>
        <w:pStyle w:val="BBullet1"/>
        <w:numPr>
          <w:ilvl w:val="0"/>
          <w:numId w:val="0"/>
        </w:numPr>
        <w:pBdr>
          <w:top w:val="nil"/>
          <w:left w:val="nil"/>
          <w:bottom w:val="nil"/>
          <w:right w:val="nil"/>
          <w:between w:val="nil"/>
          <w:bar w:val="nil"/>
        </w:pBdr>
        <w:spacing w:after="0" w:line="276" w:lineRule="auto"/>
        <w:rPr>
          <w:b/>
          <w:bCs/>
          <w:color w:val="003D4C"/>
          <w:sz w:val="24"/>
          <w:szCs w:val="24"/>
          <w:lang w:eastAsia="en-AU"/>
        </w:rPr>
      </w:pPr>
    </w:p>
    <w:p w14:paraId="741DA74D" w14:textId="0F2BB585" w:rsidR="0005194B" w:rsidRDefault="007D3E05" w:rsidP="49724F47">
      <w:pPr>
        <w:pStyle w:val="BBullet1"/>
        <w:numPr>
          <w:ilvl w:val="0"/>
          <w:numId w:val="0"/>
        </w:numPr>
        <w:pBdr>
          <w:top w:val="nil"/>
          <w:left w:val="nil"/>
          <w:bottom w:val="nil"/>
          <w:right w:val="nil"/>
          <w:between w:val="nil"/>
          <w:bar w:val="nil"/>
        </w:pBdr>
        <w:spacing w:after="0" w:line="276" w:lineRule="auto"/>
        <w:rPr>
          <w:b/>
          <w:bCs/>
          <w:color w:val="003D4C"/>
          <w:sz w:val="24"/>
          <w:szCs w:val="24"/>
          <w:lang w:eastAsia="en-AU"/>
        </w:rPr>
      </w:pPr>
      <w:r>
        <w:rPr>
          <w:noProof/>
          <w:sz w:val="24"/>
          <w:szCs w:val="24"/>
          <w:lang w:eastAsia="en-AU"/>
          <w14:ligatures w14:val="standardContextual"/>
        </w:rPr>
        <mc:AlternateContent>
          <mc:Choice Requires="wps">
            <w:drawing>
              <wp:anchor distT="0" distB="0" distL="114300" distR="114300" simplePos="0" relativeHeight="251473920" behindDoc="0" locked="0" layoutInCell="1" allowOverlap="1" wp14:anchorId="1A1D5ED4" wp14:editId="0C8C7B19">
                <wp:simplePos x="0" y="0"/>
                <wp:positionH relativeFrom="column">
                  <wp:posOffset>-271618</wp:posOffset>
                </wp:positionH>
                <wp:positionV relativeFrom="paragraph">
                  <wp:posOffset>174625</wp:posOffset>
                </wp:positionV>
                <wp:extent cx="6334760" cy="4519373"/>
                <wp:effectExtent l="0" t="0" r="0" b="0"/>
                <wp:wrapNone/>
                <wp:docPr id="2127552607" name="Text Box 6" descr="P321TB15bA#y1"/>
                <wp:cNvGraphicFramePr/>
                <a:graphic xmlns:a="http://schemas.openxmlformats.org/drawingml/2006/main">
                  <a:graphicData uri="http://schemas.microsoft.com/office/word/2010/wordprocessingShape">
                    <wps:wsp>
                      <wps:cNvSpPr txBox="1"/>
                      <wps:spPr>
                        <a:xfrm>
                          <a:off x="0" y="0"/>
                          <a:ext cx="6334760" cy="4519373"/>
                        </a:xfrm>
                        <a:prstGeom prst="rect">
                          <a:avLst/>
                        </a:prstGeom>
                        <a:noFill/>
                        <a:ln w="6350" cap="flat" cmpd="sng" algn="ctr">
                          <a:solidFill>
                            <a:prstClr val="black">
                              <a:alpha val="0"/>
                            </a:prstClr>
                          </a:solidFill>
                          <a:prstDash val="solid"/>
                          <a:round/>
                          <a:headEnd type="none" w="med" len="med"/>
                          <a:tailEnd type="none" w="med" len="med"/>
                        </a:ln>
                      </wps:spPr>
                      <wps:txbx>
                        <w:txbxContent>
                          <w:p w14:paraId="424108D2" w14:textId="74CB45EE" w:rsidR="00A84DC0" w:rsidRPr="00A84DC0" w:rsidRDefault="00A84DC0" w:rsidP="00A84DC0">
                            <w:pPr>
                              <w:spacing w:after="0"/>
                              <w:rPr>
                                <w:i/>
                                <w:iCs w:val="0"/>
                                <w:sz w:val="16"/>
                                <w:szCs w:val="16"/>
                              </w:rPr>
                            </w:pPr>
                            <w:r w:rsidRPr="00A84DC0">
                              <w:rPr>
                                <w:i/>
                                <w:iCs w:val="0"/>
                                <w:noProof/>
                                <w:sz w:val="16"/>
                                <w:szCs w:val="16"/>
                              </w:rPr>
                              <w:drawing>
                                <wp:inline distT="0" distB="0" distL="0" distR="0" wp14:anchorId="143EA4B2" wp14:editId="2C44CA5D">
                                  <wp:extent cx="5921946" cy="3947540"/>
                                  <wp:effectExtent l="38100" t="38100" r="41275" b="34290"/>
                                  <wp:docPr id="1244938938" name="Picture 7" descr="P321TB15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681034" name="Picture 7" descr="P321TB15inTB1"/>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5944638" cy="3962667"/>
                                          </a:xfrm>
                                          <a:prstGeom prst="rect">
                                            <a:avLst/>
                                          </a:prstGeom>
                                          <a:noFill/>
                                          <a:ln w="38100">
                                            <a:solidFill>
                                              <a:srgbClr val="CB6015"/>
                                            </a:solidFill>
                                          </a:ln>
                                        </pic:spPr>
                                      </pic:pic>
                                    </a:graphicData>
                                  </a:graphic>
                                </wp:inline>
                              </w:drawing>
                            </w:r>
                          </w:p>
                          <w:p w14:paraId="68ED5284" w14:textId="79779788" w:rsidR="00F0159F" w:rsidRPr="00A84DC0" w:rsidRDefault="005C340D" w:rsidP="005C340D">
                            <w:pPr>
                              <w:spacing w:after="0"/>
                              <w:jc w:val="center"/>
                              <w:rPr>
                                <w:i/>
                                <w:iCs w:val="0"/>
                                <w:sz w:val="16"/>
                                <w:szCs w:val="16"/>
                              </w:rPr>
                            </w:pPr>
                            <w:r>
                              <w:rPr>
                                <w:i/>
                                <w:iCs w:val="0"/>
                                <w:sz w:val="16"/>
                                <w:szCs w:val="16"/>
                              </w:rPr>
                              <w:t xml:space="preserve">                                                  </w:t>
                            </w:r>
                            <w:r w:rsidR="007D3E05">
                              <w:rPr>
                                <w:i/>
                                <w:iCs w:val="0"/>
                                <w:sz w:val="16"/>
                                <w:szCs w:val="16"/>
                              </w:rPr>
                              <w:t xml:space="preserve">                                                                                                                                    </w:t>
                            </w:r>
                            <w:r>
                              <w:rPr>
                                <w:i/>
                                <w:iCs w:val="0"/>
                                <w:sz w:val="16"/>
                                <w:szCs w:val="16"/>
                              </w:rPr>
                              <w:t xml:space="preserve"> </w:t>
                            </w:r>
                            <w:r w:rsidR="00A84DC0" w:rsidRPr="00A84DC0">
                              <w:rPr>
                                <w:i/>
                                <w:iCs w:val="0"/>
                                <w:sz w:val="16"/>
                                <w:szCs w:val="16"/>
                              </w:rPr>
                              <w:t>Mugga-Mugga Cottage. Image: GMH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1D5ED4" id="Text Box 6" o:spid="_x0000_s1047" type="#_x0000_t202" alt="P321TB15bA#y1" style="position:absolute;margin-left:-21.4pt;margin-top:13.75pt;width:498.8pt;height:355.85pt;z-index:25147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" filled="f" strokeweight=".5pt">
                <v:stroke opacity="0" joinstyle="round"/>
                <v:textbox>
                  <w:txbxContent>
                    <w:p w14:paraId="424108D2" w14:textId="74CB45EE" w:rsidR="00A84DC0" w:rsidRPr="00A84DC0" w:rsidRDefault="00A84DC0" w:rsidP="00A84DC0">
                      <w:pPr>
                        <w:spacing w:after="0"/>
                        <w:rPr>
                          <w:i/>
                          <w:iCs w:val="0"/>
                          <w:sz w:val="16"/>
                          <w:szCs w:val="16"/>
                        </w:rPr>
                      </w:pPr>
                      <w:r w:rsidRPr="00A84DC0">
                        <w:rPr>
                          <w:i/>
                          <w:iCs w:val="0"/>
                          <w:noProof/>
                          <w:sz w:val="16"/>
                          <w:szCs w:val="16"/>
                        </w:rPr>
                        <w:drawing>
                          <wp:inline distT="0" distB="0" distL="0" distR="0" wp14:anchorId="143EA4B2" wp14:editId="2C44CA5D">
                            <wp:extent cx="5921946" cy="3947540"/>
                            <wp:effectExtent l="38100" t="38100" r="41275" b="34290"/>
                            <wp:docPr id="1244938938" name="Picture 7" descr="P321TB15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681034" name="Picture 7" descr="P321TB15inTB1"/>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5944638" cy="3962667"/>
                                    </a:xfrm>
                                    <a:prstGeom prst="rect">
                                      <a:avLst/>
                                    </a:prstGeom>
                                    <a:noFill/>
                                    <a:ln w="38100">
                                      <a:solidFill>
                                        <a:srgbClr val="CB6015"/>
                                      </a:solidFill>
                                    </a:ln>
                                  </pic:spPr>
                                </pic:pic>
                              </a:graphicData>
                            </a:graphic>
                          </wp:inline>
                        </w:drawing>
                      </w:r>
                    </w:p>
                    <w:p w14:paraId="68ED5284" w14:textId="79779788" w:rsidR="00F0159F" w:rsidRPr="00A84DC0" w:rsidRDefault="005C340D" w:rsidP="005C340D">
                      <w:pPr>
                        <w:spacing w:after="0"/>
                        <w:jc w:val="center"/>
                        <w:rPr>
                          <w:i/>
                          <w:iCs w:val="0"/>
                          <w:sz w:val="16"/>
                          <w:szCs w:val="16"/>
                        </w:rPr>
                      </w:pPr>
                      <w:r>
                        <w:rPr>
                          <w:i/>
                          <w:iCs w:val="0"/>
                          <w:sz w:val="16"/>
                          <w:szCs w:val="16"/>
                        </w:rPr>
                        <w:t xml:space="preserve">                                                  </w:t>
                      </w:r>
                      <w:r w:rsidR="007D3E05">
                        <w:rPr>
                          <w:i/>
                          <w:iCs w:val="0"/>
                          <w:sz w:val="16"/>
                          <w:szCs w:val="16"/>
                        </w:rPr>
                        <w:t xml:space="preserve">                                                                                                                                    </w:t>
                      </w:r>
                      <w:r>
                        <w:rPr>
                          <w:i/>
                          <w:iCs w:val="0"/>
                          <w:sz w:val="16"/>
                          <w:szCs w:val="16"/>
                        </w:rPr>
                        <w:t xml:space="preserve"> </w:t>
                      </w:r>
                      <w:r w:rsidR="00A84DC0" w:rsidRPr="00A84DC0">
                        <w:rPr>
                          <w:i/>
                          <w:iCs w:val="0"/>
                          <w:sz w:val="16"/>
                          <w:szCs w:val="16"/>
                        </w:rPr>
                        <w:t>Mugga-Mugga Cottage. Image: GMH</w:t>
                      </w:r>
                    </w:p>
                  </w:txbxContent>
                </v:textbox>
              </v:shape>
            </w:pict>
          </mc:Fallback>
        </mc:AlternateContent>
      </w:r>
    </w:p>
    <w:p w14:paraId="19E5C236" w14:textId="77777777" w:rsidR="0005194B" w:rsidRDefault="0005194B" w:rsidP="49724F47">
      <w:pPr>
        <w:pStyle w:val="BBullet1"/>
        <w:numPr>
          <w:ilvl w:val="0"/>
          <w:numId w:val="0"/>
        </w:numPr>
        <w:pBdr>
          <w:top w:val="nil"/>
          <w:left w:val="nil"/>
          <w:bottom w:val="nil"/>
          <w:right w:val="nil"/>
          <w:between w:val="nil"/>
          <w:bar w:val="nil"/>
        </w:pBdr>
        <w:spacing w:after="0" w:line="276" w:lineRule="auto"/>
        <w:rPr>
          <w:b/>
          <w:bCs/>
          <w:color w:val="003D4C"/>
          <w:sz w:val="24"/>
          <w:szCs w:val="24"/>
          <w:lang w:eastAsia="en-AU"/>
        </w:rPr>
      </w:pPr>
    </w:p>
    <w:p w14:paraId="3C5C7003" w14:textId="77777777" w:rsidR="0005194B" w:rsidRDefault="0005194B" w:rsidP="49724F47">
      <w:pPr>
        <w:pStyle w:val="BBullet1"/>
        <w:numPr>
          <w:ilvl w:val="0"/>
          <w:numId w:val="0"/>
        </w:numPr>
        <w:pBdr>
          <w:top w:val="nil"/>
          <w:left w:val="nil"/>
          <w:bottom w:val="nil"/>
          <w:right w:val="nil"/>
          <w:between w:val="nil"/>
          <w:bar w:val="nil"/>
        </w:pBdr>
        <w:spacing w:after="0" w:line="276" w:lineRule="auto"/>
        <w:rPr>
          <w:b/>
          <w:bCs/>
          <w:color w:val="003D4C"/>
          <w:sz w:val="24"/>
          <w:szCs w:val="24"/>
          <w:lang w:eastAsia="en-AU"/>
        </w:rPr>
      </w:pPr>
    </w:p>
    <w:p w14:paraId="18E4E6EA" w14:textId="77777777" w:rsidR="0005194B" w:rsidRDefault="0005194B" w:rsidP="49724F47">
      <w:pPr>
        <w:pStyle w:val="BBullet1"/>
        <w:numPr>
          <w:ilvl w:val="0"/>
          <w:numId w:val="0"/>
        </w:numPr>
        <w:pBdr>
          <w:top w:val="nil"/>
          <w:left w:val="nil"/>
          <w:bottom w:val="nil"/>
          <w:right w:val="nil"/>
          <w:between w:val="nil"/>
          <w:bar w:val="nil"/>
        </w:pBdr>
        <w:spacing w:after="0" w:line="276" w:lineRule="auto"/>
        <w:rPr>
          <w:b/>
          <w:bCs/>
          <w:color w:val="003D4C"/>
          <w:sz w:val="24"/>
          <w:szCs w:val="24"/>
          <w:lang w:eastAsia="en-AU"/>
        </w:rPr>
      </w:pPr>
    </w:p>
    <w:p w14:paraId="39488BFE" w14:textId="77777777" w:rsidR="0005194B" w:rsidRDefault="0005194B" w:rsidP="49724F47">
      <w:pPr>
        <w:pStyle w:val="BBullet1"/>
        <w:numPr>
          <w:ilvl w:val="0"/>
          <w:numId w:val="0"/>
        </w:numPr>
        <w:pBdr>
          <w:top w:val="nil"/>
          <w:left w:val="nil"/>
          <w:bottom w:val="nil"/>
          <w:right w:val="nil"/>
          <w:between w:val="nil"/>
          <w:bar w:val="nil"/>
        </w:pBdr>
        <w:spacing w:after="0" w:line="276" w:lineRule="auto"/>
        <w:rPr>
          <w:b/>
          <w:bCs/>
          <w:color w:val="003D4C"/>
          <w:sz w:val="24"/>
          <w:szCs w:val="24"/>
          <w:lang w:eastAsia="en-AU"/>
        </w:rPr>
      </w:pPr>
    </w:p>
    <w:p w14:paraId="45E3B19C" w14:textId="77777777" w:rsidR="0005194B" w:rsidRDefault="0005194B" w:rsidP="49724F47">
      <w:pPr>
        <w:pStyle w:val="BBullet1"/>
        <w:numPr>
          <w:ilvl w:val="0"/>
          <w:numId w:val="0"/>
        </w:numPr>
        <w:pBdr>
          <w:top w:val="nil"/>
          <w:left w:val="nil"/>
          <w:bottom w:val="nil"/>
          <w:right w:val="nil"/>
          <w:between w:val="nil"/>
          <w:bar w:val="nil"/>
        </w:pBdr>
        <w:spacing w:after="0" w:line="276" w:lineRule="auto"/>
        <w:rPr>
          <w:b/>
          <w:bCs/>
          <w:color w:val="003D4C"/>
          <w:sz w:val="24"/>
          <w:szCs w:val="24"/>
          <w:lang w:eastAsia="en-AU"/>
        </w:rPr>
      </w:pPr>
    </w:p>
    <w:p w14:paraId="5DD49B3B" w14:textId="77777777" w:rsidR="0005194B" w:rsidRDefault="0005194B" w:rsidP="49724F47">
      <w:pPr>
        <w:pStyle w:val="BBullet1"/>
        <w:numPr>
          <w:ilvl w:val="0"/>
          <w:numId w:val="0"/>
        </w:numPr>
        <w:pBdr>
          <w:top w:val="nil"/>
          <w:left w:val="nil"/>
          <w:bottom w:val="nil"/>
          <w:right w:val="nil"/>
          <w:between w:val="nil"/>
          <w:bar w:val="nil"/>
        </w:pBdr>
        <w:spacing w:after="0" w:line="276" w:lineRule="auto"/>
        <w:rPr>
          <w:b/>
          <w:bCs/>
          <w:color w:val="003D4C"/>
          <w:sz w:val="24"/>
          <w:szCs w:val="24"/>
          <w:lang w:eastAsia="en-AU"/>
        </w:rPr>
      </w:pPr>
    </w:p>
    <w:p w14:paraId="71E60BBD" w14:textId="77777777" w:rsidR="0005194B" w:rsidRDefault="0005194B" w:rsidP="49724F47">
      <w:pPr>
        <w:pStyle w:val="BBullet1"/>
        <w:numPr>
          <w:ilvl w:val="0"/>
          <w:numId w:val="0"/>
        </w:numPr>
        <w:pBdr>
          <w:top w:val="nil"/>
          <w:left w:val="nil"/>
          <w:bottom w:val="nil"/>
          <w:right w:val="nil"/>
          <w:between w:val="nil"/>
          <w:bar w:val="nil"/>
        </w:pBdr>
        <w:spacing w:after="0" w:line="276" w:lineRule="auto"/>
        <w:rPr>
          <w:b/>
          <w:bCs/>
          <w:color w:val="003D4C"/>
          <w:sz w:val="24"/>
          <w:szCs w:val="24"/>
          <w:lang w:eastAsia="en-AU"/>
        </w:rPr>
      </w:pPr>
    </w:p>
    <w:p w14:paraId="32BD581A" w14:textId="77777777" w:rsidR="0005194B" w:rsidRDefault="0005194B" w:rsidP="00722629">
      <w:pPr>
        <w:pStyle w:val="BBullet1"/>
        <w:numPr>
          <w:ilvl w:val="0"/>
          <w:numId w:val="0"/>
        </w:numPr>
        <w:pBdr>
          <w:top w:val="nil"/>
          <w:left w:val="nil"/>
          <w:bottom w:val="nil"/>
          <w:right w:val="nil"/>
          <w:between w:val="nil"/>
          <w:bar w:val="nil"/>
        </w:pBdr>
        <w:spacing w:after="0"/>
        <w:ind w:right="-307"/>
        <w:rPr>
          <w:b/>
          <w:bCs/>
          <w:color w:val="003D4C"/>
          <w:sz w:val="24"/>
          <w:szCs w:val="24"/>
          <w:lang w:eastAsia="en-AU"/>
        </w:rPr>
      </w:pPr>
    </w:p>
    <w:p w14:paraId="34885B70" w14:textId="77777777" w:rsidR="0005194B" w:rsidRDefault="0005194B" w:rsidP="00722629">
      <w:pPr>
        <w:pStyle w:val="BBullet1"/>
        <w:numPr>
          <w:ilvl w:val="0"/>
          <w:numId w:val="0"/>
        </w:numPr>
        <w:pBdr>
          <w:top w:val="nil"/>
          <w:left w:val="nil"/>
          <w:bottom w:val="nil"/>
          <w:right w:val="nil"/>
          <w:between w:val="nil"/>
          <w:bar w:val="nil"/>
        </w:pBdr>
        <w:spacing w:after="0"/>
        <w:ind w:right="-307"/>
        <w:rPr>
          <w:b/>
          <w:bCs/>
          <w:color w:val="003D4C"/>
          <w:sz w:val="24"/>
          <w:szCs w:val="24"/>
          <w:lang w:eastAsia="en-AU"/>
        </w:rPr>
      </w:pPr>
    </w:p>
    <w:p w14:paraId="28D9491B" w14:textId="77777777" w:rsidR="0005194B" w:rsidRDefault="0005194B" w:rsidP="0005194B">
      <w:pPr>
        <w:pStyle w:val="BBullet1"/>
        <w:numPr>
          <w:ilvl w:val="0"/>
          <w:numId w:val="0"/>
        </w:numPr>
        <w:pBdr>
          <w:top w:val="nil"/>
          <w:left w:val="nil"/>
          <w:bottom w:val="nil"/>
          <w:right w:val="nil"/>
          <w:between w:val="nil"/>
          <w:bar w:val="nil"/>
        </w:pBdr>
        <w:spacing w:after="0"/>
        <w:ind w:right="-306"/>
        <w:rPr>
          <w:b/>
          <w:bCs/>
          <w:color w:val="003D4C"/>
          <w:sz w:val="24"/>
          <w:szCs w:val="24"/>
          <w:lang w:eastAsia="en-AU"/>
        </w:rPr>
      </w:pPr>
    </w:p>
    <w:p w14:paraId="7C627FF8" w14:textId="53289CB3" w:rsidR="00640475" w:rsidRDefault="00640475" w:rsidP="49724F47">
      <w:pPr>
        <w:pStyle w:val="BBullet1"/>
        <w:numPr>
          <w:ilvl w:val="0"/>
          <w:numId w:val="0"/>
        </w:numPr>
        <w:pBdr>
          <w:top w:val="nil"/>
          <w:left w:val="nil"/>
          <w:bottom w:val="nil"/>
          <w:right w:val="nil"/>
          <w:between w:val="nil"/>
          <w:bar w:val="nil"/>
        </w:pBdr>
        <w:spacing w:after="0" w:line="276" w:lineRule="auto"/>
        <w:rPr>
          <w:sz w:val="24"/>
          <w:szCs w:val="24"/>
          <w:lang w:eastAsia="en-AU"/>
        </w:rPr>
      </w:pPr>
    </w:p>
    <w:p w14:paraId="1031C86E" w14:textId="323EAA68" w:rsidR="00E45BAA" w:rsidRDefault="00E45BAA" w:rsidP="00051FA3">
      <w:pPr>
        <w:pStyle w:val="BBullet1"/>
        <w:numPr>
          <w:ilvl w:val="0"/>
          <w:numId w:val="0"/>
        </w:numPr>
        <w:pBdr>
          <w:top w:val="nil"/>
          <w:left w:val="nil"/>
          <w:bottom w:val="nil"/>
          <w:right w:val="nil"/>
          <w:between w:val="nil"/>
          <w:bar w:val="nil"/>
        </w:pBdr>
        <w:spacing w:after="0" w:line="276" w:lineRule="auto"/>
        <w:rPr>
          <w:b/>
          <w:bCs/>
          <w:color w:val="CB6015"/>
          <w:sz w:val="24"/>
          <w:szCs w:val="24"/>
          <w:lang w:eastAsia="en-AU"/>
        </w:rPr>
      </w:pPr>
      <w:r w:rsidRPr="00E45BAA">
        <w:rPr>
          <w:sz w:val="24"/>
          <w:szCs w:val="24"/>
          <w:lang w:eastAsia="en-AU"/>
        </w:rPr>
        <w:t xml:space="preserve">With two of the CFC’s key venues located in Civic Square, the </w:t>
      </w:r>
      <w:r w:rsidRPr="0084579B">
        <w:rPr>
          <w:b/>
          <w:bCs/>
          <w:color w:val="CB6015"/>
          <w:sz w:val="24"/>
          <w:szCs w:val="24"/>
          <w:lang w:eastAsia="en-AU"/>
        </w:rPr>
        <w:t>CFC is also a contributor to activating the Square</w:t>
      </w:r>
      <w:r w:rsidRPr="0084579B">
        <w:rPr>
          <w:color w:val="CB6015"/>
          <w:sz w:val="24"/>
          <w:szCs w:val="24"/>
          <w:lang w:eastAsia="en-AU"/>
        </w:rPr>
        <w:t xml:space="preserve"> </w:t>
      </w:r>
      <w:r w:rsidRPr="00E45BAA">
        <w:rPr>
          <w:sz w:val="24"/>
          <w:szCs w:val="24"/>
          <w:lang w:eastAsia="en-AU"/>
        </w:rPr>
        <w:t>as a public space in the heart of Canberra,</w:t>
      </w:r>
      <w:r w:rsidRPr="00E45BAA">
        <w:rPr>
          <w:b/>
          <w:bCs/>
          <w:color w:val="CB6015"/>
          <w:sz w:val="24"/>
          <w:szCs w:val="24"/>
          <w:lang w:eastAsia="en-AU"/>
        </w:rPr>
        <w:t xml:space="preserve"> serving as a hub for cultural events and activities</w:t>
      </w:r>
      <w:r w:rsidRPr="00E45BAA">
        <w:rPr>
          <w:sz w:val="24"/>
          <w:szCs w:val="24"/>
          <w:lang w:eastAsia="en-AU"/>
        </w:rPr>
        <w:t xml:space="preserve">. In addition to seeking to grow audiences to CFC facilities, the CFC collaborates with other agencies and organisations to host and promote cultural events and activities, with the goal of </w:t>
      </w:r>
      <w:r w:rsidRPr="00E45BAA">
        <w:rPr>
          <w:b/>
          <w:bCs/>
          <w:color w:val="CB6015"/>
          <w:sz w:val="24"/>
          <w:szCs w:val="24"/>
          <w:lang w:eastAsia="en-AU"/>
        </w:rPr>
        <w:t>fostering a vibrant and culturally rich community in the ACT.</w:t>
      </w:r>
    </w:p>
    <w:p w14:paraId="361B00BC" w14:textId="77777777" w:rsidR="008156EE" w:rsidRDefault="008156EE" w:rsidP="00051FA3">
      <w:pPr>
        <w:pStyle w:val="BBullet1"/>
        <w:numPr>
          <w:ilvl w:val="0"/>
          <w:numId w:val="0"/>
        </w:numPr>
        <w:pBdr>
          <w:top w:val="nil"/>
          <w:left w:val="nil"/>
          <w:bottom w:val="nil"/>
          <w:right w:val="nil"/>
          <w:between w:val="nil"/>
          <w:bar w:val="nil"/>
        </w:pBdr>
        <w:spacing w:after="0" w:line="276" w:lineRule="auto"/>
        <w:rPr>
          <w:b/>
          <w:bCs/>
          <w:color w:val="CB6015"/>
          <w:sz w:val="24"/>
          <w:szCs w:val="24"/>
          <w:lang w:eastAsia="en-AU"/>
        </w:rPr>
      </w:pPr>
    </w:p>
    <w:p w14:paraId="78725102" w14:textId="77777777" w:rsidR="00E348BA" w:rsidRDefault="00E348BA" w:rsidP="00051FA3">
      <w:pPr>
        <w:pStyle w:val="BBullet1"/>
        <w:numPr>
          <w:ilvl w:val="0"/>
          <w:numId w:val="0"/>
        </w:numPr>
        <w:pBdr>
          <w:top w:val="nil"/>
          <w:left w:val="nil"/>
          <w:bottom w:val="nil"/>
          <w:right w:val="nil"/>
          <w:between w:val="nil"/>
          <w:bar w:val="nil"/>
        </w:pBdr>
        <w:spacing w:after="0" w:line="276" w:lineRule="auto"/>
        <w:rPr>
          <w:b/>
          <w:bCs/>
          <w:color w:val="CB6015"/>
          <w:sz w:val="24"/>
          <w:szCs w:val="24"/>
          <w:lang w:eastAsia="en-AU"/>
        </w:rPr>
      </w:pPr>
    </w:p>
    <w:p w14:paraId="4BBC9529" w14:textId="77777777" w:rsidR="00E348BA" w:rsidRDefault="00E348BA" w:rsidP="00051FA3">
      <w:pPr>
        <w:pStyle w:val="BBullet1"/>
        <w:numPr>
          <w:ilvl w:val="0"/>
          <w:numId w:val="0"/>
        </w:numPr>
        <w:pBdr>
          <w:top w:val="nil"/>
          <w:left w:val="nil"/>
          <w:bottom w:val="nil"/>
          <w:right w:val="nil"/>
          <w:between w:val="nil"/>
          <w:bar w:val="nil"/>
        </w:pBdr>
        <w:spacing w:after="0" w:line="276" w:lineRule="auto"/>
        <w:rPr>
          <w:b/>
          <w:bCs/>
          <w:color w:val="CB6015"/>
          <w:sz w:val="24"/>
          <w:szCs w:val="24"/>
          <w:lang w:eastAsia="en-AU"/>
        </w:rPr>
      </w:pPr>
    </w:p>
    <w:p w14:paraId="1F061EC6" w14:textId="77777777" w:rsidR="00E348BA" w:rsidRDefault="00E348BA" w:rsidP="00051FA3">
      <w:pPr>
        <w:pStyle w:val="BBullet1"/>
        <w:numPr>
          <w:ilvl w:val="0"/>
          <w:numId w:val="0"/>
        </w:numPr>
        <w:pBdr>
          <w:top w:val="nil"/>
          <w:left w:val="nil"/>
          <w:bottom w:val="nil"/>
          <w:right w:val="nil"/>
          <w:between w:val="nil"/>
          <w:bar w:val="nil"/>
        </w:pBdr>
        <w:spacing w:after="0" w:line="276" w:lineRule="auto"/>
        <w:rPr>
          <w:b/>
          <w:bCs/>
          <w:color w:val="CB6015"/>
          <w:sz w:val="24"/>
          <w:szCs w:val="24"/>
          <w:lang w:eastAsia="en-AU"/>
        </w:rPr>
      </w:pPr>
    </w:p>
    <w:p w14:paraId="08F88A1C" w14:textId="77777777" w:rsidR="00722629" w:rsidRDefault="00722629" w:rsidP="00051FA3">
      <w:pPr>
        <w:pStyle w:val="BBullet1"/>
        <w:numPr>
          <w:ilvl w:val="0"/>
          <w:numId w:val="0"/>
        </w:numPr>
        <w:pBdr>
          <w:top w:val="nil"/>
          <w:left w:val="nil"/>
          <w:bottom w:val="nil"/>
          <w:right w:val="nil"/>
          <w:between w:val="nil"/>
          <w:bar w:val="nil"/>
        </w:pBdr>
        <w:spacing w:after="0" w:line="276" w:lineRule="auto"/>
        <w:rPr>
          <w:b/>
          <w:bCs/>
          <w:color w:val="CB6015"/>
          <w:sz w:val="24"/>
          <w:szCs w:val="24"/>
          <w:lang w:eastAsia="en-AU"/>
        </w:rPr>
      </w:pPr>
    </w:p>
    <w:p w14:paraId="736F6467" w14:textId="77777777" w:rsidR="00722629" w:rsidRDefault="00722629" w:rsidP="00051FA3">
      <w:pPr>
        <w:pStyle w:val="BBullet1"/>
        <w:numPr>
          <w:ilvl w:val="0"/>
          <w:numId w:val="0"/>
        </w:numPr>
        <w:pBdr>
          <w:top w:val="nil"/>
          <w:left w:val="nil"/>
          <w:bottom w:val="nil"/>
          <w:right w:val="nil"/>
          <w:between w:val="nil"/>
          <w:bar w:val="nil"/>
        </w:pBdr>
        <w:spacing w:after="0" w:line="276" w:lineRule="auto"/>
        <w:rPr>
          <w:b/>
          <w:bCs/>
          <w:color w:val="CB6015"/>
          <w:sz w:val="24"/>
          <w:szCs w:val="24"/>
          <w:lang w:eastAsia="en-AU"/>
        </w:rPr>
      </w:pPr>
    </w:p>
    <w:p w14:paraId="25CF9872" w14:textId="77777777" w:rsidR="00722629" w:rsidRDefault="00722629" w:rsidP="00051FA3">
      <w:pPr>
        <w:pStyle w:val="BBullet1"/>
        <w:numPr>
          <w:ilvl w:val="0"/>
          <w:numId w:val="0"/>
        </w:numPr>
        <w:pBdr>
          <w:top w:val="nil"/>
          <w:left w:val="nil"/>
          <w:bottom w:val="nil"/>
          <w:right w:val="nil"/>
          <w:between w:val="nil"/>
          <w:bar w:val="nil"/>
        </w:pBdr>
        <w:spacing w:after="0" w:line="276" w:lineRule="auto"/>
        <w:rPr>
          <w:b/>
          <w:bCs/>
          <w:color w:val="CB6015"/>
          <w:sz w:val="24"/>
          <w:szCs w:val="24"/>
          <w:lang w:eastAsia="en-AU"/>
        </w:rPr>
      </w:pPr>
    </w:p>
    <w:p w14:paraId="3E0C03CD" w14:textId="77777777" w:rsidR="00722629" w:rsidRDefault="00722629" w:rsidP="00051FA3">
      <w:pPr>
        <w:pStyle w:val="BBullet1"/>
        <w:numPr>
          <w:ilvl w:val="0"/>
          <w:numId w:val="0"/>
        </w:numPr>
        <w:pBdr>
          <w:top w:val="nil"/>
          <w:left w:val="nil"/>
          <w:bottom w:val="nil"/>
          <w:right w:val="nil"/>
          <w:between w:val="nil"/>
          <w:bar w:val="nil"/>
        </w:pBdr>
        <w:spacing w:after="0" w:line="276" w:lineRule="auto"/>
        <w:rPr>
          <w:b/>
          <w:bCs/>
          <w:color w:val="CB6015"/>
          <w:sz w:val="24"/>
          <w:szCs w:val="24"/>
          <w:lang w:eastAsia="en-AU"/>
        </w:rPr>
      </w:pPr>
    </w:p>
    <w:p w14:paraId="413336C8" w14:textId="77777777" w:rsidR="00722629" w:rsidRDefault="00722629" w:rsidP="00051FA3">
      <w:pPr>
        <w:pStyle w:val="BBullet1"/>
        <w:numPr>
          <w:ilvl w:val="0"/>
          <w:numId w:val="0"/>
        </w:numPr>
        <w:pBdr>
          <w:top w:val="nil"/>
          <w:left w:val="nil"/>
          <w:bottom w:val="nil"/>
          <w:right w:val="nil"/>
          <w:between w:val="nil"/>
          <w:bar w:val="nil"/>
        </w:pBdr>
        <w:spacing w:after="0" w:line="276" w:lineRule="auto"/>
        <w:rPr>
          <w:b/>
          <w:bCs/>
          <w:color w:val="CB6015"/>
          <w:sz w:val="24"/>
          <w:szCs w:val="24"/>
          <w:lang w:eastAsia="en-AU"/>
        </w:rPr>
      </w:pPr>
    </w:p>
    <w:p w14:paraId="1F830316" w14:textId="77777777" w:rsidR="00722629" w:rsidRDefault="00722629" w:rsidP="00051FA3">
      <w:pPr>
        <w:pStyle w:val="BBullet1"/>
        <w:numPr>
          <w:ilvl w:val="0"/>
          <w:numId w:val="0"/>
        </w:numPr>
        <w:pBdr>
          <w:top w:val="nil"/>
          <w:left w:val="nil"/>
          <w:bottom w:val="nil"/>
          <w:right w:val="nil"/>
          <w:between w:val="nil"/>
          <w:bar w:val="nil"/>
        </w:pBdr>
        <w:spacing w:after="0" w:line="276" w:lineRule="auto"/>
        <w:rPr>
          <w:b/>
          <w:bCs/>
          <w:color w:val="CB6015"/>
          <w:sz w:val="24"/>
          <w:szCs w:val="24"/>
          <w:lang w:eastAsia="en-AU"/>
        </w:rPr>
      </w:pPr>
    </w:p>
    <w:p w14:paraId="062CF0A1" w14:textId="77777777" w:rsidR="00722629" w:rsidRDefault="00722629" w:rsidP="00051FA3">
      <w:pPr>
        <w:pStyle w:val="BBullet1"/>
        <w:numPr>
          <w:ilvl w:val="0"/>
          <w:numId w:val="0"/>
        </w:numPr>
        <w:pBdr>
          <w:top w:val="nil"/>
          <w:left w:val="nil"/>
          <w:bottom w:val="nil"/>
          <w:right w:val="nil"/>
          <w:between w:val="nil"/>
          <w:bar w:val="nil"/>
        </w:pBdr>
        <w:spacing w:after="0" w:line="276" w:lineRule="auto"/>
        <w:rPr>
          <w:b/>
          <w:bCs/>
          <w:color w:val="CB6015"/>
          <w:sz w:val="24"/>
          <w:szCs w:val="24"/>
          <w:lang w:eastAsia="en-AU"/>
        </w:rPr>
      </w:pPr>
    </w:p>
    <w:p w14:paraId="067D0DB9" w14:textId="77777777" w:rsidR="00E348BA" w:rsidRDefault="00E348BA" w:rsidP="00051FA3">
      <w:pPr>
        <w:pStyle w:val="BBullet1"/>
        <w:numPr>
          <w:ilvl w:val="0"/>
          <w:numId w:val="0"/>
        </w:numPr>
        <w:pBdr>
          <w:top w:val="nil"/>
          <w:left w:val="nil"/>
          <w:bottom w:val="nil"/>
          <w:right w:val="nil"/>
          <w:between w:val="nil"/>
          <w:bar w:val="nil"/>
        </w:pBdr>
        <w:spacing w:after="0" w:line="276" w:lineRule="auto"/>
        <w:rPr>
          <w:b/>
          <w:bCs/>
          <w:color w:val="CB6015"/>
          <w:sz w:val="24"/>
          <w:szCs w:val="24"/>
          <w:lang w:eastAsia="en-AU"/>
        </w:rPr>
      </w:pPr>
    </w:p>
    <w:p w14:paraId="6D7533D2" w14:textId="77777777" w:rsidR="00E348BA" w:rsidRDefault="00E348BA" w:rsidP="00051FA3">
      <w:pPr>
        <w:pStyle w:val="BBullet1"/>
        <w:numPr>
          <w:ilvl w:val="0"/>
          <w:numId w:val="0"/>
        </w:numPr>
        <w:pBdr>
          <w:top w:val="nil"/>
          <w:left w:val="nil"/>
          <w:bottom w:val="nil"/>
          <w:right w:val="nil"/>
          <w:between w:val="nil"/>
          <w:bar w:val="nil"/>
        </w:pBdr>
        <w:spacing w:after="0" w:line="276" w:lineRule="auto"/>
        <w:rPr>
          <w:b/>
          <w:bCs/>
          <w:color w:val="CB6015"/>
          <w:sz w:val="24"/>
          <w:szCs w:val="24"/>
          <w:lang w:eastAsia="en-AU"/>
        </w:rPr>
        <w:sectPr w:rsidR="00E348BA" w:rsidSect="008156EE">
          <w:type w:val="continuous"/>
          <w:pgSz w:w="11906" w:h="16838"/>
          <w:pgMar w:top="1276" w:right="1440" w:bottom="1440" w:left="1440" w:header="709" w:footer="709" w:gutter="0"/>
          <w:cols w:num="2" w:space="567"/>
        </w:sectPr>
      </w:pPr>
    </w:p>
    <w:p w14:paraId="7E790F6F" w14:textId="108B270D" w:rsidR="00EE0B51" w:rsidRDefault="00EE0B51" w:rsidP="00051FA3">
      <w:pPr>
        <w:pStyle w:val="BBullet1"/>
        <w:numPr>
          <w:ilvl w:val="0"/>
          <w:numId w:val="0"/>
        </w:numPr>
        <w:pBdr>
          <w:top w:val="nil"/>
          <w:left w:val="nil"/>
          <w:bottom w:val="nil"/>
          <w:right w:val="nil"/>
          <w:between w:val="nil"/>
          <w:bar w:val="nil"/>
        </w:pBdr>
        <w:spacing w:after="0" w:line="276" w:lineRule="auto"/>
        <w:rPr>
          <w:b/>
          <w:bCs/>
          <w:color w:val="CB6015"/>
          <w:sz w:val="24"/>
          <w:szCs w:val="24"/>
          <w:lang w:eastAsia="en-AU"/>
        </w:rPr>
      </w:pPr>
    </w:p>
    <w:p w14:paraId="333346A8" w14:textId="77777777" w:rsidR="006523CB" w:rsidRDefault="006523CB" w:rsidP="00895915">
      <w:pPr>
        <w:spacing w:before="0" w:after="0" w:line="276" w:lineRule="auto"/>
        <w:rPr>
          <w:b/>
          <w:bCs w:val="0"/>
          <w:color w:val="CB6015"/>
          <w:highlight w:val="yellow"/>
          <w:lang w:eastAsia="en-AU"/>
        </w:rPr>
      </w:pPr>
    </w:p>
    <w:p w14:paraId="04E72337" w14:textId="77777777" w:rsidR="0025708F" w:rsidRDefault="0025708F" w:rsidP="00895915">
      <w:pPr>
        <w:spacing w:before="0" w:after="0" w:line="276" w:lineRule="auto"/>
        <w:rPr>
          <w:b/>
          <w:bCs w:val="0"/>
          <w:color w:val="CB6015"/>
          <w:highlight w:val="yellow"/>
          <w:lang w:eastAsia="en-AU"/>
        </w:rPr>
        <w:sectPr w:rsidR="0025708F" w:rsidSect="006523CB">
          <w:type w:val="continuous"/>
          <w:pgSz w:w="11906" w:h="16838"/>
          <w:pgMar w:top="1276" w:right="1440" w:bottom="1440" w:left="1440" w:header="709" w:footer="709" w:gutter="0"/>
          <w:cols w:num="2" w:space="720"/>
        </w:sectPr>
      </w:pPr>
    </w:p>
    <w:p w14:paraId="6A7A9300" w14:textId="07BC3DBB" w:rsidR="00895915" w:rsidRPr="00895915" w:rsidRDefault="00895915" w:rsidP="00895915">
      <w:pPr>
        <w:spacing w:before="0" w:after="0" w:line="276" w:lineRule="auto"/>
        <w:rPr>
          <w:b/>
          <w:bCs w:val="0"/>
          <w:color w:val="CB6015"/>
          <w:highlight w:val="yellow"/>
          <w:lang w:eastAsia="en-AU"/>
        </w:rPr>
      </w:pPr>
    </w:p>
    <w:p w14:paraId="4E778D27" w14:textId="5B98D7C5" w:rsidR="00E87201" w:rsidRDefault="00E87201" w:rsidP="005112FB">
      <w:pPr>
        <w:spacing w:before="0" w:after="0"/>
        <w:rPr>
          <w:rFonts w:cs="Calibri"/>
          <w:color w:val="808080" w:themeColor="background1" w:themeShade="80"/>
        </w:rPr>
      </w:pPr>
    </w:p>
    <w:p w14:paraId="4973FAD0" w14:textId="119A7A2F" w:rsidR="00E87201" w:rsidRDefault="00E87201" w:rsidP="005112FB">
      <w:pPr>
        <w:spacing w:before="0" w:after="0"/>
        <w:rPr>
          <w:rFonts w:cs="Calibri"/>
          <w:color w:val="808080" w:themeColor="background1" w:themeShade="80"/>
        </w:rPr>
      </w:pPr>
    </w:p>
    <w:p w14:paraId="2B01550A" w14:textId="6E4E19D7" w:rsidR="00261B6E" w:rsidRPr="00261B6E" w:rsidRDefault="00261B6E" w:rsidP="00261B6E">
      <w:pPr>
        <w:spacing w:before="0" w:after="0"/>
        <w:rPr>
          <w:rFonts w:ascii="Montserrat" w:hAnsi="Montserrat"/>
          <w:color w:val="808080" w:themeColor="background1" w:themeShade="80"/>
          <w:sz w:val="28"/>
          <w:szCs w:val="28"/>
        </w:rPr>
      </w:pPr>
    </w:p>
    <w:p w14:paraId="45A04D3B" w14:textId="75091423" w:rsidR="00E5001F" w:rsidRPr="00E5001F" w:rsidRDefault="00E5001F" w:rsidP="00E5001F">
      <w:pPr>
        <w:spacing w:before="0" w:after="0"/>
        <w:rPr>
          <w:rFonts w:ascii="Montserrat" w:hAnsi="Montserrat"/>
          <w:color w:val="808080" w:themeColor="background1" w:themeShade="80"/>
          <w:sz w:val="28"/>
          <w:szCs w:val="28"/>
        </w:rPr>
      </w:pPr>
    </w:p>
    <w:p w14:paraId="0D62F434" w14:textId="77777777" w:rsidR="00ED5DF0" w:rsidRDefault="00ED5DF0" w:rsidP="002D5163">
      <w:pPr>
        <w:spacing w:before="0" w:after="120"/>
        <w:rPr>
          <w:rFonts w:ascii="Montserrat" w:hAnsi="Montserrat"/>
          <w:b/>
          <w:bCs w:val="0"/>
          <w:color w:val="003D4C"/>
          <w:sz w:val="28"/>
          <w:szCs w:val="28"/>
        </w:rPr>
      </w:pPr>
    </w:p>
    <w:p w14:paraId="19529F1B" w14:textId="77777777" w:rsidR="00ED5DF0" w:rsidRDefault="00ED5DF0" w:rsidP="002D5163">
      <w:pPr>
        <w:spacing w:before="0" w:after="120"/>
        <w:rPr>
          <w:rFonts w:ascii="Montserrat" w:hAnsi="Montserrat"/>
          <w:b/>
          <w:bCs w:val="0"/>
          <w:color w:val="003D4C"/>
          <w:sz w:val="28"/>
          <w:szCs w:val="28"/>
        </w:rPr>
      </w:pPr>
    </w:p>
    <w:p w14:paraId="01F9AFCA" w14:textId="77777777" w:rsidR="00ED5DF0" w:rsidRDefault="00ED5DF0" w:rsidP="002D5163">
      <w:pPr>
        <w:spacing w:before="0" w:after="120"/>
        <w:rPr>
          <w:rFonts w:ascii="Montserrat" w:hAnsi="Montserrat"/>
          <w:b/>
          <w:bCs w:val="0"/>
          <w:color w:val="003D4C"/>
          <w:sz w:val="28"/>
          <w:szCs w:val="28"/>
        </w:rPr>
      </w:pPr>
    </w:p>
    <w:p w14:paraId="4F0DE623" w14:textId="77777777" w:rsidR="00ED5DF0" w:rsidRDefault="00ED5DF0" w:rsidP="002D5163">
      <w:pPr>
        <w:spacing w:before="0" w:after="120"/>
        <w:rPr>
          <w:rFonts w:ascii="Montserrat" w:hAnsi="Montserrat"/>
          <w:b/>
          <w:bCs w:val="0"/>
          <w:color w:val="003D4C"/>
          <w:sz w:val="28"/>
          <w:szCs w:val="28"/>
        </w:rPr>
      </w:pPr>
    </w:p>
    <w:p w14:paraId="1221430D" w14:textId="77777777" w:rsidR="00ED5DF0" w:rsidRDefault="00ED5DF0" w:rsidP="002D5163">
      <w:pPr>
        <w:spacing w:before="0" w:after="120"/>
        <w:rPr>
          <w:rFonts w:ascii="Montserrat" w:hAnsi="Montserrat"/>
          <w:b/>
          <w:bCs w:val="0"/>
          <w:color w:val="003D4C"/>
          <w:sz w:val="28"/>
          <w:szCs w:val="28"/>
        </w:rPr>
      </w:pPr>
    </w:p>
    <w:p w14:paraId="631B2525" w14:textId="77777777" w:rsidR="00ED5DF0" w:rsidRDefault="00ED5DF0" w:rsidP="002D5163">
      <w:pPr>
        <w:spacing w:before="0" w:after="120"/>
        <w:rPr>
          <w:rFonts w:ascii="Montserrat" w:hAnsi="Montserrat"/>
          <w:b/>
          <w:bCs w:val="0"/>
          <w:color w:val="003D4C"/>
          <w:sz w:val="28"/>
          <w:szCs w:val="28"/>
        </w:rPr>
      </w:pPr>
    </w:p>
    <w:p w14:paraId="787B429C" w14:textId="0311B48C" w:rsidR="00CE1490" w:rsidRPr="00CE1490" w:rsidRDefault="002D7CC8" w:rsidP="00CE1490">
      <w:pPr>
        <w:pStyle w:val="Heading1"/>
        <w:spacing w:before="0" w:after="0" w:line="276" w:lineRule="auto"/>
        <w:rPr>
          <w:rFonts w:ascii="Montserrat" w:hAnsi="Montserrat"/>
          <w:color w:val="FFFFFF" w:themeColor="background1"/>
          <w:sz w:val="72"/>
          <w:szCs w:val="72"/>
        </w:rPr>
      </w:pPr>
      <w:bookmarkStart w:id="83" w:name="_Toc209089050"/>
      <w:bookmarkStart w:id="84" w:name="_Toc209089707"/>
      <w:bookmarkStart w:id="85" w:name="_Toc208834370"/>
      <w:bookmarkStart w:id="86" w:name="_Toc208834794"/>
      <w:r w:rsidRPr="002D7CC8">
        <w:rPr>
          <w:rFonts w:ascii="Montserrat" w:hAnsi="Montserrat"/>
          <w:noProof/>
          <w:color w:val="003D4C"/>
          <w:sz w:val="72"/>
          <w:szCs w:val="72"/>
        </w:rPr>
        <w:lastRenderedPageBreak/>
        <w:drawing>
          <wp:anchor distT="0" distB="0" distL="114300" distR="114300" simplePos="0" relativeHeight="252032000" behindDoc="0" locked="0" layoutInCell="1" allowOverlap="1" wp14:anchorId="2CA2121D" wp14:editId="18E3A419">
            <wp:simplePos x="0" y="0"/>
            <wp:positionH relativeFrom="margin">
              <wp:posOffset>-1037395</wp:posOffset>
            </wp:positionH>
            <wp:positionV relativeFrom="margin">
              <wp:posOffset>-563636</wp:posOffset>
            </wp:positionV>
            <wp:extent cx="7833995" cy="10140315"/>
            <wp:effectExtent l="0" t="0" r="0" b="0"/>
            <wp:wrapSquare wrapText="bothSides"/>
            <wp:docPr id="764753524" name="Picture 8" descr="CFC Highlights for 2024-25 including:&#10;Chicago,&#10;Floriade,&#10;Canberra Theatre,&#10;Taglietti exhibition,&#10;Pop Up bar, and&#10;Scholarship recip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753524" name="Picture 8" descr="CFC Highlights for 2024-25 including:&#10;Chicago,&#10;Floriade,&#10;Canberra Theatre,&#10;Taglietti exhibition,&#10;Pop Up bar, and&#10;Scholarship recipient"/>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7833995" cy="101403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1B037E" w14:textId="454F5279" w:rsidR="002D7CC8" w:rsidRPr="002D7CC8" w:rsidRDefault="002D7CC8" w:rsidP="002D7CC8">
      <w:pPr>
        <w:spacing w:before="0" w:after="0"/>
        <w:rPr>
          <w:rFonts w:ascii="Montserrat" w:eastAsiaTheme="majorEastAsia" w:hAnsi="Montserrat" w:cstheme="majorBidi"/>
          <w:b/>
          <w:bCs w:val="0"/>
          <w:color w:val="003D4C"/>
          <w:sz w:val="72"/>
          <w:szCs w:val="72"/>
        </w:rPr>
      </w:pPr>
      <w:bookmarkStart w:id="87" w:name="_PAGE_18"/>
      <w:bookmarkEnd w:id="83"/>
      <w:bookmarkEnd w:id="84"/>
      <w:bookmarkEnd w:id="87"/>
      <w:r w:rsidRPr="002D7CC8">
        <w:rPr>
          <w:rFonts w:ascii="Montserrat" w:eastAsiaTheme="majorEastAsia" w:hAnsi="Montserrat" w:cstheme="majorBidi"/>
          <w:b/>
          <w:bCs w:val="0"/>
          <w:noProof/>
          <w:color w:val="003D4C"/>
          <w:sz w:val="72"/>
          <w:szCs w:val="72"/>
        </w:rPr>
        <w:lastRenderedPageBreak/>
        <w:drawing>
          <wp:anchor distT="0" distB="0" distL="114300" distR="114300" simplePos="0" relativeHeight="252033024" behindDoc="0" locked="0" layoutInCell="1" allowOverlap="1" wp14:anchorId="378EECB1" wp14:editId="069A647D">
            <wp:simplePos x="0" y="0"/>
            <wp:positionH relativeFrom="margin">
              <wp:posOffset>-929640</wp:posOffset>
            </wp:positionH>
            <wp:positionV relativeFrom="margin">
              <wp:posOffset>-500380</wp:posOffset>
            </wp:positionV>
            <wp:extent cx="7830185" cy="10135870"/>
            <wp:effectExtent l="0" t="0" r="0" b="0"/>
            <wp:wrapSquare wrapText="bothSides"/>
            <wp:docPr id="804927911" name="Picture 10" descr="A brochure with text and images of people inluding CFC Highlights for 2024-25:&#10;Chicago, Floriade, CTC, Taglietti, PopUp Bar and Scholarship recipient in the UK&#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927911" name="Picture 10" descr="A brochure with text and images of people inluding CFC Highlights for 2024-25:&#10;Chicago, Floriade, CTC, Taglietti, PopUp Bar and Scholarship recipient in the UK&#1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7830185" cy="101358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AFA9A9" w14:textId="20ED8489" w:rsidR="002D7CC8" w:rsidRPr="002D7CC8" w:rsidRDefault="002D7CC8" w:rsidP="002D7CC8">
      <w:pPr>
        <w:spacing w:before="0" w:after="0"/>
        <w:rPr>
          <w:rFonts w:ascii="Montserrat" w:hAnsi="Montserrat"/>
          <w:noProof/>
          <w:color w:val="003D4C"/>
          <w:sz w:val="72"/>
          <w:szCs w:val="72"/>
        </w:rPr>
      </w:pPr>
      <w:r w:rsidRPr="002D7CC8">
        <w:rPr>
          <w:rFonts w:ascii="Montserrat" w:hAnsi="Montserrat"/>
          <w:noProof/>
          <w:color w:val="003D4C"/>
          <w:sz w:val="72"/>
          <w:szCs w:val="72"/>
        </w:rPr>
        <w:lastRenderedPageBreak/>
        <w:drawing>
          <wp:anchor distT="0" distB="0" distL="114300" distR="114300" simplePos="0" relativeHeight="252034048" behindDoc="0" locked="0" layoutInCell="1" allowOverlap="1" wp14:anchorId="1BCC38E7" wp14:editId="0C133250">
            <wp:simplePos x="0" y="0"/>
            <wp:positionH relativeFrom="margin">
              <wp:posOffset>-914400</wp:posOffset>
            </wp:positionH>
            <wp:positionV relativeFrom="margin">
              <wp:posOffset>-469900</wp:posOffset>
            </wp:positionV>
            <wp:extent cx="7771130" cy="10058400"/>
            <wp:effectExtent l="0" t="0" r="1270" b="0"/>
            <wp:wrapSquare wrapText="bothSides"/>
            <wp:docPr id="995275009" name="Picture 11" descr="Sidney Nolan - Nolan50 celebrations - highl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275009" name="Picture 11" descr="Sidney Nolan - Nolan50 celebrations - highlights"/>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7771130" cy="10058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DE80D6" w14:textId="7F575074" w:rsidR="002D7CC8" w:rsidRPr="002D7CC8" w:rsidRDefault="002D7CC8" w:rsidP="002D7CC8">
      <w:pPr>
        <w:spacing w:before="0" w:after="0"/>
        <w:rPr>
          <w:rFonts w:ascii="Montserrat" w:hAnsi="Montserrat"/>
          <w:noProof/>
          <w:color w:val="003D4C"/>
          <w:sz w:val="72"/>
          <w:szCs w:val="72"/>
        </w:rPr>
      </w:pPr>
      <w:r w:rsidRPr="002D7CC8">
        <w:rPr>
          <w:rFonts w:ascii="Montserrat" w:hAnsi="Montserrat"/>
          <w:noProof/>
          <w:color w:val="003D4C"/>
          <w:sz w:val="72"/>
          <w:szCs w:val="72"/>
        </w:rPr>
        <w:lastRenderedPageBreak/>
        <w:drawing>
          <wp:anchor distT="0" distB="0" distL="114300" distR="114300" simplePos="0" relativeHeight="252035072" behindDoc="0" locked="0" layoutInCell="1" allowOverlap="1" wp14:anchorId="1D799890" wp14:editId="35A206C7">
            <wp:simplePos x="0" y="0"/>
            <wp:positionH relativeFrom="margin">
              <wp:posOffset>-960755</wp:posOffset>
            </wp:positionH>
            <wp:positionV relativeFrom="margin">
              <wp:posOffset>-422910</wp:posOffset>
            </wp:positionV>
            <wp:extent cx="7722870" cy="9996170"/>
            <wp:effectExtent l="0" t="0" r="0" b="5080"/>
            <wp:wrapSquare wrapText="bothSides"/>
            <wp:docPr id="1562750704" name="Picture 13" descr="CTC60 anniversary celebrations - highl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750704" name="Picture 13" descr="CTC60 anniversary celebrations - highlights"/>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7722870" cy="99961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72696D" w14:textId="6D9A25A6" w:rsidR="002D7CC8" w:rsidRPr="002D7CC8" w:rsidRDefault="002D7CC8" w:rsidP="002D7CC8">
      <w:pPr>
        <w:spacing w:before="0" w:after="0"/>
        <w:rPr>
          <w:rFonts w:ascii="Montserrat" w:hAnsi="Montserrat"/>
          <w:color w:val="003D4C"/>
          <w:sz w:val="72"/>
          <w:szCs w:val="72"/>
        </w:rPr>
      </w:pPr>
      <w:r w:rsidRPr="002D7CC8">
        <w:rPr>
          <w:rFonts w:ascii="Montserrat" w:hAnsi="Montserrat"/>
          <w:noProof/>
          <w:color w:val="003D4C"/>
          <w:sz w:val="72"/>
          <w:szCs w:val="72"/>
        </w:rPr>
        <w:lastRenderedPageBreak/>
        <w:drawing>
          <wp:anchor distT="0" distB="0" distL="114300" distR="114300" simplePos="0" relativeHeight="252036096" behindDoc="0" locked="0" layoutInCell="1" allowOverlap="1" wp14:anchorId="4DA330D6" wp14:editId="506AB3CE">
            <wp:simplePos x="0" y="0"/>
            <wp:positionH relativeFrom="margin">
              <wp:posOffset>-975995</wp:posOffset>
            </wp:positionH>
            <wp:positionV relativeFrom="margin">
              <wp:posOffset>-345440</wp:posOffset>
            </wp:positionV>
            <wp:extent cx="7675245" cy="9933940"/>
            <wp:effectExtent l="0" t="0" r="1905" b="0"/>
            <wp:wrapSquare wrapText="bothSides"/>
            <wp:docPr id="1983818434" name="Picture 14" descr="First Nations highl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818434" name="Picture 14" descr="First Nations highlights"/>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7675245" cy="9933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51E23">
        <w:rPr>
          <w:rFonts w:ascii="Montserrat" w:hAnsi="Montserrat"/>
          <w:color w:val="003D4C"/>
          <w:sz w:val="72"/>
          <w:szCs w:val="72"/>
        </w:rPr>
        <w:br w:type="page"/>
      </w:r>
    </w:p>
    <w:p w14:paraId="3223744F" w14:textId="04E9B0EB" w:rsidR="00C51E23" w:rsidRDefault="002D7CC8">
      <w:pPr>
        <w:spacing w:before="0" w:after="0"/>
        <w:rPr>
          <w:rFonts w:ascii="Montserrat" w:eastAsiaTheme="majorEastAsia" w:hAnsi="Montserrat" w:cstheme="majorBidi"/>
          <w:b/>
          <w:bCs w:val="0"/>
          <w:color w:val="003D4C"/>
          <w:sz w:val="72"/>
          <w:szCs w:val="72"/>
        </w:rPr>
      </w:pPr>
      <w:r w:rsidRPr="002D7CC8">
        <w:rPr>
          <w:rFonts w:ascii="Montserrat" w:hAnsi="Montserrat"/>
          <w:noProof/>
          <w:color w:val="003D4C"/>
          <w:sz w:val="72"/>
          <w:szCs w:val="72"/>
        </w:rPr>
        <w:lastRenderedPageBreak/>
        <w:drawing>
          <wp:anchor distT="0" distB="0" distL="114300" distR="114300" simplePos="0" relativeHeight="252037120" behindDoc="0" locked="0" layoutInCell="1" allowOverlap="1" wp14:anchorId="4851D413" wp14:editId="565B1ACD">
            <wp:simplePos x="0" y="0"/>
            <wp:positionH relativeFrom="margin">
              <wp:posOffset>-1053487</wp:posOffset>
            </wp:positionH>
            <wp:positionV relativeFrom="margin">
              <wp:posOffset>-438624</wp:posOffset>
            </wp:positionV>
            <wp:extent cx="7726045" cy="10000615"/>
            <wp:effectExtent l="0" t="0" r="8255" b="635"/>
            <wp:wrapSquare wrapText="bothSides"/>
            <wp:docPr id="462871611" name="Picture 16" descr="CFC Open Day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871611" name="Picture 16" descr="CFC Open Day activities"/>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726045" cy="10000615"/>
                    </a:xfrm>
                    <a:prstGeom prst="rect">
                      <a:avLst/>
                    </a:prstGeom>
                    <a:noFill/>
                    <a:ln>
                      <a:noFill/>
                    </a:ln>
                  </pic:spPr>
                </pic:pic>
              </a:graphicData>
            </a:graphic>
            <wp14:sizeRelH relativeFrom="margin">
              <wp14:pctWidth>0</wp14:pctWidth>
            </wp14:sizeRelH>
            <wp14:sizeRelV relativeFrom="margin">
              <wp14:pctHeight>0</wp14:pctHeight>
            </wp14:sizeRelV>
          </wp:anchor>
        </w:drawing>
      </w:r>
    </w:p>
    <w:bookmarkEnd w:id="85"/>
    <w:bookmarkEnd w:id="86"/>
    <w:p w14:paraId="0BD7872B" w14:textId="7FDCF50C" w:rsidR="00E45BAA" w:rsidRPr="00FD7D76" w:rsidRDefault="00E45BAA" w:rsidP="002D7CC8">
      <w:pPr>
        <w:spacing w:before="0" w:after="0"/>
        <w:rPr>
          <w:rFonts w:ascii="Montserrat" w:eastAsiaTheme="majorEastAsia" w:hAnsi="Montserrat" w:cstheme="majorBidi"/>
          <w:b/>
          <w:color w:val="747474" w:themeColor="background2" w:themeShade="80"/>
          <w:sz w:val="28"/>
          <w:szCs w:val="28"/>
          <w:u w:val="single"/>
        </w:rPr>
      </w:pPr>
      <w:r w:rsidRPr="00FD7D76">
        <w:rPr>
          <w:rFonts w:ascii="Montserrat" w:hAnsi="Montserrat"/>
          <w:b/>
          <w:color w:val="747474" w:themeColor="background2" w:themeShade="80"/>
          <w:sz w:val="28"/>
          <w:szCs w:val="28"/>
          <w:u w:val="single"/>
        </w:rPr>
        <w:lastRenderedPageBreak/>
        <w:t>Key Cl</w:t>
      </w:r>
      <w:r w:rsidR="000C3FB9" w:rsidRPr="00FD7D76">
        <w:rPr>
          <w:rFonts w:ascii="Montserrat" w:hAnsi="Montserrat"/>
          <w:b/>
          <w:color w:val="747474" w:themeColor="background2" w:themeShade="80"/>
          <w:sz w:val="28"/>
          <w:szCs w:val="28"/>
          <w:u w:val="single"/>
        </w:rPr>
        <w:t>i</w:t>
      </w:r>
      <w:r w:rsidRPr="00FD7D76">
        <w:rPr>
          <w:rFonts w:ascii="Montserrat" w:hAnsi="Montserrat"/>
          <w:b/>
          <w:color w:val="747474" w:themeColor="background2" w:themeShade="80"/>
          <w:sz w:val="28"/>
          <w:szCs w:val="28"/>
          <w:u w:val="single"/>
        </w:rPr>
        <w:t>ents and Stakeholders</w:t>
      </w:r>
    </w:p>
    <w:p w14:paraId="7ACD2E68" w14:textId="77777777" w:rsidR="00261BF9" w:rsidRPr="00FD7D76" w:rsidRDefault="00261BF9" w:rsidP="00FD7D76">
      <w:pPr>
        <w:widowControl w:val="0"/>
        <w:suppressAutoHyphens/>
        <w:spacing w:before="0" w:after="0" w:line="276" w:lineRule="auto"/>
        <w:ind w:right="-23"/>
        <w:rPr>
          <w:color w:val="747474" w:themeColor="background2" w:themeShade="80"/>
          <w:spacing w:val="-2"/>
          <w:szCs w:val="22"/>
          <w:u w:val="single"/>
        </w:rPr>
        <w:sectPr w:rsidR="00261BF9" w:rsidRPr="00FD7D76" w:rsidSect="006523CB">
          <w:type w:val="continuous"/>
          <w:pgSz w:w="11906" w:h="16838"/>
          <w:pgMar w:top="1276" w:right="1440" w:bottom="1440" w:left="1440" w:header="709" w:footer="709" w:gutter="0"/>
          <w:cols w:space="720"/>
        </w:sectPr>
      </w:pPr>
    </w:p>
    <w:p w14:paraId="6BB4D3DD" w14:textId="22F5DC27" w:rsidR="00E45BAA" w:rsidRPr="00A6515E" w:rsidRDefault="00E45BAA" w:rsidP="00FD7D76">
      <w:pPr>
        <w:widowControl w:val="0"/>
        <w:suppressAutoHyphens/>
        <w:spacing w:before="0" w:after="0" w:line="276" w:lineRule="auto"/>
        <w:ind w:right="-23"/>
        <w:rPr>
          <w:b/>
          <w:color w:val="0D0D0D" w:themeColor="text1" w:themeTint="F2"/>
          <w:spacing w:val="-2"/>
        </w:rPr>
      </w:pPr>
      <w:r w:rsidRPr="00A6515E">
        <w:rPr>
          <w:color w:val="0D0D0D" w:themeColor="text1" w:themeTint="F2"/>
          <w:spacing w:val="-2"/>
        </w:rPr>
        <w:t xml:space="preserve">The </w:t>
      </w:r>
      <w:r w:rsidRPr="00A6515E">
        <w:rPr>
          <w:b/>
          <w:color w:val="003D4C"/>
          <w:spacing w:val="-2"/>
        </w:rPr>
        <w:t xml:space="preserve">CFC’s </w:t>
      </w:r>
      <w:r w:rsidR="001172BE" w:rsidRPr="00A6515E">
        <w:rPr>
          <w:b/>
          <w:color w:val="003D4C"/>
          <w:spacing w:val="-2"/>
        </w:rPr>
        <w:t xml:space="preserve">commitment to </w:t>
      </w:r>
      <w:r w:rsidR="00CB704C" w:rsidRPr="00A6515E">
        <w:rPr>
          <w:b/>
          <w:color w:val="003D4C"/>
          <w:spacing w:val="-2"/>
        </w:rPr>
        <w:t>our</w:t>
      </w:r>
      <w:r w:rsidR="001172BE" w:rsidRPr="00A6515E">
        <w:rPr>
          <w:b/>
          <w:color w:val="003D4C"/>
          <w:spacing w:val="-2"/>
        </w:rPr>
        <w:t xml:space="preserve"> </w:t>
      </w:r>
      <w:r w:rsidRPr="00A6515E">
        <w:rPr>
          <w:b/>
          <w:color w:val="003D4C"/>
          <w:spacing w:val="-2"/>
        </w:rPr>
        <w:t>mission to create diverse and remarkable experiences in arts, culture, and heritage</w:t>
      </w:r>
      <w:r w:rsidRPr="00A6515E">
        <w:rPr>
          <w:color w:val="003D4C"/>
          <w:spacing w:val="-2"/>
        </w:rPr>
        <w:t xml:space="preserve"> </w:t>
      </w:r>
      <w:r w:rsidR="00C84D16" w:rsidRPr="00A6515E">
        <w:rPr>
          <w:color w:val="003D4C"/>
          <w:spacing w:val="-2"/>
        </w:rPr>
        <w:t>is grounded in a</w:t>
      </w:r>
      <w:r w:rsidRPr="00A6515E">
        <w:rPr>
          <w:color w:val="0D0D0D" w:themeColor="text1" w:themeTint="F2"/>
          <w:spacing w:val="-2"/>
        </w:rPr>
        <w:t xml:space="preserve">n understanding of </w:t>
      </w:r>
      <w:r w:rsidR="00960C62" w:rsidRPr="00A6515E">
        <w:rPr>
          <w:color w:val="0D0D0D" w:themeColor="text1" w:themeTint="F2"/>
          <w:spacing w:val="-2"/>
        </w:rPr>
        <w:t>our</w:t>
      </w:r>
      <w:r w:rsidRPr="00A6515E">
        <w:rPr>
          <w:color w:val="0D0D0D" w:themeColor="text1" w:themeTint="F2"/>
          <w:spacing w:val="-2"/>
        </w:rPr>
        <w:t xml:space="preserve"> stakeholders, including artists, audiences, cultural organisations, and the broader community.</w:t>
      </w:r>
      <w:r w:rsidRPr="00A6515E">
        <w:rPr>
          <w:spacing w:val="-2"/>
        </w:rPr>
        <w:t xml:space="preserve"> </w:t>
      </w:r>
      <w:r w:rsidR="003C64A6" w:rsidRPr="00A6515E">
        <w:rPr>
          <w:b/>
          <w:color w:val="CB6015"/>
          <w:spacing w:val="-2"/>
        </w:rPr>
        <w:t xml:space="preserve">Meaningful engagement with these groups reflects our core values of being </w:t>
      </w:r>
      <w:r w:rsidRPr="00A6515E">
        <w:rPr>
          <w:b/>
          <w:color w:val="CB6015"/>
          <w:spacing w:val="-2"/>
        </w:rPr>
        <w:t xml:space="preserve">daring, responsible, agile, and magnetic, and </w:t>
      </w:r>
      <w:r w:rsidR="00960C62" w:rsidRPr="00A6515E">
        <w:rPr>
          <w:b/>
          <w:color w:val="CB6015"/>
          <w:spacing w:val="-2"/>
        </w:rPr>
        <w:t xml:space="preserve">striving for </w:t>
      </w:r>
      <w:r w:rsidRPr="00A6515E">
        <w:rPr>
          <w:b/>
          <w:color w:val="CB6015"/>
          <w:spacing w:val="-2"/>
        </w:rPr>
        <w:t xml:space="preserve">excellence </w:t>
      </w:r>
      <w:r w:rsidR="00960C62" w:rsidRPr="00A6515E">
        <w:rPr>
          <w:color w:val="0D0D0D" w:themeColor="text1" w:themeTint="F2"/>
          <w:spacing w:val="-2"/>
        </w:rPr>
        <w:t>to ensure our work remains inclusive, relevant, and resonant.</w:t>
      </w:r>
      <w:r w:rsidRPr="00A6515E">
        <w:rPr>
          <w:b/>
          <w:color w:val="0D0D0D" w:themeColor="text1" w:themeTint="F2"/>
          <w:spacing w:val="-2"/>
        </w:rPr>
        <w:t xml:space="preserve"> </w:t>
      </w:r>
    </w:p>
    <w:p w14:paraId="1330C617" w14:textId="77777777" w:rsidR="00E45BAA" w:rsidRPr="00A6515E" w:rsidRDefault="00E45BAA" w:rsidP="00051FA3">
      <w:pPr>
        <w:widowControl w:val="0"/>
        <w:suppressAutoHyphens/>
        <w:spacing w:before="0" w:after="0" w:line="276" w:lineRule="auto"/>
        <w:ind w:right="-23"/>
        <w:rPr>
          <w:color w:val="0D0D0D" w:themeColor="text1" w:themeTint="F2"/>
          <w:spacing w:val="-2"/>
        </w:rPr>
      </w:pPr>
    </w:p>
    <w:p w14:paraId="32A985C9" w14:textId="77777777" w:rsidR="002C40C9" w:rsidRPr="00A6515E" w:rsidRDefault="002C40C9" w:rsidP="00051FA3">
      <w:pPr>
        <w:widowControl w:val="0"/>
        <w:suppressAutoHyphens/>
        <w:spacing w:before="0" w:after="0" w:line="276" w:lineRule="auto"/>
        <w:ind w:right="-23"/>
        <w:rPr>
          <w:color w:val="0D0D0D" w:themeColor="text1" w:themeTint="F2"/>
          <w:spacing w:val="-2"/>
        </w:rPr>
      </w:pPr>
      <w:r w:rsidRPr="00A6515E">
        <w:rPr>
          <w:color w:val="0D0D0D" w:themeColor="text1" w:themeTint="F2"/>
          <w:spacing w:val="-2"/>
        </w:rPr>
        <w:t xml:space="preserve">By actively connecting with stakeholders, the CFC </w:t>
      </w:r>
      <w:proofErr w:type="gramStart"/>
      <w:r w:rsidRPr="00A6515E">
        <w:rPr>
          <w:color w:val="0D0D0D" w:themeColor="text1" w:themeTint="F2"/>
          <w:spacing w:val="-2"/>
        </w:rPr>
        <w:t>is able to</w:t>
      </w:r>
      <w:proofErr w:type="gramEnd"/>
      <w:r w:rsidRPr="00A6515E">
        <w:rPr>
          <w:color w:val="0D0D0D" w:themeColor="text1" w:themeTint="F2"/>
          <w:spacing w:val="-2"/>
        </w:rPr>
        <w:t xml:space="preserve"> </w:t>
      </w:r>
      <w:r w:rsidRPr="00A6515E">
        <w:rPr>
          <w:b/>
          <w:color w:val="CB6015"/>
          <w:spacing w:val="-2"/>
        </w:rPr>
        <w:t xml:space="preserve">safeguard cultural heritage, champion local artists, broaden audience reach, and strengthen financial resilience. </w:t>
      </w:r>
      <w:r w:rsidRPr="00A6515E">
        <w:rPr>
          <w:color w:val="0D0D0D" w:themeColor="text1" w:themeTint="F2"/>
          <w:spacing w:val="-2"/>
        </w:rPr>
        <w:t>Our collaborative and approachable role within the ACT’s arts ecosystem enables us to encourage participation through events and programming, nurture the creation of new artistic works, and promote equitable access for all.</w:t>
      </w:r>
    </w:p>
    <w:p w14:paraId="24661404" w14:textId="77777777" w:rsidR="002C40C9" w:rsidRPr="00A6515E" w:rsidRDefault="002C40C9" w:rsidP="00051FA3">
      <w:pPr>
        <w:widowControl w:val="0"/>
        <w:suppressAutoHyphens/>
        <w:spacing w:before="0" w:after="0" w:line="276" w:lineRule="auto"/>
        <w:ind w:right="-23"/>
        <w:rPr>
          <w:color w:val="0D0D0D" w:themeColor="text1" w:themeTint="F2"/>
          <w:spacing w:val="-2"/>
        </w:rPr>
      </w:pPr>
    </w:p>
    <w:p w14:paraId="7B1AAA8D" w14:textId="68BCBD3B" w:rsidR="00E45BAA" w:rsidRPr="00A6515E" w:rsidRDefault="00E45BAA" w:rsidP="00051FA3">
      <w:pPr>
        <w:widowControl w:val="0"/>
        <w:suppressAutoHyphens/>
        <w:spacing w:before="0" w:after="0" w:line="276" w:lineRule="auto"/>
        <w:ind w:right="-24"/>
        <w:rPr>
          <w:color w:val="0D0D0D" w:themeColor="text1" w:themeTint="F2"/>
          <w:spacing w:val="-2"/>
        </w:rPr>
      </w:pPr>
      <w:r w:rsidRPr="00A6515E">
        <w:t>During 2024</w:t>
      </w:r>
      <w:r w:rsidR="00866430">
        <w:t>-</w:t>
      </w:r>
      <w:r w:rsidRPr="00A6515E">
        <w:t xml:space="preserve">25, the CFC reported to the Minister </w:t>
      </w:r>
      <w:r w:rsidR="007E5A3F">
        <w:t xml:space="preserve">with responsibility </w:t>
      </w:r>
      <w:r w:rsidRPr="00A6515E">
        <w:t xml:space="preserve">for the Arts. The CFC has close working relationships with </w:t>
      </w:r>
      <w:proofErr w:type="gramStart"/>
      <w:r w:rsidRPr="00A6515E">
        <w:t>a number of</w:t>
      </w:r>
      <w:proofErr w:type="gramEnd"/>
      <w:r w:rsidRPr="00A6515E">
        <w:t xml:space="preserve"> ACT Government</w:t>
      </w:r>
      <w:r w:rsidRPr="00A6515E">
        <w:rPr>
          <w:spacing w:val="-8"/>
        </w:rPr>
        <w:t xml:space="preserve"> </w:t>
      </w:r>
      <w:r w:rsidRPr="00A6515E">
        <w:t>agencies</w:t>
      </w:r>
      <w:r w:rsidRPr="00A6515E">
        <w:rPr>
          <w:spacing w:val="-8"/>
        </w:rPr>
        <w:t xml:space="preserve"> </w:t>
      </w:r>
      <w:r w:rsidRPr="00A6515E">
        <w:t>and</w:t>
      </w:r>
      <w:r w:rsidRPr="00A6515E">
        <w:rPr>
          <w:spacing w:val="-11"/>
        </w:rPr>
        <w:t xml:space="preserve"> </w:t>
      </w:r>
      <w:r w:rsidRPr="00A6515E">
        <w:t xml:space="preserve">entities as well as </w:t>
      </w:r>
      <w:r w:rsidRPr="00A6515E">
        <w:rPr>
          <w:color w:val="0D0D0D" w:themeColor="text1" w:themeTint="F2"/>
          <w:spacing w:val="-2"/>
        </w:rPr>
        <w:t xml:space="preserve">key industry associations, research organisations, touring companies and other Australian arts centres and galleries. Our </w:t>
      </w:r>
      <w:r w:rsidRPr="00A6515E">
        <w:rPr>
          <w:b/>
          <w:bCs w:val="0"/>
          <w:color w:val="CB6015"/>
          <w:spacing w:val="-2"/>
        </w:rPr>
        <w:t>stakeholder network is far</w:t>
      </w:r>
      <w:r w:rsidR="00866430">
        <w:rPr>
          <w:b/>
          <w:bCs w:val="0"/>
          <w:color w:val="CB6015"/>
          <w:spacing w:val="-2"/>
        </w:rPr>
        <w:t>-</w:t>
      </w:r>
      <w:r w:rsidRPr="00A6515E">
        <w:rPr>
          <w:b/>
          <w:bCs w:val="0"/>
          <w:color w:val="CB6015"/>
          <w:spacing w:val="-2"/>
        </w:rPr>
        <w:t>reaching and inter</w:t>
      </w:r>
      <w:r w:rsidR="00866430">
        <w:rPr>
          <w:b/>
          <w:bCs w:val="0"/>
          <w:color w:val="CB6015"/>
          <w:spacing w:val="-2"/>
        </w:rPr>
        <w:t>-</w:t>
      </w:r>
      <w:r w:rsidRPr="00A6515E">
        <w:rPr>
          <w:b/>
          <w:bCs w:val="0"/>
          <w:color w:val="CB6015"/>
          <w:spacing w:val="-2"/>
        </w:rPr>
        <w:t>connected</w:t>
      </w:r>
      <w:r w:rsidRPr="00A6515E">
        <w:rPr>
          <w:color w:val="CB6015"/>
          <w:spacing w:val="-2"/>
        </w:rPr>
        <w:t xml:space="preserve"> </w:t>
      </w:r>
      <w:r w:rsidRPr="00A6515E">
        <w:rPr>
          <w:color w:val="0D0D0D" w:themeColor="text1" w:themeTint="F2"/>
          <w:spacing w:val="-2"/>
        </w:rPr>
        <w:t>and includes:</w:t>
      </w:r>
    </w:p>
    <w:p w14:paraId="34538459" w14:textId="77777777" w:rsidR="00E45BAA" w:rsidRPr="00A6515E" w:rsidRDefault="00E45BAA" w:rsidP="00FA1331">
      <w:pPr>
        <w:pStyle w:val="ListParagraph"/>
        <w:widowControl w:val="0"/>
        <w:numPr>
          <w:ilvl w:val="0"/>
          <w:numId w:val="12"/>
        </w:numPr>
        <w:suppressAutoHyphens/>
        <w:autoSpaceDE w:val="0"/>
        <w:autoSpaceDN w:val="0"/>
        <w:spacing w:before="0" w:after="0" w:line="276" w:lineRule="auto"/>
        <w:ind w:left="567" w:right="17" w:hanging="284"/>
        <w:contextualSpacing w:val="0"/>
        <w:rPr>
          <w:rFonts w:cs="Calibri"/>
          <w:color w:val="0D0D0D" w:themeColor="text1" w:themeTint="F2"/>
        </w:rPr>
      </w:pPr>
      <w:r w:rsidRPr="00A6515E">
        <w:rPr>
          <w:rFonts w:cs="Calibri"/>
          <w:color w:val="0D0D0D" w:themeColor="text1" w:themeTint="F2"/>
        </w:rPr>
        <w:t>Ngunnawal and other First Nations peoples</w:t>
      </w:r>
    </w:p>
    <w:p w14:paraId="03092599" w14:textId="77777777" w:rsidR="00E45BAA" w:rsidRPr="00A6515E" w:rsidRDefault="00E45BAA" w:rsidP="00FA1331">
      <w:pPr>
        <w:pStyle w:val="ListParagraph"/>
        <w:widowControl w:val="0"/>
        <w:numPr>
          <w:ilvl w:val="0"/>
          <w:numId w:val="12"/>
        </w:numPr>
        <w:suppressAutoHyphens/>
        <w:autoSpaceDE w:val="0"/>
        <w:autoSpaceDN w:val="0"/>
        <w:spacing w:before="0" w:after="0" w:line="276" w:lineRule="auto"/>
        <w:ind w:left="567" w:right="17" w:hanging="284"/>
        <w:contextualSpacing w:val="0"/>
        <w:rPr>
          <w:rFonts w:cs="Calibri"/>
          <w:color w:val="0D0D0D" w:themeColor="text1" w:themeTint="F2"/>
        </w:rPr>
      </w:pPr>
      <w:r w:rsidRPr="00A6515E">
        <w:rPr>
          <w:rFonts w:cs="Calibri"/>
          <w:color w:val="0D0D0D" w:themeColor="text1" w:themeTint="F2"/>
        </w:rPr>
        <w:t>artists and arts</w:t>
      </w:r>
      <w:r w:rsidRPr="00A6515E">
        <w:rPr>
          <w:rFonts w:cs="Calibri"/>
          <w:color w:val="0D0D0D" w:themeColor="text1" w:themeTint="F2"/>
          <w:spacing w:val="-7"/>
        </w:rPr>
        <w:t xml:space="preserve"> </w:t>
      </w:r>
      <w:r w:rsidRPr="00A6515E">
        <w:rPr>
          <w:rFonts w:cs="Calibri"/>
          <w:color w:val="0D0D0D" w:themeColor="text1" w:themeTint="F2"/>
        </w:rPr>
        <w:t>workers</w:t>
      </w:r>
    </w:p>
    <w:p w14:paraId="10F41B34" w14:textId="77777777" w:rsidR="00E45BAA" w:rsidRDefault="00E45BAA" w:rsidP="00FA1331">
      <w:pPr>
        <w:pStyle w:val="ListParagraph"/>
        <w:widowControl w:val="0"/>
        <w:numPr>
          <w:ilvl w:val="0"/>
          <w:numId w:val="12"/>
        </w:numPr>
        <w:suppressAutoHyphens/>
        <w:autoSpaceDE w:val="0"/>
        <w:autoSpaceDN w:val="0"/>
        <w:spacing w:before="0" w:after="0" w:line="276" w:lineRule="auto"/>
        <w:ind w:left="567" w:hanging="284"/>
        <w:contextualSpacing w:val="0"/>
        <w:rPr>
          <w:rFonts w:cs="Calibri"/>
          <w:color w:val="0D0D0D" w:themeColor="text1" w:themeTint="F2"/>
        </w:rPr>
      </w:pPr>
      <w:r w:rsidRPr="00A6515E">
        <w:rPr>
          <w:rFonts w:cs="Calibri"/>
          <w:color w:val="0D0D0D" w:themeColor="text1" w:themeTint="F2"/>
        </w:rPr>
        <w:t>local ACT arts,</w:t>
      </w:r>
      <w:r w:rsidRPr="00A6515E">
        <w:rPr>
          <w:rFonts w:cs="Calibri"/>
          <w:color w:val="0D0D0D" w:themeColor="text1" w:themeTint="F2"/>
          <w:spacing w:val="-5"/>
        </w:rPr>
        <w:t xml:space="preserve"> </w:t>
      </w:r>
      <w:r w:rsidRPr="00A6515E">
        <w:rPr>
          <w:rFonts w:cs="Calibri"/>
          <w:color w:val="0D0D0D" w:themeColor="text1" w:themeTint="F2"/>
        </w:rPr>
        <w:t>culture, and heritage organisations</w:t>
      </w:r>
    </w:p>
    <w:p w14:paraId="181322F2" w14:textId="77777777" w:rsidR="004A41E1" w:rsidRDefault="004A41E1" w:rsidP="006F63D7">
      <w:pPr>
        <w:pStyle w:val="ListParagraph"/>
        <w:widowControl w:val="0"/>
        <w:suppressAutoHyphens/>
        <w:autoSpaceDE w:val="0"/>
        <w:autoSpaceDN w:val="0"/>
        <w:spacing w:before="0" w:after="0" w:line="276" w:lineRule="auto"/>
        <w:ind w:left="567"/>
        <w:contextualSpacing w:val="0"/>
        <w:rPr>
          <w:rFonts w:cs="Calibri"/>
          <w:color w:val="0D0D0D" w:themeColor="text1" w:themeTint="F2"/>
          <w:sz w:val="8"/>
          <w:szCs w:val="8"/>
        </w:rPr>
      </w:pPr>
    </w:p>
    <w:p w14:paraId="0F34055A" w14:textId="77777777" w:rsidR="006F63D7" w:rsidRPr="006F63D7" w:rsidRDefault="006F63D7" w:rsidP="006F63D7">
      <w:pPr>
        <w:pStyle w:val="ListParagraph"/>
        <w:widowControl w:val="0"/>
        <w:suppressAutoHyphens/>
        <w:autoSpaceDE w:val="0"/>
        <w:autoSpaceDN w:val="0"/>
        <w:spacing w:before="0" w:after="0" w:line="276" w:lineRule="auto"/>
        <w:ind w:left="567"/>
        <w:contextualSpacing w:val="0"/>
        <w:rPr>
          <w:rFonts w:cs="Calibri"/>
          <w:color w:val="0D0D0D" w:themeColor="text1" w:themeTint="F2"/>
          <w:sz w:val="4"/>
          <w:szCs w:val="4"/>
        </w:rPr>
      </w:pPr>
    </w:p>
    <w:p w14:paraId="7FC44B58" w14:textId="5BB2A231" w:rsidR="00E45BAA" w:rsidRPr="00A6515E" w:rsidRDefault="00E45BAA" w:rsidP="00FA1331">
      <w:pPr>
        <w:pStyle w:val="ListParagraph"/>
        <w:widowControl w:val="0"/>
        <w:numPr>
          <w:ilvl w:val="0"/>
          <w:numId w:val="12"/>
        </w:numPr>
        <w:suppressAutoHyphens/>
        <w:autoSpaceDE w:val="0"/>
        <w:autoSpaceDN w:val="0"/>
        <w:spacing w:before="0" w:after="0" w:line="276" w:lineRule="auto"/>
        <w:ind w:left="567" w:hanging="284"/>
        <w:contextualSpacing w:val="0"/>
        <w:rPr>
          <w:rFonts w:cs="Calibri"/>
          <w:color w:val="0D0D0D" w:themeColor="text1" w:themeTint="F2"/>
        </w:rPr>
      </w:pPr>
      <w:r w:rsidRPr="00A6515E">
        <w:rPr>
          <w:rFonts w:cs="Calibri"/>
          <w:color w:val="0D0D0D" w:themeColor="text1" w:themeTint="F2"/>
          <w:spacing w:val="-2"/>
        </w:rPr>
        <w:t xml:space="preserve">our patrons and the wider </w:t>
      </w:r>
      <w:r w:rsidRPr="00A6515E">
        <w:rPr>
          <w:rFonts w:cs="Calibri"/>
          <w:color w:val="0D0D0D" w:themeColor="text1" w:themeTint="F2"/>
        </w:rPr>
        <w:t>community</w:t>
      </w:r>
      <w:r w:rsidRPr="00A6515E">
        <w:rPr>
          <w:rFonts w:cs="Calibri"/>
          <w:color w:val="0D0D0D" w:themeColor="text1" w:themeTint="F2"/>
          <w:spacing w:val="-3"/>
        </w:rPr>
        <w:t xml:space="preserve"> </w:t>
      </w:r>
      <w:r w:rsidRPr="00A6515E">
        <w:rPr>
          <w:rFonts w:cs="Calibri"/>
          <w:color w:val="0D0D0D" w:themeColor="text1" w:themeTint="F2"/>
        </w:rPr>
        <w:t>of</w:t>
      </w:r>
      <w:r w:rsidRPr="00A6515E">
        <w:rPr>
          <w:rFonts w:cs="Calibri"/>
          <w:color w:val="0D0D0D" w:themeColor="text1" w:themeTint="F2"/>
          <w:spacing w:val="-2"/>
        </w:rPr>
        <w:t xml:space="preserve"> </w:t>
      </w:r>
      <w:r w:rsidRPr="00A6515E">
        <w:rPr>
          <w:rFonts w:cs="Calibri"/>
          <w:color w:val="0D0D0D" w:themeColor="text1" w:themeTint="F2"/>
        </w:rPr>
        <w:t>the</w:t>
      </w:r>
      <w:r w:rsidRPr="00A6515E">
        <w:rPr>
          <w:rFonts w:cs="Calibri"/>
          <w:color w:val="0D0D0D" w:themeColor="text1" w:themeTint="F2"/>
          <w:spacing w:val="-4"/>
        </w:rPr>
        <w:t xml:space="preserve"> </w:t>
      </w:r>
      <w:r w:rsidRPr="00A6515E">
        <w:rPr>
          <w:rFonts w:cs="Calibri"/>
          <w:color w:val="0D0D0D" w:themeColor="text1" w:themeTint="F2"/>
        </w:rPr>
        <w:t>ACT</w:t>
      </w:r>
      <w:r w:rsidRPr="00A6515E">
        <w:rPr>
          <w:rFonts w:cs="Calibri"/>
          <w:color w:val="0D0D0D" w:themeColor="text1" w:themeTint="F2"/>
          <w:spacing w:val="-4"/>
        </w:rPr>
        <w:t xml:space="preserve"> </w:t>
      </w:r>
      <w:r w:rsidRPr="00A6515E">
        <w:rPr>
          <w:rFonts w:cs="Calibri"/>
          <w:color w:val="0D0D0D" w:themeColor="text1" w:themeTint="F2"/>
        </w:rPr>
        <w:t>and</w:t>
      </w:r>
      <w:r w:rsidRPr="00A6515E">
        <w:rPr>
          <w:rFonts w:cs="Calibri"/>
          <w:color w:val="0D0D0D" w:themeColor="text1" w:themeTint="F2"/>
          <w:spacing w:val="-3"/>
        </w:rPr>
        <w:t xml:space="preserve"> </w:t>
      </w:r>
      <w:r w:rsidRPr="00A6515E">
        <w:rPr>
          <w:rFonts w:cs="Calibri"/>
          <w:color w:val="0D0D0D" w:themeColor="text1" w:themeTint="F2"/>
          <w:spacing w:val="-2"/>
        </w:rPr>
        <w:t>region</w:t>
      </w:r>
    </w:p>
    <w:p w14:paraId="288B5B51" w14:textId="51CF3DC6" w:rsidR="00E45BAA" w:rsidRPr="00A6515E" w:rsidRDefault="00E45BAA" w:rsidP="00FA1331">
      <w:pPr>
        <w:pStyle w:val="ListParagraph"/>
        <w:widowControl w:val="0"/>
        <w:numPr>
          <w:ilvl w:val="0"/>
          <w:numId w:val="12"/>
        </w:numPr>
        <w:suppressAutoHyphens/>
        <w:autoSpaceDE w:val="0"/>
        <w:autoSpaceDN w:val="0"/>
        <w:spacing w:before="0" w:after="0" w:line="276" w:lineRule="auto"/>
        <w:ind w:left="567" w:right="-24" w:hanging="284"/>
        <w:contextualSpacing w:val="0"/>
        <w:rPr>
          <w:rFonts w:cs="Calibri"/>
          <w:color w:val="0D0D0D" w:themeColor="text1" w:themeTint="F2"/>
          <w:spacing w:val="-2"/>
        </w:rPr>
      </w:pPr>
      <w:r w:rsidRPr="00A6515E">
        <w:rPr>
          <w:rFonts w:cs="Calibri"/>
          <w:color w:val="0D0D0D" w:themeColor="text1" w:themeTint="F2"/>
        </w:rPr>
        <w:t>visitors</w:t>
      </w:r>
      <w:r w:rsidRPr="00A6515E">
        <w:rPr>
          <w:rFonts w:cs="Calibri"/>
          <w:color w:val="0D0D0D" w:themeColor="text1" w:themeTint="F2"/>
          <w:spacing w:val="-4"/>
        </w:rPr>
        <w:t xml:space="preserve"> </w:t>
      </w:r>
      <w:r w:rsidRPr="00A6515E">
        <w:rPr>
          <w:rFonts w:cs="Calibri"/>
          <w:color w:val="0D0D0D" w:themeColor="text1" w:themeTint="F2"/>
        </w:rPr>
        <w:t>to</w:t>
      </w:r>
      <w:r w:rsidRPr="00A6515E">
        <w:rPr>
          <w:rFonts w:cs="Calibri"/>
          <w:color w:val="0D0D0D" w:themeColor="text1" w:themeTint="F2"/>
          <w:spacing w:val="-3"/>
        </w:rPr>
        <w:t xml:space="preserve"> </w:t>
      </w:r>
      <w:r w:rsidRPr="00A6515E">
        <w:rPr>
          <w:rFonts w:cs="Calibri"/>
          <w:color w:val="0D0D0D" w:themeColor="text1" w:themeTint="F2"/>
        </w:rPr>
        <w:t>the</w:t>
      </w:r>
      <w:r w:rsidRPr="00A6515E">
        <w:rPr>
          <w:rFonts w:cs="Calibri"/>
          <w:color w:val="0D0D0D" w:themeColor="text1" w:themeTint="F2"/>
          <w:spacing w:val="-1"/>
        </w:rPr>
        <w:t xml:space="preserve"> </w:t>
      </w:r>
      <w:r w:rsidRPr="00A6515E">
        <w:rPr>
          <w:rFonts w:cs="Calibri"/>
          <w:color w:val="0D0D0D" w:themeColor="text1" w:themeTint="F2"/>
          <w:spacing w:val="-4"/>
        </w:rPr>
        <w:t xml:space="preserve">ACT including school students and, broadly the wider </w:t>
      </w:r>
      <w:r w:rsidRPr="00A6515E">
        <w:rPr>
          <w:rFonts w:cs="Calibri"/>
          <w:color w:val="0D0D0D" w:themeColor="text1" w:themeTint="F2"/>
        </w:rPr>
        <w:t>education, business,</w:t>
      </w:r>
      <w:r w:rsidRPr="00A6515E">
        <w:rPr>
          <w:rFonts w:cs="Calibri"/>
          <w:color w:val="0D0D0D" w:themeColor="text1" w:themeTint="F2"/>
          <w:spacing w:val="-7"/>
        </w:rPr>
        <w:t xml:space="preserve"> </w:t>
      </w:r>
      <w:r w:rsidRPr="00A6515E">
        <w:rPr>
          <w:rFonts w:cs="Calibri"/>
          <w:color w:val="0D0D0D" w:themeColor="text1" w:themeTint="F2"/>
        </w:rPr>
        <w:t>night</w:t>
      </w:r>
      <w:r w:rsidR="00866430">
        <w:rPr>
          <w:rFonts w:cs="Calibri"/>
          <w:color w:val="0D0D0D" w:themeColor="text1" w:themeTint="F2"/>
        </w:rPr>
        <w:t>-</w:t>
      </w:r>
      <w:r w:rsidRPr="00A6515E">
        <w:rPr>
          <w:rFonts w:cs="Calibri"/>
          <w:color w:val="0D0D0D" w:themeColor="text1" w:themeTint="F2"/>
          <w:spacing w:val="-6"/>
        </w:rPr>
        <w:t>time</w:t>
      </w:r>
      <w:r w:rsidRPr="00A6515E">
        <w:rPr>
          <w:rFonts w:cs="Calibri"/>
          <w:color w:val="0D0D0D" w:themeColor="text1" w:themeTint="F2"/>
          <w:spacing w:val="-8"/>
        </w:rPr>
        <w:t xml:space="preserve"> </w:t>
      </w:r>
      <w:r w:rsidRPr="00A6515E">
        <w:rPr>
          <w:rFonts w:cs="Calibri"/>
          <w:color w:val="0D0D0D" w:themeColor="text1" w:themeTint="F2"/>
        </w:rPr>
        <w:t>economy,</w:t>
      </w:r>
      <w:r w:rsidRPr="00A6515E">
        <w:rPr>
          <w:rFonts w:cs="Calibri"/>
          <w:color w:val="0D0D0D" w:themeColor="text1" w:themeTint="F2"/>
          <w:spacing w:val="-8"/>
        </w:rPr>
        <w:t xml:space="preserve"> </w:t>
      </w:r>
      <w:r w:rsidRPr="00A6515E">
        <w:rPr>
          <w:rFonts w:cs="Calibri"/>
          <w:color w:val="0D0D0D" w:themeColor="text1" w:themeTint="F2"/>
        </w:rPr>
        <w:t>and</w:t>
      </w:r>
      <w:r w:rsidRPr="00A6515E">
        <w:rPr>
          <w:rFonts w:cs="Calibri"/>
          <w:color w:val="0D0D0D" w:themeColor="text1" w:themeTint="F2"/>
          <w:spacing w:val="-7"/>
        </w:rPr>
        <w:t xml:space="preserve"> </w:t>
      </w:r>
      <w:r w:rsidRPr="00A6515E">
        <w:rPr>
          <w:rFonts w:cs="Calibri"/>
          <w:color w:val="0D0D0D" w:themeColor="text1" w:themeTint="F2"/>
        </w:rPr>
        <w:t xml:space="preserve">tourism </w:t>
      </w:r>
      <w:r w:rsidRPr="00A6515E">
        <w:rPr>
          <w:rFonts w:cs="Calibri"/>
          <w:color w:val="0D0D0D" w:themeColor="text1" w:themeTint="F2"/>
          <w:spacing w:val="-2"/>
        </w:rPr>
        <w:t>sectors</w:t>
      </w:r>
    </w:p>
    <w:p w14:paraId="053AFF15" w14:textId="3B67E7E4" w:rsidR="00E45BAA" w:rsidRPr="00A6515E" w:rsidRDefault="00E45BAA" w:rsidP="00FA1331">
      <w:pPr>
        <w:pStyle w:val="ListParagraph"/>
        <w:widowControl w:val="0"/>
        <w:numPr>
          <w:ilvl w:val="0"/>
          <w:numId w:val="12"/>
        </w:numPr>
        <w:suppressAutoHyphens/>
        <w:autoSpaceDE w:val="0"/>
        <w:autoSpaceDN w:val="0"/>
        <w:spacing w:before="0" w:after="0" w:line="276" w:lineRule="auto"/>
        <w:ind w:left="567" w:right="-24" w:hanging="284"/>
        <w:contextualSpacing w:val="0"/>
        <w:rPr>
          <w:rFonts w:cs="Calibri"/>
          <w:color w:val="0D0D0D" w:themeColor="text1" w:themeTint="F2"/>
          <w:spacing w:val="-2"/>
        </w:rPr>
      </w:pPr>
      <w:r w:rsidRPr="00A6515E">
        <w:rPr>
          <w:rFonts w:cs="Calibri"/>
          <w:color w:val="0D0D0D" w:themeColor="text1" w:themeTint="F2"/>
          <w:spacing w:val="-2"/>
        </w:rPr>
        <w:t>venue hirers including local ACT and community hirers</w:t>
      </w:r>
    </w:p>
    <w:p w14:paraId="43587523" w14:textId="77777777" w:rsidR="00E45BAA" w:rsidRPr="00A6515E" w:rsidRDefault="00E45BAA" w:rsidP="00FA1331">
      <w:pPr>
        <w:pStyle w:val="ListParagraph"/>
        <w:widowControl w:val="0"/>
        <w:numPr>
          <w:ilvl w:val="0"/>
          <w:numId w:val="12"/>
        </w:numPr>
        <w:suppressAutoHyphens/>
        <w:autoSpaceDE w:val="0"/>
        <w:autoSpaceDN w:val="0"/>
        <w:spacing w:before="0" w:after="0" w:line="276" w:lineRule="auto"/>
        <w:ind w:left="567" w:right="-24" w:hanging="284"/>
        <w:contextualSpacing w:val="0"/>
        <w:rPr>
          <w:rFonts w:cs="Calibri"/>
          <w:color w:val="0D0D0D" w:themeColor="text1" w:themeTint="F2"/>
          <w:spacing w:val="-2"/>
        </w:rPr>
      </w:pPr>
      <w:r w:rsidRPr="00A6515E">
        <w:rPr>
          <w:rFonts w:cs="Calibri"/>
          <w:color w:val="0D0D0D" w:themeColor="text1" w:themeTint="F2"/>
          <w:spacing w:val="-2"/>
        </w:rPr>
        <w:t xml:space="preserve">national cultural institutions including: </w:t>
      </w:r>
    </w:p>
    <w:p w14:paraId="33929582" w14:textId="77777777" w:rsidR="00E45BAA" w:rsidRPr="00A6515E" w:rsidRDefault="00E45BAA" w:rsidP="00FA1331">
      <w:pPr>
        <w:pStyle w:val="ListParagraph"/>
        <w:widowControl w:val="0"/>
        <w:numPr>
          <w:ilvl w:val="1"/>
          <w:numId w:val="12"/>
        </w:numPr>
        <w:suppressAutoHyphens/>
        <w:autoSpaceDE w:val="0"/>
        <w:autoSpaceDN w:val="0"/>
        <w:spacing w:before="0" w:after="0" w:line="276" w:lineRule="auto"/>
        <w:ind w:left="851" w:right="-24" w:hanging="283"/>
        <w:contextualSpacing w:val="0"/>
        <w:rPr>
          <w:rFonts w:cs="Calibri"/>
          <w:color w:val="0D0D0D" w:themeColor="text1" w:themeTint="F2"/>
          <w:spacing w:val="-2"/>
        </w:rPr>
      </w:pPr>
      <w:r w:rsidRPr="00A6515E">
        <w:rPr>
          <w:rFonts w:cs="Calibri"/>
          <w:color w:val="0D0D0D" w:themeColor="text1" w:themeTint="F2"/>
          <w:spacing w:val="-2"/>
        </w:rPr>
        <w:t>National Gallery of Australia</w:t>
      </w:r>
    </w:p>
    <w:p w14:paraId="197E753E" w14:textId="77777777" w:rsidR="00E45BAA" w:rsidRPr="00A6515E" w:rsidRDefault="00E45BAA" w:rsidP="00FA1331">
      <w:pPr>
        <w:pStyle w:val="ListParagraph"/>
        <w:widowControl w:val="0"/>
        <w:numPr>
          <w:ilvl w:val="1"/>
          <w:numId w:val="12"/>
        </w:numPr>
        <w:suppressAutoHyphens/>
        <w:autoSpaceDE w:val="0"/>
        <w:autoSpaceDN w:val="0"/>
        <w:spacing w:before="0" w:after="0" w:line="276" w:lineRule="auto"/>
        <w:ind w:left="851" w:right="-24" w:hanging="283"/>
        <w:contextualSpacing w:val="0"/>
        <w:rPr>
          <w:rFonts w:cs="Calibri"/>
          <w:color w:val="0D0D0D" w:themeColor="text1" w:themeTint="F2"/>
          <w:spacing w:val="-2"/>
        </w:rPr>
      </w:pPr>
      <w:r w:rsidRPr="00A6515E">
        <w:rPr>
          <w:rFonts w:cs="Calibri"/>
          <w:color w:val="0D0D0D" w:themeColor="text1" w:themeTint="F2"/>
          <w:spacing w:val="-2"/>
        </w:rPr>
        <w:t>National Portrait Gallery</w:t>
      </w:r>
    </w:p>
    <w:p w14:paraId="23649D46" w14:textId="77777777" w:rsidR="00E45BAA" w:rsidRPr="00A6515E" w:rsidRDefault="00E45BAA" w:rsidP="00FA1331">
      <w:pPr>
        <w:pStyle w:val="ListParagraph"/>
        <w:widowControl w:val="0"/>
        <w:numPr>
          <w:ilvl w:val="1"/>
          <w:numId w:val="12"/>
        </w:numPr>
        <w:suppressAutoHyphens/>
        <w:autoSpaceDE w:val="0"/>
        <w:autoSpaceDN w:val="0"/>
        <w:spacing w:before="0" w:after="0" w:line="276" w:lineRule="auto"/>
        <w:ind w:left="851" w:right="-24" w:hanging="283"/>
        <w:contextualSpacing w:val="0"/>
        <w:rPr>
          <w:rFonts w:cs="Calibri"/>
          <w:color w:val="0D0D0D" w:themeColor="text1" w:themeTint="F2"/>
          <w:spacing w:val="-2"/>
        </w:rPr>
      </w:pPr>
      <w:r w:rsidRPr="00A6515E">
        <w:rPr>
          <w:rFonts w:cs="Calibri"/>
          <w:color w:val="0D0D0D" w:themeColor="text1" w:themeTint="F2"/>
          <w:spacing w:val="-2"/>
        </w:rPr>
        <w:t>National Film and Sound Archive</w:t>
      </w:r>
    </w:p>
    <w:p w14:paraId="0091E39B" w14:textId="07777F1A" w:rsidR="00E45BAA" w:rsidRPr="00A6515E" w:rsidRDefault="00E45BAA" w:rsidP="00FA1331">
      <w:pPr>
        <w:pStyle w:val="ListParagraph"/>
        <w:widowControl w:val="0"/>
        <w:numPr>
          <w:ilvl w:val="1"/>
          <w:numId w:val="12"/>
        </w:numPr>
        <w:suppressAutoHyphens/>
        <w:autoSpaceDE w:val="0"/>
        <w:autoSpaceDN w:val="0"/>
        <w:spacing w:before="0" w:after="0" w:line="276" w:lineRule="auto"/>
        <w:ind w:left="851" w:right="-24" w:hanging="283"/>
        <w:rPr>
          <w:rFonts w:cs="Calibri"/>
          <w:color w:val="0D0D0D" w:themeColor="text1" w:themeTint="F2"/>
          <w:spacing w:val="-2"/>
        </w:rPr>
      </w:pPr>
      <w:r w:rsidRPr="00A6515E">
        <w:rPr>
          <w:rFonts w:cs="Calibri"/>
          <w:color w:val="0D0D0D" w:themeColor="text1" w:themeTint="F2"/>
          <w:spacing w:val="-2"/>
        </w:rPr>
        <w:t>National Archives of Australia</w:t>
      </w:r>
    </w:p>
    <w:p w14:paraId="65F2406C" w14:textId="3AEFE06F" w:rsidR="00E45BAA" w:rsidRPr="00A6515E" w:rsidRDefault="79D3BF01" w:rsidP="00FA1331">
      <w:pPr>
        <w:pStyle w:val="ListParagraph"/>
        <w:widowControl w:val="0"/>
        <w:numPr>
          <w:ilvl w:val="1"/>
          <w:numId w:val="12"/>
        </w:numPr>
        <w:suppressAutoHyphens/>
        <w:autoSpaceDE w:val="0"/>
        <w:autoSpaceDN w:val="0"/>
        <w:spacing w:before="0" w:after="0" w:line="276" w:lineRule="auto"/>
        <w:ind w:left="851" w:right="-24" w:hanging="283"/>
        <w:rPr>
          <w:rFonts w:cs="Calibri"/>
          <w:color w:val="0D0D0D" w:themeColor="text1" w:themeTint="F2"/>
          <w:spacing w:val="-2"/>
        </w:rPr>
      </w:pPr>
      <w:r w:rsidRPr="00A6515E">
        <w:rPr>
          <w:rFonts w:cs="Calibri"/>
          <w:color w:val="0D0D0D" w:themeColor="text1" w:themeTint="F2"/>
          <w:spacing w:val="-2"/>
        </w:rPr>
        <w:t xml:space="preserve">National </w:t>
      </w:r>
      <w:r w:rsidR="00077871" w:rsidRPr="00A6515E">
        <w:rPr>
          <w:rFonts w:cs="Calibri"/>
          <w:color w:val="0D0D0D" w:themeColor="text1" w:themeTint="F2"/>
          <w:spacing w:val="-2"/>
        </w:rPr>
        <w:t>Library of Australia</w:t>
      </w:r>
      <w:r w:rsidRPr="00A6515E">
        <w:rPr>
          <w:rFonts w:cs="Calibri"/>
          <w:color w:val="0D0D0D" w:themeColor="text1" w:themeTint="F2"/>
          <w:spacing w:val="-2"/>
        </w:rPr>
        <w:t xml:space="preserve">, </w:t>
      </w:r>
      <w:r w:rsidR="00E45BAA" w:rsidRPr="00A6515E">
        <w:rPr>
          <w:rFonts w:cs="Calibri"/>
          <w:color w:val="0D0D0D" w:themeColor="text1" w:themeTint="F2"/>
          <w:spacing w:val="-2"/>
        </w:rPr>
        <w:t>and</w:t>
      </w:r>
    </w:p>
    <w:p w14:paraId="199E5FB4" w14:textId="77777777" w:rsidR="00E45BAA" w:rsidRPr="00A6515E" w:rsidRDefault="00E45BAA" w:rsidP="00FA1331">
      <w:pPr>
        <w:pStyle w:val="ListParagraph"/>
        <w:widowControl w:val="0"/>
        <w:numPr>
          <w:ilvl w:val="1"/>
          <w:numId w:val="12"/>
        </w:numPr>
        <w:suppressAutoHyphens/>
        <w:autoSpaceDE w:val="0"/>
        <w:autoSpaceDN w:val="0"/>
        <w:spacing w:before="0" w:after="0" w:line="276" w:lineRule="auto"/>
        <w:ind w:left="851" w:right="-24" w:hanging="283"/>
        <w:contextualSpacing w:val="0"/>
        <w:rPr>
          <w:rFonts w:cs="Calibri"/>
          <w:color w:val="0D0D0D" w:themeColor="text1" w:themeTint="F2"/>
          <w:spacing w:val="-2"/>
        </w:rPr>
      </w:pPr>
      <w:r w:rsidRPr="00A6515E">
        <w:rPr>
          <w:rFonts w:cs="Calibri"/>
          <w:color w:val="0D0D0D" w:themeColor="text1" w:themeTint="F2"/>
          <w:spacing w:val="-2"/>
        </w:rPr>
        <w:t>National Museum of Australia</w:t>
      </w:r>
    </w:p>
    <w:p w14:paraId="6BCA4884" w14:textId="77777777" w:rsidR="00E45BAA" w:rsidRPr="00A6515E" w:rsidRDefault="00E45BAA" w:rsidP="00FA1331">
      <w:pPr>
        <w:pStyle w:val="ListParagraph"/>
        <w:widowControl w:val="0"/>
        <w:numPr>
          <w:ilvl w:val="0"/>
          <w:numId w:val="12"/>
        </w:numPr>
        <w:suppressAutoHyphens/>
        <w:autoSpaceDE w:val="0"/>
        <w:autoSpaceDN w:val="0"/>
        <w:spacing w:before="0" w:after="0" w:line="276" w:lineRule="auto"/>
        <w:ind w:left="567" w:right="-24" w:hanging="284"/>
        <w:contextualSpacing w:val="0"/>
        <w:rPr>
          <w:rFonts w:cs="Calibri"/>
          <w:color w:val="0D0D0D" w:themeColor="text1" w:themeTint="F2"/>
          <w:spacing w:val="-2"/>
        </w:rPr>
      </w:pPr>
      <w:r w:rsidRPr="00A6515E">
        <w:rPr>
          <w:rFonts w:cs="Calibri"/>
          <w:color w:val="0D0D0D" w:themeColor="text1" w:themeTint="F2"/>
          <w:spacing w:val="-2"/>
        </w:rPr>
        <w:t>relevant Commonwealth Agencies including the Office for the Arts and the National Capital Authority</w:t>
      </w:r>
    </w:p>
    <w:p w14:paraId="4A4CDEC6" w14:textId="77777777" w:rsidR="00E45BAA" w:rsidRPr="00A6515E" w:rsidRDefault="00E45BAA" w:rsidP="00FA1331">
      <w:pPr>
        <w:pStyle w:val="ListParagraph"/>
        <w:numPr>
          <w:ilvl w:val="0"/>
          <w:numId w:val="13"/>
        </w:numPr>
        <w:autoSpaceDE w:val="0"/>
        <w:autoSpaceDN w:val="0"/>
        <w:spacing w:before="0" w:after="0" w:line="276" w:lineRule="auto"/>
        <w:ind w:left="567" w:hanging="284"/>
        <w:rPr>
          <w:rFonts w:cs="Calibri"/>
          <w:color w:val="000000"/>
          <w:lang w:eastAsia="en-AU"/>
        </w:rPr>
      </w:pPr>
      <w:r w:rsidRPr="00A6515E">
        <w:rPr>
          <w:rFonts w:eastAsia="Symbol" w:cs="Calibri"/>
          <w:color w:val="000000"/>
          <w:lang w:eastAsia="en-AU"/>
        </w:rPr>
        <w:t>ACT Audit Office</w:t>
      </w:r>
    </w:p>
    <w:p w14:paraId="020B1E49" w14:textId="77777777" w:rsidR="00E45BAA" w:rsidRPr="00A6515E" w:rsidRDefault="00E45BAA" w:rsidP="00FA1331">
      <w:pPr>
        <w:pStyle w:val="ListParagraph"/>
        <w:numPr>
          <w:ilvl w:val="0"/>
          <w:numId w:val="13"/>
        </w:numPr>
        <w:autoSpaceDE w:val="0"/>
        <w:autoSpaceDN w:val="0"/>
        <w:spacing w:before="0" w:after="0" w:line="276" w:lineRule="auto"/>
        <w:ind w:left="567" w:hanging="284"/>
        <w:rPr>
          <w:rFonts w:cs="Calibri"/>
          <w:color w:val="000000"/>
          <w:lang w:eastAsia="en-AU"/>
        </w:rPr>
      </w:pPr>
      <w:r w:rsidRPr="00A6515E">
        <w:rPr>
          <w:rFonts w:eastAsia="Symbol" w:cs="Calibri"/>
          <w:color w:val="000000"/>
          <w:lang w:eastAsia="en-AU"/>
        </w:rPr>
        <w:t>ACT Government Solicitor</w:t>
      </w:r>
    </w:p>
    <w:p w14:paraId="56119EE9" w14:textId="77777777" w:rsidR="000D4B60" w:rsidRPr="00A6515E" w:rsidRDefault="00E45BAA" w:rsidP="00FA1331">
      <w:pPr>
        <w:pStyle w:val="ListParagraph"/>
        <w:numPr>
          <w:ilvl w:val="0"/>
          <w:numId w:val="13"/>
        </w:numPr>
        <w:autoSpaceDE w:val="0"/>
        <w:autoSpaceDN w:val="0"/>
        <w:spacing w:before="0" w:after="0" w:line="276" w:lineRule="auto"/>
        <w:ind w:left="567" w:hanging="284"/>
        <w:rPr>
          <w:rFonts w:cs="Calibri"/>
          <w:color w:val="000000"/>
          <w:lang w:eastAsia="en-AU"/>
        </w:rPr>
      </w:pPr>
      <w:r w:rsidRPr="00A6515E">
        <w:rPr>
          <w:rFonts w:eastAsia="Symbol" w:cs="Calibri"/>
          <w:color w:val="000000" w:themeColor="text1"/>
          <w:lang w:eastAsia="en-AU"/>
        </w:rPr>
        <w:t>ACT Health</w:t>
      </w:r>
    </w:p>
    <w:p w14:paraId="2762E73C" w14:textId="3C48F5FC" w:rsidR="00E45BAA" w:rsidRPr="00A6515E" w:rsidRDefault="00E45BAA" w:rsidP="00FA1331">
      <w:pPr>
        <w:pStyle w:val="ListParagraph"/>
        <w:numPr>
          <w:ilvl w:val="0"/>
          <w:numId w:val="13"/>
        </w:numPr>
        <w:autoSpaceDE w:val="0"/>
        <w:autoSpaceDN w:val="0"/>
        <w:spacing w:before="0" w:after="0" w:line="276" w:lineRule="auto"/>
        <w:ind w:left="567" w:hanging="284"/>
        <w:rPr>
          <w:rFonts w:cs="Calibri"/>
          <w:color w:val="000000"/>
          <w:lang w:eastAsia="en-AU"/>
        </w:rPr>
      </w:pPr>
      <w:r w:rsidRPr="00A6515E">
        <w:rPr>
          <w:rFonts w:eastAsia="Symbol" w:cs="Calibri"/>
          <w:color w:val="000000"/>
          <w:lang w:eastAsia="en-AU"/>
        </w:rPr>
        <w:t>artsACT including the Minister’s Creative Council (MCC)</w:t>
      </w:r>
    </w:p>
    <w:p w14:paraId="184DB0F5" w14:textId="77777777" w:rsidR="00E45BAA" w:rsidRPr="00A6515E" w:rsidRDefault="00E45BAA" w:rsidP="00FA1331">
      <w:pPr>
        <w:pStyle w:val="ListParagraph"/>
        <w:numPr>
          <w:ilvl w:val="0"/>
          <w:numId w:val="13"/>
        </w:numPr>
        <w:autoSpaceDE w:val="0"/>
        <w:autoSpaceDN w:val="0"/>
        <w:spacing w:before="0" w:after="0" w:line="276" w:lineRule="auto"/>
        <w:ind w:left="567" w:hanging="284"/>
        <w:rPr>
          <w:rFonts w:cs="Calibri"/>
          <w:color w:val="0D0D0D"/>
          <w:lang w:eastAsia="en-AU"/>
        </w:rPr>
      </w:pPr>
      <w:r w:rsidRPr="00A6515E">
        <w:rPr>
          <w:rFonts w:cs="Calibri"/>
          <w:color w:val="0D0D0D"/>
          <w:lang w:eastAsia="en-AU"/>
        </w:rPr>
        <w:t>Australia Museums and Galleries Association (AMaGA)</w:t>
      </w:r>
    </w:p>
    <w:p w14:paraId="778A5768" w14:textId="4A06DE1A" w:rsidR="00E45BAA" w:rsidRPr="00A6515E" w:rsidRDefault="00E45BAA" w:rsidP="00FA1331">
      <w:pPr>
        <w:pStyle w:val="ListParagraph"/>
        <w:numPr>
          <w:ilvl w:val="0"/>
          <w:numId w:val="13"/>
        </w:numPr>
        <w:autoSpaceDE w:val="0"/>
        <w:autoSpaceDN w:val="0"/>
        <w:spacing w:before="0" w:after="0" w:line="276" w:lineRule="auto"/>
        <w:ind w:left="567" w:hanging="284"/>
        <w:rPr>
          <w:rFonts w:cs="Calibri"/>
          <w:color w:val="0D0D0D"/>
          <w:lang w:eastAsia="en-AU"/>
        </w:rPr>
      </w:pPr>
      <w:r w:rsidRPr="00A6515E">
        <w:rPr>
          <w:rFonts w:cs="Calibri"/>
          <w:color w:val="0D0D0D" w:themeColor="text1" w:themeTint="F2"/>
          <w:lang w:eastAsia="en-AU"/>
        </w:rPr>
        <w:t>Australian National University (ANU) Schools of Art &amp; Design, Music, and History, and Research School of Astronomy and Astrophysics</w:t>
      </w:r>
      <w:r w:rsidR="487A38A4" w:rsidRPr="00A6515E">
        <w:rPr>
          <w:rFonts w:cs="Calibri"/>
          <w:color w:val="0D0D0D" w:themeColor="text1" w:themeTint="F2"/>
          <w:lang w:eastAsia="en-AU"/>
        </w:rPr>
        <w:t>, and Centre of Heritage and Museum Studies</w:t>
      </w:r>
    </w:p>
    <w:p w14:paraId="114817A9" w14:textId="77777777" w:rsidR="00E45BAA" w:rsidRPr="00A6515E" w:rsidRDefault="00E45BAA" w:rsidP="00FA1331">
      <w:pPr>
        <w:pStyle w:val="ListParagraph"/>
        <w:numPr>
          <w:ilvl w:val="0"/>
          <w:numId w:val="13"/>
        </w:numPr>
        <w:autoSpaceDE w:val="0"/>
        <w:autoSpaceDN w:val="0"/>
        <w:spacing w:before="0" w:after="0" w:line="276" w:lineRule="auto"/>
        <w:ind w:left="567" w:hanging="284"/>
        <w:rPr>
          <w:rFonts w:cs="Calibri"/>
          <w:color w:val="000000"/>
          <w:lang w:eastAsia="en-AU"/>
        </w:rPr>
      </w:pPr>
      <w:r w:rsidRPr="00A6515E">
        <w:rPr>
          <w:rFonts w:cs="Calibri"/>
          <w:color w:val="000000"/>
          <w:lang w:eastAsia="en-AU"/>
        </w:rPr>
        <w:t>Canberra and Region Tourism Leaders Forum</w:t>
      </w:r>
    </w:p>
    <w:p w14:paraId="15C07102" w14:textId="77777777" w:rsidR="00E45BAA" w:rsidRPr="00A6515E" w:rsidRDefault="00E45BAA" w:rsidP="00FA1331">
      <w:pPr>
        <w:pStyle w:val="ListParagraph"/>
        <w:numPr>
          <w:ilvl w:val="0"/>
          <w:numId w:val="13"/>
        </w:numPr>
        <w:autoSpaceDE w:val="0"/>
        <w:autoSpaceDN w:val="0"/>
        <w:spacing w:before="0" w:after="0" w:line="276" w:lineRule="auto"/>
        <w:ind w:left="567" w:hanging="284"/>
        <w:rPr>
          <w:rFonts w:cs="Calibri"/>
          <w:color w:val="000000"/>
          <w:lang w:eastAsia="en-AU"/>
        </w:rPr>
      </w:pPr>
      <w:r w:rsidRPr="00A6515E">
        <w:rPr>
          <w:rFonts w:eastAsia="Symbol" w:cs="Symbol"/>
          <w:color w:val="000000"/>
          <w:lang w:eastAsia="en-AU"/>
        </w:rPr>
        <w:t xml:space="preserve">Chief Minister, Treasury and Economic Development Directorate (CMTEDD) including Access Canberra </w:t>
      </w:r>
    </w:p>
    <w:p w14:paraId="12BC1F90" w14:textId="77777777" w:rsidR="00E45BAA" w:rsidRPr="00A6515E" w:rsidRDefault="00E45BAA" w:rsidP="00FA1331">
      <w:pPr>
        <w:pStyle w:val="ListParagraph"/>
        <w:numPr>
          <w:ilvl w:val="0"/>
          <w:numId w:val="13"/>
        </w:numPr>
        <w:autoSpaceDE w:val="0"/>
        <w:autoSpaceDN w:val="0"/>
        <w:spacing w:before="0" w:after="0" w:line="276" w:lineRule="auto"/>
        <w:ind w:left="567" w:hanging="284"/>
        <w:rPr>
          <w:rFonts w:cs="Calibri"/>
          <w:color w:val="000000"/>
          <w:lang w:eastAsia="en-AU"/>
        </w:rPr>
      </w:pPr>
      <w:r w:rsidRPr="00A6515E">
        <w:rPr>
          <w:rFonts w:eastAsia="Symbol" w:cs="Symbol"/>
          <w:color w:val="000000"/>
          <w:lang w:eastAsia="en-AU"/>
        </w:rPr>
        <w:t xml:space="preserve">City Renewal Authority (CRA) </w:t>
      </w:r>
    </w:p>
    <w:p w14:paraId="561395E0" w14:textId="77777777" w:rsidR="00E45BAA" w:rsidRPr="00A6515E" w:rsidRDefault="00E45BAA" w:rsidP="00FA1331">
      <w:pPr>
        <w:pStyle w:val="ListParagraph"/>
        <w:numPr>
          <w:ilvl w:val="0"/>
          <w:numId w:val="13"/>
        </w:numPr>
        <w:autoSpaceDE w:val="0"/>
        <w:autoSpaceDN w:val="0"/>
        <w:spacing w:before="0" w:after="0" w:line="276" w:lineRule="auto"/>
        <w:ind w:left="567" w:hanging="284"/>
        <w:rPr>
          <w:rFonts w:cs="Calibri"/>
          <w:color w:val="000000"/>
          <w:lang w:eastAsia="en-AU"/>
        </w:rPr>
      </w:pPr>
      <w:r w:rsidRPr="00A6515E">
        <w:rPr>
          <w:rFonts w:eastAsia="Symbol" w:cs="Symbol"/>
          <w:color w:val="000000"/>
          <w:lang w:eastAsia="en-AU"/>
        </w:rPr>
        <w:t xml:space="preserve">City Services </w:t>
      </w:r>
    </w:p>
    <w:p w14:paraId="4869A5EA" w14:textId="77777777" w:rsidR="00E45BAA" w:rsidRPr="00347A43" w:rsidRDefault="00E45BAA" w:rsidP="00FA1331">
      <w:pPr>
        <w:pStyle w:val="ListParagraph"/>
        <w:numPr>
          <w:ilvl w:val="0"/>
          <w:numId w:val="13"/>
        </w:numPr>
        <w:autoSpaceDE w:val="0"/>
        <w:autoSpaceDN w:val="0"/>
        <w:spacing w:before="0" w:after="0" w:line="276" w:lineRule="auto"/>
        <w:ind w:left="567" w:hanging="284"/>
        <w:rPr>
          <w:rFonts w:cs="Calibri"/>
          <w:color w:val="0D0D0D"/>
          <w:szCs w:val="22"/>
          <w:lang w:eastAsia="en-AU"/>
        </w:rPr>
      </w:pPr>
      <w:r w:rsidRPr="00A6515E">
        <w:rPr>
          <w:rFonts w:cs="Calibri"/>
          <w:color w:val="0D0D0D"/>
          <w:lang w:eastAsia="en-AU"/>
        </w:rPr>
        <w:t xml:space="preserve">Creative Australia </w:t>
      </w:r>
    </w:p>
    <w:p w14:paraId="7EEE5084" w14:textId="77777777" w:rsidR="008156EE" w:rsidRDefault="008156EE" w:rsidP="00FA1331">
      <w:pPr>
        <w:pStyle w:val="ListParagraph"/>
        <w:numPr>
          <w:ilvl w:val="0"/>
          <w:numId w:val="13"/>
        </w:numPr>
        <w:autoSpaceDE w:val="0"/>
        <w:autoSpaceDN w:val="0"/>
        <w:spacing w:before="0" w:after="0" w:line="276" w:lineRule="auto"/>
        <w:ind w:left="567" w:hanging="284"/>
        <w:rPr>
          <w:rFonts w:eastAsia="Symbol" w:cs="Symbol"/>
          <w:color w:val="000000"/>
          <w:szCs w:val="22"/>
          <w:lang w:eastAsia="en-AU"/>
        </w:rPr>
        <w:sectPr w:rsidR="008156EE" w:rsidSect="008156EE">
          <w:type w:val="continuous"/>
          <w:pgSz w:w="11906" w:h="16838"/>
          <w:pgMar w:top="1276" w:right="1440" w:bottom="1440" w:left="1440" w:header="709" w:footer="709" w:gutter="0"/>
          <w:cols w:num="2" w:space="567"/>
        </w:sectPr>
      </w:pPr>
    </w:p>
    <w:p w14:paraId="180EDF4C" w14:textId="77777777" w:rsidR="00E45BAA" w:rsidRPr="00347A43" w:rsidRDefault="00E45BAA" w:rsidP="00FA1331">
      <w:pPr>
        <w:pStyle w:val="ListParagraph"/>
        <w:numPr>
          <w:ilvl w:val="0"/>
          <w:numId w:val="13"/>
        </w:numPr>
        <w:autoSpaceDE w:val="0"/>
        <w:autoSpaceDN w:val="0"/>
        <w:spacing w:before="0" w:after="0" w:line="276" w:lineRule="auto"/>
        <w:ind w:left="567" w:hanging="284"/>
        <w:rPr>
          <w:rFonts w:cs="Calibri"/>
          <w:color w:val="000000"/>
          <w:szCs w:val="22"/>
          <w:lang w:eastAsia="en-AU"/>
        </w:rPr>
      </w:pPr>
      <w:r w:rsidRPr="00347A43">
        <w:rPr>
          <w:rFonts w:eastAsia="Symbol" w:cs="Symbol"/>
          <w:color w:val="000000"/>
          <w:szCs w:val="22"/>
          <w:lang w:eastAsia="en-AU"/>
        </w:rPr>
        <w:lastRenderedPageBreak/>
        <w:t>Environment, Planning and Sustainable Development Directorate (EPSDD) including ACT Heritage</w:t>
      </w:r>
    </w:p>
    <w:p w14:paraId="0D991F8F" w14:textId="77777777" w:rsidR="00E45BAA" w:rsidRPr="00347A43" w:rsidRDefault="00E45BAA" w:rsidP="00FA1331">
      <w:pPr>
        <w:pStyle w:val="ListParagraph"/>
        <w:numPr>
          <w:ilvl w:val="0"/>
          <w:numId w:val="13"/>
        </w:numPr>
        <w:autoSpaceDE w:val="0"/>
        <w:autoSpaceDN w:val="0"/>
        <w:spacing w:before="0" w:after="0" w:line="276" w:lineRule="auto"/>
        <w:ind w:left="567" w:hanging="284"/>
        <w:rPr>
          <w:rFonts w:cs="Calibri"/>
          <w:color w:val="000000"/>
          <w:szCs w:val="22"/>
          <w:lang w:eastAsia="en-AU"/>
        </w:rPr>
      </w:pPr>
      <w:r w:rsidRPr="00347A43">
        <w:rPr>
          <w:rFonts w:eastAsia="Symbol" w:cs="Symbol"/>
          <w:color w:val="000000"/>
          <w:szCs w:val="22"/>
          <w:lang w:eastAsia="en-AU"/>
        </w:rPr>
        <w:t>Events Canberra</w:t>
      </w:r>
    </w:p>
    <w:p w14:paraId="465C6639" w14:textId="09EF1829" w:rsidR="00E45BAA" w:rsidRPr="00347A43" w:rsidRDefault="00E45BAA" w:rsidP="00FA1331">
      <w:pPr>
        <w:pStyle w:val="ListParagraph"/>
        <w:numPr>
          <w:ilvl w:val="0"/>
          <w:numId w:val="13"/>
        </w:numPr>
        <w:autoSpaceDE w:val="0"/>
        <w:autoSpaceDN w:val="0"/>
        <w:spacing w:before="0" w:after="0" w:line="276" w:lineRule="auto"/>
        <w:ind w:left="567" w:hanging="284"/>
        <w:rPr>
          <w:rFonts w:cs="Calibri"/>
          <w:color w:val="000000"/>
          <w:szCs w:val="22"/>
          <w:lang w:eastAsia="en-AU"/>
        </w:rPr>
      </w:pPr>
      <w:r w:rsidRPr="00347A43">
        <w:rPr>
          <w:rFonts w:eastAsia="Symbol" w:cs="Symbol"/>
          <w:color w:val="000000"/>
          <w:szCs w:val="22"/>
          <w:lang w:eastAsia="en-AU"/>
        </w:rPr>
        <w:t>Infrastructure Canberra (iCBR) (formerly MPC</w:t>
      </w:r>
      <w:r w:rsidR="001B0535">
        <w:rPr>
          <w:rFonts w:eastAsia="Symbol" w:cs="Symbol"/>
          <w:color w:val="000000"/>
          <w:szCs w:val="22"/>
          <w:lang w:eastAsia="en-AU"/>
        </w:rPr>
        <w:t xml:space="preserve"> </w:t>
      </w:r>
      <w:r w:rsidR="00866430">
        <w:rPr>
          <w:rFonts w:eastAsia="Symbol" w:cs="Symbol"/>
          <w:color w:val="000000"/>
          <w:szCs w:val="22"/>
          <w:lang w:eastAsia="en-AU"/>
        </w:rPr>
        <w:t>-</w:t>
      </w:r>
      <w:r w:rsidR="001B0535">
        <w:rPr>
          <w:rFonts w:eastAsia="Symbol" w:cs="Symbol"/>
          <w:color w:val="000000"/>
          <w:szCs w:val="22"/>
          <w:lang w:eastAsia="en-AU"/>
        </w:rPr>
        <w:t xml:space="preserve"> </w:t>
      </w:r>
      <w:r w:rsidRPr="00347A43">
        <w:rPr>
          <w:rFonts w:eastAsia="Symbol" w:cs="Symbol"/>
          <w:color w:val="000000"/>
          <w:szCs w:val="22"/>
          <w:lang w:eastAsia="en-AU"/>
        </w:rPr>
        <w:t>Major Projects Canberra) including ACT Property Group</w:t>
      </w:r>
    </w:p>
    <w:p w14:paraId="61CA782A" w14:textId="77777777" w:rsidR="00E45BAA" w:rsidRPr="00347A43" w:rsidRDefault="00E45BAA" w:rsidP="00FA1331">
      <w:pPr>
        <w:pStyle w:val="ListParagraph"/>
        <w:numPr>
          <w:ilvl w:val="0"/>
          <w:numId w:val="13"/>
        </w:numPr>
        <w:autoSpaceDE w:val="0"/>
        <w:autoSpaceDN w:val="0"/>
        <w:spacing w:before="0" w:after="0" w:line="276" w:lineRule="auto"/>
        <w:ind w:left="567" w:hanging="284"/>
        <w:rPr>
          <w:rFonts w:cs="Calibri"/>
          <w:color w:val="0D0D0D"/>
          <w:szCs w:val="22"/>
          <w:lang w:eastAsia="en-AU"/>
        </w:rPr>
      </w:pPr>
      <w:r w:rsidRPr="00347A43">
        <w:rPr>
          <w:rFonts w:cs="Calibri"/>
          <w:color w:val="0D0D0D"/>
          <w:szCs w:val="22"/>
          <w:lang w:eastAsia="en-AU"/>
        </w:rPr>
        <w:t xml:space="preserve">local arts advocates including The Childers Group  </w:t>
      </w:r>
    </w:p>
    <w:p w14:paraId="2F70CCD5" w14:textId="409B6622" w:rsidR="00E45BAA" w:rsidRPr="00347A43" w:rsidRDefault="00E45BAA" w:rsidP="00FA1331">
      <w:pPr>
        <w:pStyle w:val="ListParagraph"/>
        <w:numPr>
          <w:ilvl w:val="0"/>
          <w:numId w:val="13"/>
        </w:numPr>
        <w:autoSpaceDE w:val="0"/>
        <w:autoSpaceDN w:val="0"/>
        <w:spacing w:before="0" w:after="0" w:line="276" w:lineRule="auto"/>
        <w:ind w:left="567" w:hanging="284"/>
        <w:rPr>
          <w:rFonts w:cs="Calibri"/>
          <w:color w:val="000000"/>
          <w:szCs w:val="22"/>
          <w:lang w:eastAsia="en-AU"/>
        </w:rPr>
      </w:pPr>
      <w:r w:rsidRPr="00347A43">
        <w:rPr>
          <w:rFonts w:cs="Calibri"/>
          <w:color w:val="000000"/>
          <w:szCs w:val="22"/>
          <w:lang w:eastAsia="en-AU"/>
        </w:rPr>
        <w:t>National Capital Attractions Association (NCAA)</w:t>
      </w:r>
    </w:p>
    <w:p w14:paraId="156EDE99" w14:textId="77777777" w:rsidR="00E45BAA" w:rsidRPr="00347A43" w:rsidRDefault="00E45BAA" w:rsidP="00FA1331">
      <w:pPr>
        <w:pStyle w:val="ListParagraph"/>
        <w:numPr>
          <w:ilvl w:val="0"/>
          <w:numId w:val="13"/>
        </w:numPr>
        <w:autoSpaceDE w:val="0"/>
        <w:autoSpaceDN w:val="0"/>
        <w:spacing w:before="0" w:after="0" w:line="276" w:lineRule="auto"/>
        <w:ind w:left="567" w:hanging="284"/>
        <w:rPr>
          <w:rFonts w:cs="Calibri"/>
          <w:color w:val="0D0D0D"/>
          <w:szCs w:val="22"/>
          <w:lang w:eastAsia="en-AU"/>
        </w:rPr>
      </w:pPr>
      <w:r w:rsidRPr="726AC27A">
        <w:rPr>
          <w:rFonts w:cs="Calibri"/>
          <w:color w:val="0D0D0D" w:themeColor="text1" w:themeTint="F2"/>
          <w:lang w:eastAsia="en-AU"/>
        </w:rPr>
        <w:t>national producers of the performing arts, including commercial and funded companies</w:t>
      </w:r>
    </w:p>
    <w:p w14:paraId="5CB69BAE" w14:textId="6C75901B" w:rsidR="4273397A" w:rsidRDefault="4273397A" w:rsidP="00FA1331">
      <w:pPr>
        <w:pStyle w:val="ListParagraph"/>
        <w:numPr>
          <w:ilvl w:val="0"/>
          <w:numId w:val="13"/>
        </w:numPr>
        <w:spacing w:before="0" w:after="0" w:line="276" w:lineRule="auto"/>
        <w:ind w:left="567" w:hanging="284"/>
        <w:rPr>
          <w:rFonts w:cs="Calibri"/>
          <w:color w:val="0D0D0D" w:themeColor="text1" w:themeTint="F2"/>
          <w:lang w:eastAsia="en-AU"/>
        </w:rPr>
      </w:pPr>
      <w:r w:rsidRPr="726AC27A">
        <w:rPr>
          <w:rFonts w:cs="Calibri"/>
          <w:color w:val="0D0D0D" w:themeColor="text1" w:themeTint="F2"/>
          <w:lang w:eastAsia="en-AU"/>
        </w:rPr>
        <w:t xml:space="preserve">National Trust </w:t>
      </w:r>
      <w:r w:rsidR="6C4684B1" w:rsidRPr="726AC27A">
        <w:rPr>
          <w:rFonts w:cs="Calibri"/>
          <w:color w:val="0D0D0D" w:themeColor="text1" w:themeTint="F2"/>
          <w:lang w:eastAsia="en-AU"/>
        </w:rPr>
        <w:t xml:space="preserve">of Australia </w:t>
      </w:r>
      <w:r w:rsidRPr="726AC27A">
        <w:rPr>
          <w:rFonts w:cs="Calibri"/>
          <w:color w:val="0D0D0D" w:themeColor="text1" w:themeTint="F2"/>
          <w:lang w:eastAsia="en-AU"/>
        </w:rPr>
        <w:t>(ACT)</w:t>
      </w:r>
    </w:p>
    <w:p w14:paraId="595E578A" w14:textId="77777777" w:rsidR="00E45BAA" w:rsidRPr="00347A43" w:rsidRDefault="00E45BAA" w:rsidP="00FA1331">
      <w:pPr>
        <w:pStyle w:val="ListParagraph"/>
        <w:numPr>
          <w:ilvl w:val="0"/>
          <w:numId w:val="13"/>
        </w:numPr>
        <w:autoSpaceDE w:val="0"/>
        <w:autoSpaceDN w:val="0"/>
        <w:spacing w:before="0" w:after="0" w:line="276" w:lineRule="auto"/>
        <w:ind w:left="567" w:hanging="284"/>
        <w:rPr>
          <w:rFonts w:cs="Calibri"/>
          <w:color w:val="000000"/>
          <w:szCs w:val="22"/>
          <w:lang w:eastAsia="en-AU"/>
        </w:rPr>
      </w:pPr>
      <w:r w:rsidRPr="00347A43">
        <w:rPr>
          <w:rFonts w:eastAsia="Symbol" w:cs="Symbol"/>
          <w:color w:val="000000"/>
          <w:szCs w:val="22"/>
          <w:lang w:eastAsia="en-AU"/>
        </w:rPr>
        <w:t>Office of Industrial Relations and Workforce Strategy (OIRWS)</w:t>
      </w:r>
    </w:p>
    <w:p w14:paraId="13513FAC" w14:textId="1B69801C" w:rsidR="00E45BAA" w:rsidRPr="00347A43" w:rsidRDefault="00E45BAA" w:rsidP="00FA1331">
      <w:pPr>
        <w:pStyle w:val="ListParagraph"/>
        <w:numPr>
          <w:ilvl w:val="0"/>
          <w:numId w:val="13"/>
        </w:numPr>
        <w:autoSpaceDE w:val="0"/>
        <w:autoSpaceDN w:val="0"/>
        <w:spacing w:before="0" w:after="0" w:line="276" w:lineRule="auto"/>
        <w:ind w:left="567" w:hanging="284"/>
        <w:rPr>
          <w:rFonts w:cs="Calibri"/>
          <w:color w:val="0D0D0D"/>
          <w:szCs w:val="22"/>
          <w:lang w:eastAsia="en-AU"/>
        </w:rPr>
      </w:pPr>
      <w:r w:rsidRPr="00347A43">
        <w:rPr>
          <w:rFonts w:cs="Calibri"/>
          <w:color w:val="0D0D0D"/>
          <w:szCs w:val="22"/>
          <w:lang w:eastAsia="en-AU"/>
        </w:rPr>
        <w:t>P</w:t>
      </w:r>
      <w:r w:rsidR="00490823">
        <w:rPr>
          <w:rFonts w:cs="Calibri"/>
          <w:color w:val="0D0D0D"/>
          <w:szCs w:val="22"/>
          <w:lang w:eastAsia="en-AU"/>
        </w:rPr>
        <w:t>erf</w:t>
      </w:r>
      <w:r w:rsidR="009F2BAE">
        <w:rPr>
          <w:rFonts w:cs="Calibri"/>
          <w:color w:val="0D0D0D"/>
          <w:szCs w:val="22"/>
          <w:lang w:eastAsia="en-AU"/>
        </w:rPr>
        <w:t xml:space="preserve">orming </w:t>
      </w:r>
      <w:r w:rsidR="009F2BAE" w:rsidRPr="00347A43">
        <w:rPr>
          <w:rFonts w:cs="Calibri"/>
          <w:color w:val="0D0D0D"/>
          <w:szCs w:val="22"/>
          <w:lang w:eastAsia="en-AU"/>
        </w:rPr>
        <w:t>A</w:t>
      </w:r>
      <w:r w:rsidR="009F2BAE">
        <w:rPr>
          <w:rFonts w:cs="Calibri"/>
          <w:color w:val="0D0D0D"/>
          <w:szCs w:val="22"/>
          <w:lang w:eastAsia="en-AU"/>
        </w:rPr>
        <w:t xml:space="preserve">rts </w:t>
      </w:r>
      <w:r w:rsidRPr="00347A43">
        <w:rPr>
          <w:rFonts w:cs="Calibri"/>
          <w:color w:val="0D0D0D"/>
          <w:szCs w:val="22"/>
          <w:lang w:eastAsia="en-AU"/>
        </w:rPr>
        <w:t>C</w:t>
      </w:r>
      <w:r w:rsidR="009F2BAE">
        <w:rPr>
          <w:rFonts w:cs="Calibri"/>
          <w:color w:val="0D0D0D"/>
          <w:szCs w:val="22"/>
          <w:lang w:eastAsia="en-AU"/>
        </w:rPr>
        <w:t>ollection (PAC)</w:t>
      </w:r>
      <w:r w:rsidRPr="00347A43">
        <w:rPr>
          <w:rFonts w:cs="Calibri"/>
          <w:color w:val="0D0D0D"/>
          <w:szCs w:val="22"/>
          <w:lang w:eastAsia="en-AU"/>
        </w:rPr>
        <w:t xml:space="preserve"> Australia</w:t>
      </w:r>
    </w:p>
    <w:p w14:paraId="2F046A99" w14:textId="77777777" w:rsidR="00E45BAA" w:rsidRPr="00347A43" w:rsidRDefault="00E45BAA" w:rsidP="00FA1331">
      <w:pPr>
        <w:pStyle w:val="ListParagraph"/>
        <w:numPr>
          <w:ilvl w:val="0"/>
          <w:numId w:val="13"/>
        </w:numPr>
        <w:autoSpaceDE w:val="0"/>
        <w:autoSpaceDN w:val="0"/>
        <w:spacing w:before="0" w:after="0" w:line="276" w:lineRule="auto"/>
        <w:ind w:left="567" w:hanging="284"/>
        <w:rPr>
          <w:rFonts w:cs="Calibri"/>
          <w:color w:val="000000"/>
          <w:szCs w:val="22"/>
          <w:lang w:eastAsia="en-AU"/>
        </w:rPr>
      </w:pPr>
      <w:r w:rsidRPr="00347A43">
        <w:rPr>
          <w:rFonts w:eastAsia="Symbol" w:cs="Symbol"/>
          <w:color w:val="000000"/>
          <w:szCs w:val="22"/>
          <w:lang w:eastAsia="en-AU"/>
        </w:rPr>
        <w:t>Territory Records Office (TRO)</w:t>
      </w:r>
    </w:p>
    <w:p w14:paraId="577A4380" w14:textId="113D0DE2" w:rsidR="00E45BAA" w:rsidRPr="00347A43" w:rsidRDefault="00E45BAA" w:rsidP="00FA1331">
      <w:pPr>
        <w:pStyle w:val="ListParagraph"/>
        <w:numPr>
          <w:ilvl w:val="0"/>
          <w:numId w:val="13"/>
        </w:numPr>
        <w:autoSpaceDE w:val="0"/>
        <w:autoSpaceDN w:val="0"/>
        <w:spacing w:before="0" w:after="0" w:line="276" w:lineRule="auto"/>
        <w:ind w:left="567" w:hanging="284"/>
        <w:rPr>
          <w:rFonts w:cs="Calibri"/>
          <w:color w:val="000000"/>
          <w:szCs w:val="22"/>
          <w:lang w:eastAsia="en-AU"/>
        </w:rPr>
      </w:pPr>
      <w:r w:rsidRPr="00347A43">
        <w:rPr>
          <w:rFonts w:cs="Calibri"/>
          <w:color w:val="0D0D0D"/>
          <w:szCs w:val="22"/>
          <w:lang w:eastAsia="en-AU"/>
        </w:rPr>
        <w:t xml:space="preserve">the diplomatic community and the </w:t>
      </w:r>
      <w:r w:rsidRPr="00347A43">
        <w:rPr>
          <w:rFonts w:cs="Calibri"/>
          <w:color w:val="000000"/>
          <w:szCs w:val="22"/>
          <w:lang w:eastAsia="en-AU"/>
        </w:rPr>
        <w:t xml:space="preserve">Office of </w:t>
      </w:r>
      <w:r w:rsidR="00A33818">
        <w:rPr>
          <w:rFonts w:cs="Calibri"/>
          <w:color w:val="000000"/>
          <w:szCs w:val="22"/>
          <w:lang w:eastAsia="en-AU"/>
        </w:rPr>
        <w:t xml:space="preserve">the </w:t>
      </w:r>
      <w:r w:rsidRPr="00347A43">
        <w:rPr>
          <w:rFonts w:cs="Calibri"/>
          <w:color w:val="000000"/>
          <w:szCs w:val="22"/>
          <w:lang w:eastAsia="en-AU"/>
        </w:rPr>
        <w:t>International Engagement</w:t>
      </w:r>
      <w:r w:rsidR="00A33818">
        <w:rPr>
          <w:rFonts w:cs="Calibri"/>
          <w:color w:val="000000"/>
          <w:szCs w:val="22"/>
          <w:lang w:eastAsia="en-AU"/>
        </w:rPr>
        <w:t xml:space="preserve"> Commissioner</w:t>
      </w:r>
    </w:p>
    <w:p w14:paraId="087C7020" w14:textId="77777777" w:rsidR="00E45BAA" w:rsidRPr="00347A43" w:rsidRDefault="00E45BAA" w:rsidP="00FA1331">
      <w:pPr>
        <w:pStyle w:val="ListParagraph"/>
        <w:numPr>
          <w:ilvl w:val="0"/>
          <w:numId w:val="13"/>
        </w:numPr>
        <w:autoSpaceDE w:val="0"/>
        <w:autoSpaceDN w:val="0"/>
        <w:spacing w:before="0" w:after="0" w:line="276" w:lineRule="auto"/>
        <w:ind w:left="567" w:hanging="284"/>
        <w:rPr>
          <w:rFonts w:cs="Calibri"/>
          <w:color w:val="000000"/>
          <w:szCs w:val="22"/>
          <w:lang w:eastAsia="en-AU"/>
        </w:rPr>
      </w:pPr>
      <w:r w:rsidRPr="00347A43">
        <w:rPr>
          <w:rFonts w:eastAsia="Symbol" w:cs="Symbol"/>
          <w:color w:val="000000"/>
          <w:szCs w:val="22"/>
          <w:lang w:eastAsia="en-AU"/>
        </w:rPr>
        <w:t>Transport Canberra</w:t>
      </w:r>
    </w:p>
    <w:p w14:paraId="7FDFB308" w14:textId="24AA092F" w:rsidR="00E45BAA" w:rsidRPr="00347A43" w:rsidRDefault="00E45BAA" w:rsidP="00FA1331">
      <w:pPr>
        <w:pStyle w:val="ListParagraph"/>
        <w:numPr>
          <w:ilvl w:val="0"/>
          <w:numId w:val="13"/>
        </w:numPr>
        <w:autoSpaceDE w:val="0"/>
        <w:autoSpaceDN w:val="0"/>
        <w:spacing w:before="0" w:after="0" w:line="276" w:lineRule="auto"/>
        <w:ind w:left="567" w:hanging="284"/>
        <w:rPr>
          <w:rFonts w:cs="Calibri"/>
          <w:color w:val="0D0D0D"/>
          <w:lang w:eastAsia="en-AU"/>
        </w:rPr>
      </w:pPr>
      <w:r w:rsidRPr="726AC27A">
        <w:rPr>
          <w:rFonts w:cs="Calibri"/>
          <w:color w:val="0D0D0D" w:themeColor="text1" w:themeTint="F2"/>
          <w:lang w:eastAsia="en-AU"/>
        </w:rPr>
        <w:t>University of Canberra’s Centre for Creative and Cultural Research (CCCR)</w:t>
      </w:r>
    </w:p>
    <w:p w14:paraId="253062C8" w14:textId="5949E2C1" w:rsidR="00E45BAA" w:rsidRPr="00347A43" w:rsidRDefault="260D18A9" w:rsidP="00FA1331">
      <w:pPr>
        <w:pStyle w:val="ListParagraph"/>
        <w:numPr>
          <w:ilvl w:val="0"/>
          <w:numId w:val="13"/>
        </w:numPr>
        <w:autoSpaceDE w:val="0"/>
        <w:autoSpaceDN w:val="0"/>
        <w:spacing w:before="0" w:after="0" w:line="276" w:lineRule="auto"/>
        <w:ind w:left="567" w:hanging="284"/>
        <w:rPr>
          <w:rFonts w:cs="Calibri"/>
          <w:color w:val="0D0D0D"/>
          <w:lang w:eastAsia="en-AU"/>
        </w:rPr>
      </w:pPr>
      <w:r w:rsidRPr="726AC27A">
        <w:rPr>
          <w:rFonts w:cs="Calibri"/>
          <w:color w:val="0D0D0D" w:themeColor="text1" w:themeTint="F2"/>
          <w:lang w:eastAsia="en-AU"/>
        </w:rPr>
        <w:t>University of Queensland</w:t>
      </w:r>
    </w:p>
    <w:p w14:paraId="28E6414F" w14:textId="789362D5" w:rsidR="00E45BAA" w:rsidRPr="00347A43" w:rsidRDefault="260D18A9" w:rsidP="00FA1331">
      <w:pPr>
        <w:pStyle w:val="ListParagraph"/>
        <w:numPr>
          <w:ilvl w:val="0"/>
          <w:numId w:val="13"/>
        </w:numPr>
        <w:autoSpaceDE w:val="0"/>
        <w:autoSpaceDN w:val="0"/>
        <w:spacing w:before="0" w:after="0" w:line="276" w:lineRule="auto"/>
        <w:ind w:left="567" w:hanging="284"/>
        <w:rPr>
          <w:rFonts w:cs="Calibri"/>
          <w:color w:val="0D0D0D"/>
          <w:lang w:eastAsia="en-AU"/>
        </w:rPr>
      </w:pPr>
      <w:r w:rsidRPr="726AC27A">
        <w:rPr>
          <w:rFonts w:cs="Calibri"/>
          <w:color w:val="0D0D0D" w:themeColor="text1" w:themeTint="F2"/>
          <w:lang w:eastAsia="en-AU"/>
        </w:rPr>
        <w:t xml:space="preserve">University of Melbourne, </w:t>
      </w:r>
      <w:r w:rsidR="00E45BAA" w:rsidRPr="726AC27A">
        <w:rPr>
          <w:rFonts w:cs="Calibri"/>
          <w:color w:val="0D0D0D" w:themeColor="text1" w:themeTint="F2"/>
          <w:lang w:eastAsia="en-AU"/>
        </w:rPr>
        <w:t>and</w:t>
      </w:r>
    </w:p>
    <w:p w14:paraId="24644AB1" w14:textId="1C37DA9E" w:rsidR="00E45BAA" w:rsidRPr="00483F7A" w:rsidRDefault="00E45BAA" w:rsidP="00FA1331">
      <w:pPr>
        <w:pStyle w:val="ListParagraph"/>
        <w:widowControl w:val="0"/>
        <w:numPr>
          <w:ilvl w:val="0"/>
          <w:numId w:val="13"/>
        </w:numPr>
        <w:suppressAutoHyphens/>
        <w:autoSpaceDE w:val="0"/>
        <w:autoSpaceDN w:val="0"/>
        <w:spacing w:before="0" w:after="0" w:line="276" w:lineRule="auto"/>
        <w:ind w:left="567" w:right="-166" w:hanging="284"/>
        <w:rPr>
          <w:rFonts w:eastAsia="Symbol" w:cs="Symbol"/>
          <w:color w:val="000000" w:themeColor="text1"/>
          <w:lang w:eastAsia="en-AU"/>
        </w:rPr>
      </w:pPr>
      <w:r w:rsidRPr="14960D9A">
        <w:rPr>
          <w:rFonts w:eastAsia="Symbol" w:cs="Symbol"/>
          <w:color w:val="000000" w:themeColor="text1"/>
          <w:lang w:eastAsia="en-AU"/>
        </w:rPr>
        <w:t>Visit</w:t>
      </w:r>
      <w:r w:rsidR="00B576B7">
        <w:rPr>
          <w:rFonts w:eastAsia="Symbol" w:cs="Symbol"/>
          <w:color w:val="000000" w:themeColor="text1"/>
          <w:lang w:eastAsia="en-AU"/>
        </w:rPr>
        <w:t xml:space="preserve"> </w:t>
      </w:r>
      <w:r w:rsidRPr="14960D9A">
        <w:rPr>
          <w:rFonts w:eastAsia="Symbol" w:cs="Symbol"/>
          <w:color w:val="000000" w:themeColor="text1"/>
          <w:lang w:eastAsia="en-AU"/>
        </w:rPr>
        <w:t>Canberra</w:t>
      </w:r>
      <w:r w:rsidR="00C558D6">
        <w:rPr>
          <w:rFonts w:eastAsia="Symbol" w:cs="Symbol"/>
          <w:color w:val="000000" w:themeColor="text1"/>
          <w:lang w:eastAsia="en-AU"/>
        </w:rPr>
        <w:t>.</w:t>
      </w:r>
    </w:p>
    <w:p w14:paraId="2C7A44A4" w14:textId="77777777" w:rsidR="00261BF9" w:rsidRDefault="00261BF9" w:rsidP="00051FA3">
      <w:pPr>
        <w:spacing w:before="0" w:after="0" w:line="276" w:lineRule="auto"/>
        <w:rPr>
          <w:color w:val="808080" w:themeColor="background1" w:themeShade="80"/>
        </w:rPr>
        <w:sectPr w:rsidR="00261BF9" w:rsidSect="00611118">
          <w:type w:val="continuous"/>
          <w:pgSz w:w="11906" w:h="16838"/>
          <w:pgMar w:top="1276" w:right="1440" w:bottom="1440" w:left="1440" w:header="709" w:footer="709" w:gutter="0"/>
          <w:cols w:num="2" w:space="567"/>
        </w:sectPr>
      </w:pPr>
    </w:p>
    <w:p w14:paraId="6F99E251" w14:textId="77777777" w:rsidR="00E45BAA" w:rsidRPr="006F63D7" w:rsidRDefault="00E45BAA" w:rsidP="006F63D7">
      <w:pPr>
        <w:spacing w:before="0" w:after="0"/>
        <w:rPr>
          <w:color w:val="808080" w:themeColor="background1" w:themeShade="80"/>
          <w:sz w:val="20"/>
          <w:szCs w:val="20"/>
        </w:rPr>
      </w:pPr>
    </w:p>
    <w:p w14:paraId="5B077D9C" w14:textId="77777777" w:rsidR="00D91A63" w:rsidRPr="006F63D7" w:rsidRDefault="00D91A63" w:rsidP="006F63D7">
      <w:pPr>
        <w:pBdr>
          <w:top w:val="single" w:sz="4" w:space="1" w:color="ADADAD" w:themeColor="background2" w:themeShade="BF"/>
        </w:pBdr>
        <w:spacing w:before="0" w:after="0"/>
        <w:rPr>
          <w:color w:val="808080" w:themeColor="background1" w:themeShade="80"/>
          <w:sz w:val="20"/>
          <w:szCs w:val="20"/>
        </w:rPr>
      </w:pPr>
    </w:p>
    <w:p w14:paraId="52FEAF39" w14:textId="79359E7F" w:rsidR="00E45BAA" w:rsidRPr="005742BC" w:rsidRDefault="00E45BAA" w:rsidP="00004F82">
      <w:pPr>
        <w:pStyle w:val="Heading2"/>
        <w:spacing w:before="0" w:after="0"/>
        <w:rPr>
          <w:rFonts w:ascii="Montserrat" w:hAnsi="Montserrat"/>
          <w:color w:val="CB6015"/>
        </w:rPr>
      </w:pPr>
      <w:bookmarkStart w:id="88" w:name="_B1.3_–_Organisational"/>
      <w:bookmarkStart w:id="89" w:name="_Toc199429331"/>
      <w:bookmarkStart w:id="90" w:name="_Toc199508647"/>
      <w:bookmarkStart w:id="91" w:name="_Toc208242479"/>
      <w:bookmarkStart w:id="92" w:name="_Toc208243260"/>
      <w:bookmarkStart w:id="93" w:name="_Toc208323374"/>
      <w:bookmarkStart w:id="94" w:name="_Toc208834371"/>
      <w:bookmarkStart w:id="95" w:name="_Toc208834795"/>
      <w:bookmarkStart w:id="96" w:name="_Toc209089055"/>
      <w:bookmarkStart w:id="97" w:name="_Toc209089712"/>
      <w:bookmarkStart w:id="98" w:name="_Toc210215712"/>
      <w:bookmarkEnd w:id="88"/>
      <w:r w:rsidRPr="005742BC">
        <w:rPr>
          <w:rFonts w:ascii="Montserrat" w:hAnsi="Montserrat"/>
          <w:color w:val="CB6015"/>
          <w:sz w:val="44"/>
          <w:szCs w:val="44"/>
        </w:rPr>
        <w:t>B</w:t>
      </w:r>
      <w:r w:rsidRPr="005742BC">
        <w:rPr>
          <w:rFonts w:ascii="Montserrat" w:hAnsi="Montserrat"/>
          <w:color w:val="CB6015"/>
        </w:rPr>
        <w:t>1.3</w:t>
      </w:r>
      <w:r w:rsidR="001B0535">
        <w:rPr>
          <w:rFonts w:ascii="Montserrat" w:hAnsi="Montserrat"/>
          <w:color w:val="CB6015"/>
        </w:rPr>
        <w:t xml:space="preserve"> </w:t>
      </w:r>
      <w:r w:rsidR="00866430">
        <w:rPr>
          <w:rFonts w:ascii="Montserrat" w:hAnsi="Montserrat"/>
          <w:color w:val="CB6015"/>
        </w:rPr>
        <w:t>-</w:t>
      </w:r>
      <w:r w:rsidR="001B0535">
        <w:rPr>
          <w:rFonts w:ascii="Montserrat" w:hAnsi="Montserrat"/>
          <w:color w:val="CB6015"/>
        </w:rPr>
        <w:t xml:space="preserve"> </w:t>
      </w:r>
      <w:r w:rsidRPr="005742BC">
        <w:rPr>
          <w:rFonts w:ascii="Montserrat" w:hAnsi="Montserrat"/>
          <w:color w:val="CB6015"/>
        </w:rPr>
        <w:t>Organisational Structure, Environment and Strategic Planning Framework</w:t>
      </w:r>
      <w:bookmarkEnd w:id="89"/>
      <w:bookmarkEnd w:id="90"/>
      <w:bookmarkEnd w:id="91"/>
      <w:bookmarkEnd w:id="92"/>
      <w:bookmarkEnd w:id="93"/>
      <w:bookmarkEnd w:id="94"/>
      <w:bookmarkEnd w:id="95"/>
      <w:bookmarkEnd w:id="96"/>
      <w:bookmarkEnd w:id="97"/>
      <w:bookmarkEnd w:id="98"/>
    </w:p>
    <w:p w14:paraId="77E01D07" w14:textId="77777777" w:rsidR="00BA4C5F" w:rsidRPr="00BA4C5F" w:rsidRDefault="00BA4C5F" w:rsidP="00051FA3">
      <w:pPr>
        <w:pStyle w:val="Heading5"/>
        <w:spacing w:before="0" w:after="0" w:line="276" w:lineRule="auto"/>
        <w:ind w:right="-306"/>
        <w:rPr>
          <w:rFonts w:ascii="Montserrat" w:hAnsi="Montserrat"/>
          <w:color w:val="808080" w:themeColor="background1" w:themeShade="80"/>
        </w:rPr>
      </w:pPr>
    </w:p>
    <w:p w14:paraId="64290EC0" w14:textId="14A42304" w:rsidR="00E45BAA" w:rsidRPr="00FD7D76" w:rsidRDefault="00E45BAA" w:rsidP="00B87F17">
      <w:pPr>
        <w:tabs>
          <w:tab w:val="left" w:pos="1190"/>
        </w:tabs>
        <w:suppressAutoHyphens/>
        <w:spacing w:before="0" w:after="60" w:line="276" w:lineRule="auto"/>
        <w:rPr>
          <w:rFonts w:ascii="Montserrat" w:eastAsiaTheme="majorEastAsia" w:hAnsi="Montserrat" w:cstheme="majorBidi"/>
          <w:b/>
          <w:color w:val="747474" w:themeColor="background2" w:themeShade="80"/>
          <w:sz w:val="28"/>
          <w:szCs w:val="28"/>
          <w:u w:val="single"/>
        </w:rPr>
      </w:pPr>
      <w:r w:rsidRPr="00FD7D76">
        <w:rPr>
          <w:rFonts w:ascii="Montserrat" w:eastAsiaTheme="majorEastAsia" w:hAnsi="Montserrat" w:cstheme="majorBidi"/>
          <w:b/>
          <w:color w:val="747474" w:themeColor="background2" w:themeShade="80"/>
          <w:sz w:val="28"/>
          <w:szCs w:val="28"/>
          <w:u w:val="single"/>
        </w:rPr>
        <w:t>Organisational Structure and Environment</w:t>
      </w:r>
    </w:p>
    <w:p w14:paraId="354608D5" w14:textId="77777777" w:rsidR="00597BE8" w:rsidRPr="00FD7D76" w:rsidRDefault="00597BE8" w:rsidP="00B87F17">
      <w:pPr>
        <w:pStyle w:val="BodyText"/>
        <w:suppressAutoHyphens/>
        <w:spacing w:after="60" w:line="276" w:lineRule="auto"/>
        <w:ind w:right="-45"/>
        <w:rPr>
          <w:color w:val="747474" w:themeColor="background2" w:themeShade="80"/>
          <w:sz w:val="24"/>
          <w:szCs w:val="24"/>
          <w:u w:val="single"/>
        </w:rPr>
        <w:sectPr w:rsidR="00597BE8" w:rsidRPr="00FD7D76" w:rsidSect="006523CB">
          <w:type w:val="continuous"/>
          <w:pgSz w:w="11906" w:h="16838"/>
          <w:pgMar w:top="1276" w:right="1440" w:bottom="1440" w:left="1440" w:header="709" w:footer="709" w:gutter="0"/>
          <w:cols w:space="720"/>
        </w:sectPr>
      </w:pPr>
    </w:p>
    <w:p w14:paraId="22646083" w14:textId="77777777" w:rsidR="00013369" w:rsidRDefault="00E45BAA" w:rsidP="003271E3">
      <w:pPr>
        <w:pStyle w:val="BodyText"/>
        <w:suppressAutoHyphens/>
        <w:spacing w:line="276" w:lineRule="auto"/>
        <w:ind w:right="-45"/>
        <w:rPr>
          <w:b/>
          <w:bCs/>
          <w:color w:val="003D4C"/>
          <w:sz w:val="24"/>
          <w:szCs w:val="24"/>
        </w:rPr>
      </w:pPr>
      <w:r w:rsidRPr="00E45BAA">
        <w:rPr>
          <w:sz w:val="24"/>
          <w:szCs w:val="24"/>
        </w:rPr>
        <w:t>To deliver on the vision, mission, and goals of the CFC under the 2023</w:t>
      </w:r>
      <w:r w:rsidR="00866430">
        <w:rPr>
          <w:sz w:val="24"/>
          <w:szCs w:val="24"/>
        </w:rPr>
        <w:t>-</w:t>
      </w:r>
      <w:r w:rsidRPr="00E45BAA">
        <w:rPr>
          <w:sz w:val="24"/>
          <w:szCs w:val="24"/>
        </w:rPr>
        <w:t xml:space="preserve">27 Strategic Plan, the CFC </w:t>
      </w:r>
      <w:r w:rsidR="005A4472">
        <w:rPr>
          <w:sz w:val="24"/>
          <w:szCs w:val="24"/>
        </w:rPr>
        <w:t>is organised into</w:t>
      </w:r>
      <w:r w:rsidRPr="00E45BAA">
        <w:rPr>
          <w:sz w:val="24"/>
          <w:szCs w:val="24"/>
        </w:rPr>
        <w:t xml:space="preserve"> three main creative expressions being </w:t>
      </w:r>
      <w:r w:rsidR="00240F16">
        <w:rPr>
          <w:b/>
          <w:bCs/>
          <w:color w:val="003D4C"/>
          <w:sz w:val="24"/>
          <w:szCs w:val="24"/>
        </w:rPr>
        <w:t>Galleries, Museums &amp; Heritage</w:t>
      </w:r>
      <w:r w:rsidRPr="0084579B">
        <w:rPr>
          <w:b/>
          <w:bCs/>
          <w:color w:val="003D4C"/>
          <w:sz w:val="24"/>
          <w:szCs w:val="24"/>
        </w:rPr>
        <w:t xml:space="preserve"> (GMH), </w:t>
      </w:r>
    </w:p>
    <w:p w14:paraId="52171A31" w14:textId="3BB824B1" w:rsidR="002D0F73" w:rsidRDefault="00013369" w:rsidP="003271E3">
      <w:pPr>
        <w:pStyle w:val="BodyText"/>
        <w:suppressAutoHyphens/>
        <w:spacing w:line="276" w:lineRule="auto"/>
        <w:ind w:right="-45"/>
        <w:rPr>
          <w:b/>
          <w:bCs/>
          <w:color w:val="003D4C"/>
          <w:sz w:val="24"/>
          <w:szCs w:val="24"/>
        </w:rPr>
      </w:pPr>
      <w:r w:rsidRPr="0084579B">
        <w:rPr>
          <w:b/>
          <w:bCs/>
          <w:color w:val="003D4C"/>
          <w:sz w:val="24"/>
          <w:szCs w:val="24"/>
        </w:rPr>
        <w:t>Canberra Theatre Centre (CTC),</w:t>
      </w:r>
      <w:r w:rsidRPr="0084579B">
        <w:rPr>
          <w:b/>
          <w:bCs/>
          <w:color w:val="003D4C"/>
          <w:spacing w:val="-7"/>
          <w:sz w:val="24"/>
          <w:szCs w:val="24"/>
        </w:rPr>
        <w:t xml:space="preserve"> </w:t>
      </w:r>
      <w:r w:rsidRPr="00E45BAA">
        <w:rPr>
          <w:sz w:val="24"/>
          <w:szCs w:val="24"/>
        </w:rPr>
        <w:t>and</w:t>
      </w:r>
    </w:p>
    <w:p w14:paraId="31E47121" w14:textId="6D97CEF8" w:rsidR="00E45BAA" w:rsidRPr="00E45BAA" w:rsidRDefault="00E45BAA" w:rsidP="00051FA3">
      <w:pPr>
        <w:pStyle w:val="BodyText"/>
        <w:suppressAutoHyphens/>
        <w:spacing w:line="276" w:lineRule="auto"/>
        <w:ind w:right="-45"/>
        <w:rPr>
          <w:sz w:val="24"/>
          <w:szCs w:val="24"/>
        </w:rPr>
      </w:pPr>
      <w:r w:rsidRPr="0084579B">
        <w:rPr>
          <w:b/>
          <w:bCs/>
          <w:color w:val="003D4C"/>
          <w:sz w:val="24"/>
          <w:szCs w:val="24"/>
        </w:rPr>
        <w:t>District</w:t>
      </w:r>
      <w:r w:rsidRPr="0084579B">
        <w:rPr>
          <w:b/>
          <w:bCs/>
          <w:color w:val="003D4C"/>
          <w:spacing w:val="-5"/>
          <w:sz w:val="24"/>
          <w:szCs w:val="24"/>
        </w:rPr>
        <w:t xml:space="preserve"> </w:t>
      </w:r>
      <w:r w:rsidRPr="0084579B">
        <w:rPr>
          <w:b/>
          <w:bCs/>
          <w:color w:val="003D4C"/>
          <w:sz w:val="24"/>
          <w:szCs w:val="24"/>
        </w:rPr>
        <w:t>and</w:t>
      </w:r>
      <w:r w:rsidRPr="0084579B">
        <w:rPr>
          <w:b/>
          <w:bCs/>
          <w:color w:val="003D4C"/>
          <w:spacing w:val="-8"/>
          <w:sz w:val="24"/>
          <w:szCs w:val="24"/>
        </w:rPr>
        <w:t xml:space="preserve"> </w:t>
      </w:r>
      <w:r w:rsidRPr="0084579B">
        <w:rPr>
          <w:b/>
          <w:bCs/>
          <w:color w:val="003D4C"/>
          <w:sz w:val="24"/>
          <w:szCs w:val="24"/>
        </w:rPr>
        <w:t>Events</w:t>
      </w:r>
      <w:r w:rsidRPr="00E45BAA">
        <w:rPr>
          <w:sz w:val="24"/>
          <w:szCs w:val="24"/>
        </w:rPr>
        <w:t>,</w:t>
      </w:r>
      <w:r w:rsidRPr="00E45BAA">
        <w:rPr>
          <w:spacing w:val="-5"/>
          <w:sz w:val="24"/>
          <w:szCs w:val="24"/>
        </w:rPr>
        <w:t xml:space="preserve"> </w:t>
      </w:r>
      <w:r w:rsidRPr="00E45BAA">
        <w:rPr>
          <w:sz w:val="24"/>
          <w:szCs w:val="24"/>
        </w:rPr>
        <w:t>supported</w:t>
      </w:r>
      <w:r w:rsidRPr="00E45BAA">
        <w:rPr>
          <w:spacing w:val="-6"/>
          <w:sz w:val="24"/>
          <w:szCs w:val="24"/>
        </w:rPr>
        <w:t xml:space="preserve"> </w:t>
      </w:r>
      <w:r w:rsidRPr="00E45BAA">
        <w:rPr>
          <w:sz w:val="24"/>
          <w:szCs w:val="24"/>
        </w:rPr>
        <w:t xml:space="preserve">by centralised </w:t>
      </w:r>
      <w:r w:rsidRPr="0084579B">
        <w:rPr>
          <w:b/>
          <w:bCs/>
          <w:color w:val="003D4C"/>
          <w:sz w:val="24"/>
          <w:szCs w:val="24"/>
        </w:rPr>
        <w:t xml:space="preserve">Finance, Corporate, </w:t>
      </w:r>
      <w:r w:rsidR="005A4472">
        <w:rPr>
          <w:b/>
          <w:bCs/>
          <w:color w:val="003D4C"/>
          <w:sz w:val="24"/>
          <w:szCs w:val="24"/>
        </w:rPr>
        <w:t xml:space="preserve">Human Resources, </w:t>
      </w:r>
      <w:r w:rsidR="00201BEA">
        <w:rPr>
          <w:b/>
          <w:bCs/>
          <w:color w:val="003D4C"/>
          <w:sz w:val="24"/>
          <w:szCs w:val="24"/>
        </w:rPr>
        <w:t xml:space="preserve">Marketing, </w:t>
      </w:r>
      <w:r w:rsidRPr="00E45BAA">
        <w:rPr>
          <w:sz w:val="24"/>
          <w:szCs w:val="24"/>
        </w:rPr>
        <w:t>and</w:t>
      </w:r>
      <w:r w:rsidRPr="00E45BAA">
        <w:rPr>
          <w:b/>
          <w:bCs/>
          <w:color w:val="CB6015"/>
          <w:sz w:val="24"/>
          <w:szCs w:val="24"/>
        </w:rPr>
        <w:t xml:space="preserve"> </w:t>
      </w:r>
      <w:r w:rsidRPr="0084579B">
        <w:rPr>
          <w:b/>
          <w:bCs/>
          <w:color w:val="003D4C"/>
          <w:sz w:val="24"/>
          <w:szCs w:val="24"/>
        </w:rPr>
        <w:t>Facility Operations and Capital Works (FOCW)</w:t>
      </w:r>
      <w:r w:rsidRPr="0084579B">
        <w:rPr>
          <w:color w:val="003D4C"/>
          <w:sz w:val="24"/>
          <w:szCs w:val="24"/>
        </w:rPr>
        <w:t xml:space="preserve"> </w:t>
      </w:r>
      <w:r w:rsidRPr="00E45BAA">
        <w:rPr>
          <w:sz w:val="24"/>
          <w:szCs w:val="24"/>
        </w:rPr>
        <w:t xml:space="preserve">teams. </w:t>
      </w:r>
    </w:p>
    <w:p w14:paraId="5ACD9B3C" w14:textId="77777777" w:rsidR="00597BE8" w:rsidRDefault="00597BE8" w:rsidP="00051FA3">
      <w:pPr>
        <w:pStyle w:val="BodyText"/>
        <w:suppressAutoHyphens/>
        <w:spacing w:line="276" w:lineRule="auto"/>
        <w:ind w:right="-45"/>
        <w:rPr>
          <w:sz w:val="24"/>
          <w:szCs w:val="24"/>
        </w:rPr>
        <w:sectPr w:rsidR="00597BE8" w:rsidSect="00611118">
          <w:type w:val="continuous"/>
          <w:pgSz w:w="11906" w:h="16838"/>
          <w:pgMar w:top="1276" w:right="1440" w:bottom="1440" w:left="1440" w:header="709" w:footer="709" w:gutter="0"/>
          <w:cols w:num="2" w:space="567"/>
        </w:sectPr>
      </w:pPr>
    </w:p>
    <w:p w14:paraId="5A457FA5" w14:textId="77777777" w:rsidR="00547C19" w:rsidRPr="006F63D7" w:rsidRDefault="00547C19" w:rsidP="006F63D7">
      <w:pPr>
        <w:pStyle w:val="BodyText"/>
        <w:suppressAutoHyphens/>
        <w:ind w:right="-45"/>
        <w:rPr>
          <w:sz w:val="20"/>
          <w:szCs w:val="20"/>
        </w:rPr>
      </w:pPr>
    </w:p>
    <w:p w14:paraId="5CDA3ACF" w14:textId="77777777" w:rsidR="002B2FAF" w:rsidRPr="006F63D7" w:rsidRDefault="002B2FAF" w:rsidP="006F63D7">
      <w:pPr>
        <w:pStyle w:val="BodyText"/>
        <w:pBdr>
          <w:top w:val="single" w:sz="4" w:space="1" w:color="ADADAD" w:themeColor="background2" w:themeShade="BF"/>
        </w:pBdr>
        <w:suppressAutoHyphens/>
        <w:ind w:right="-45"/>
        <w:rPr>
          <w:sz w:val="20"/>
          <w:szCs w:val="20"/>
        </w:rPr>
      </w:pPr>
    </w:p>
    <w:p w14:paraId="7259D201" w14:textId="1907DBCB" w:rsidR="00E45BAA" w:rsidRPr="00FD7D76" w:rsidRDefault="00E45BAA" w:rsidP="00B87F17">
      <w:pPr>
        <w:pStyle w:val="Heading5"/>
        <w:spacing w:before="0" w:after="60" w:line="276" w:lineRule="auto"/>
        <w:ind w:right="-306"/>
        <w:rPr>
          <w:rFonts w:ascii="Montserrat" w:hAnsi="Montserrat"/>
          <w:color w:val="747474" w:themeColor="background2" w:themeShade="80"/>
          <w:sz w:val="28"/>
          <w:szCs w:val="28"/>
          <w:u w:val="single"/>
        </w:rPr>
      </w:pPr>
      <w:r w:rsidRPr="00FD7D76">
        <w:rPr>
          <w:rFonts w:ascii="Montserrat" w:hAnsi="Montserrat"/>
          <w:color w:val="747474" w:themeColor="background2" w:themeShade="80"/>
          <w:sz w:val="28"/>
          <w:szCs w:val="28"/>
          <w:u w:val="single"/>
        </w:rPr>
        <w:t>Strategic and Operating Framework</w:t>
      </w:r>
    </w:p>
    <w:p w14:paraId="1CC92E0E" w14:textId="77777777" w:rsidR="00597BE8" w:rsidRPr="00FD7D76" w:rsidRDefault="00597BE8" w:rsidP="003271E3">
      <w:pPr>
        <w:pStyle w:val="BodyText"/>
        <w:suppressAutoHyphens/>
        <w:spacing w:line="276" w:lineRule="auto"/>
        <w:rPr>
          <w:color w:val="747474" w:themeColor="background2" w:themeShade="80"/>
          <w:sz w:val="24"/>
          <w:szCs w:val="24"/>
          <w:u w:val="single"/>
        </w:rPr>
        <w:sectPr w:rsidR="00597BE8" w:rsidRPr="00FD7D76" w:rsidSect="006523CB">
          <w:type w:val="continuous"/>
          <w:pgSz w:w="11906" w:h="16838"/>
          <w:pgMar w:top="1276" w:right="1440" w:bottom="1440" w:left="1440" w:header="709" w:footer="709" w:gutter="0"/>
          <w:cols w:space="720"/>
        </w:sectPr>
      </w:pPr>
    </w:p>
    <w:p w14:paraId="5A876685" w14:textId="756DA125" w:rsidR="00E45BAA" w:rsidRDefault="00E45BAA" w:rsidP="003271E3">
      <w:pPr>
        <w:pStyle w:val="BodyText"/>
        <w:suppressAutoHyphens/>
        <w:spacing w:line="276" w:lineRule="auto"/>
        <w:rPr>
          <w:sz w:val="24"/>
          <w:szCs w:val="24"/>
        </w:rPr>
      </w:pPr>
      <w:r w:rsidRPr="00E45BAA">
        <w:rPr>
          <w:sz w:val="24"/>
          <w:szCs w:val="24"/>
        </w:rPr>
        <w:t>The CFC is an ACT Government entity</w:t>
      </w:r>
      <w:r w:rsidR="0093319B">
        <w:rPr>
          <w:sz w:val="24"/>
          <w:szCs w:val="24"/>
        </w:rPr>
        <w:t>,</w:t>
      </w:r>
      <w:r w:rsidRPr="00E45BAA">
        <w:rPr>
          <w:sz w:val="24"/>
          <w:szCs w:val="24"/>
        </w:rPr>
        <w:t xml:space="preserve"> established under the </w:t>
      </w:r>
      <w:r w:rsidRPr="00E45BAA">
        <w:rPr>
          <w:i/>
          <w:iCs/>
          <w:sz w:val="24"/>
          <w:szCs w:val="24"/>
        </w:rPr>
        <w:t>Cultural Facilities Corporation Act 1997</w:t>
      </w:r>
      <w:r w:rsidR="0093319B">
        <w:rPr>
          <w:i/>
          <w:iCs/>
          <w:sz w:val="24"/>
          <w:szCs w:val="24"/>
        </w:rPr>
        <w:t>,</w:t>
      </w:r>
      <w:r w:rsidRPr="00E45BAA">
        <w:rPr>
          <w:sz w:val="24"/>
          <w:szCs w:val="24"/>
        </w:rPr>
        <w:t xml:space="preserve"> and its operations are also subject to other relevant legislation and governance documents including the Government’s Statement of Expectations, and the CFC’s Statement of Intent. </w:t>
      </w:r>
    </w:p>
    <w:p w14:paraId="38FCCB0E" w14:textId="77777777" w:rsidR="006F63D7" w:rsidRDefault="006F63D7" w:rsidP="00051FA3">
      <w:pPr>
        <w:pStyle w:val="BodyText"/>
        <w:suppressAutoHyphens/>
        <w:spacing w:line="276" w:lineRule="auto"/>
        <w:rPr>
          <w:sz w:val="24"/>
          <w:szCs w:val="24"/>
        </w:rPr>
      </w:pPr>
    </w:p>
    <w:p w14:paraId="131C8AA6" w14:textId="77777777" w:rsidR="00B87F17" w:rsidRDefault="00B87F17" w:rsidP="00051FA3">
      <w:pPr>
        <w:pStyle w:val="BodyText"/>
        <w:suppressAutoHyphens/>
        <w:spacing w:line="276" w:lineRule="auto"/>
        <w:rPr>
          <w:sz w:val="24"/>
          <w:szCs w:val="24"/>
        </w:rPr>
      </w:pPr>
    </w:p>
    <w:p w14:paraId="7BB266E2" w14:textId="25177D58" w:rsidR="00E45BAA" w:rsidRDefault="00A81999" w:rsidP="00051FA3">
      <w:pPr>
        <w:pStyle w:val="BodyText"/>
        <w:suppressAutoHyphens/>
        <w:spacing w:line="276" w:lineRule="auto"/>
        <w:rPr>
          <w:sz w:val="24"/>
          <w:szCs w:val="24"/>
        </w:rPr>
      </w:pPr>
      <w:r w:rsidRPr="00A81999">
        <w:rPr>
          <w:bCs/>
          <w:iCs/>
          <w:sz w:val="24"/>
          <w:szCs w:val="24"/>
          <w:lang w:val="en-AU"/>
        </w:rPr>
        <w:t>The </w:t>
      </w:r>
      <w:r w:rsidRPr="00446BB7">
        <w:rPr>
          <w:b/>
          <w:bCs/>
          <w:i/>
          <w:iCs/>
          <w:color w:val="003D4C"/>
          <w:sz w:val="24"/>
          <w:szCs w:val="24"/>
        </w:rPr>
        <w:t>Strategic Plan 2023</w:t>
      </w:r>
      <w:r w:rsidR="00866430">
        <w:rPr>
          <w:b/>
          <w:bCs/>
          <w:i/>
          <w:iCs/>
          <w:color w:val="003D4C"/>
          <w:sz w:val="24"/>
          <w:szCs w:val="24"/>
        </w:rPr>
        <w:t>-</w:t>
      </w:r>
      <w:r w:rsidRPr="00446BB7">
        <w:rPr>
          <w:b/>
          <w:bCs/>
          <w:i/>
          <w:iCs/>
          <w:color w:val="003D4C"/>
          <w:sz w:val="24"/>
          <w:szCs w:val="24"/>
        </w:rPr>
        <w:t>27</w:t>
      </w:r>
      <w:r w:rsidRPr="00A81999">
        <w:rPr>
          <w:bCs/>
          <w:iCs/>
          <w:sz w:val="24"/>
          <w:szCs w:val="24"/>
          <w:lang w:val="en-AU"/>
        </w:rPr>
        <w:t xml:space="preserve"> sets the overarching direction for the CFC’s work, guiding the development of its business plan and individual work plans. It provides a clear framework that links our Vision, Mission, and Goals with both our </w:t>
      </w:r>
      <w:r w:rsidR="006B6420">
        <w:rPr>
          <w:bCs/>
          <w:iCs/>
          <w:sz w:val="24"/>
          <w:szCs w:val="24"/>
          <w:lang w:val="en-AU"/>
        </w:rPr>
        <w:t xml:space="preserve">external </w:t>
      </w:r>
      <w:r w:rsidRPr="00A81999">
        <w:rPr>
          <w:bCs/>
          <w:iCs/>
          <w:sz w:val="24"/>
          <w:szCs w:val="24"/>
          <w:lang w:val="en-AU"/>
        </w:rPr>
        <w:t xml:space="preserve">Accountability Indicators and internal key performance measures. Through this </w:t>
      </w:r>
      <w:r w:rsidRPr="00A81999">
        <w:rPr>
          <w:bCs/>
          <w:iCs/>
          <w:sz w:val="24"/>
          <w:szCs w:val="24"/>
          <w:lang w:val="en-AU"/>
        </w:rPr>
        <w:lastRenderedPageBreak/>
        <w:t xml:space="preserve">alignment, </w:t>
      </w:r>
      <w:r w:rsidR="00237FD5">
        <w:rPr>
          <w:bCs/>
          <w:iCs/>
          <w:sz w:val="24"/>
          <w:szCs w:val="24"/>
          <w:lang w:val="en-AU"/>
        </w:rPr>
        <w:t xml:space="preserve">there is </w:t>
      </w:r>
      <w:r w:rsidR="00411930">
        <w:rPr>
          <w:bCs/>
          <w:iCs/>
          <w:sz w:val="24"/>
          <w:szCs w:val="24"/>
          <w:lang w:val="en-AU"/>
        </w:rPr>
        <w:t xml:space="preserve">a clear line between the CFC’s </w:t>
      </w:r>
      <w:r w:rsidR="002C6057">
        <w:rPr>
          <w:bCs/>
          <w:iCs/>
          <w:sz w:val="24"/>
          <w:szCs w:val="24"/>
          <w:lang w:val="en-AU"/>
        </w:rPr>
        <w:t xml:space="preserve">strategic intent and the </w:t>
      </w:r>
      <w:r w:rsidRPr="00A81999">
        <w:rPr>
          <w:bCs/>
          <w:iCs/>
          <w:sz w:val="24"/>
          <w:szCs w:val="24"/>
          <w:lang w:val="en-AU"/>
        </w:rPr>
        <w:t xml:space="preserve">core activities that </w:t>
      </w:r>
      <w:r w:rsidR="002C6057">
        <w:rPr>
          <w:bCs/>
          <w:iCs/>
          <w:sz w:val="24"/>
          <w:szCs w:val="24"/>
          <w:lang w:val="en-AU"/>
        </w:rPr>
        <w:t xml:space="preserve">deliver on </w:t>
      </w:r>
      <w:r w:rsidRPr="00A81999">
        <w:rPr>
          <w:bCs/>
          <w:iCs/>
          <w:sz w:val="24"/>
          <w:szCs w:val="24"/>
          <w:lang w:val="en-AU"/>
        </w:rPr>
        <w:t>each goal, supported by relevant plans, policies, and procedures.</w:t>
      </w:r>
      <w:r w:rsidR="00E45BAA" w:rsidRPr="00E45BAA">
        <w:rPr>
          <w:sz w:val="24"/>
          <w:szCs w:val="24"/>
        </w:rPr>
        <w:t xml:space="preserve"> </w:t>
      </w:r>
    </w:p>
    <w:p w14:paraId="0C625F4E" w14:textId="77777777" w:rsidR="00967E64" w:rsidRPr="00E45BAA" w:rsidRDefault="00967E64" w:rsidP="00051FA3">
      <w:pPr>
        <w:pStyle w:val="BodyText"/>
        <w:suppressAutoHyphens/>
        <w:spacing w:line="276" w:lineRule="auto"/>
        <w:rPr>
          <w:sz w:val="24"/>
          <w:szCs w:val="24"/>
        </w:rPr>
      </w:pPr>
    </w:p>
    <w:p w14:paraId="605BE818" w14:textId="378B1EE8" w:rsidR="00E45BAA" w:rsidRPr="00EB53FB" w:rsidRDefault="00E45BAA" w:rsidP="00051FA3">
      <w:pPr>
        <w:spacing w:before="0" w:after="0" w:line="276" w:lineRule="auto"/>
        <w:rPr>
          <w:rFonts w:cs="Arial"/>
          <w:color w:val="0D0D0D" w:themeColor="text1" w:themeTint="F2"/>
        </w:rPr>
      </w:pPr>
      <w:r w:rsidRPr="00EB53FB">
        <w:rPr>
          <w:rFonts w:cs="Arial"/>
          <w:color w:val="0D0D0D" w:themeColor="text1" w:themeTint="F2"/>
        </w:rPr>
        <w:t xml:space="preserve">In addition to the Accountability Indicators reported on at </w:t>
      </w:r>
      <w:hyperlink w:anchor="_Financial_and_Performance_1" w:history="1">
        <w:r w:rsidRPr="00EB53FB">
          <w:rPr>
            <w:rStyle w:val="Hyperlink"/>
            <w:rFonts w:cs="Arial"/>
            <w:color w:val="0D0D0D" w:themeColor="text1" w:themeTint="F2"/>
          </w:rPr>
          <w:t>Attachment 1</w:t>
        </w:r>
      </w:hyperlink>
      <w:r w:rsidRPr="00EB53FB">
        <w:rPr>
          <w:rFonts w:cs="Arial"/>
          <w:color w:val="0D0D0D" w:themeColor="text1" w:themeTint="F2"/>
        </w:rPr>
        <w:t xml:space="preserve">, the CFC reports internally on a range of key performance indicators across areas of assets, supporting artists, growing visitor numbers, revenue growth, developing new </w:t>
      </w:r>
      <w:r w:rsidRPr="00EB53FB">
        <w:rPr>
          <w:rFonts w:cs="Arial"/>
          <w:color w:val="0D0D0D" w:themeColor="text1" w:themeTint="F2"/>
        </w:rPr>
        <w:t xml:space="preserve">audiences, theatre redevelopment milestones, sector leadership, First Nations representation, children and youth programming, and workforce capability. </w:t>
      </w:r>
    </w:p>
    <w:p w14:paraId="50A97739" w14:textId="77777777" w:rsidR="0093319B" w:rsidRDefault="0093319B" w:rsidP="00051FA3">
      <w:pPr>
        <w:pStyle w:val="BodyText"/>
        <w:suppressAutoHyphens/>
        <w:spacing w:line="276" w:lineRule="auto"/>
        <w:ind w:right="48"/>
        <w:rPr>
          <w:color w:val="0D0D0D" w:themeColor="text1" w:themeTint="F2"/>
          <w:sz w:val="24"/>
          <w:szCs w:val="24"/>
        </w:rPr>
      </w:pPr>
    </w:p>
    <w:p w14:paraId="40E3DD66" w14:textId="7B85A21F" w:rsidR="00E45BAA" w:rsidRPr="00EB53FB" w:rsidRDefault="00E45BAA" w:rsidP="00051FA3">
      <w:pPr>
        <w:pStyle w:val="BodyText"/>
        <w:suppressAutoHyphens/>
        <w:spacing w:line="276" w:lineRule="auto"/>
        <w:ind w:right="48"/>
        <w:rPr>
          <w:sz w:val="24"/>
          <w:szCs w:val="24"/>
        </w:rPr>
      </w:pPr>
      <w:r w:rsidRPr="00EB53FB">
        <w:rPr>
          <w:color w:val="0D0D0D" w:themeColor="text1" w:themeTint="F2"/>
          <w:sz w:val="24"/>
          <w:szCs w:val="24"/>
        </w:rPr>
        <w:t>Further</w:t>
      </w:r>
      <w:r w:rsidRPr="00EB53FB">
        <w:rPr>
          <w:color w:val="0D0D0D" w:themeColor="text1" w:themeTint="F2"/>
          <w:spacing w:val="-6"/>
          <w:sz w:val="24"/>
          <w:szCs w:val="24"/>
        </w:rPr>
        <w:t xml:space="preserve"> </w:t>
      </w:r>
      <w:r w:rsidRPr="00EB53FB">
        <w:rPr>
          <w:color w:val="0D0D0D" w:themeColor="text1" w:themeTint="F2"/>
          <w:sz w:val="24"/>
          <w:szCs w:val="24"/>
        </w:rPr>
        <w:t>details</w:t>
      </w:r>
      <w:r w:rsidRPr="00EB53FB">
        <w:rPr>
          <w:color w:val="0D0D0D" w:themeColor="text1" w:themeTint="F2"/>
          <w:spacing w:val="-8"/>
          <w:sz w:val="24"/>
          <w:szCs w:val="24"/>
        </w:rPr>
        <w:t xml:space="preserve"> </w:t>
      </w:r>
      <w:r w:rsidRPr="00EB53FB">
        <w:rPr>
          <w:color w:val="0D0D0D" w:themeColor="text1" w:themeTint="F2"/>
          <w:sz w:val="24"/>
          <w:szCs w:val="24"/>
        </w:rPr>
        <w:t>about</w:t>
      </w:r>
      <w:r w:rsidRPr="00EB53FB">
        <w:rPr>
          <w:color w:val="0D0D0D" w:themeColor="text1" w:themeTint="F2"/>
          <w:spacing w:val="-8"/>
          <w:sz w:val="24"/>
          <w:szCs w:val="24"/>
        </w:rPr>
        <w:t xml:space="preserve"> </w:t>
      </w:r>
      <w:r w:rsidRPr="00EB53FB">
        <w:rPr>
          <w:color w:val="0D0D0D" w:themeColor="text1" w:themeTint="F2"/>
          <w:sz w:val="24"/>
          <w:szCs w:val="24"/>
        </w:rPr>
        <w:t>the</w:t>
      </w:r>
      <w:r w:rsidRPr="00EB53FB">
        <w:rPr>
          <w:color w:val="0D0D0D" w:themeColor="text1" w:themeTint="F2"/>
          <w:spacing w:val="-5"/>
          <w:sz w:val="24"/>
          <w:szCs w:val="24"/>
        </w:rPr>
        <w:t xml:space="preserve"> </w:t>
      </w:r>
      <w:r w:rsidRPr="00EB53FB">
        <w:rPr>
          <w:color w:val="0D0D0D" w:themeColor="text1" w:themeTint="F2"/>
          <w:sz w:val="24"/>
          <w:szCs w:val="24"/>
        </w:rPr>
        <w:t>CFC’s</w:t>
      </w:r>
      <w:r w:rsidRPr="00EB53FB">
        <w:rPr>
          <w:color w:val="0D0D0D" w:themeColor="text1" w:themeTint="F2"/>
          <w:spacing w:val="-6"/>
          <w:sz w:val="24"/>
          <w:szCs w:val="24"/>
        </w:rPr>
        <w:t xml:space="preserve"> </w:t>
      </w:r>
      <w:r w:rsidR="00E8496B" w:rsidRPr="00EB53FB">
        <w:rPr>
          <w:color w:val="0D0D0D" w:themeColor="text1" w:themeTint="F2"/>
          <w:sz w:val="24"/>
          <w:szCs w:val="24"/>
        </w:rPr>
        <w:t>Accountability Indicators</w:t>
      </w:r>
      <w:r w:rsidRPr="00EB53FB">
        <w:rPr>
          <w:color w:val="0D0D0D" w:themeColor="text1" w:themeTint="F2"/>
          <w:sz w:val="24"/>
          <w:szCs w:val="24"/>
        </w:rPr>
        <w:t xml:space="preserve"> are provided in the 2024</w:t>
      </w:r>
      <w:r w:rsidR="00866430">
        <w:rPr>
          <w:color w:val="0D0D0D" w:themeColor="text1" w:themeTint="F2"/>
          <w:sz w:val="24"/>
          <w:szCs w:val="24"/>
        </w:rPr>
        <w:t>-</w:t>
      </w:r>
      <w:r w:rsidRPr="00EB53FB">
        <w:rPr>
          <w:color w:val="0D0D0D" w:themeColor="text1" w:themeTint="F2"/>
          <w:sz w:val="24"/>
          <w:szCs w:val="24"/>
        </w:rPr>
        <w:t xml:space="preserve">25 Statement of Performance at </w:t>
      </w:r>
      <w:hyperlink w:anchor="_Financial_and_Performance_1" w:history="1">
        <w:r w:rsidRPr="00EB53FB">
          <w:rPr>
            <w:rStyle w:val="Hyperlink"/>
            <w:color w:val="0D0D0D" w:themeColor="text1" w:themeTint="F2"/>
            <w:sz w:val="24"/>
            <w:szCs w:val="24"/>
          </w:rPr>
          <w:t>Attachment 1</w:t>
        </w:r>
      </w:hyperlink>
      <w:r w:rsidRPr="00EB53FB">
        <w:rPr>
          <w:color w:val="0D0D0D" w:themeColor="text1" w:themeTint="F2"/>
          <w:sz w:val="24"/>
          <w:szCs w:val="24"/>
        </w:rPr>
        <w:t xml:space="preserve"> </w:t>
      </w:r>
      <w:r w:rsidRPr="00EB53FB">
        <w:rPr>
          <w:b/>
          <w:color w:val="0D0D0D" w:themeColor="text1" w:themeTint="F2"/>
          <w:sz w:val="24"/>
          <w:szCs w:val="24"/>
        </w:rPr>
        <w:t xml:space="preserve"> </w:t>
      </w:r>
      <w:r w:rsidRPr="00EB53FB">
        <w:rPr>
          <w:color w:val="0D0D0D" w:themeColor="text1" w:themeTint="F2"/>
          <w:sz w:val="24"/>
          <w:szCs w:val="24"/>
        </w:rPr>
        <w:t xml:space="preserve">to this </w:t>
      </w:r>
      <w:r w:rsidRPr="00EB53FB">
        <w:rPr>
          <w:color w:val="0D0D0D" w:themeColor="text1" w:themeTint="F2"/>
          <w:spacing w:val="-2"/>
          <w:sz w:val="24"/>
          <w:szCs w:val="24"/>
        </w:rPr>
        <w:t xml:space="preserve">report. </w:t>
      </w:r>
      <w:r w:rsidRPr="00EB53FB">
        <w:rPr>
          <w:color w:val="0D0D0D" w:themeColor="text1" w:themeTint="F2"/>
          <w:sz w:val="24"/>
          <w:szCs w:val="24"/>
        </w:rPr>
        <w:t xml:space="preserve">Detailed reporting against the CFC’s strategic goals is at </w:t>
      </w:r>
      <w:hyperlink w:anchor="_B2_Performance_Analysis" w:history="1">
        <w:r w:rsidRPr="00EB53FB">
          <w:rPr>
            <w:rStyle w:val="Hyperlink"/>
            <w:color w:val="0D0D0D" w:themeColor="text1" w:themeTint="F2"/>
            <w:sz w:val="24"/>
            <w:szCs w:val="24"/>
          </w:rPr>
          <w:t>Section</w:t>
        </w:r>
        <w:r w:rsidRPr="00EB53FB">
          <w:rPr>
            <w:rStyle w:val="Hyperlink"/>
            <w:color w:val="0D0D0D" w:themeColor="text1" w:themeTint="F2"/>
            <w:spacing w:val="-5"/>
            <w:sz w:val="24"/>
            <w:szCs w:val="24"/>
          </w:rPr>
          <w:t xml:space="preserve"> </w:t>
        </w:r>
        <w:r w:rsidRPr="00EB53FB">
          <w:rPr>
            <w:rStyle w:val="Hyperlink"/>
            <w:color w:val="0D0D0D" w:themeColor="text1" w:themeTint="F2"/>
            <w:sz w:val="24"/>
            <w:szCs w:val="24"/>
          </w:rPr>
          <w:t>B.2.</w:t>
        </w:r>
      </w:hyperlink>
    </w:p>
    <w:p w14:paraId="5AC6ECC4" w14:textId="77777777" w:rsidR="00597BE8" w:rsidRDefault="00597BE8" w:rsidP="00E45BAA">
      <w:pPr>
        <w:pStyle w:val="BodyText"/>
        <w:suppressAutoHyphens/>
        <w:spacing w:line="276" w:lineRule="auto"/>
        <w:ind w:right="48"/>
        <w:rPr>
          <w:color w:val="0D0D0D" w:themeColor="text1" w:themeTint="F2"/>
          <w:sz w:val="24"/>
          <w:szCs w:val="24"/>
        </w:rPr>
      </w:pPr>
    </w:p>
    <w:p w14:paraId="6CF8A015" w14:textId="77777777" w:rsidR="002B2FAF" w:rsidRDefault="002B2FAF" w:rsidP="00E45BAA">
      <w:pPr>
        <w:pStyle w:val="BodyText"/>
        <w:suppressAutoHyphens/>
        <w:spacing w:line="276" w:lineRule="auto"/>
        <w:ind w:right="48"/>
        <w:rPr>
          <w:color w:val="0D0D0D" w:themeColor="text1" w:themeTint="F2"/>
          <w:sz w:val="24"/>
          <w:szCs w:val="24"/>
        </w:rPr>
        <w:sectPr w:rsidR="002B2FAF" w:rsidSect="00611118">
          <w:type w:val="continuous"/>
          <w:pgSz w:w="11906" w:h="16838"/>
          <w:pgMar w:top="1276" w:right="1440" w:bottom="1440" w:left="1440" w:header="709" w:footer="709" w:gutter="0"/>
          <w:cols w:num="2" w:space="567"/>
        </w:sectPr>
      </w:pPr>
    </w:p>
    <w:p w14:paraId="572C8BDB" w14:textId="77777777" w:rsidR="002B2FAF" w:rsidRPr="006F63D7" w:rsidRDefault="002B2FAF" w:rsidP="006F63D7">
      <w:pPr>
        <w:pStyle w:val="Heading2"/>
        <w:spacing w:before="0" w:after="0"/>
        <w:rPr>
          <w:rFonts w:ascii="Montserrat" w:hAnsi="Montserrat"/>
          <w:color w:val="CB6015"/>
          <w:sz w:val="20"/>
          <w:szCs w:val="20"/>
        </w:rPr>
      </w:pPr>
      <w:bookmarkStart w:id="99" w:name="_Toc199429332"/>
      <w:bookmarkStart w:id="100" w:name="_Toc199508648"/>
    </w:p>
    <w:p w14:paraId="1ED47B76" w14:textId="77777777" w:rsidR="002B2FAF" w:rsidRPr="006F63D7" w:rsidRDefault="002B2FAF" w:rsidP="006F63D7">
      <w:pPr>
        <w:pBdr>
          <w:top w:val="single" w:sz="4" w:space="1" w:color="ADADAD" w:themeColor="background2" w:themeShade="BF"/>
        </w:pBdr>
        <w:spacing w:before="0" w:after="0"/>
        <w:rPr>
          <w:sz w:val="20"/>
          <w:szCs w:val="20"/>
        </w:rPr>
      </w:pPr>
    </w:p>
    <w:p w14:paraId="75556586" w14:textId="0B71E572" w:rsidR="00E45BAA" w:rsidRPr="00EB53FB" w:rsidRDefault="00E45BAA" w:rsidP="000D23D9">
      <w:pPr>
        <w:pStyle w:val="Heading2"/>
        <w:spacing w:before="0" w:after="0"/>
        <w:rPr>
          <w:rFonts w:ascii="Montserrat" w:hAnsi="Montserrat"/>
          <w:color w:val="CB6015"/>
        </w:rPr>
      </w:pPr>
      <w:bookmarkStart w:id="101" w:name="_B1.4_–_Summary"/>
      <w:bookmarkStart w:id="102" w:name="_Toc208242480"/>
      <w:bookmarkStart w:id="103" w:name="_Toc208243261"/>
      <w:bookmarkStart w:id="104" w:name="_Toc208323375"/>
      <w:bookmarkStart w:id="105" w:name="_Toc208834372"/>
      <w:bookmarkStart w:id="106" w:name="_Toc208834796"/>
      <w:bookmarkStart w:id="107" w:name="_Toc209089056"/>
      <w:bookmarkStart w:id="108" w:name="_Toc209089713"/>
      <w:bookmarkStart w:id="109" w:name="_Toc210215713"/>
      <w:bookmarkEnd w:id="101"/>
      <w:r w:rsidRPr="00EB53FB">
        <w:rPr>
          <w:rFonts w:ascii="Montserrat" w:hAnsi="Montserrat"/>
          <w:color w:val="CB6015"/>
          <w:sz w:val="44"/>
          <w:szCs w:val="44"/>
        </w:rPr>
        <w:t>B</w:t>
      </w:r>
      <w:r w:rsidRPr="00EB53FB">
        <w:rPr>
          <w:rFonts w:ascii="Montserrat" w:hAnsi="Montserrat"/>
          <w:color w:val="CB6015"/>
        </w:rPr>
        <w:t>1.4</w:t>
      </w:r>
      <w:r w:rsidR="001B0535" w:rsidRPr="00EB53FB">
        <w:rPr>
          <w:rFonts w:ascii="Montserrat" w:hAnsi="Montserrat"/>
          <w:color w:val="CB6015"/>
        </w:rPr>
        <w:t xml:space="preserve"> </w:t>
      </w:r>
      <w:r w:rsidR="00866430">
        <w:rPr>
          <w:rFonts w:ascii="Montserrat" w:hAnsi="Montserrat"/>
          <w:color w:val="CB6015"/>
        </w:rPr>
        <w:t>-</w:t>
      </w:r>
      <w:r w:rsidR="001B0535" w:rsidRPr="00EB53FB">
        <w:rPr>
          <w:rFonts w:ascii="Montserrat" w:hAnsi="Montserrat"/>
          <w:color w:val="CB6015"/>
        </w:rPr>
        <w:t xml:space="preserve"> </w:t>
      </w:r>
      <w:r w:rsidRPr="00EB53FB">
        <w:rPr>
          <w:rFonts w:ascii="Montserrat" w:hAnsi="Montserrat"/>
          <w:color w:val="CB6015"/>
        </w:rPr>
        <w:t>Summary of CFC’s Performance in Achieving Objectives and Targets</w:t>
      </w:r>
      <w:bookmarkEnd w:id="99"/>
      <w:bookmarkEnd w:id="100"/>
      <w:bookmarkEnd w:id="102"/>
      <w:bookmarkEnd w:id="103"/>
      <w:bookmarkEnd w:id="104"/>
      <w:bookmarkEnd w:id="105"/>
      <w:bookmarkEnd w:id="106"/>
      <w:bookmarkEnd w:id="107"/>
      <w:bookmarkEnd w:id="108"/>
      <w:bookmarkEnd w:id="109"/>
    </w:p>
    <w:p w14:paraId="1DDD03FC" w14:textId="77777777" w:rsidR="00655D33" w:rsidRPr="00546CA2" w:rsidRDefault="00655D33" w:rsidP="00757D0F">
      <w:pPr>
        <w:pStyle w:val="BodyText"/>
        <w:suppressAutoHyphens/>
        <w:spacing w:line="276" w:lineRule="auto"/>
        <w:ind w:right="-46"/>
        <w:rPr>
          <w:sz w:val="16"/>
          <w:szCs w:val="16"/>
        </w:rPr>
      </w:pPr>
    </w:p>
    <w:p w14:paraId="0D2BB84E" w14:textId="77777777" w:rsidR="00597BE8" w:rsidRPr="00546CA2" w:rsidRDefault="00597BE8" w:rsidP="00757D0F">
      <w:pPr>
        <w:pStyle w:val="BodyText"/>
        <w:suppressAutoHyphens/>
        <w:spacing w:line="276" w:lineRule="auto"/>
        <w:ind w:right="-46"/>
        <w:rPr>
          <w:sz w:val="16"/>
          <w:szCs w:val="16"/>
        </w:rPr>
        <w:sectPr w:rsidR="00597BE8" w:rsidRPr="00546CA2" w:rsidSect="006523CB">
          <w:type w:val="continuous"/>
          <w:pgSz w:w="11906" w:h="16838"/>
          <w:pgMar w:top="1276" w:right="1440" w:bottom="1440" w:left="1440" w:header="709" w:footer="709" w:gutter="0"/>
          <w:cols w:space="720"/>
        </w:sectPr>
      </w:pPr>
    </w:p>
    <w:p w14:paraId="33D94C93" w14:textId="14C4C609" w:rsidR="00757D0F" w:rsidRPr="00EB53FB" w:rsidRDefault="00757D0F" w:rsidP="00757D0F">
      <w:pPr>
        <w:pStyle w:val="BodyText"/>
        <w:suppressAutoHyphens/>
        <w:spacing w:line="276" w:lineRule="auto"/>
        <w:ind w:right="-46"/>
        <w:rPr>
          <w:sz w:val="24"/>
          <w:szCs w:val="24"/>
        </w:rPr>
      </w:pPr>
      <w:r w:rsidRPr="00EB53FB">
        <w:rPr>
          <w:sz w:val="24"/>
          <w:szCs w:val="24"/>
        </w:rPr>
        <w:t>The</w:t>
      </w:r>
      <w:r w:rsidRPr="00EB53FB">
        <w:rPr>
          <w:spacing w:val="-6"/>
          <w:sz w:val="24"/>
          <w:szCs w:val="24"/>
        </w:rPr>
        <w:t xml:space="preserve"> </w:t>
      </w:r>
      <w:r w:rsidRPr="00EB53FB">
        <w:rPr>
          <w:sz w:val="24"/>
          <w:szCs w:val="24"/>
        </w:rPr>
        <w:t>CFC’s</w:t>
      </w:r>
      <w:r w:rsidRPr="00EB53FB">
        <w:rPr>
          <w:spacing w:val="-8"/>
          <w:sz w:val="24"/>
          <w:szCs w:val="24"/>
        </w:rPr>
        <w:t xml:space="preserve"> </w:t>
      </w:r>
      <w:r w:rsidR="00E8496B" w:rsidRPr="00EB53FB">
        <w:rPr>
          <w:sz w:val="24"/>
          <w:szCs w:val="24"/>
        </w:rPr>
        <w:t>Accountability Indicators</w:t>
      </w:r>
      <w:r w:rsidRPr="00EB53FB">
        <w:rPr>
          <w:spacing w:val="-8"/>
          <w:sz w:val="24"/>
          <w:szCs w:val="24"/>
        </w:rPr>
        <w:t xml:space="preserve"> </w:t>
      </w:r>
      <w:r w:rsidRPr="00EB53FB">
        <w:rPr>
          <w:sz w:val="24"/>
          <w:szCs w:val="24"/>
        </w:rPr>
        <w:t>and</w:t>
      </w:r>
      <w:r w:rsidRPr="00EB53FB">
        <w:rPr>
          <w:spacing w:val="-7"/>
          <w:sz w:val="24"/>
          <w:szCs w:val="24"/>
        </w:rPr>
        <w:t xml:space="preserve"> </w:t>
      </w:r>
      <w:r w:rsidRPr="00EB53FB">
        <w:rPr>
          <w:sz w:val="24"/>
          <w:szCs w:val="24"/>
        </w:rPr>
        <w:t>targets for 2024</w:t>
      </w:r>
      <w:r w:rsidR="00866430">
        <w:rPr>
          <w:sz w:val="24"/>
          <w:szCs w:val="24"/>
        </w:rPr>
        <w:t>-</w:t>
      </w:r>
      <w:r w:rsidRPr="00EB53FB">
        <w:rPr>
          <w:sz w:val="24"/>
          <w:szCs w:val="24"/>
        </w:rPr>
        <w:t xml:space="preserve">25 are identified in the </w:t>
      </w:r>
      <w:r w:rsidRPr="00EB53FB">
        <w:rPr>
          <w:b/>
          <w:bCs/>
          <w:color w:val="003D4C"/>
          <w:sz w:val="24"/>
          <w:szCs w:val="24"/>
        </w:rPr>
        <w:t>CFC’s 2024</w:t>
      </w:r>
      <w:r w:rsidR="00866430">
        <w:rPr>
          <w:b/>
          <w:bCs/>
          <w:color w:val="003D4C"/>
          <w:sz w:val="24"/>
          <w:szCs w:val="24"/>
        </w:rPr>
        <w:t>-</w:t>
      </w:r>
      <w:r w:rsidRPr="00EB53FB">
        <w:rPr>
          <w:b/>
          <w:bCs/>
          <w:color w:val="003D4C"/>
          <w:sz w:val="24"/>
          <w:szCs w:val="24"/>
        </w:rPr>
        <w:t>25 Statement of Intent</w:t>
      </w:r>
      <w:r w:rsidRPr="00EB53FB">
        <w:rPr>
          <w:sz w:val="24"/>
          <w:szCs w:val="24"/>
        </w:rPr>
        <w:t>, which was included in the 2024</w:t>
      </w:r>
      <w:r w:rsidR="00866430">
        <w:rPr>
          <w:sz w:val="24"/>
          <w:szCs w:val="24"/>
        </w:rPr>
        <w:t>-</w:t>
      </w:r>
      <w:r w:rsidRPr="00EB53FB">
        <w:rPr>
          <w:sz w:val="24"/>
          <w:szCs w:val="24"/>
        </w:rPr>
        <w:t xml:space="preserve">25 ACT Budget statements. </w:t>
      </w:r>
    </w:p>
    <w:p w14:paraId="325B84CF" w14:textId="77777777" w:rsidR="00757D0F" w:rsidRPr="00EB53FB" w:rsidRDefault="00757D0F" w:rsidP="00757D0F">
      <w:pPr>
        <w:pStyle w:val="BodyText"/>
        <w:suppressAutoHyphens/>
        <w:spacing w:line="276" w:lineRule="auto"/>
        <w:ind w:right="-46"/>
        <w:rPr>
          <w:sz w:val="24"/>
          <w:szCs w:val="24"/>
        </w:rPr>
      </w:pPr>
    </w:p>
    <w:p w14:paraId="33C13B57" w14:textId="77777777" w:rsidR="0093319B" w:rsidRDefault="00757D0F" w:rsidP="00757D0F">
      <w:pPr>
        <w:pStyle w:val="BodyText"/>
        <w:suppressAutoHyphens/>
        <w:spacing w:line="276" w:lineRule="auto"/>
        <w:ind w:right="-46"/>
        <w:rPr>
          <w:spacing w:val="-4"/>
          <w:sz w:val="24"/>
          <w:szCs w:val="24"/>
        </w:rPr>
      </w:pPr>
      <w:r w:rsidRPr="00EB53FB">
        <w:rPr>
          <w:sz w:val="24"/>
          <w:szCs w:val="24"/>
        </w:rPr>
        <w:t>Performance</w:t>
      </w:r>
      <w:r w:rsidRPr="00EB53FB">
        <w:rPr>
          <w:spacing w:val="-3"/>
          <w:sz w:val="24"/>
          <w:szCs w:val="24"/>
        </w:rPr>
        <w:t xml:space="preserve"> </w:t>
      </w:r>
      <w:r w:rsidRPr="00EB53FB">
        <w:rPr>
          <w:sz w:val="24"/>
          <w:szCs w:val="24"/>
        </w:rPr>
        <w:t>outcomes</w:t>
      </w:r>
      <w:r w:rsidRPr="00EB53FB">
        <w:rPr>
          <w:spacing w:val="-3"/>
          <w:sz w:val="24"/>
          <w:szCs w:val="24"/>
        </w:rPr>
        <w:t xml:space="preserve"> </w:t>
      </w:r>
      <w:r w:rsidRPr="00EB53FB">
        <w:rPr>
          <w:sz w:val="24"/>
          <w:szCs w:val="24"/>
        </w:rPr>
        <w:t>for</w:t>
      </w:r>
      <w:r w:rsidRPr="00EB53FB">
        <w:rPr>
          <w:spacing w:val="-6"/>
          <w:sz w:val="24"/>
          <w:szCs w:val="24"/>
        </w:rPr>
        <w:t xml:space="preserve"> </w:t>
      </w:r>
      <w:r w:rsidRPr="00EB53FB">
        <w:rPr>
          <w:sz w:val="24"/>
          <w:szCs w:val="24"/>
        </w:rPr>
        <w:t>the CFC</w:t>
      </w:r>
      <w:r w:rsidRPr="00EB53FB">
        <w:rPr>
          <w:spacing w:val="-1"/>
          <w:sz w:val="24"/>
          <w:szCs w:val="24"/>
        </w:rPr>
        <w:t xml:space="preserve"> </w:t>
      </w:r>
      <w:r w:rsidRPr="00EB53FB">
        <w:rPr>
          <w:sz w:val="24"/>
          <w:szCs w:val="24"/>
        </w:rPr>
        <w:t>in</w:t>
      </w:r>
      <w:r w:rsidRPr="00EB53FB">
        <w:rPr>
          <w:spacing w:val="-4"/>
          <w:sz w:val="24"/>
          <w:szCs w:val="24"/>
        </w:rPr>
        <w:t xml:space="preserve"> </w:t>
      </w:r>
    </w:p>
    <w:p w14:paraId="4B62E730" w14:textId="1CA80CDF" w:rsidR="00484844" w:rsidRDefault="00757D0F" w:rsidP="00757D0F">
      <w:pPr>
        <w:pStyle w:val="BodyText"/>
        <w:suppressAutoHyphens/>
        <w:spacing w:line="276" w:lineRule="auto"/>
        <w:ind w:right="-46"/>
        <w:rPr>
          <w:sz w:val="24"/>
          <w:szCs w:val="24"/>
        </w:rPr>
      </w:pPr>
      <w:r w:rsidRPr="00EB53FB">
        <w:rPr>
          <w:sz w:val="24"/>
          <w:szCs w:val="24"/>
        </w:rPr>
        <w:t>2024</w:t>
      </w:r>
      <w:r w:rsidR="00866430">
        <w:rPr>
          <w:sz w:val="24"/>
          <w:szCs w:val="24"/>
        </w:rPr>
        <w:t>-</w:t>
      </w:r>
      <w:r w:rsidRPr="00EB53FB">
        <w:rPr>
          <w:sz w:val="24"/>
          <w:szCs w:val="24"/>
        </w:rPr>
        <w:t>25</w:t>
      </w:r>
      <w:r w:rsidRPr="00EB53FB">
        <w:rPr>
          <w:spacing w:val="-2"/>
          <w:sz w:val="24"/>
          <w:szCs w:val="24"/>
        </w:rPr>
        <w:t xml:space="preserve"> </w:t>
      </w:r>
      <w:r w:rsidRPr="00EB53FB">
        <w:rPr>
          <w:sz w:val="24"/>
          <w:szCs w:val="24"/>
        </w:rPr>
        <w:t xml:space="preserve">were </w:t>
      </w:r>
      <w:r w:rsidR="004F13CD" w:rsidRPr="00EB53FB">
        <w:rPr>
          <w:sz w:val="24"/>
          <w:szCs w:val="24"/>
        </w:rPr>
        <w:t>better</w:t>
      </w:r>
      <w:r w:rsidR="004F13CD" w:rsidRPr="00EB53FB">
        <w:rPr>
          <w:spacing w:val="-1"/>
          <w:sz w:val="24"/>
          <w:szCs w:val="24"/>
        </w:rPr>
        <w:t xml:space="preserve"> </w:t>
      </w:r>
      <w:r w:rsidRPr="00EB53FB">
        <w:rPr>
          <w:sz w:val="24"/>
          <w:szCs w:val="24"/>
        </w:rPr>
        <w:t>than</w:t>
      </w:r>
      <w:r w:rsidRPr="00EB53FB">
        <w:rPr>
          <w:spacing w:val="-2"/>
          <w:sz w:val="24"/>
          <w:szCs w:val="24"/>
        </w:rPr>
        <w:t xml:space="preserve"> </w:t>
      </w:r>
      <w:r w:rsidRPr="00EB53FB">
        <w:rPr>
          <w:sz w:val="24"/>
          <w:szCs w:val="24"/>
        </w:rPr>
        <w:t>the</w:t>
      </w:r>
      <w:r w:rsidRPr="00EB53FB">
        <w:rPr>
          <w:spacing w:val="-3"/>
          <w:sz w:val="24"/>
          <w:szCs w:val="24"/>
        </w:rPr>
        <w:t xml:space="preserve"> </w:t>
      </w:r>
      <w:r w:rsidRPr="00EB53FB">
        <w:rPr>
          <w:sz w:val="24"/>
          <w:szCs w:val="24"/>
        </w:rPr>
        <w:t>previous</w:t>
      </w:r>
      <w:r w:rsidRPr="00EB53FB">
        <w:rPr>
          <w:spacing w:val="-3"/>
          <w:sz w:val="24"/>
          <w:szCs w:val="24"/>
        </w:rPr>
        <w:t xml:space="preserve"> </w:t>
      </w:r>
      <w:r w:rsidRPr="00EB53FB">
        <w:rPr>
          <w:sz w:val="24"/>
          <w:szCs w:val="24"/>
        </w:rPr>
        <w:t>year</w:t>
      </w:r>
      <w:r w:rsidRPr="00EB53FB">
        <w:rPr>
          <w:spacing w:val="-1"/>
          <w:sz w:val="24"/>
          <w:szCs w:val="24"/>
        </w:rPr>
        <w:t xml:space="preserve"> </w:t>
      </w:r>
      <w:proofErr w:type="gramStart"/>
      <w:r w:rsidRPr="00EB53FB">
        <w:rPr>
          <w:sz w:val="24"/>
          <w:szCs w:val="24"/>
        </w:rPr>
        <w:t>as</w:t>
      </w:r>
      <w:r w:rsidRPr="00EB53FB">
        <w:rPr>
          <w:spacing w:val="-1"/>
          <w:sz w:val="24"/>
          <w:szCs w:val="24"/>
        </w:rPr>
        <w:t xml:space="preserve"> </w:t>
      </w:r>
      <w:r w:rsidR="00117CC0" w:rsidRPr="00EB53FB">
        <w:rPr>
          <w:sz w:val="24"/>
          <w:szCs w:val="24"/>
        </w:rPr>
        <w:t>a</w:t>
      </w:r>
      <w:r w:rsidRPr="00EB53FB">
        <w:rPr>
          <w:spacing w:val="-3"/>
          <w:sz w:val="24"/>
          <w:szCs w:val="24"/>
        </w:rPr>
        <w:t xml:space="preserve"> </w:t>
      </w:r>
      <w:r w:rsidRPr="00EB53FB">
        <w:rPr>
          <w:sz w:val="24"/>
          <w:szCs w:val="24"/>
        </w:rPr>
        <w:t>result</w:t>
      </w:r>
      <w:r w:rsidRPr="00EB53FB">
        <w:rPr>
          <w:spacing w:val="-3"/>
          <w:sz w:val="24"/>
          <w:szCs w:val="24"/>
        </w:rPr>
        <w:t xml:space="preserve"> </w:t>
      </w:r>
      <w:r w:rsidRPr="00EB53FB">
        <w:rPr>
          <w:sz w:val="24"/>
          <w:szCs w:val="24"/>
        </w:rPr>
        <w:t>of</w:t>
      </w:r>
      <w:proofErr w:type="gramEnd"/>
      <w:r w:rsidRPr="00EB53FB">
        <w:rPr>
          <w:sz w:val="24"/>
          <w:szCs w:val="24"/>
        </w:rPr>
        <w:t xml:space="preserve"> increased activity in </w:t>
      </w:r>
      <w:proofErr w:type="gramStart"/>
      <w:r w:rsidRPr="00EB53FB">
        <w:rPr>
          <w:sz w:val="24"/>
          <w:szCs w:val="24"/>
        </w:rPr>
        <w:t>all of</w:t>
      </w:r>
      <w:proofErr w:type="gramEnd"/>
      <w:r w:rsidRPr="00EB53FB">
        <w:rPr>
          <w:sz w:val="24"/>
          <w:szCs w:val="24"/>
        </w:rPr>
        <w:t xml:space="preserve"> the CFC’s venues. This</w:t>
      </w:r>
      <w:r w:rsidRPr="00EB53FB">
        <w:rPr>
          <w:spacing w:val="-1"/>
          <w:sz w:val="24"/>
          <w:szCs w:val="24"/>
        </w:rPr>
        <w:t xml:space="preserve"> </w:t>
      </w:r>
      <w:r w:rsidRPr="00EB53FB">
        <w:rPr>
          <w:sz w:val="24"/>
          <w:szCs w:val="24"/>
        </w:rPr>
        <w:t>resulted</w:t>
      </w:r>
      <w:r w:rsidRPr="00EB53FB">
        <w:rPr>
          <w:spacing w:val="-2"/>
          <w:sz w:val="24"/>
          <w:szCs w:val="24"/>
        </w:rPr>
        <w:t xml:space="preserve"> </w:t>
      </w:r>
      <w:r w:rsidRPr="00EB53FB">
        <w:rPr>
          <w:sz w:val="24"/>
          <w:szCs w:val="24"/>
        </w:rPr>
        <w:t>in</w:t>
      </w:r>
      <w:r w:rsidRPr="00EB53FB">
        <w:rPr>
          <w:spacing w:val="-2"/>
          <w:sz w:val="24"/>
          <w:szCs w:val="24"/>
        </w:rPr>
        <w:t xml:space="preserve"> </w:t>
      </w:r>
      <w:r w:rsidRPr="00EB53FB">
        <w:rPr>
          <w:sz w:val="24"/>
          <w:szCs w:val="24"/>
        </w:rPr>
        <w:t>the</w:t>
      </w:r>
      <w:r w:rsidRPr="00EB53FB">
        <w:rPr>
          <w:spacing w:val="-3"/>
          <w:sz w:val="24"/>
          <w:szCs w:val="24"/>
        </w:rPr>
        <w:t xml:space="preserve"> </w:t>
      </w:r>
      <w:r w:rsidRPr="00EB53FB">
        <w:rPr>
          <w:sz w:val="24"/>
          <w:szCs w:val="24"/>
        </w:rPr>
        <w:t>CFC</w:t>
      </w:r>
      <w:r w:rsidRPr="00EB53FB">
        <w:rPr>
          <w:spacing w:val="-3"/>
          <w:sz w:val="24"/>
          <w:szCs w:val="24"/>
        </w:rPr>
        <w:t xml:space="preserve"> </w:t>
      </w:r>
      <w:proofErr w:type="gramStart"/>
      <w:r w:rsidRPr="00EB53FB">
        <w:rPr>
          <w:sz w:val="24"/>
          <w:szCs w:val="24"/>
        </w:rPr>
        <w:t>meeting</w:t>
      </w:r>
      <w:r w:rsidRPr="00EB53FB">
        <w:rPr>
          <w:spacing w:val="-2"/>
          <w:sz w:val="24"/>
          <w:szCs w:val="24"/>
        </w:rPr>
        <w:t xml:space="preserve"> </w:t>
      </w:r>
      <w:r w:rsidRPr="00EB53FB">
        <w:rPr>
          <w:sz w:val="24"/>
          <w:szCs w:val="24"/>
        </w:rPr>
        <w:t>or</w:t>
      </w:r>
      <w:proofErr w:type="gramEnd"/>
      <w:r w:rsidRPr="00EB53FB">
        <w:rPr>
          <w:spacing w:val="-3"/>
          <w:sz w:val="24"/>
          <w:szCs w:val="24"/>
        </w:rPr>
        <w:t xml:space="preserve"> </w:t>
      </w:r>
      <w:r w:rsidRPr="00EB53FB">
        <w:rPr>
          <w:sz w:val="24"/>
          <w:szCs w:val="24"/>
        </w:rPr>
        <w:t>exceeding</w:t>
      </w:r>
      <w:r w:rsidRPr="00EB53FB">
        <w:rPr>
          <w:spacing w:val="-2"/>
          <w:sz w:val="24"/>
          <w:szCs w:val="24"/>
        </w:rPr>
        <w:t xml:space="preserve"> </w:t>
      </w:r>
      <w:proofErr w:type="gramStart"/>
      <w:r w:rsidR="00D25600" w:rsidRPr="00EB53FB">
        <w:rPr>
          <w:sz w:val="24"/>
          <w:szCs w:val="24"/>
        </w:rPr>
        <w:t>all</w:t>
      </w:r>
      <w:r w:rsidRPr="00EB53FB">
        <w:rPr>
          <w:spacing w:val="-2"/>
          <w:sz w:val="24"/>
          <w:szCs w:val="24"/>
        </w:rPr>
        <w:t xml:space="preserve"> </w:t>
      </w:r>
      <w:r w:rsidRPr="00EB53FB">
        <w:rPr>
          <w:sz w:val="24"/>
          <w:szCs w:val="24"/>
        </w:rPr>
        <w:t>of</w:t>
      </w:r>
      <w:proofErr w:type="gramEnd"/>
      <w:r w:rsidRPr="00EB53FB">
        <w:rPr>
          <w:spacing w:val="-3"/>
          <w:sz w:val="24"/>
          <w:szCs w:val="24"/>
        </w:rPr>
        <w:t xml:space="preserve"> </w:t>
      </w:r>
      <w:r w:rsidRPr="00EB53FB">
        <w:rPr>
          <w:sz w:val="24"/>
          <w:szCs w:val="24"/>
        </w:rPr>
        <w:t>its</w:t>
      </w:r>
      <w:r w:rsidRPr="00EB53FB">
        <w:rPr>
          <w:spacing w:val="-1"/>
          <w:sz w:val="24"/>
          <w:szCs w:val="24"/>
        </w:rPr>
        <w:t xml:space="preserve"> </w:t>
      </w:r>
      <w:r w:rsidR="001478D8">
        <w:rPr>
          <w:spacing w:val="-1"/>
          <w:sz w:val="24"/>
          <w:szCs w:val="24"/>
        </w:rPr>
        <w:t>A</w:t>
      </w:r>
      <w:r w:rsidRPr="00EB53FB">
        <w:rPr>
          <w:sz w:val="24"/>
          <w:szCs w:val="24"/>
        </w:rPr>
        <w:t xml:space="preserve">ccountability </w:t>
      </w:r>
      <w:r w:rsidR="001478D8">
        <w:rPr>
          <w:sz w:val="24"/>
          <w:szCs w:val="24"/>
        </w:rPr>
        <w:t>I</w:t>
      </w:r>
      <w:r w:rsidRPr="00EB53FB">
        <w:rPr>
          <w:sz w:val="24"/>
          <w:szCs w:val="24"/>
        </w:rPr>
        <w:t>ndicator</w:t>
      </w:r>
      <w:r w:rsidRPr="00EB53FB">
        <w:rPr>
          <w:spacing w:val="-3"/>
          <w:sz w:val="24"/>
          <w:szCs w:val="24"/>
        </w:rPr>
        <w:t xml:space="preserve"> </w:t>
      </w:r>
      <w:r w:rsidRPr="00EB53FB">
        <w:rPr>
          <w:sz w:val="24"/>
          <w:szCs w:val="24"/>
        </w:rPr>
        <w:t>targets</w:t>
      </w:r>
      <w:r w:rsidRPr="00EB53FB">
        <w:rPr>
          <w:spacing w:val="-3"/>
          <w:sz w:val="24"/>
          <w:szCs w:val="24"/>
        </w:rPr>
        <w:t xml:space="preserve"> </w:t>
      </w:r>
      <w:r w:rsidRPr="00EB53FB">
        <w:rPr>
          <w:sz w:val="24"/>
          <w:szCs w:val="24"/>
        </w:rPr>
        <w:t xml:space="preserve">for </w:t>
      </w:r>
    </w:p>
    <w:p w14:paraId="149F691A" w14:textId="1A06D8DE" w:rsidR="00C20B3C" w:rsidRPr="00EB53FB" w:rsidRDefault="00757D0F" w:rsidP="00757D0F">
      <w:pPr>
        <w:pStyle w:val="BodyText"/>
        <w:suppressAutoHyphens/>
        <w:spacing w:line="276" w:lineRule="auto"/>
        <w:ind w:right="-46"/>
        <w:rPr>
          <w:sz w:val="24"/>
          <w:szCs w:val="24"/>
        </w:rPr>
      </w:pPr>
      <w:r w:rsidRPr="00EB53FB">
        <w:rPr>
          <w:sz w:val="24"/>
          <w:szCs w:val="24"/>
        </w:rPr>
        <w:t>2024</w:t>
      </w:r>
      <w:r w:rsidR="00866430">
        <w:rPr>
          <w:sz w:val="24"/>
          <w:szCs w:val="24"/>
        </w:rPr>
        <w:t>-</w:t>
      </w:r>
      <w:r w:rsidRPr="00EB53FB">
        <w:rPr>
          <w:sz w:val="24"/>
          <w:szCs w:val="24"/>
        </w:rPr>
        <w:t>25.</w:t>
      </w:r>
      <w:r w:rsidR="00C20B3C" w:rsidRPr="00EB53FB">
        <w:rPr>
          <w:sz w:val="24"/>
          <w:szCs w:val="24"/>
        </w:rPr>
        <w:t xml:space="preserve"> </w:t>
      </w:r>
      <w:r w:rsidR="00112B1F">
        <w:rPr>
          <w:sz w:val="24"/>
          <w:szCs w:val="24"/>
        </w:rPr>
        <w:t>The</w:t>
      </w:r>
      <w:r w:rsidR="00E566B0" w:rsidRPr="00EB53FB">
        <w:rPr>
          <w:bCs/>
          <w:iCs/>
          <w:sz w:val="24"/>
          <w:szCs w:val="24"/>
          <w:lang w:val="en-AU"/>
        </w:rPr>
        <w:t xml:space="preserve"> exhibition count reflects a strategic shift toward longer exhibition periods for major shows, enabling deeper </w:t>
      </w:r>
      <w:r w:rsidR="00E566B0" w:rsidRPr="00EB53FB">
        <w:rPr>
          <w:bCs/>
          <w:iCs/>
          <w:sz w:val="24"/>
          <w:szCs w:val="24"/>
          <w:lang w:val="en-AU"/>
        </w:rPr>
        <w:t>public engagement, repeat visitation, and expanded education programming. This approach maximises value and impact. Record visitation in 2024</w:t>
      </w:r>
      <w:r w:rsidR="00866430">
        <w:rPr>
          <w:bCs/>
          <w:iCs/>
          <w:sz w:val="24"/>
          <w:szCs w:val="24"/>
          <w:lang w:val="en-AU"/>
        </w:rPr>
        <w:t>-</w:t>
      </w:r>
      <w:r w:rsidR="00E566B0" w:rsidRPr="00EB53FB">
        <w:rPr>
          <w:bCs/>
          <w:iCs/>
          <w:sz w:val="24"/>
          <w:szCs w:val="24"/>
          <w:lang w:val="en-AU"/>
        </w:rPr>
        <w:t>25 confirms that exhibition quality, duration, and diversity are meeting community expectations.</w:t>
      </w:r>
    </w:p>
    <w:p w14:paraId="5C2097FF" w14:textId="03BA140A" w:rsidR="00AB2330" w:rsidRPr="00EB53FB" w:rsidRDefault="00C20B3C" w:rsidP="00757D0F">
      <w:pPr>
        <w:pStyle w:val="BodyText"/>
        <w:suppressAutoHyphens/>
        <w:spacing w:line="276" w:lineRule="auto"/>
        <w:ind w:right="-46"/>
        <w:rPr>
          <w:sz w:val="24"/>
          <w:szCs w:val="24"/>
        </w:rPr>
      </w:pPr>
      <w:r w:rsidRPr="00EB53FB">
        <w:rPr>
          <w:sz w:val="24"/>
          <w:szCs w:val="24"/>
        </w:rPr>
        <w:t xml:space="preserve">  </w:t>
      </w:r>
      <w:r w:rsidR="00757D0F" w:rsidRPr="00EB53FB">
        <w:rPr>
          <w:sz w:val="24"/>
          <w:szCs w:val="24"/>
        </w:rPr>
        <w:t xml:space="preserve"> </w:t>
      </w:r>
    </w:p>
    <w:p w14:paraId="7C02D821" w14:textId="6C038339" w:rsidR="00757D0F" w:rsidRPr="00EB53FB" w:rsidRDefault="00757D0F" w:rsidP="00757D0F">
      <w:pPr>
        <w:pStyle w:val="BodyText"/>
        <w:suppressAutoHyphens/>
        <w:spacing w:line="276" w:lineRule="auto"/>
        <w:ind w:right="-46"/>
        <w:rPr>
          <w:rFonts w:ascii="Symbol" w:hAnsi="Symbol"/>
          <w:b/>
          <w:bCs/>
          <w:color w:val="CB6015"/>
          <w:sz w:val="24"/>
          <w:szCs w:val="24"/>
        </w:rPr>
      </w:pPr>
      <w:r w:rsidRPr="00EB53FB">
        <w:rPr>
          <w:sz w:val="24"/>
          <w:szCs w:val="24"/>
        </w:rPr>
        <w:t>During 2024</w:t>
      </w:r>
      <w:r w:rsidR="00866430">
        <w:rPr>
          <w:sz w:val="24"/>
          <w:szCs w:val="24"/>
        </w:rPr>
        <w:t>-</w:t>
      </w:r>
      <w:r w:rsidRPr="00EB53FB">
        <w:rPr>
          <w:sz w:val="24"/>
          <w:szCs w:val="24"/>
        </w:rPr>
        <w:t>25 the CFC welcomed</w:t>
      </w:r>
      <w:r w:rsidRPr="00EB53FB">
        <w:rPr>
          <w:spacing w:val="-9"/>
          <w:sz w:val="24"/>
          <w:szCs w:val="24"/>
        </w:rPr>
        <w:t xml:space="preserve"> </w:t>
      </w:r>
      <w:r w:rsidRPr="00EB53FB">
        <w:rPr>
          <w:sz w:val="24"/>
          <w:szCs w:val="24"/>
        </w:rPr>
        <w:t>over</w:t>
      </w:r>
      <w:r w:rsidRPr="00EB53FB">
        <w:rPr>
          <w:spacing w:val="-5"/>
          <w:sz w:val="24"/>
          <w:szCs w:val="24"/>
        </w:rPr>
        <w:t xml:space="preserve"> </w:t>
      </w:r>
      <w:r w:rsidR="008E74EA" w:rsidRPr="00EB53FB">
        <w:rPr>
          <w:b/>
          <w:bCs/>
          <w:color w:val="003D4C"/>
          <w:sz w:val="24"/>
          <w:szCs w:val="24"/>
        </w:rPr>
        <w:t>4</w:t>
      </w:r>
      <w:r w:rsidR="0061720C" w:rsidRPr="00EB53FB">
        <w:rPr>
          <w:b/>
          <w:bCs/>
          <w:color w:val="003D4C"/>
          <w:sz w:val="24"/>
          <w:szCs w:val="24"/>
        </w:rPr>
        <w:t>3</w:t>
      </w:r>
      <w:r w:rsidR="006600A7">
        <w:rPr>
          <w:b/>
          <w:bCs/>
          <w:color w:val="003D4C"/>
          <w:sz w:val="24"/>
          <w:szCs w:val="24"/>
        </w:rPr>
        <w:t>1</w:t>
      </w:r>
      <w:r w:rsidR="008E74EA" w:rsidRPr="00EB53FB">
        <w:rPr>
          <w:b/>
          <w:bCs/>
          <w:color w:val="003D4C"/>
          <w:sz w:val="24"/>
          <w:szCs w:val="24"/>
        </w:rPr>
        <w:t>,000</w:t>
      </w:r>
      <w:r w:rsidRPr="00EB53FB">
        <w:rPr>
          <w:b/>
          <w:bCs/>
          <w:color w:val="003D4C"/>
          <w:spacing w:val="-5"/>
          <w:sz w:val="24"/>
          <w:szCs w:val="24"/>
        </w:rPr>
        <w:t xml:space="preserve"> </w:t>
      </w:r>
      <w:r w:rsidRPr="00EB53FB">
        <w:rPr>
          <w:b/>
          <w:bCs/>
          <w:color w:val="003D4C"/>
          <w:sz w:val="24"/>
          <w:szCs w:val="24"/>
        </w:rPr>
        <w:t>visitors</w:t>
      </w:r>
      <w:r w:rsidRPr="00EB53FB">
        <w:rPr>
          <w:b/>
          <w:bCs/>
          <w:color w:val="003D4C"/>
          <w:spacing w:val="-4"/>
          <w:sz w:val="24"/>
          <w:szCs w:val="24"/>
        </w:rPr>
        <w:t xml:space="preserve"> </w:t>
      </w:r>
      <w:r w:rsidRPr="00EB53FB">
        <w:rPr>
          <w:b/>
          <w:bCs/>
          <w:color w:val="003D4C"/>
          <w:sz w:val="24"/>
          <w:szCs w:val="24"/>
        </w:rPr>
        <w:t>and</w:t>
      </w:r>
      <w:r w:rsidRPr="00EB53FB">
        <w:rPr>
          <w:b/>
          <w:bCs/>
          <w:color w:val="003D4C"/>
          <w:spacing w:val="-5"/>
          <w:sz w:val="24"/>
          <w:szCs w:val="24"/>
        </w:rPr>
        <w:t xml:space="preserve"> </w:t>
      </w:r>
      <w:r w:rsidRPr="00EB53FB">
        <w:rPr>
          <w:b/>
          <w:bCs/>
          <w:color w:val="003D4C"/>
          <w:sz w:val="24"/>
          <w:szCs w:val="24"/>
        </w:rPr>
        <w:t>patrons</w:t>
      </w:r>
      <w:r w:rsidRPr="00EB53FB">
        <w:rPr>
          <w:color w:val="003D4C"/>
          <w:sz w:val="24"/>
          <w:szCs w:val="24"/>
        </w:rPr>
        <w:t xml:space="preserve"> </w:t>
      </w:r>
      <w:r w:rsidRPr="00EB53FB">
        <w:rPr>
          <w:sz w:val="24"/>
          <w:szCs w:val="24"/>
        </w:rPr>
        <w:t>to</w:t>
      </w:r>
      <w:r w:rsidRPr="00EB53FB">
        <w:rPr>
          <w:spacing w:val="-3"/>
          <w:sz w:val="24"/>
          <w:szCs w:val="24"/>
        </w:rPr>
        <w:t xml:space="preserve"> </w:t>
      </w:r>
      <w:r w:rsidRPr="00EB53FB">
        <w:rPr>
          <w:sz w:val="24"/>
          <w:szCs w:val="24"/>
        </w:rPr>
        <w:t>its</w:t>
      </w:r>
      <w:r w:rsidRPr="00EB53FB">
        <w:rPr>
          <w:spacing w:val="-4"/>
          <w:sz w:val="24"/>
          <w:szCs w:val="24"/>
        </w:rPr>
        <w:t xml:space="preserve"> </w:t>
      </w:r>
      <w:r w:rsidRPr="00EB53FB">
        <w:rPr>
          <w:sz w:val="24"/>
          <w:szCs w:val="24"/>
        </w:rPr>
        <w:t>facilities</w:t>
      </w:r>
      <w:r w:rsidRPr="00EB53FB">
        <w:rPr>
          <w:spacing w:val="-4"/>
          <w:sz w:val="24"/>
          <w:szCs w:val="24"/>
        </w:rPr>
        <w:t xml:space="preserve"> </w:t>
      </w:r>
      <w:r w:rsidRPr="00EB53FB">
        <w:rPr>
          <w:sz w:val="24"/>
          <w:szCs w:val="24"/>
        </w:rPr>
        <w:t>and</w:t>
      </w:r>
      <w:r w:rsidRPr="00EB53FB">
        <w:rPr>
          <w:spacing w:val="-5"/>
          <w:sz w:val="24"/>
          <w:szCs w:val="24"/>
        </w:rPr>
        <w:t xml:space="preserve"> </w:t>
      </w:r>
      <w:r w:rsidRPr="00EB53FB">
        <w:rPr>
          <w:sz w:val="24"/>
          <w:szCs w:val="24"/>
        </w:rPr>
        <w:t>programs,</w:t>
      </w:r>
      <w:r w:rsidRPr="00EB53FB">
        <w:rPr>
          <w:spacing w:val="-4"/>
          <w:sz w:val="24"/>
          <w:szCs w:val="24"/>
        </w:rPr>
        <w:t xml:space="preserve"> </w:t>
      </w:r>
      <w:r w:rsidR="0061720C" w:rsidRPr="00EB53FB">
        <w:rPr>
          <w:b/>
          <w:bCs/>
          <w:color w:val="003D4C"/>
          <w:sz w:val="24"/>
          <w:szCs w:val="24"/>
        </w:rPr>
        <w:t>20</w:t>
      </w:r>
      <w:r w:rsidRPr="00EB53FB">
        <w:rPr>
          <w:b/>
          <w:bCs/>
          <w:color w:val="003D4C"/>
          <w:sz w:val="24"/>
          <w:szCs w:val="24"/>
        </w:rPr>
        <w:t>%</w:t>
      </w:r>
      <w:r w:rsidRPr="00EB53FB">
        <w:rPr>
          <w:b/>
          <w:bCs/>
          <w:color w:val="003D4C"/>
          <w:spacing w:val="-6"/>
          <w:sz w:val="24"/>
          <w:szCs w:val="24"/>
        </w:rPr>
        <w:t xml:space="preserve"> </w:t>
      </w:r>
      <w:r w:rsidRPr="00EB53FB">
        <w:rPr>
          <w:b/>
          <w:bCs/>
          <w:color w:val="003D4C"/>
          <w:sz w:val="24"/>
          <w:szCs w:val="24"/>
        </w:rPr>
        <w:t>above</w:t>
      </w:r>
      <w:r w:rsidRPr="00EB53FB">
        <w:rPr>
          <w:b/>
          <w:bCs/>
          <w:color w:val="003D4C"/>
          <w:spacing w:val="-3"/>
          <w:sz w:val="24"/>
          <w:szCs w:val="24"/>
        </w:rPr>
        <w:t xml:space="preserve"> </w:t>
      </w:r>
      <w:r w:rsidRPr="00EB53FB">
        <w:rPr>
          <w:b/>
          <w:bCs/>
          <w:color w:val="003D4C"/>
          <w:spacing w:val="-2"/>
          <w:sz w:val="24"/>
          <w:szCs w:val="24"/>
        </w:rPr>
        <w:t>target</w:t>
      </w:r>
      <w:r w:rsidR="00FE677B" w:rsidRPr="00EB53FB">
        <w:rPr>
          <w:color w:val="003D4C"/>
          <w:spacing w:val="-2"/>
          <w:sz w:val="24"/>
          <w:szCs w:val="24"/>
        </w:rPr>
        <w:t>.</w:t>
      </w:r>
      <w:r w:rsidRPr="00EB53FB">
        <w:rPr>
          <w:noProof/>
          <w:color w:val="003D4C"/>
          <w:sz w:val="24"/>
          <w:szCs w:val="24"/>
        </w:rPr>
        <w:t xml:space="preserve"> </w:t>
      </w:r>
    </w:p>
    <w:p w14:paraId="142A6F83" w14:textId="77777777" w:rsidR="00757D0F" w:rsidRPr="00EB53FB" w:rsidRDefault="00757D0F" w:rsidP="00757D0F">
      <w:pPr>
        <w:pStyle w:val="BodyText"/>
        <w:suppressAutoHyphens/>
        <w:spacing w:line="276" w:lineRule="auto"/>
        <w:rPr>
          <w:sz w:val="24"/>
          <w:szCs w:val="24"/>
        </w:rPr>
      </w:pPr>
    </w:p>
    <w:p w14:paraId="3CEC852A" w14:textId="2BAFF1EC" w:rsidR="00597BE8" w:rsidRDefault="00757D0F" w:rsidP="00E61850">
      <w:pPr>
        <w:pStyle w:val="BodyText"/>
        <w:suppressAutoHyphens/>
        <w:spacing w:line="276" w:lineRule="auto"/>
        <w:ind w:right="-24"/>
        <w:rPr>
          <w:sz w:val="24"/>
          <w:szCs w:val="24"/>
        </w:rPr>
      </w:pPr>
      <w:r w:rsidRPr="00EB53FB">
        <w:rPr>
          <w:sz w:val="24"/>
          <w:szCs w:val="24"/>
        </w:rPr>
        <w:t>Detailed</w:t>
      </w:r>
      <w:r w:rsidRPr="00EB53FB">
        <w:rPr>
          <w:spacing w:val="-3"/>
          <w:sz w:val="24"/>
          <w:szCs w:val="24"/>
        </w:rPr>
        <w:t xml:space="preserve"> </w:t>
      </w:r>
      <w:r w:rsidRPr="00EB53FB">
        <w:rPr>
          <w:sz w:val="24"/>
          <w:szCs w:val="24"/>
        </w:rPr>
        <w:t>performance</w:t>
      </w:r>
      <w:r w:rsidRPr="00EB53FB">
        <w:rPr>
          <w:spacing w:val="-1"/>
          <w:sz w:val="24"/>
          <w:szCs w:val="24"/>
        </w:rPr>
        <w:t xml:space="preserve"> </w:t>
      </w:r>
      <w:r w:rsidRPr="00EB53FB">
        <w:rPr>
          <w:sz w:val="24"/>
          <w:szCs w:val="24"/>
        </w:rPr>
        <w:t>results</w:t>
      </w:r>
      <w:r w:rsidRPr="00EB53FB">
        <w:rPr>
          <w:spacing w:val="-2"/>
          <w:sz w:val="24"/>
          <w:szCs w:val="24"/>
        </w:rPr>
        <w:t xml:space="preserve"> </w:t>
      </w:r>
      <w:r w:rsidRPr="00EB53FB">
        <w:rPr>
          <w:sz w:val="24"/>
          <w:szCs w:val="24"/>
        </w:rPr>
        <w:t>and</w:t>
      </w:r>
      <w:r w:rsidRPr="00EB53FB">
        <w:rPr>
          <w:spacing w:val="-3"/>
          <w:sz w:val="24"/>
          <w:szCs w:val="24"/>
        </w:rPr>
        <w:t xml:space="preserve"> </w:t>
      </w:r>
      <w:r w:rsidRPr="00EB53FB">
        <w:rPr>
          <w:sz w:val="24"/>
          <w:szCs w:val="24"/>
        </w:rPr>
        <w:t>variance</w:t>
      </w:r>
      <w:r w:rsidRPr="00EB53FB">
        <w:rPr>
          <w:spacing w:val="-4"/>
          <w:sz w:val="24"/>
          <w:szCs w:val="24"/>
        </w:rPr>
        <w:t xml:space="preserve"> </w:t>
      </w:r>
      <w:r w:rsidRPr="00EB53FB">
        <w:rPr>
          <w:sz w:val="24"/>
          <w:szCs w:val="24"/>
        </w:rPr>
        <w:t>explanations</w:t>
      </w:r>
      <w:r w:rsidRPr="00EB53FB">
        <w:rPr>
          <w:spacing w:val="-2"/>
          <w:sz w:val="24"/>
          <w:szCs w:val="24"/>
        </w:rPr>
        <w:t xml:space="preserve"> </w:t>
      </w:r>
      <w:r w:rsidRPr="00EB53FB">
        <w:rPr>
          <w:sz w:val="24"/>
          <w:szCs w:val="24"/>
        </w:rPr>
        <w:t>are</w:t>
      </w:r>
      <w:r w:rsidRPr="00EB53FB">
        <w:rPr>
          <w:spacing w:val="-1"/>
          <w:sz w:val="24"/>
          <w:szCs w:val="24"/>
        </w:rPr>
        <w:t xml:space="preserve"> </w:t>
      </w:r>
      <w:r w:rsidRPr="00EB53FB">
        <w:rPr>
          <w:sz w:val="24"/>
          <w:szCs w:val="24"/>
        </w:rPr>
        <w:t>included</w:t>
      </w:r>
      <w:r w:rsidRPr="00EB53FB">
        <w:rPr>
          <w:spacing w:val="-3"/>
          <w:sz w:val="24"/>
          <w:szCs w:val="24"/>
        </w:rPr>
        <w:t xml:space="preserve"> </w:t>
      </w:r>
      <w:r w:rsidRPr="00EB53FB">
        <w:rPr>
          <w:sz w:val="24"/>
          <w:szCs w:val="24"/>
        </w:rPr>
        <w:t>in</w:t>
      </w:r>
      <w:r w:rsidRPr="00EB53FB">
        <w:rPr>
          <w:spacing w:val="-5"/>
          <w:sz w:val="24"/>
          <w:szCs w:val="24"/>
        </w:rPr>
        <w:t xml:space="preserve"> </w:t>
      </w:r>
      <w:r w:rsidRPr="00EB53FB">
        <w:rPr>
          <w:sz w:val="24"/>
          <w:szCs w:val="24"/>
        </w:rPr>
        <w:t>the</w:t>
      </w:r>
      <w:r w:rsidRPr="00EB53FB">
        <w:rPr>
          <w:spacing w:val="-3"/>
          <w:sz w:val="24"/>
          <w:szCs w:val="24"/>
        </w:rPr>
        <w:t xml:space="preserve"> </w:t>
      </w:r>
      <w:r w:rsidRPr="00EB53FB">
        <w:rPr>
          <w:sz w:val="24"/>
          <w:szCs w:val="24"/>
        </w:rPr>
        <w:t>2024</w:t>
      </w:r>
      <w:r w:rsidR="00866430">
        <w:rPr>
          <w:sz w:val="24"/>
          <w:szCs w:val="24"/>
        </w:rPr>
        <w:t>-</w:t>
      </w:r>
      <w:r w:rsidRPr="00EB53FB">
        <w:rPr>
          <w:sz w:val="24"/>
          <w:szCs w:val="24"/>
        </w:rPr>
        <w:t>25</w:t>
      </w:r>
      <w:r w:rsidRPr="00EB53FB">
        <w:rPr>
          <w:spacing w:val="-1"/>
          <w:sz w:val="24"/>
          <w:szCs w:val="24"/>
        </w:rPr>
        <w:t xml:space="preserve"> </w:t>
      </w:r>
      <w:r w:rsidRPr="00EB53FB">
        <w:rPr>
          <w:sz w:val="24"/>
          <w:szCs w:val="24"/>
        </w:rPr>
        <w:t>Statement</w:t>
      </w:r>
      <w:r w:rsidRPr="00EB53FB">
        <w:rPr>
          <w:spacing w:val="-4"/>
          <w:sz w:val="24"/>
          <w:szCs w:val="24"/>
        </w:rPr>
        <w:t xml:space="preserve"> </w:t>
      </w:r>
      <w:r w:rsidRPr="00EB53FB">
        <w:rPr>
          <w:sz w:val="24"/>
          <w:szCs w:val="24"/>
        </w:rPr>
        <w:t>of Performance at</w:t>
      </w:r>
    </w:p>
    <w:p w14:paraId="54EA62E6" w14:textId="7A449670" w:rsidR="00E134B4" w:rsidRDefault="00757D0F" w:rsidP="00E61850">
      <w:pPr>
        <w:pStyle w:val="BodyText"/>
        <w:suppressAutoHyphens/>
        <w:spacing w:line="276" w:lineRule="auto"/>
        <w:ind w:right="-24"/>
        <w:rPr>
          <w:sz w:val="24"/>
          <w:szCs w:val="24"/>
        </w:rPr>
      </w:pPr>
      <w:hyperlink w:anchor="_Financial_and_Performance_1" w:history="1">
        <w:r w:rsidRPr="00EB53FB">
          <w:rPr>
            <w:rStyle w:val="Hyperlink"/>
            <w:sz w:val="24"/>
            <w:szCs w:val="24"/>
          </w:rPr>
          <w:t>Attachment 1</w:t>
        </w:r>
      </w:hyperlink>
      <w:r w:rsidRPr="00207BAE">
        <w:rPr>
          <w:sz w:val="24"/>
          <w:szCs w:val="24"/>
        </w:rPr>
        <w:t xml:space="preserve"> to this report.</w:t>
      </w:r>
    </w:p>
    <w:p w14:paraId="614A4DA5" w14:textId="77777777" w:rsidR="00597BE8" w:rsidRDefault="00597BE8" w:rsidP="00E61850">
      <w:pPr>
        <w:pStyle w:val="BodyText"/>
        <w:suppressAutoHyphens/>
        <w:spacing w:line="276" w:lineRule="auto"/>
        <w:ind w:right="-24"/>
        <w:rPr>
          <w:sz w:val="24"/>
          <w:szCs w:val="24"/>
        </w:rPr>
        <w:sectPr w:rsidR="00597BE8" w:rsidSect="00611118">
          <w:type w:val="continuous"/>
          <w:pgSz w:w="11906" w:h="16838"/>
          <w:pgMar w:top="1276" w:right="1440" w:bottom="1440" w:left="1440" w:header="709" w:footer="709" w:gutter="0"/>
          <w:cols w:num="2" w:space="567"/>
        </w:sectPr>
      </w:pPr>
    </w:p>
    <w:p w14:paraId="46E442C1" w14:textId="77777777" w:rsidR="008C56D0" w:rsidRPr="006F63D7" w:rsidRDefault="008C56D0" w:rsidP="000D23D9">
      <w:pPr>
        <w:pStyle w:val="BodyText"/>
        <w:suppressAutoHyphens/>
        <w:ind w:right="-24"/>
        <w:rPr>
          <w:sz w:val="20"/>
          <w:szCs w:val="20"/>
        </w:rPr>
      </w:pPr>
    </w:p>
    <w:p w14:paraId="2AEBE6F6" w14:textId="77777777" w:rsidR="002B2FAF" w:rsidRPr="006F63D7" w:rsidRDefault="002B2FAF" w:rsidP="000D23D9">
      <w:pPr>
        <w:pStyle w:val="BodyText"/>
        <w:pBdr>
          <w:top w:val="single" w:sz="4" w:space="1" w:color="ADADAD" w:themeColor="background2" w:themeShade="BF"/>
        </w:pBdr>
        <w:suppressAutoHyphens/>
        <w:ind w:right="-24"/>
        <w:rPr>
          <w:sz w:val="20"/>
          <w:szCs w:val="20"/>
        </w:rPr>
      </w:pPr>
    </w:p>
    <w:p w14:paraId="0C5FFC11" w14:textId="77777777" w:rsidR="00E61850" w:rsidRPr="00546CA2" w:rsidRDefault="00E61850" w:rsidP="00B87F17">
      <w:pPr>
        <w:pStyle w:val="Heading5"/>
        <w:spacing w:before="0" w:after="60" w:line="276" w:lineRule="auto"/>
        <w:ind w:right="-306"/>
        <w:rPr>
          <w:rFonts w:ascii="Montserrat" w:hAnsi="Montserrat"/>
          <w:color w:val="747474" w:themeColor="background2" w:themeShade="80"/>
          <w:sz w:val="28"/>
          <w:szCs w:val="28"/>
          <w:u w:val="single"/>
        </w:rPr>
      </w:pPr>
      <w:r w:rsidRPr="00546CA2">
        <w:rPr>
          <w:rFonts w:ascii="Montserrat" w:hAnsi="Montserrat"/>
          <w:color w:val="747474" w:themeColor="background2" w:themeShade="80"/>
          <w:sz w:val="28"/>
          <w:szCs w:val="28"/>
          <w:u w:val="single"/>
        </w:rPr>
        <w:t>S</w:t>
      </w:r>
      <w:r w:rsidR="00757D0F" w:rsidRPr="00546CA2">
        <w:rPr>
          <w:rFonts w:ascii="Montserrat" w:hAnsi="Montserrat"/>
          <w:color w:val="747474" w:themeColor="background2" w:themeShade="80"/>
          <w:sz w:val="28"/>
          <w:szCs w:val="28"/>
          <w:u w:val="single"/>
        </w:rPr>
        <w:t>ummary of Performance Outcomes</w:t>
      </w:r>
      <w:bookmarkStart w:id="110" w:name="_Toc194328309"/>
      <w:bookmarkStart w:id="111" w:name="_Toc194403542"/>
      <w:bookmarkStart w:id="112" w:name="_Toc199429333"/>
      <w:bookmarkStart w:id="113" w:name="_Toc199508649"/>
    </w:p>
    <w:p w14:paraId="25671CF4" w14:textId="77777777" w:rsidR="002025BB" w:rsidRPr="00546CA2" w:rsidRDefault="002025BB" w:rsidP="00546CA2">
      <w:pPr>
        <w:pStyle w:val="BodyText"/>
        <w:suppressAutoHyphens/>
        <w:spacing w:line="276" w:lineRule="auto"/>
        <w:rPr>
          <w:color w:val="747474" w:themeColor="background2" w:themeShade="80"/>
          <w:sz w:val="24"/>
          <w:szCs w:val="24"/>
          <w:u w:val="single"/>
        </w:rPr>
        <w:sectPr w:rsidR="002025BB" w:rsidRPr="00546CA2" w:rsidSect="006523CB">
          <w:type w:val="continuous"/>
          <w:pgSz w:w="11906" w:h="16838"/>
          <w:pgMar w:top="1276" w:right="1440" w:bottom="1440" w:left="1440" w:header="709" w:footer="709" w:gutter="0"/>
          <w:cols w:space="720"/>
        </w:sectPr>
      </w:pPr>
    </w:p>
    <w:p w14:paraId="4EBA44F3" w14:textId="50DE1E56" w:rsidR="00730DF1" w:rsidRPr="00207BAE" w:rsidRDefault="00730DF1" w:rsidP="00546CA2">
      <w:pPr>
        <w:pStyle w:val="BodyText"/>
        <w:suppressAutoHyphens/>
        <w:spacing w:line="276" w:lineRule="auto"/>
        <w:rPr>
          <w:sz w:val="24"/>
          <w:szCs w:val="24"/>
        </w:rPr>
      </w:pPr>
      <w:r w:rsidRPr="005121CB">
        <w:rPr>
          <w:color w:val="0D0D0D" w:themeColor="text1" w:themeTint="F2"/>
          <w:sz w:val="24"/>
          <w:szCs w:val="24"/>
        </w:rPr>
        <w:t>The CFC</w:t>
      </w:r>
      <w:r w:rsidR="008C7095">
        <w:rPr>
          <w:color w:val="0D0D0D" w:themeColor="text1" w:themeTint="F2"/>
          <w:sz w:val="24"/>
          <w:szCs w:val="24"/>
        </w:rPr>
        <w:t>’</w:t>
      </w:r>
      <w:r>
        <w:rPr>
          <w:color w:val="0D0D0D" w:themeColor="text1" w:themeTint="F2"/>
          <w:sz w:val="24"/>
          <w:szCs w:val="24"/>
        </w:rPr>
        <w:t>s overall results for 2024</w:t>
      </w:r>
      <w:r w:rsidR="00866430">
        <w:rPr>
          <w:color w:val="0D0D0D" w:themeColor="text1" w:themeTint="F2"/>
          <w:sz w:val="24"/>
          <w:szCs w:val="24"/>
        </w:rPr>
        <w:t>-</w:t>
      </w:r>
      <w:r>
        <w:rPr>
          <w:color w:val="0D0D0D" w:themeColor="text1" w:themeTint="F2"/>
          <w:sz w:val="24"/>
          <w:szCs w:val="24"/>
        </w:rPr>
        <w:t>25</w:t>
      </w:r>
      <w:r w:rsidRPr="005121CB">
        <w:rPr>
          <w:b/>
          <w:bCs/>
          <w:color w:val="CB6015"/>
          <w:spacing w:val="-2"/>
          <w:sz w:val="24"/>
          <w:szCs w:val="24"/>
        </w:rPr>
        <w:t xml:space="preserve"> </w:t>
      </w:r>
      <w:r w:rsidR="0022639B">
        <w:rPr>
          <w:b/>
          <w:bCs/>
          <w:color w:val="CB6015"/>
          <w:spacing w:val="-2"/>
          <w:sz w:val="24"/>
          <w:szCs w:val="24"/>
        </w:rPr>
        <w:t xml:space="preserve">met or </w:t>
      </w:r>
      <w:r w:rsidRPr="005121CB">
        <w:rPr>
          <w:b/>
          <w:bCs/>
          <w:color w:val="CB6015"/>
          <w:spacing w:val="-2"/>
          <w:sz w:val="24"/>
          <w:szCs w:val="24"/>
        </w:rPr>
        <w:t>exceed</w:t>
      </w:r>
      <w:r w:rsidR="0022639B">
        <w:rPr>
          <w:b/>
          <w:bCs/>
          <w:color w:val="CB6015"/>
          <w:spacing w:val="-2"/>
          <w:sz w:val="24"/>
          <w:szCs w:val="24"/>
        </w:rPr>
        <w:t>ed</w:t>
      </w:r>
      <w:r w:rsidRPr="005121CB">
        <w:rPr>
          <w:b/>
          <w:bCs/>
          <w:color w:val="CB6015"/>
          <w:spacing w:val="-2"/>
          <w:sz w:val="24"/>
          <w:szCs w:val="24"/>
        </w:rPr>
        <w:t xml:space="preserve"> targets on </w:t>
      </w:r>
      <w:proofErr w:type="gramStart"/>
      <w:r w:rsidRPr="005121CB">
        <w:rPr>
          <w:b/>
          <w:bCs/>
          <w:color w:val="CB6015"/>
          <w:spacing w:val="-2"/>
          <w:sz w:val="24"/>
          <w:szCs w:val="24"/>
        </w:rPr>
        <w:t>all</w:t>
      </w:r>
      <w:r>
        <w:rPr>
          <w:b/>
          <w:bCs/>
          <w:color w:val="CB6015"/>
          <w:spacing w:val="-2"/>
          <w:sz w:val="24"/>
          <w:szCs w:val="24"/>
        </w:rPr>
        <w:t xml:space="preserve"> of</w:t>
      </w:r>
      <w:proofErr w:type="gramEnd"/>
      <w:r w:rsidRPr="005121CB">
        <w:rPr>
          <w:b/>
          <w:bCs/>
          <w:color w:val="CB6015"/>
          <w:spacing w:val="-2"/>
          <w:sz w:val="24"/>
          <w:szCs w:val="24"/>
        </w:rPr>
        <w:t xml:space="preserve"> our Accountability Indicator</w:t>
      </w:r>
      <w:r w:rsidRPr="0036402A">
        <w:rPr>
          <w:b/>
          <w:bCs/>
          <w:color w:val="CB6015"/>
          <w:spacing w:val="-2"/>
          <w:sz w:val="24"/>
          <w:szCs w:val="24"/>
        </w:rPr>
        <w:t>s</w:t>
      </w:r>
      <w:r w:rsidRPr="004A4EAB">
        <w:rPr>
          <w:color w:val="0D0D0D" w:themeColor="text1" w:themeTint="F2"/>
        </w:rPr>
        <w:t xml:space="preserve">. </w:t>
      </w:r>
      <w:r w:rsidRPr="00207BAE">
        <w:rPr>
          <w:color w:val="0D0D0D" w:themeColor="text1" w:themeTint="F2"/>
          <w:sz w:val="24"/>
          <w:szCs w:val="24"/>
        </w:rPr>
        <w:t xml:space="preserve">The increase in visitor numbers is attributable to appealing product development, highly effective marketing, and a focus on audience </w:t>
      </w:r>
      <w:r w:rsidRPr="00207BAE">
        <w:rPr>
          <w:color w:val="0D0D0D" w:themeColor="text1" w:themeTint="F2"/>
          <w:sz w:val="24"/>
          <w:szCs w:val="24"/>
        </w:rPr>
        <w:t xml:space="preserve">diversification across all areas of the CFC. The </w:t>
      </w:r>
      <w:r w:rsidRPr="00207BAE">
        <w:rPr>
          <w:b/>
          <w:bCs/>
          <w:color w:val="CB6015"/>
          <w:spacing w:val="-2"/>
          <w:sz w:val="24"/>
          <w:szCs w:val="24"/>
        </w:rPr>
        <w:t>above</w:t>
      </w:r>
      <w:r w:rsidR="00866430">
        <w:rPr>
          <w:b/>
          <w:bCs/>
          <w:color w:val="CB6015"/>
          <w:spacing w:val="-2"/>
          <w:sz w:val="24"/>
          <w:szCs w:val="24"/>
        </w:rPr>
        <w:t>-</w:t>
      </w:r>
      <w:r w:rsidRPr="00207BAE">
        <w:rPr>
          <w:b/>
          <w:bCs/>
          <w:color w:val="CB6015"/>
          <w:spacing w:val="-2"/>
          <w:sz w:val="24"/>
          <w:szCs w:val="24"/>
        </w:rPr>
        <w:t>target visitor numbers correspondingly lower the cost</w:t>
      </w:r>
      <w:r w:rsidR="00866430">
        <w:rPr>
          <w:b/>
          <w:bCs/>
          <w:color w:val="CB6015"/>
          <w:spacing w:val="-2"/>
          <w:sz w:val="24"/>
          <w:szCs w:val="24"/>
        </w:rPr>
        <w:t>-</w:t>
      </w:r>
      <w:r w:rsidRPr="00207BAE">
        <w:rPr>
          <w:b/>
          <w:bCs/>
          <w:color w:val="CB6015"/>
          <w:spacing w:val="-2"/>
          <w:sz w:val="24"/>
          <w:szCs w:val="24"/>
        </w:rPr>
        <w:t>to</w:t>
      </w:r>
      <w:r w:rsidR="00866430">
        <w:rPr>
          <w:b/>
          <w:bCs/>
          <w:color w:val="CB6015"/>
          <w:spacing w:val="-2"/>
          <w:sz w:val="24"/>
          <w:szCs w:val="24"/>
        </w:rPr>
        <w:t>-</w:t>
      </w:r>
      <w:r w:rsidRPr="00207BAE">
        <w:rPr>
          <w:b/>
          <w:bCs/>
          <w:color w:val="CB6015"/>
          <w:spacing w:val="-2"/>
          <w:sz w:val="24"/>
          <w:szCs w:val="24"/>
        </w:rPr>
        <w:t xml:space="preserve">government per patron </w:t>
      </w:r>
      <w:r w:rsidRPr="00207BAE">
        <w:rPr>
          <w:sz w:val="24"/>
          <w:szCs w:val="24"/>
        </w:rPr>
        <w:t xml:space="preserve">indicator, as well as a </w:t>
      </w:r>
      <w:r w:rsidRPr="00207BAE">
        <w:rPr>
          <w:b/>
          <w:bCs/>
          <w:color w:val="CB6015"/>
          <w:spacing w:val="-2"/>
          <w:sz w:val="24"/>
          <w:szCs w:val="24"/>
        </w:rPr>
        <w:t>higher than forecast increase in the CFC’s proportion of own</w:t>
      </w:r>
      <w:r w:rsidR="00866430">
        <w:rPr>
          <w:b/>
          <w:bCs/>
          <w:color w:val="CB6015"/>
          <w:spacing w:val="-2"/>
          <w:sz w:val="24"/>
          <w:szCs w:val="24"/>
        </w:rPr>
        <w:t>-</w:t>
      </w:r>
      <w:r w:rsidRPr="00207BAE">
        <w:rPr>
          <w:b/>
          <w:bCs/>
          <w:color w:val="CB6015"/>
          <w:spacing w:val="-2"/>
          <w:sz w:val="24"/>
          <w:szCs w:val="24"/>
        </w:rPr>
        <w:t>sourced revenue</w:t>
      </w:r>
      <w:r w:rsidRPr="00207BAE">
        <w:rPr>
          <w:sz w:val="24"/>
          <w:szCs w:val="24"/>
        </w:rPr>
        <w:t xml:space="preserve">. </w:t>
      </w:r>
    </w:p>
    <w:p w14:paraId="1A0A871D" w14:textId="5DCE1CE3" w:rsidR="00730DF1" w:rsidRDefault="0011151E" w:rsidP="00730DF1">
      <w:pPr>
        <w:pStyle w:val="BodyText"/>
        <w:suppressAutoHyphens/>
        <w:spacing w:line="276" w:lineRule="auto"/>
        <w:rPr>
          <w:bCs/>
          <w:iCs/>
          <w:sz w:val="24"/>
          <w:szCs w:val="24"/>
          <w:lang w:val="en-AU"/>
        </w:rPr>
      </w:pPr>
      <w:r w:rsidRPr="008209FE">
        <w:rPr>
          <w:bCs/>
          <w:iCs/>
          <w:sz w:val="24"/>
          <w:szCs w:val="24"/>
          <w:lang w:val="en-AU"/>
        </w:rPr>
        <w:lastRenderedPageBreak/>
        <w:t xml:space="preserve">The </w:t>
      </w:r>
      <w:r w:rsidRPr="008209FE">
        <w:rPr>
          <w:b/>
          <w:color w:val="CB6015"/>
          <w:spacing w:val="-2"/>
          <w:sz w:val="24"/>
          <w:szCs w:val="24"/>
        </w:rPr>
        <w:t>number</w:t>
      </w:r>
      <w:r w:rsidR="007D31DA">
        <w:rPr>
          <w:b/>
          <w:color w:val="CB6015"/>
          <w:spacing w:val="-2"/>
          <w:sz w:val="24"/>
          <w:szCs w:val="24"/>
        </w:rPr>
        <w:t xml:space="preserve"> and breadth</w:t>
      </w:r>
      <w:r w:rsidRPr="008209FE">
        <w:rPr>
          <w:b/>
          <w:color w:val="CB6015"/>
          <w:spacing w:val="-2"/>
          <w:sz w:val="24"/>
          <w:szCs w:val="24"/>
        </w:rPr>
        <w:t xml:space="preserve"> of exhibitions</w:t>
      </w:r>
      <w:r w:rsidRPr="008209FE">
        <w:rPr>
          <w:bCs/>
          <w:iCs/>
          <w:sz w:val="24"/>
          <w:szCs w:val="24"/>
          <w:lang w:val="en-AU"/>
        </w:rPr>
        <w:t xml:space="preserve"> </w:t>
      </w:r>
      <w:r w:rsidRPr="00397988">
        <w:rPr>
          <w:b/>
          <w:color w:val="CB6015"/>
          <w:sz w:val="24"/>
          <w:szCs w:val="24"/>
          <w:lang w:val="en-AU"/>
        </w:rPr>
        <w:t xml:space="preserve">reflects the </w:t>
      </w:r>
      <w:r w:rsidR="00A014F2" w:rsidRPr="00397988">
        <w:rPr>
          <w:b/>
          <w:color w:val="CB6015"/>
          <w:sz w:val="24"/>
          <w:szCs w:val="24"/>
          <w:lang w:val="en-AU"/>
        </w:rPr>
        <w:t>CFC’s</w:t>
      </w:r>
      <w:r w:rsidRPr="00397988">
        <w:rPr>
          <w:b/>
          <w:color w:val="CB6015"/>
          <w:sz w:val="24"/>
          <w:szCs w:val="24"/>
          <w:lang w:val="en-AU"/>
        </w:rPr>
        <w:t xml:space="preserve"> strong commitment to telling the stories of Canberra and the region,</w:t>
      </w:r>
      <w:r w:rsidRPr="008209FE">
        <w:rPr>
          <w:bCs/>
          <w:iCs/>
          <w:sz w:val="24"/>
          <w:szCs w:val="24"/>
          <w:lang w:val="en-AU"/>
        </w:rPr>
        <w:t xml:space="preserve"> as well as agility in responding to unplanned opportunities for collaboration on exhibitions and installations. </w:t>
      </w:r>
      <w:r w:rsidRPr="008209FE">
        <w:rPr>
          <w:b/>
          <w:color w:val="CB6015"/>
          <w:spacing w:val="-2"/>
          <w:sz w:val="24"/>
          <w:szCs w:val="24"/>
        </w:rPr>
        <w:t>Education and community programs experienced unprecedented growth</w:t>
      </w:r>
      <w:r w:rsidRPr="008209FE">
        <w:rPr>
          <w:bCs/>
          <w:iCs/>
          <w:sz w:val="24"/>
          <w:szCs w:val="24"/>
          <w:lang w:val="en-AU"/>
        </w:rPr>
        <w:t>, driven by an expanded offering of public programs at both CMAG and the Historic Places.</w:t>
      </w:r>
    </w:p>
    <w:p w14:paraId="54C5B1D0" w14:textId="77777777" w:rsidR="00112B1F" w:rsidRDefault="00112B1F" w:rsidP="00730DF1">
      <w:pPr>
        <w:pStyle w:val="BodyText"/>
        <w:suppressAutoHyphens/>
        <w:spacing w:line="276" w:lineRule="auto"/>
        <w:rPr>
          <w:bCs/>
          <w:iCs/>
          <w:sz w:val="24"/>
          <w:szCs w:val="24"/>
          <w:lang w:val="en-AU"/>
        </w:rPr>
      </w:pPr>
    </w:p>
    <w:bookmarkEnd w:id="110"/>
    <w:bookmarkEnd w:id="111"/>
    <w:bookmarkEnd w:id="112"/>
    <w:bookmarkEnd w:id="113"/>
    <w:p w14:paraId="746B498C" w14:textId="77777777" w:rsidR="00E053B1" w:rsidRDefault="00757D0F" w:rsidP="002C271F">
      <w:pPr>
        <w:spacing w:after="0" w:line="276" w:lineRule="auto"/>
        <w:ind w:right="-60"/>
        <w:textAlignment w:val="baseline"/>
        <w:rPr>
          <w:color w:val="0D0D0D" w:themeColor="text1" w:themeTint="F2"/>
          <w:lang w:eastAsia="en-AU"/>
        </w:rPr>
      </w:pPr>
      <w:r w:rsidRPr="00EB53FB">
        <w:rPr>
          <w:color w:val="0D0D0D" w:themeColor="text1" w:themeTint="F2"/>
          <w:lang w:val="en-US" w:eastAsia="en-AU"/>
        </w:rPr>
        <w:t>As of 30 June 2025,</w:t>
      </w:r>
      <w:r w:rsidRPr="00EB53FB">
        <w:rPr>
          <w:lang w:val="en-US" w:eastAsia="en-AU"/>
        </w:rPr>
        <w:t xml:space="preserve"> </w:t>
      </w:r>
      <w:r w:rsidRPr="00EB53FB">
        <w:rPr>
          <w:b/>
          <w:color w:val="CB6015"/>
          <w:spacing w:val="-2"/>
          <w:lang w:val="en-US"/>
        </w:rPr>
        <w:t xml:space="preserve">the CFC had completed </w:t>
      </w:r>
      <w:proofErr w:type="gramStart"/>
      <w:r w:rsidRPr="00EB53FB">
        <w:rPr>
          <w:b/>
          <w:color w:val="CB6015"/>
          <w:spacing w:val="-2"/>
          <w:lang w:val="en-US"/>
        </w:rPr>
        <w:t>all of</w:t>
      </w:r>
      <w:proofErr w:type="gramEnd"/>
      <w:r w:rsidRPr="00EB53FB">
        <w:rPr>
          <w:b/>
          <w:color w:val="CB6015"/>
          <w:spacing w:val="-2"/>
          <w:lang w:val="en-US"/>
        </w:rPr>
        <w:t xml:space="preserve"> its 2024</w:t>
      </w:r>
      <w:r w:rsidR="00866430">
        <w:rPr>
          <w:b/>
          <w:color w:val="CB6015"/>
          <w:spacing w:val="-2"/>
          <w:lang w:val="en-US"/>
        </w:rPr>
        <w:t>-</w:t>
      </w:r>
      <w:r w:rsidRPr="00EB53FB">
        <w:rPr>
          <w:b/>
          <w:color w:val="CB6015"/>
          <w:spacing w:val="-2"/>
          <w:lang w:val="en-US"/>
        </w:rPr>
        <w:t>25 Asset Renewal Program works</w:t>
      </w:r>
      <w:r w:rsidR="004879C1" w:rsidRPr="00EB53FB">
        <w:rPr>
          <w:b/>
          <w:color w:val="CB6015"/>
          <w:spacing w:val="-2"/>
          <w:lang w:val="en-US"/>
        </w:rPr>
        <w:t xml:space="preserve"> </w:t>
      </w:r>
      <w:r w:rsidR="004879C1" w:rsidRPr="00EB53FB">
        <w:rPr>
          <w:color w:val="0D0D0D" w:themeColor="text1" w:themeTint="F2"/>
          <w:lang w:val="en-US" w:eastAsia="en-AU"/>
        </w:rPr>
        <w:t>and</w:t>
      </w:r>
      <w:r w:rsidRPr="00EB53FB">
        <w:rPr>
          <w:color w:val="0D0D0D" w:themeColor="text1" w:themeTint="F2"/>
          <w:lang w:val="en-US" w:eastAsia="en-AU"/>
        </w:rPr>
        <w:t xml:space="preserve"> </w:t>
      </w:r>
      <w:r w:rsidR="00C4061D" w:rsidRPr="00EB53FB">
        <w:rPr>
          <w:color w:val="0D0D0D" w:themeColor="text1" w:themeTint="F2"/>
          <w:lang w:val="en-US" w:eastAsia="en-AU"/>
        </w:rPr>
        <w:t>upgrades to CMAG to improve acces</w:t>
      </w:r>
      <w:r w:rsidR="00F11446" w:rsidRPr="00EB53FB">
        <w:rPr>
          <w:color w:val="0D0D0D" w:themeColor="text1" w:themeTint="F2"/>
          <w:lang w:val="en-US" w:eastAsia="en-AU"/>
        </w:rPr>
        <w:t>sibility</w:t>
      </w:r>
      <w:r w:rsidR="28829F68" w:rsidRPr="00EB53FB">
        <w:rPr>
          <w:color w:val="0D0D0D" w:themeColor="text1" w:themeTint="F2"/>
          <w:lang w:val="en-US" w:eastAsia="en-AU"/>
        </w:rPr>
        <w:t xml:space="preserve">, </w:t>
      </w:r>
      <w:r w:rsidRPr="00EB53FB">
        <w:rPr>
          <w:color w:val="0D0D0D" w:themeColor="text1" w:themeTint="F2"/>
          <w:lang w:val="en-US" w:eastAsia="en-AU"/>
        </w:rPr>
        <w:t xml:space="preserve">as well as upgrading the CTC </w:t>
      </w:r>
      <w:r w:rsidR="00F30292" w:rsidRPr="00EB53FB">
        <w:rPr>
          <w:color w:val="0D0D0D" w:themeColor="text1" w:themeTint="F2"/>
          <w:lang w:val="en-US" w:eastAsia="en-AU"/>
        </w:rPr>
        <w:t>dimmers and chain hoists</w:t>
      </w:r>
      <w:r w:rsidRPr="00EB53FB">
        <w:rPr>
          <w:color w:val="0D0D0D" w:themeColor="text1" w:themeTint="F2"/>
          <w:lang w:val="en-US" w:eastAsia="en-AU"/>
        </w:rPr>
        <w:t xml:space="preserve"> to </w:t>
      </w:r>
      <w:r w:rsidR="00F30292" w:rsidRPr="00EB53FB">
        <w:rPr>
          <w:color w:val="0D0D0D" w:themeColor="text1" w:themeTint="F2"/>
          <w:lang w:val="en-US" w:eastAsia="en-AU"/>
        </w:rPr>
        <w:t xml:space="preserve">comply with modern </w:t>
      </w:r>
      <w:r w:rsidR="00CD3FFF" w:rsidRPr="00EB53FB">
        <w:rPr>
          <w:color w:val="0D0D0D" w:themeColor="text1" w:themeTint="F2"/>
          <w:lang w:val="en-US" w:eastAsia="en-AU"/>
        </w:rPr>
        <w:t>standards</w:t>
      </w:r>
      <w:r w:rsidRPr="00EB53FB">
        <w:rPr>
          <w:color w:val="0D0D0D" w:themeColor="text1" w:themeTint="F2"/>
          <w:lang w:val="en-US" w:eastAsia="en-AU"/>
        </w:rPr>
        <w:t xml:space="preserve">. </w:t>
      </w:r>
      <w:r w:rsidR="00942F30" w:rsidRPr="00EB53FB">
        <w:rPr>
          <w:color w:val="0D0D0D" w:themeColor="text1" w:themeTint="F2"/>
          <w:lang w:val="en-US" w:eastAsia="en-AU"/>
        </w:rPr>
        <w:t>Some capita</w:t>
      </w:r>
      <w:r w:rsidR="007B7F5D" w:rsidRPr="00EB53FB">
        <w:rPr>
          <w:color w:val="0D0D0D" w:themeColor="text1" w:themeTint="F2"/>
          <w:lang w:val="en-US" w:eastAsia="en-AU"/>
        </w:rPr>
        <w:t>l</w:t>
      </w:r>
      <w:r w:rsidRPr="00EB53FB">
        <w:rPr>
          <w:color w:val="0D0D0D" w:themeColor="text1" w:themeTint="F2"/>
          <w:lang w:val="en-US" w:eastAsia="en-AU"/>
        </w:rPr>
        <w:t xml:space="preserve"> project</w:t>
      </w:r>
      <w:r w:rsidR="007B7F5D" w:rsidRPr="00EB53FB">
        <w:rPr>
          <w:color w:val="0D0D0D" w:themeColor="text1" w:themeTint="F2"/>
          <w:lang w:val="en-US" w:eastAsia="en-AU"/>
        </w:rPr>
        <w:t xml:space="preserve"> delivery timeframe</w:t>
      </w:r>
      <w:r w:rsidR="004879C1" w:rsidRPr="00EB53FB">
        <w:rPr>
          <w:color w:val="0D0D0D" w:themeColor="text1" w:themeTint="F2"/>
          <w:lang w:val="en-US" w:eastAsia="en-AU"/>
        </w:rPr>
        <w:t>s</w:t>
      </w:r>
      <w:r w:rsidR="007B7F5D" w:rsidRPr="00EB53FB">
        <w:rPr>
          <w:color w:val="0D0D0D" w:themeColor="text1" w:themeTint="F2"/>
          <w:lang w:val="en-US" w:eastAsia="en-AU"/>
        </w:rPr>
        <w:t xml:space="preserve"> w</w:t>
      </w:r>
      <w:r w:rsidR="004879C1" w:rsidRPr="00EB53FB">
        <w:rPr>
          <w:color w:val="0D0D0D" w:themeColor="text1" w:themeTint="F2"/>
          <w:lang w:val="en-US" w:eastAsia="en-AU"/>
        </w:rPr>
        <w:t>ere</w:t>
      </w:r>
      <w:r w:rsidR="007B7F5D" w:rsidRPr="00EB53FB">
        <w:rPr>
          <w:color w:val="0D0D0D" w:themeColor="text1" w:themeTint="F2"/>
          <w:lang w:val="en-US" w:eastAsia="en-AU"/>
        </w:rPr>
        <w:t xml:space="preserve"> revised</w:t>
      </w:r>
      <w:r w:rsidRPr="00EB53FB">
        <w:rPr>
          <w:color w:val="0D0D0D" w:themeColor="text1" w:themeTint="F2"/>
          <w:lang w:val="en-US" w:eastAsia="en-AU"/>
        </w:rPr>
        <w:t xml:space="preserve">, </w:t>
      </w:r>
      <w:r w:rsidR="00E83A3D" w:rsidRPr="00EB53FB">
        <w:rPr>
          <w:color w:val="0D0D0D" w:themeColor="text1" w:themeTint="F2"/>
          <w:lang w:val="en-US" w:eastAsia="en-AU"/>
        </w:rPr>
        <w:t>namely some CTC upgrades that have dependencies</w:t>
      </w:r>
      <w:r w:rsidR="00696105" w:rsidRPr="00EB53FB">
        <w:rPr>
          <w:color w:val="0D0D0D" w:themeColor="text1" w:themeTint="F2"/>
          <w:lang w:val="en-US" w:eastAsia="en-AU"/>
        </w:rPr>
        <w:t xml:space="preserve"> on other projects</w:t>
      </w:r>
      <w:r w:rsidR="008E7157" w:rsidRPr="00EB53FB">
        <w:rPr>
          <w:color w:val="0D0D0D" w:themeColor="text1" w:themeTint="F2"/>
          <w:lang w:val="en-US" w:eastAsia="en-AU"/>
        </w:rPr>
        <w:t xml:space="preserve">, and the </w:t>
      </w:r>
      <w:r w:rsidR="00F50D2C" w:rsidRPr="00EB53FB">
        <w:rPr>
          <w:color w:val="0D0D0D" w:themeColor="text1" w:themeTint="F2"/>
          <w:lang w:eastAsia="en-AU"/>
        </w:rPr>
        <w:t xml:space="preserve">Lanyon Homestead </w:t>
      </w:r>
      <w:r w:rsidR="009D19C3" w:rsidRPr="00EB53FB">
        <w:rPr>
          <w:color w:val="0D0D0D" w:themeColor="text1" w:themeTint="F2"/>
          <w:lang w:eastAsia="en-AU"/>
        </w:rPr>
        <w:t xml:space="preserve">internal roads </w:t>
      </w:r>
      <w:r w:rsidR="00F50D2C" w:rsidRPr="00EB53FB">
        <w:rPr>
          <w:color w:val="0D0D0D" w:themeColor="text1" w:themeTint="F2"/>
          <w:lang w:eastAsia="en-AU"/>
        </w:rPr>
        <w:t>upgrades</w:t>
      </w:r>
      <w:r w:rsidR="008E7157" w:rsidRPr="00EB53FB">
        <w:rPr>
          <w:color w:val="0D0D0D" w:themeColor="text1" w:themeTint="F2"/>
          <w:lang w:eastAsia="en-AU"/>
        </w:rPr>
        <w:t xml:space="preserve">, the </w:t>
      </w:r>
      <w:r w:rsidR="008C5F71" w:rsidRPr="00EB53FB">
        <w:rPr>
          <w:color w:val="0D0D0D" w:themeColor="text1" w:themeTint="F2"/>
          <w:lang w:eastAsia="en-AU"/>
        </w:rPr>
        <w:t xml:space="preserve">scope </w:t>
      </w:r>
      <w:r w:rsidR="008E7157" w:rsidRPr="00EB53FB">
        <w:rPr>
          <w:color w:val="0D0D0D" w:themeColor="text1" w:themeTint="F2"/>
          <w:lang w:eastAsia="en-AU"/>
        </w:rPr>
        <w:t xml:space="preserve">of which is </w:t>
      </w:r>
      <w:r w:rsidR="008C5F71" w:rsidRPr="00EB53FB">
        <w:rPr>
          <w:color w:val="0D0D0D" w:themeColor="text1" w:themeTint="F2"/>
          <w:lang w:eastAsia="en-AU"/>
        </w:rPr>
        <w:t>impacted by an active</w:t>
      </w:r>
      <w:r w:rsidR="00F50D2C" w:rsidRPr="00EB53FB">
        <w:rPr>
          <w:color w:val="0D0D0D" w:themeColor="text1" w:themeTint="F2"/>
          <w:lang w:eastAsia="en-AU"/>
        </w:rPr>
        <w:t xml:space="preserve"> storm damage insurance claim</w:t>
      </w:r>
      <w:r w:rsidR="008E7157" w:rsidRPr="00EB53FB">
        <w:rPr>
          <w:color w:val="0D0D0D" w:themeColor="text1" w:themeTint="F2"/>
          <w:lang w:eastAsia="en-AU"/>
        </w:rPr>
        <w:t>.</w:t>
      </w:r>
      <w:r w:rsidR="002C271F" w:rsidRPr="00EB53FB">
        <w:rPr>
          <w:color w:val="0D0D0D" w:themeColor="text1" w:themeTint="F2"/>
          <w:lang w:eastAsia="en-AU"/>
        </w:rPr>
        <w:t xml:space="preserve"> </w:t>
      </w:r>
    </w:p>
    <w:p w14:paraId="2889FED1" w14:textId="77777777" w:rsidR="00E053B1" w:rsidRDefault="00E053B1" w:rsidP="002C271F">
      <w:pPr>
        <w:spacing w:after="0" w:line="276" w:lineRule="auto"/>
        <w:ind w:right="-60"/>
        <w:textAlignment w:val="baseline"/>
        <w:rPr>
          <w:color w:val="0D0D0D" w:themeColor="text1" w:themeTint="F2"/>
          <w:lang w:eastAsia="en-AU"/>
        </w:rPr>
      </w:pPr>
    </w:p>
    <w:p w14:paraId="5662E676" w14:textId="53C0DA78" w:rsidR="001165BB" w:rsidRPr="00EB53FB" w:rsidRDefault="00757D0F" w:rsidP="002C271F">
      <w:pPr>
        <w:spacing w:after="0" w:line="276" w:lineRule="auto"/>
        <w:ind w:right="-60"/>
        <w:textAlignment w:val="baseline"/>
      </w:pPr>
      <w:r w:rsidRPr="00EB53FB">
        <w:t>A full analysis of the CFC’s financial results and financial</w:t>
      </w:r>
      <w:r w:rsidRPr="00EB53FB">
        <w:rPr>
          <w:spacing w:val="-4"/>
        </w:rPr>
        <w:t xml:space="preserve"> </w:t>
      </w:r>
      <w:r w:rsidRPr="00EB53FB">
        <w:t>position</w:t>
      </w:r>
      <w:r w:rsidRPr="00EB53FB">
        <w:rPr>
          <w:spacing w:val="-5"/>
        </w:rPr>
        <w:t xml:space="preserve"> </w:t>
      </w:r>
      <w:r w:rsidRPr="00EB53FB">
        <w:t>is</w:t>
      </w:r>
      <w:r w:rsidRPr="00EB53FB">
        <w:rPr>
          <w:spacing w:val="-4"/>
        </w:rPr>
        <w:t xml:space="preserve"> </w:t>
      </w:r>
      <w:r w:rsidRPr="00EB53FB">
        <w:t>set</w:t>
      </w:r>
      <w:r w:rsidRPr="00EB53FB">
        <w:rPr>
          <w:spacing w:val="-6"/>
        </w:rPr>
        <w:t xml:space="preserve"> </w:t>
      </w:r>
      <w:r w:rsidRPr="00EB53FB">
        <w:t>out</w:t>
      </w:r>
      <w:r w:rsidRPr="00EB53FB">
        <w:rPr>
          <w:spacing w:val="-6"/>
        </w:rPr>
        <w:t xml:space="preserve"> </w:t>
      </w:r>
      <w:r w:rsidRPr="00EB53FB">
        <w:t>in</w:t>
      </w:r>
      <w:r w:rsidRPr="00EB53FB">
        <w:rPr>
          <w:spacing w:val="-5"/>
        </w:rPr>
        <w:t xml:space="preserve"> </w:t>
      </w:r>
      <w:r w:rsidRPr="00EB53FB">
        <w:t>the</w:t>
      </w:r>
      <w:r w:rsidRPr="00EB53FB">
        <w:rPr>
          <w:spacing w:val="-3"/>
        </w:rPr>
        <w:t xml:space="preserve"> </w:t>
      </w:r>
      <w:r w:rsidRPr="00EB53FB">
        <w:t xml:space="preserve">Management Discussion and Analysis at </w:t>
      </w:r>
      <w:hyperlink w:anchor="_Financial_and_Performance_1" w:history="1">
        <w:r w:rsidRPr="00EB53FB">
          <w:rPr>
            <w:rStyle w:val="Hyperlink"/>
          </w:rPr>
          <w:t>Attachment 1.</w:t>
        </w:r>
      </w:hyperlink>
    </w:p>
    <w:p w14:paraId="5E76222D" w14:textId="77777777" w:rsidR="007A1432" w:rsidRDefault="007A1432" w:rsidP="009D4102">
      <w:pPr>
        <w:pStyle w:val="BodyText"/>
        <w:suppressAutoHyphens/>
        <w:spacing w:line="276" w:lineRule="auto"/>
        <w:ind w:right="-46"/>
        <w:rPr>
          <w:sz w:val="24"/>
          <w:szCs w:val="24"/>
        </w:rPr>
      </w:pPr>
    </w:p>
    <w:p w14:paraId="4EB54D45" w14:textId="77777777" w:rsidR="007A1432" w:rsidRDefault="007A1432" w:rsidP="009D4102">
      <w:pPr>
        <w:pStyle w:val="BodyText"/>
        <w:suppressAutoHyphens/>
        <w:spacing w:line="276" w:lineRule="auto"/>
        <w:ind w:right="-46"/>
        <w:rPr>
          <w:sz w:val="24"/>
          <w:szCs w:val="24"/>
        </w:rPr>
        <w:sectPr w:rsidR="007A1432" w:rsidSect="00611118">
          <w:type w:val="continuous"/>
          <w:pgSz w:w="11906" w:h="16838"/>
          <w:pgMar w:top="1276" w:right="1440" w:bottom="1440" w:left="1440" w:header="709" w:footer="709" w:gutter="0"/>
          <w:cols w:num="2" w:space="567"/>
        </w:sectPr>
      </w:pPr>
    </w:p>
    <w:p w14:paraId="3A32BA15" w14:textId="77777777" w:rsidR="002025BB" w:rsidRDefault="002025BB" w:rsidP="009D4102">
      <w:pPr>
        <w:pStyle w:val="BodyText"/>
        <w:suppressAutoHyphens/>
        <w:spacing w:line="276" w:lineRule="auto"/>
        <w:ind w:right="-46"/>
        <w:rPr>
          <w:sz w:val="24"/>
          <w:szCs w:val="24"/>
        </w:rPr>
      </w:pPr>
    </w:p>
    <w:p w14:paraId="7FCE7EB9" w14:textId="77777777" w:rsidR="002025BB" w:rsidRDefault="002025BB" w:rsidP="009D4102">
      <w:pPr>
        <w:pStyle w:val="BodyText"/>
        <w:suppressAutoHyphens/>
        <w:spacing w:line="276" w:lineRule="auto"/>
        <w:ind w:right="-46"/>
        <w:rPr>
          <w:sz w:val="24"/>
          <w:szCs w:val="24"/>
        </w:rPr>
        <w:sectPr w:rsidR="002025BB" w:rsidSect="002025BB">
          <w:type w:val="continuous"/>
          <w:pgSz w:w="11906" w:h="16838"/>
          <w:pgMar w:top="1276" w:right="1440" w:bottom="1440" w:left="1440" w:header="709" w:footer="709" w:gutter="0"/>
          <w:cols w:num="2" w:space="720"/>
        </w:sectPr>
      </w:pPr>
    </w:p>
    <w:p w14:paraId="3850B866" w14:textId="1ED4D957" w:rsidR="002025BB" w:rsidRDefault="002E0BEC" w:rsidP="009D4102">
      <w:pPr>
        <w:pStyle w:val="BodyText"/>
        <w:suppressAutoHyphens/>
        <w:spacing w:line="276" w:lineRule="auto"/>
        <w:ind w:right="-46"/>
        <w:rPr>
          <w:sz w:val="24"/>
          <w:szCs w:val="24"/>
        </w:rPr>
      </w:pPr>
      <w:r>
        <w:rPr>
          <w:noProof/>
          <w:sz w:val="24"/>
          <w:szCs w:val="24"/>
        </w:rPr>
        <mc:AlternateContent>
          <mc:Choice Requires="wps">
            <w:drawing>
              <wp:anchor distT="0" distB="0" distL="114300" distR="114300" simplePos="0" relativeHeight="251666432" behindDoc="0" locked="0" layoutInCell="1" allowOverlap="1" wp14:anchorId="66A28EB5" wp14:editId="4CE57FE4">
                <wp:simplePos x="0" y="0"/>
                <wp:positionH relativeFrom="column">
                  <wp:posOffset>-310396</wp:posOffset>
                </wp:positionH>
                <wp:positionV relativeFrom="paragraph">
                  <wp:posOffset>189737</wp:posOffset>
                </wp:positionV>
                <wp:extent cx="6182139" cy="4731026"/>
                <wp:effectExtent l="0" t="0" r="0" b="0"/>
                <wp:wrapNone/>
                <wp:docPr id="762600365" name="Text Box 23" descr="P479TB63bA#y1"/>
                <wp:cNvGraphicFramePr/>
                <a:graphic xmlns:a="http://schemas.openxmlformats.org/drawingml/2006/main">
                  <a:graphicData uri="http://schemas.microsoft.com/office/word/2010/wordprocessingShape">
                    <wps:wsp>
                      <wps:cNvSpPr txBox="1"/>
                      <wps:spPr>
                        <a:xfrm>
                          <a:off x="0" y="0"/>
                          <a:ext cx="6182139" cy="4731026"/>
                        </a:xfrm>
                        <a:prstGeom prst="rect">
                          <a:avLst/>
                        </a:prstGeom>
                        <a:noFill/>
                        <a:ln w="6350" cap="flat" cmpd="sng" algn="ctr">
                          <a:solidFill>
                            <a:prstClr val="black">
                              <a:alpha val="0"/>
                            </a:prstClr>
                          </a:solidFill>
                          <a:prstDash val="solid"/>
                          <a:round/>
                          <a:headEnd type="none" w="med" len="med"/>
                          <a:tailEnd type="none" w="med" len="med"/>
                        </a:ln>
                      </wps:spPr>
                      <wps:txbx>
                        <w:txbxContent>
                          <w:p w14:paraId="182C15D3" w14:textId="108FE374" w:rsidR="00975715" w:rsidRPr="00975715" w:rsidRDefault="00975715" w:rsidP="0099742A">
                            <w:pPr>
                              <w:spacing w:before="0" w:after="0"/>
                              <w:jc w:val="right"/>
                              <w:rPr>
                                <w:i/>
                                <w:sz w:val="16"/>
                                <w:szCs w:val="16"/>
                              </w:rPr>
                            </w:pPr>
                          </w:p>
                          <w:p w14:paraId="495C1DBB" w14:textId="0B320DA7" w:rsidR="00BE1DA1" w:rsidRPr="00BE1DA1" w:rsidRDefault="00BE1DA1" w:rsidP="00BE1DA1">
                            <w:pPr>
                              <w:spacing w:before="0" w:after="0"/>
                              <w:jc w:val="right"/>
                              <w:rPr>
                                <w:i/>
                                <w:iCs w:val="0"/>
                                <w:sz w:val="16"/>
                                <w:szCs w:val="16"/>
                              </w:rPr>
                            </w:pPr>
                            <w:r w:rsidRPr="00BE1DA1">
                              <w:rPr>
                                <w:i/>
                                <w:iCs w:val="0"/>
                                <w:noProof/>
                                <w:sz w:val="16"/>
                                <w:szCs w:val="16"/>
                              </w:rPr>
                              <w:drawing>
                                <wp:inline distT="0" distB="0" distL="0" distR="0" wp14:anchorId="1A1C43A7" wp14:editId="6D212992">
                                  <wp:extent cx="5718015" cy="4286239"/>
                                  <wp:effectExtent l="38100" t="38100" r="35560" b="38735"/>
                                  <wp:docPr id="2029850889" name="Picture 8" descr="P479TB63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937429" name="Picture 8" descr="P479TB63inTB1"/>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5728712" cy="4294257"/>
                                          </a:xfrm>
                                          <a:prstGeom prst="rect">
                                            <a:avLst/>
                                          </a:prstGeom>
                                          <a:noFill/>
                                          <a:ln w="38100">
                                            <a:solidFill>
                                              <a:srgbClr val="CB6015"/>
                                            </a:solidFill>
                                          </a:ln>
                                        </pic:spPr>
                                      </pic:pic>
                                    </a:graphicData>
                                  </a:graphic>
                                </wp:inline>
                              </w:drawing>
                            </w:r>
                          </w:p>
                          <w:p w14:paraId="759D2348" w14:textId="27FFCF48" w:rsidR="002E0BEC" w:rsidRPr="0099742A" w:rsidRDefault="00906E9E" w:rsidP="00BE1DA1">
                            <w:pPr>
                              <w:spacing w:before="0" w:after="0"/>
                              <w:jc w:val="right"/>
                              <w:rPr>
                                <w:i/>
                                <w:sz w:val="16"/>
                                <w:szCs w:val="16"/>
                              </w:rPr>
                            </w:pPr>
                            <w:r>
                              <w:rPr>
                                <w:i/>
                                <w:sz w:val="16"/>
                                <w:szCs w:val="16"/>
                              </w:rPr>
                              <w:t>Flowers in the Garden Tour</w:t>
                            </w:r>
                            <w:r w:rsidR="00E053B1">
                              <w:rPr>
                                <w:i/>
                                <w:sz w:val="16"/>
                                <w:szCs w:val="16"/>
                              </w:rPr>
                              <w:t>.</w:t>
                            </w:r>
                            <w:r>
                              <w:rPr>
                                <w:i/>
                                <w:sz w:val="16"/>
                                <w:szCs w:val="16"/>
                              </w:rPr>
                              <w:t xml:space="preserve"> Floriade @ Lanyon. Image: GMH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A28EB5" id="Text Box 23" o:spid="_x0000_s1048" type="#_x0000_t202" alt="P479TB63bA#y1" style="position:absolute;margin-left:-24.45pt;margin-top:14.95pt;width:486.8pt;height:37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" filled="f" strokeweight=".5pt">
                <v:stroke opacity="0" joinstyle="round"/>
                <v:textbox>
                  <w:txbxContent>
                    <w:p w14:paraId="182C15D3" w14:textId="108FE374" w:rsidR="00975715" w:rsidRPr="00975715" w:rsidRDefault="00975715" w:rsidP="0099742A">
                      <w:pPr>
                        <w:spacing w:before="0" w:after="0"/>
                        <w:jc w:val="right"/>
                        <w:rPr>
                          <w:i/>
                          <w:sz w:val="16"/>
                          <w:szCs w:val="16"/>
                        </w:rPr>
                      </w:pPr>
                    </w:p>
                    <w:p w14:paraId="495C1DBB" w14:textId="0B320DA7" w:rsidR="00BE1DA1" w:rsidRPr="00BE1DA1" w:rsidRDefault="00BE1DA1" w:rsidP="00BE1DA1">
                      <w:pPr>
                        <w:spacing w:before="0" w:after="0"/>
                        <w:jc w:val="right"/>
                        <w:rPr>
                          <w:i/>
                          <w:iCs w:val="0"/>
                          <w:sz w:val="16"/>
                          <w:szCs w:val="16"/>
                        </w:rPr>
                      </w:pPr>
                      <w:r w:rsidRPr="00BE1DA1">
                        <w:rPr>
                          <w:i/>
                          <w:iCs w:val="0"/>
                          <w:noProof/>
                          <w:sz w:val="16"/>
                          <w:szCs w:val="16"/>
                        </w:rPr>
                        <w:drawing>
                          <wp:inline distT="0" distB="0" distL="0" distR="0" wp14:anchorId="1A1C43A7" wp14:editId="6D212992">
                            <wp:extent cx="5718015" cy="4286239"/>
                            <wp:effectExtent l="38100" t="38100" r="35560" b="38735"/>
                            <wp:docPr id="2029850889" name="Picture 8" descr="P479TB63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937429" name="Picture 8" descr="P479TB63inTB1"/>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5728712" cy="4294257"/>
                                    </a:xfrm>
                                    <a:prstGeom prst="rect">
                                      <a:avLst/>
                                    </a:prstGeom>
                                    <a:noFill/>
                                    <a:ln w="38100">
                                      <a:solidFill>
                                        <a:srgbClr val="CB6015"/>
                                      </a:solidFill>
                                    </a:ln>
                                  </pic:spPr>
                                </pic:pic>
                              </a:graphicData>
                            </a:graphic>
                          </wp:inline>
                        </w:drawing>
                      </w:r>
                    </w:p>
                    <w:p w14:paraId="759D2348" w14:textId="27FFCF48" w:rsidR="002E0BEC" w:rsidRPr="0099742A" w:rsidRDefault="00906E9E" w:rsidP="00BE1DA1">
                      <w:pPr>
                        <w:spacing w:before="0" w:after="0"/>
                        <w:jc w:val="right"/>
                        <w:rPr>
                          <w:i/>
                          <w:sz w:val="16"/>
                          <w:szCs w:val="16"/>
                        </w:rPr>
                      </w:pPr>
                      <w:r>
                        <w:rPr>
                          <w:i/>
                          <w:sz w:val="16"/>
                          <w:szCs w:val="16"/>
                        </w:rPr>
                        <w:t>Flowers in the Garden Tour</w:t>
                      </w:r>
                      <w:r w:rsidR="00E053B1">
                        <w:rPr>
                          <w:i/>
                          <w:sz w:val="16"/>
                          <w:szCs w:val="16"/>
                        </w:rPr>
                        <w:t>.</w:t>
                      </w:r>
                      <w:r>
                        <w:rPr>
                          <w:i/>
                          <w:sz w:val="16"/>
                          <w:szCs w:val="16"/>
                        </w:rPr>
                        <w:t xml:space="preserve"> Floriade @ Lanyon. Image: GMH</w:t>
                      </w:r>
                    </w:p>
                  </w:txbxContent>
                </v:textbox>
              </v:shape>
            </w:pict>
          </mc:Fallback>
        </mc:AlternateContent>
      </w:r>
    </w:p>
    <w:p w14:paraId="21AC1F43" w14:textId="13CF53D0" w:rsidR="002025BB" w:rsidRDefault="002025BB" w:rsidP="00772220">
      <w:pPr>
        <w:pStyle w:val="Heading5"/>
        <w:spacing w:before="0" w:line="276" w:lineRule="auto"/>
        <w:ind w:right="-306"/>
        <w:rPr>
          <w:rFonts w:ascii="Montserrat" w:hAnsi="Montserrat"/>
          <w:color w:val="003D4C"/>
          <w:sz w:val="28"/>
          <w:szCs w:val="28"/>
        </w:rPr>
      </w:pPr>
    </w:p>
    <w:p w14:paraId="44C1BA22" w14:textId="326228F1" w:rsidR="0069373E" w:rsidRDefault="0069373E" w:rsidP="0069373E"/>
    <w:p w14:paraId="619D7CD5" w14:textId="77777777" w:rsidR="0069373E" w:rsidRDefault="0069373E" w:rsidP="0069373E"/>
    <w:p w14:paraId="116F2D7A" w14:textId="77777777" w:rsidR="0069373E" w:rsidRDefault="0069373E" w:rsidP="0069373E"/>
    <w:p w14:paraId="6928C5A3" w14:textId="5C32F054" w:rsidR="0069373E" w:rsidRDefault="0069373E">
      <w:pPr>
        <w:spacing w:before="0" w:after="0"/>
      </w:pPr>
      <w:r>
        <w:br w:type="page"/>
      </w:r>
    </w:p>
    <w:p w14:paraId="66B358D6" w14:textId="77777777" w:rsidR="002A5DAC" w:rsidRDefault="002A5DAC" w:rsidP="00772220">
      <w:pPr>
        <w:pStyle w:val="Heading5"/>
        <w:spacing w:before="0" w:line="276" w:lineRule="auto"/>
        <w:ind w:right="-306"/>
        <w:rPr>
          <w:rFonts w:ascii="Montserrat" w:hAnsi="Montserrat"/>
          <w:color w:val="003D4C"/>
          <w:sz w:val="28"/>
          <w:szCs w:val="28"/>
        </w:rPr>
        <w:sectPr w:rsidR="002A5DAC" w:rsidSect="00C726C0">
          <w:type w:val="continuous"/>
          <w:pgSz w:w="11906" w:h="16838"/>
          <w:pgMar w:top="1276" w:right="1440" w:bottom="1440" w:left="1440" w:header="709" w:footer="709" w:gutter="0"/>
          <w:cols w:num="2" w:space="567"/>
        </w:sectPr>
      </w:pPr>
    </w:p>
    <w:p w14:paraId="3E62344B" w14:textId="46C57F29" w:rsidR="00757D0F" w:rsidRPr="00546CA2" w:rsidRDefault="00757D0F" w:rsidP="00B87F17">
      <w:pPr>
        <w:pStyle w:val="Heading5"/>
        <w:spacing w:before="0" w:after="60" w:line="276" w:lineRule="auto"/>
        <w:ind w:right="-306"/>
        <w:rPr>
          <w:rFonts w:ascii="Montserrat" w:hAnsi="Montserrat"/>
          <w:color w:val="747474" w:themeColor="background2" w:themeShade="80"/>
          <w:sz w:val="28"/>
          <w:szCs w:val="28"/>
          <w:u w:val="single"/>
        </w:rPr>
      </w:pPr>
      <w:r w:rsidRPr="00546CA2">
        <w:rPr>
          <w:rFonts w:ascii="Montserrat" w:hAnsi="Montserrat"/>
          <w:color w:val="747474" w:themeColor="background2" w:themeShade="80"/>
          <w:sz w:val="28"/>
          <w:szCs w:val="28"/>
          <w:u w:val="single"/>
        </w:rPr>
        <w:lastRenderedPageBreak/>
        <w:t>Performance Outcomes</w:t>
      </w:r>
    </w:p>
    <w:p w14:paraId="252FF3E1" w14:textId="77777777" w:rsidR="00DD2133" w:rsidRDefault="00757D0F" w:rsidP="00CA3FFD">
      <w:pPr>
        <w:pStyle w:val="BodyText"/>
        <w:suppressAutoHyphens/>
        <w:spacing w:line="276" w:lineRule="auto"/>
        <w:ind w:right="-46"/>
        <w:rPr>
          <w:sz w:val="24"/>
          <w:szCs w:val="24"/>
        </w:rPr>
      </w:pPr>
      <w:r w:rsidRPr="00EB53FB">
        <w:rPr>
          <w:sz w:val="24"/>
          <w:szCs w:val="24"/>
        </w:rPr>
        <w:t>The 2024</w:t>
      </w:r>
      <w:r w:rsidR="00866430">
        <w:rPr>
          <w:sz w:val="24"/>
          <w:szCs w:val="24"/>
        </w:rPr>
        <w:t>-</w:t>
      </w:r>
      <w:r w:rsidRPr="00EB53FB">
        <w:rPr>
          <w:sz w:val="24"/>
          <w:szCs w:val="24"/>
        </w:rPr>
        <w:t>25 Statement</w:t>
      </w:r>
      <w:r w:rsidRPr="00EB53FB">
        <w:rPr>
          <w:spacing w:val="-3"/>
          <w:sz w:val="24"/>
          <w:szCs w:val="24"/>
        </w:rPr>
        <w:t xml:space="preserve"> </w:t>
      </w:r>
      <w:r w:rsidRPr="00EB53FB">
        <w:rPr>
          <w:sz w:val="24"/>
          <w:szCs w:val="24"/>
        </w:rPr>
        <w:t>of</w:t>
      </w:r>
      <w:r w:rsidRPr="00EB53FB">
        <w:rPr>
          <w:spacing w:val="-3"/>
          <w:sz w:val="24"/>
          <w:szCs w:val="24"/>
        </w:rPr>
        <w:t xml:space="preserve"> </w:t>
      </w:r>
      <w:r w:rsidRPr="00EB53FB">
        <w:rPr>
          <w:sz w:val="24"/>
          <w:szCs w:val="24"/>
        </w:rPr>
        <w:t>Intent identified</w:t>
      </w:r>
      <w:r w:rsidRPr="00EB53FB">
        <w:rPr>
          <w:spacing w:val="-2"/>
          <w:sz w:val="24"/>
          <w:szCs w:val="24"/>
        </w:rPr>
        <w:t xml:space="preserve"> </w:t>
      </w:r>
      <w:r w:rsidRPr="00EB53FB">
        <w:rPr>
          <w:sz w:val="24"/>
          <w:szCs w:val="24"/>
        </w:rPr>
        <w:t>targets</w:t>
      </w:r>
      <w:r w:rsidRPr="00EB53FB">
        <w:rPr>
          <w:spacing w:val="-1"/>
          <w:sz w:val="24"/>
          <w:szCs w:val="24"/>
        </w:rPr>
        <w:t xml:space="preserve"> </w:t>
      </w:r>
      <w:r w:rsidRPr="00EB53FB">
        <w:rPr>
          <w:sz w:val="24"/>
          <w:szCs w:val="24"/>
        </w:rPr>
        <w:t>for</w:t>
      </w:r>
      <w:r w:rsidRPr="00EB53FB">
        <w:rPr>
          <w:spacing w:val="-3"/>
          <w:sz w:val="24"/>
          <w:szCs w:val="24"/>
        </w:rPr>
        <w:t xml:space="preserve"> </w:t>
      </w:r>
      <w:r w:rsidRPr="00EB53FB">
        <w:rPr>
          <w:sz w:val="24"/>
          <w:szCs w:val="24"/>
        </w:rPr>
        <w:t>the CFC’s</w:t>
      </w:r>
      <w:r w:rsidRPr="00EB53FB">
        <w:rPr>
          <w:spacing w:val="-1"/>
          <w:sz w:val="24"/>
          <w:szCs w:val="24"/>
        </w:rPr>
        <w:t xml:space="preserve"> </w:t>
      </w:r>
      <w:r w:rsidR="00E8496B" w:rsidRPr="00EB53FB">
        <w:rPr>
          <w:sz w:val="24"/>
          <w:szCs w:val="24"/>
        </w:rPr>
        <w:t>Accountability Indicators</w:t>
      </w:r>
      <w:r w:rsidR="00C56A1D" w:rsidRPr="00EB53FB">
        <w:rPr>
          <w:sz w:val="24"/>
          <w:szCs w:val="24"/>
        </w:rPr>
        <w:t>.</w:t>
      </w:r>
    </w:p>
    <w:p w14:paraId="60C3428C" w14:textId="3BABD163" w:rsidR="00757D0F" w:rsidRPr="00757D0F" w:rsidRDefault="00757D0F" w:rsidP="00757D0F">
      <w:pPr>
        <w:pStyle w:val="BodyText"/>
        <w:suppressAutoHyphens/>
        <w:spacing w:line="276" w:lineRule="auto"/>
        <w:ind w:right="-46"/>
        <w:rPr>
          <w:sz w:val="24"/>
          <w:szCs w:val="24"/>
        </w:rPr>
      </w:pPr>
      <w:r w:rsidRPr="00EB53FB">
        <w:rPr>
          <w:sz w:val="24"/>
          <w:szCs w:val="24"/>
        </w:rPr>
        <w:t>A detailed analysis of outcomes against these targets</w:t>
      </w:r>
      <w:r w:rsidRPr="00EB53FB">
        <w:rPr>
          <w:spacing w:val="-2"/>
          <w:sz w:val="24"/>
          <w:szCs w:val="24"/>
        </w:rPr>
        <w:t xml:space="preserve"> </w:t>
      </w:r>
      <w:r w:rsidRPr="00EB53FB">
        <w:rPr>
          <w:sz w:val="24"/>
          <w:szCs w:val="24"/>
        </w:rPr>
        <w:t>is</w:t>
      </w:r>
      <w:r w:rsidRPr="00EB53FB">
        <w:rPr>
          <w:spacing w:val="-4"/>
          <w:sz w:val="24"/>
          <w:szCs w:val="24"/>
        </w:rPr>
        <w:t xml:space="preserve"> </w:t>
      </w:r>
      <w:r w:rsidRPr="00EB53FB">
        <w:rPr>
          <w:sz w:val="24"/>
          <w:szCs w:val="24"/>
        </w:rPr>
        <w:t>presented</w:t>
      </w:r>
      <w:r w:rsidRPr="00EB53FB">
        <w:rPr>
          <w:spacing w:val="-3"/>
          <w:sz w:val="24"/>
          <w:szCs w:val="24"/>
        </w:rPr>
        <w:t xml:space="preserve"> </w:t>
      </w:r>
      <w:r w:rsidRPr="00EB53FB">
        <w:rPr>
          <w:sz w:val="24"/>
          <w:szCs w:val="24"/>
        </w:rPr>
        <w:t>in</w:t>
      </w:r>
      <w:r w:rsidRPr="00EB53FB">
        <w:rPr>
          <w:spacing w:val="-5"/>
          <w:sz w:val="24"/>
          <w:szCs w:val="24"/>
        </w:rPr>
        <w:t xml:space="preserve"> </w:t>
      </w:r>
      <w:r w:rsidRPr="00EB53FB">
        <w:rPr>
          <w:sz w:val="24"/>
          <w:szCs w:val="24"/>
        </w:rPr>
        <w:t>the</w:t>
      </w:r>
      <w:r w:rsidRPr="00EB53FB">
        <w:rPr>
          <w:spacing w:val="-4"/>
          <w:sz w:val="24"/>
          <w:szCs w:val="24"/>
        </w:rPr>
        <w:t xml:space="preserve"> </w:t>
      </w:r>
      <w:r w:rsidRPr="00EB53FB">
        <w:rPr>
          <w:sz w:val="24"/>
          <w:szCs w:val="24"/>
        </w:rPr>
        <w:t>CFC’s</w:t>
      </w:r>
      <w:r w:rsidRPr="00EB53FB">
        <w:rPr>
          <w:spacing w:val="-2"/>
          <w:sz w:val="24"/>
          <w:szCs w:val="24"/>
        </w:rPr>
        <w:t xml:space="preserve"> </w:t>
      </w:r>
      <w:r w:rsidRPr="00EB53FB">
        <w:rPr>
          <w:sz w:val="24"/>
          <w:szCs w:val="24"/>
        </w:rPr>
        <w:t>2024</w:t>
      </w:r>
      <w:r w:rsidR="00866430">
        <w:rPr>
          <w:sz w:val="24"/>
          <w:szCs w:val="24"/>
        </w:rPr>
        <w:t>-</w:t>
      </w:r>
      <w:r w:rsidRPr="00EB53FB">
        <w:rPr>
          <w:sz w:val="24"/>
          <w:szCs w:val="24"/>
        </w:rPr>
        <w:t>25</w:t>
      </w:r>
      <w:r w:rsidRPr="00EB53FB">
        <w:rPr>
          <w:spacing w:val="-1"/>
          <w:sz w:val="24"/>
          <w:szCs w:val="24"/>
        </w:rPr>
        <w:t xml:space="preserve"> </w:t>
      </w:r>
      <w:hyperlink w:anchor="_bookmark12" w:history="1">
        <w:r w:rsidRPr="00EB53FB">
          <w:rPr>
            <w:sz w:val="24"/>
            <w:szCs w:val="24"/>
          </w:rPr>
          <w:t>Statement</w:t>
        </w:r>
        <w:r w:rsidRPr="00EB53FB">
          <w:rPr>
            <w:spacing w:val="-4"/>
            <w:sz w:val="24"/>
            <w:szCs w:val="24"/>
          </w:rPr>
          <w:t xml:space="preserve"> </w:t>
        </w:r>
        <w:r w:rsidRPr="00EB53FB">
          <w:rPr>
            <w:sz w:val="24"/>
            <w:szCs w:val="24"/>
          </w:rPr>
          <w:t>of</w:t>
        </w:r>
        <w:r w:rsidRPr="00EB53FB">
          <w:rPr>
            <w:spacing w:val="-2"/>
            <w:sz w:val="24"/>
            <w:szCs w:val="24"/>
          </w:rPr>
          <w:t xml:space="preserve"> </w:t>
        </w:r>
        <w:r w:rsidRPr="00EB53FB">
          <w:rPr>
            <w:sz w:val="24"/>
            <w:szCs w:val="24"/>
          </w:rPr>
          <w:t>Performance</w:t>
        </w:r>
      </w:hyperlink>
      <w:r w:rsidRPr="00EB53FB">
        <w:rPr>
          <w:spacing w:val="-3"/>
          <w:sz w:val="24"/>
          <w:szCs w:val="24"/>
        </w:rPr>
        <w:t xml:space="preserve"> </w:t>
      </w:r>
      <w:r w:rsidRPr="00EB53FB">
        <w:rPr>
          <w:sz w:val="24"/>
          <w:szCs w:val="24"/>
        </w:rPr>
        <w:t>at</w:t>
      </w:r>
      <w:r w:rsidRPr="00EB53FB">
        <w:rPr>
          <w:spacing w:val="-1"/>
          <w:sz w:val="24"/>
          <w:szCs w:val="24"/>
        </w:rPr>
        <w:t xml:space="preserve"> </w:t>
      </w:r>
      <w:hyperlink w:anchor="_Financial_and_Performance_1" w:history="1">
        <w:r w:rsidRPr="00EB53FB">
          <w:rPr>
            <w:rStyle w:val="Hyperlink"/>
            <w:sz w:val="24"/>
            <w:szCs w:val="24"/>
          </w:rPr>
          <w:t>Attachment</w:t>
        </w:r>
        <w:r w:rsidRPr="00EB53FB">
          <w:rPr>
            <w:rStyle w:val="Hyperlink"/>
            <w:spacing w:val="-1"/>
            <w:sz w:val="24"/>
            <w:szCs w:val="24"/>
          </w:rPr>
          <w:t xml:space="preserve"> </w:t>
        </w:r>
        <w:r w:rsidRPr="00EB53FB">
          <w:rPr>
            <w:rStyle w:val="Hyperlink"/>
            <w:sz w:val="24"/>
            <w:szCs w:val="24"/>
          </w:rPr>
          <w:t>1</w:t>
        </w:r>
      </w:hyperlink>
      <w:r w:rsidRPr="00EB53FB">
        <w:rPr>
          <w:sz w:val="24"/>
          <w:szCs w:val="24"/>
        </w:rPr>
        <w:t>.</w:t>
      </w:r>
    </w:p>
    <w:p w14:paraId="7E9F5B5E" w14:textId="77777777" w:rsidR="0056018B" w:rsidRDefault="0056018B" w:rsidP="00F84886">
      <w:pPr>
        <w:pStyle w:val="BodyText"/>
        <w:suppressAutoHyphens/>
        <w:spacing w:line="276" w:lineRule="auto"/>
        <w:ind w:right="-46"/>
        <w:rPr>
          <w:sz w:val="24"/>
          <w:szCs w:val="24"/>
          <w:highlight w:val="yellow"/>
        </w:rPr>
      </w:pPr>
    </w:p>
    <w:p w14:paraId="2EAB2793" w14:textId="77777777" w:rsidR="00DD2133" w:rsidRDefault="00757D0F" w:rsidP="00F84886">
      <w:pPr>
        <w:pStyle w:val="BodyText"/>
        <w:suppressAutoHyphens/>
        <w:spacing w:line="276" w:lineRule="auto"/>
        <w:ind w:right="-46"/>
        <w:rPr>
          <w:sz w:val="24"/>
          <w:szCs w:val="24"/>
        </w:rPr>
      </w:pPr>
      <w:r w:rsidRPr="00591D6A">
        <w:rPr>
          <w:sz w:val="24"/>
          <w:szCs w:val="24"/>
        </w:rPr>
        <w:t>To</w:t>
      </w:r>
      <w:r w:rsidRPr="00591D6A">
        <w:rPr>
          <w:spacing w:val="-2"/>
          <w:sz w:val="24"/>
          <w:szCs w:val="24"/>
        </w:rPr>
        <w:t xml:space="preserve"> </w:t>
      </w:r>
      <w:r w:rsidR="009629C8">
        <w:rPr>
          <w:sz w:val="24"/>
          <w:szCs w:val="24"/>
        </w:rPr>
        <w:t>assist in</w:t>
      </w:r>
      <w:r w:rsidRPr="00591D6A">
        <w:rPr>
          <w:spacing w:val="-3"/>
          <w:sz w:val="24"/>
          <w:szCs w:val="24"/>
        </w:rPr>
        <w:t xml:space="preserve"> </w:t>
      </w:r>
      <w:r w:rsidRPr="00591D6A">
        <w:rPr>
          <w:sz w:val="24"/>
          <w:szCs w:val="24"/>
        </w:rPr>
        <w:t>understanding</w:t>
      </w:r>
      <w:r w:rsidRPr="00591D6A">
        <w:rPr>
          <w:spacing w:val="-5"/>
          <w:sz w:val="24"/>
          <w:szCs w:val="24"/>
        </w:rPr>
        <w:t xml:space="preserve"> </w:t>
      </w:r>
      <w:r w:rsidR="009629C8">
        <w:rPr>
          <w:spacing w:val="-5"/>
          <w:sz w:val="24"/>
          <w:szCs w:val="24"/>
        </w:rPr>
        <w:t xml:space="preserve">the </w:t>
      </w:r>
      <w:r w:rsidRPr="00591D6A">
        <w:rPr>
          <w:sz w:val="24"/>
          <w:szCs w:val="24"/>
        </w:rPr>
        <w:t>trends</w:t>
      </w:r>
      <w:r w:rsidRPr="00591D6A">
        <w:rPr>
          <w:spacing w:val="-2"/>
          <w:sz w:val="24"/>
          <w:szCs w:val="24"/>
        </w:rPr>
        <w:t xml:space="preserve"> </w:t>
      </w:r>
      <w:r w:rsidR="009629C8">
        <w:rPr>
          <w:spacing w:val="-2"/>
          <w:sz w:val="24"/>
          <w:szCs w:val="24"/>
        </w:rPr>
        <w:t>of</w:t>
      </w:r>
      <w:r w:rsidRPr="00591D6A">
        <w:rPr>
          <w:spacing w:val="-3"/>
          <w:sz w:val="24"/>
          <w:szCs w:val="24"/>
        </w:rPr>
        <w:t xml:space="preserve"> </w:t>
      </w:r>
      <w:r w:rsidRPr="00591D6A">
        <w:rPr>
          <w:sz w:val="24"/>
          <w:szCs w:val="24"/>
        </w:rPr>
        <w:t>these</w:t>
      </w:r>
      <w:r w:rsidRPr="00591D6A">
        <w:rPr>
          <w:spacing w:val="-4"/>
          <w:sz w:val="24"/>
          <w:szCs w:val="24"/>
        </w:rPr>
        <w:t xml:space="preserve"> </w:t>
      </w:r>
      <w:r w:rsidRPr="00591D6A">
        <w:rPr>
          <w:sz w:val="24"/>
          <w:szCs w:val="24"/>
        </w:rPr>
        <w:t>key</w:t>
      </w:r>
      <w:r w:rsidRPr="00591D6A">
        <w:rPr>
          <w:spacing w:val="-2"/>
          <w:sz w:val="24"/>
          <w:szCs w:val="24"/>
        </w:rPr>
        <w:t xml:space="preserve"> </w:t>
      </w:r>
      <w:r w:rsidRPr="00591D6A">
        <w:rPr>
          <w:sz w:val="24"/>
          <w:szCs w:val="24"/>
        </w:rPr>
        <w:t>performance</w:t>
      </w:r>
      <w:r w:rsidRPr="00591D6A">
        <w:rPr>
          <w:spacing w:val="-2"/>
          <w:sz w:val="24"/>
          <w:szCs w:val="24"/>
        </w:rPr>
        <w:t xml:space="preserve"> </w:t>
      </w:r>
      <w:r w:rsidRPr="00591D6A">
        <w:rPr>
          <w:sz w:val="24"/>
          <w:szCs w:val="24"/>
        </w:rPr>
        <w:t>indicators,</w:t>
      </w:r>
      <w:r w:rsidRPr="00591D6A">
        <w:rPr>
          <w:spacing w:val="-2"/>
          <w:sz w:val="24"/>
          <w:szCs w:val="24"/>
        </w:rPr>
        <w:t xml:space="preserve"> </w:t>
      </w:r>
      <w:r w:rsidRPr="00591D6A">
        <w:rPr>
          <w:sz w:val="24"/>
          <w:szCs w:val="24"/>
        </w:rPr>
        <w:t>graphs</w:t>
      </w:r>
      <w:r w:rsidRPr="00591D6A">
        <w:rPr>
          <w:spacing w:val="-2"/>
          <w:sz w:val="24"/>
          <w:szCs w:val="24"/>
        </w:rPr>
        <w:t xml:space="preserve"> </w:t>
      </w:r>
      <w:r w:rsidRPr="00591D6A">
        <w:rPr>
          <w:sz w:val="24"/>
          <w:szCs w:val="24"/>
        </w:rPr>
        <w:t>are presented below as a visual representation of the results for the indicators from 2021</w:t>
      </w:r>
      <w:r w:rsidR="00866430">
        <w:rPr>
          <w:sz w:val="24"/>
          <w:szCs w:val="24"/>
        </w:rPr>
        <w:t>-</w:t>
      </w:r>
      <w:r w:rsidRPr="00591D6A">
        <w:rPr>
          <w:sz w:val="24"/>
          <w:szCs w:val="24"/>
        </w:rPr>
        <w:t>22</w:t>
      </w:r>
    </w:p>
    <w:p w14:paraId="3327547A" w14:textId="771A0306" w:rsidR="002C271F" w:rsidRDefault="00757D0F" w:rsidP="00F84886">
      <w:pPr>
        <w:pStyle w:val="BodyText"/>
        <w:suppressAutoHyphens/>
        <w:spacing w:line="276" w:lineRule="auto"/>
        <w:ind w:right="-46"/>
        <w:rPr>
          <w:sz w:val="24"/>
          <w:szCs w:val="24"/>
        </w:rPr>
      </w:pPr>
      <w:r w:rsidRPr="00591D6A">
        <w:rPr>
          <w:sz w:val="24"/>
          <w:szCs w:val="24"/>
        </w:rPr>
        <w:t>to 2024</w:t>
      </w:r>
      <w:r w:rsidR="00866430">
        <w:rPr>
          <w:sz w:val="24"/>
          <w:szCs w:val="24"/>
        </w:rPr>
        <w:t>-</w:t>
      </w:r>
      <w:r w:rsidRPr="00591D6A">
        <w:rPr>
          <w:sz w:val="24"/>
          <w:szCs w:val="24"/>
        </w:rPr>
        <w:t>25.</w:t>
      </w:r>
    </w:p>
    <w:p w14:paraId="0DB3D411" w14:textId="77777777" w:rsidR="002A5DAC" w:rsidRDefault="002A5DAC" w:rsidP="00F84886">
      <w:pPr>
        <w:pStyle w:val="BodyText"/>
        <w:suppressAutoHyphens/>
        <w:spacing w:line="276" w:lineRule="auto"/>
        <w:ind w:right="-46"/>
        <w:rPr>
          <w:sz w:val="24"/>
          <w:szCs w:val="24"/>
        </w:rPr>
        <w:sectPr w:rsidR="002A5DAC" w:rsidSect="002A5DAC">
          <w:type w:val="continuous"/>
          <w:pgSz w:w="11906" w:h="16838"/>
          <w:pgMar w:top="1276" w:right="1440" w:bottom="1440" w:left="1440" w:header="709" w:footer="709" w:gutter="0"/>
          <w:cols w:space="567"/>
        </w:sectPr>
      </w:pPr>
    </w:p>
    <w:p w14:paraId="0963EEF9" w14:textId="53EB36E7" w:rsidR="002A5DAC" w:rsidRDefault="002A5DAC" w:rsidP="00F84886">
      <w:pPr>
        <w:pStyle w:val="BodyText"/>
        <w:suppressAutoHyphens/>
        <w:spacing w:line="276" w:lineRule="auto"/>
        <w:ind w:right="-46"/>
        <w:rPr>
          <w:sz w:val="24"/>
          <w:szCs w:val="24"/>
        </w:rPr>
        <w:sectPr w:rsidR="002A5DAC" w:rsidSect="002A5DAC">
          <w:type w:val="continuous"/>
          <w:pgSz w:w="11906" w:h="16838"/>
          <w:pgMar w:top="1276" w:right="1440" w:bottom="1440" w:left="1440" w:header="709" w:footer="709" w:gutter="0"/>
          <w:cols w:space="567"/>
        </w:sectPr>
      </w:pPr>
    </w:p>
    <w:p w14:paraId="0EAD14DE" w14:textId="0B0ED9F4" w:rsidR="003B7E00" w:rsidRDefault="003B7E00" w:rsidP="00F84886">
      <w:pPr>
        <w:pStyle w:val="BodyText"/>
        <w:suppressAutoHyphens/>
        <w:spacing w:line="276" w:lineRule="auto"/>
        <w:ind w:right="-46"/>
        <w:rPr>
          <w:sz w:val="24"/>
          <w:szCs w:val="24"/>
        </w:rPr>
      </w:pPr>
    </w:p>
    <w:p w14:paraId="6581A0BE" w14:textId="53B5A094" w:rsidR="00F84886" w:rsidRPr="00546CA2" w:rsidRDefault="00757D0F" w:rsidP="00F84886">
      <w:pPr>
        <w:pStyle w:val="Heading5"/>
        <w:spacing w:before="0" w:after="0" w:line="276" w:lineRule="auto"/>
        <w:ind w:right="-306"/>
        <w:rPr>
          <w:rFonts w:ascii="Montserrat" w:hAnsi="Montserrat"/>
          <w:color w:val="747474" w:themeColor="background2" w:themeShade="80"/>
          <w:sz w:val="28"/>
          <w:szCs w:val="28"/>
          <w:u w:val="single"/>
        </w:rPr>
      </w:pPr>
      <w:r w:rsidRPr="00546CA2">
        <w:rPr>
          <w:rFonts w:ascii="Montserrat" w:hAnsi="Montserrat"/>
          <w:color w:val="747474" w:themeColor="background2" w:themeShade="80"/>
          <w:sz w:val="28"/>
          <w:szCs w:val="28"/>
          <w:u w:val="single"/>
        </w:rPr>
        <w:t>CFC Performance Indicator Graphs</w:t>
      </w:r>
    </w:p>
    <w:p w14:paraId="58343974" w14:textId="40BBC79D" w:rsidR="00F84886" w:rsidRPr="00546CA2" w:rsidRDefault="00F84886" w:rsidP="003B7E00">
      <w:pPr>
        <w:pStyle w:val="Heading5"/>
        <w:spacing w:before="0" w:after="0"/>
        <w:ind w:right="-306"/>
        <w:rPr>
          <w:rFonts w:ascii="Montserrat" w:hAnsi="Montserrat"/>
          <w:color w:val="808080" w:themeColor="background1" w:themeShade="80"/>
          <w:sz w:val="8"/>
          <w:szCs w:val="8"/>
        </w:rPr>
      </w:pPr>
    </w:p>
    <w:p w14:paraId="0EFB4CCA" w14:textId="32CD0840" w:rsidR="00757D0F" w:rsidRDefault="00757D0F" w:rsidP="00106F4B">
      <w:pPr>
        <w:pStyle w:val="Heading5"/>
        <w:spacing w:before="0" w:after="60"/>
        <w:ind w:right="-306"/>
        <w:rPr>
          <w:rFonts w:ascii="Calibri" w:hAnsi="Calibri" w:cs="Calibri"/>
          <w:b w:val="0"/>
          <w:bCs/>
          <w:i/>
          <w:iCs w:val="0"/>
          <w:sz w:val="20"/>
          <w:szCs w:val="20"/>
        </w:rPr>
      </w:pPr>
      <w:r w:rsidRPr="00F84886">
        <w:rPr>
          <w:rFonts w:ascii="Calibri" w:hAnsi="Calibri" w:cs="Calibri"/>
          <w:b w:val="0"/>
          <w:bCs/>
          <w:i/>
          <w:iCs w:val="0"/>
          <w:sz w:val="20"/>
          <w:szCs w:val="20"/>
        </w:rPr>
        <w:t xml:space="preserve">Figure B1.a: Number of visitors/patrons to CFC </w:t>
      </w:r>
      <w:r w:rsidR="00F84886" w:rsidRPr="00F84886">
        <w:rPr>
          <w:rFonts w:ascii="Calibri" w:hAnsi="Calibri" w:cs="Calibri"/>
          <w:b w:val="0"/>
          <w:bCs/>
          <w:i/>
          <w:iCs w:val="0"/>
          <w:sz w:val="20"/>
          <w:szCs w:val="20"/>
        </w:rPr>
        <w:t>f</w:t>
      </w:r>
      <w:r w:rsidRPr="00F84886">
        <w:rPr>
          <w:rFonts w:ascii="Calibri" w:hAnsi="Calibri" w:cs="Calibri"/>
          <w:b w:val="0"/>
          <w:bCs/>
          <w:i/>
          <w:iCs w:val="0"/>
          <w:sz w:val="20"/>
          <w:szCs w:val="20"/>
        </w:rPr>
        <w:t>acilities/programs</w:t>
      </w:r>
    </w:p>
    <w:p w14:paraId="1F7B5E9F" w14:textId="7EC25BB5" w:rsidR="0056018B" w:rsidRDefault="001237B7" w:rsidP="0056018B">
      <w:pPr>
        <w:rPr>
          <w:highlight w:val="yellow"/>
        </w:rPr>
      </w:pPr>
      <w:r>
        <w:rPr>
          <w:b/>
          <w:bCs w:val="0"/>
          <w:i/>
          <w:iCs w:val="0"/>
          <w:noProof/>
          <w:sz w:val="20"/>
          <w:szCs w:val="20"/>
        </w:rPr>
        <mc:AlternateContent>
          <mc:Choice Requires="wps">
            <w:drawing>
              <wp:anchor distT="0" distB="0" distL="114300" distR="114300" simplePos="0" relativeHeight="251411456" behindDoc="0" locked="0" layoutInCell="1" allowOverlap="1" wp14:anchorId="2053AB7A" wp14:editId="6B2D0D53">
                <wp:simplePos x="0" y="0"/>
                <wp:positionH relativeFrom="column">
                  <wp:posOffset>4029075</wp:posOffset>
                </wp:positionH>
                <wp:positionV relativeFrom="paragraph">
                  <wp:posOffset>450721</wp:posOffset>
                </wp:positionV>
                <wp:extent cx="2092272" cy="2633593"/>
                <wp:effectExtent l="0" t="0" r="0" b="0"/>
                <wp:wrapNone/>
                <wp:docPr id="1118791214" name="Text Box 5" descr="P498TB4bA#y1"/>
                <wp:cNvGraphicFramePr/>
                <a:graphic xmlns:a="http://schemas.openxmlformats.org/drawingml/2006/main">
                  <a:graphicData uri="http://schemas.microsoft.com/office/word/2010/wordprocessingShape">
                    <wps:wsp>
                      <wps:cNvSpPr txBox="1"/>
                      <wps:spPr>
                        <a:xfrm>
                          <a:off x="0" y="0"/>
                          <a:ext cx="2092272" cy="2633593"/>
                        </a:xfrm>
                        <a:prstGeom prst="rect">
                          <a:avLst/>
                        </a:prstGeom>
                        <a:noFill/>
                        <a:ln w="6350" cap="flat" cmpd="sng" algn="ctr">
                          <a:solidFill>
                            <a:prstClr val="black">
                              <a:alpha val="0"/>
                            </a:prstClr>
                          </a:solidFill>
                          <a:prstDash val="solid"/>
                          <a:round/>
                          <a:headEnd type="none" w="med" len="med"/>
                          <a:tailEnd type="none" w="med" len="med"/>
                        </a:ln>
                      </wps:spPr>
                      <wps:txbx>
                        <w:txbxContent>
                          <w:p w14:paraId="0CC8FF7A" w14:textId="1829EF2B" w:rsidR="00BA130D" w:rsidRPr="001237B7" w:rsidRDefault="00BA130D" w:rsidP="00BA130D">
                            <w:pPr>
                              <w:rPr>
                                <w:color w:val="000000" w:themeColor="text1"/>
                              </w:rPr>
                            </w:pPr>
                            <w:r w:rsidRPr="001237B7">
                              <w:rPr>
                                <w:color w:val="000000" w:themeColor="text1"/>
                              </w:rPr>
                              <w:t xml:space="preserve">Visitation to all CFC venues </w:t>
                            </w:r>
                            <w:r w:rsidRPr="005F731F">
                              <w:rPr>
                                <w:b/>
                                <w:bCs w:val="0"/>
                                <w:color w:val="CB6015"/>
                              </w:rPr>
                              <w:t>was higher than anticipated</w:t>
                            </w:r>
                            <w:r w:rsidRPr="001237B7">
                              <w:rPr>
                                <w:color w:val="000000" w:themeColor="text1"/>
                              </w:rPr>
                              <w:t xml:space="preserve">, due to growth in Canberra Theatre Centre ticket sales and venue usage, as well as strong exhibition attendance and participation in public programs across Galleries, Museums and Heritage.  </w:t>
                            </w:r>
                          </w:p>
                          <w:p w14:paraId="4EB526B5" w14:textId="15FD91D6" w:rsidR="0083152C" w:rsidRDefault="008315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53AB7A" id="Text Box 5" o:spid="_x0000_s1049" type="#_x0000_t202" alt="P498TB4bA#y1" style="position:absolute;margin-left:317.25pt;margin-top:35.5pt;width:164.75pt;height:207.35pt;z-index:25141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" filled="f" strokeweight=".5pt">
                <v:stroke opacity="0" joinstyle="round"/>
                <v:textbox>
                  <w:txbxContent>
                    <w:p w14:paraId="0CC8FF7A" w14:textId="1829EF2B" w:rsidR="00BA130D" w:rsidRPr="001237B7" w:rsidRDefault="00BA130D" w:rsidP="00BA130D">
                      <w:pPr>
                        <w:rPr>
                          <w:color w:val="000000" w:themeColor="text1"/>
                        </w:rPr>
                      </w:pPr>
                      <w:r w:rsidRPr="001237B7">
                        <w:rPr>
                          <w:color w:val="000000" w:themeColor="text1"/>
                        </w:rPr>
                        <w:t xml:space="preserve">Visitation to all CFC venues </w:t>
                      </w:r>
                      <w:r w:rsidRPr="005F731F">
                        <w:rPr>
                          <w:b/>
                          <w:bCs w:val="0"/>
                          <w:color w:val="CB6015"/>
                        </w:rPr>
                        <w:t>was higher than anticipated</w:t>
                      </w:r>
                      <w:r w:rsidRPr="001237B7">
                        <w:rPr>
                          <w:color w:val="000000" w:themeColor="text1"/>
                        </w:rPr>
                        <w:t xml:space="preserve">, due to growth in Canberra Theatre Centre ticket sales and venue usage, as well as strong exhibition attendance and participation in public programs across Galleries, Museums and Heritage.  </w:t>
                      </w:r>
                    </w:p>
                    <w:p w14:paraId="4EB526B5" w14:textId="15FD91D6" w:rsidR="0083152C" w:rsidRDefault="0083152C"/>
                  </w:txbxContent>
                </v:textbox>
              </v:shape>
            </w:pict>
          </mc:Fallback>
        </mc:AlternateContent>
      </w:r>
      <w:r w:rsidR="00F91305">
        <w:rPr>
          <w:noProof/>
          <w14:ligatures w14:val="standardContextual"/>
        </w:rPr>
        <w:drawing>
          <wp:inline distT="0" distB="0" distL="0" distR="0" wp14:anchorId="4289D280" wp14:editId="45D6A3C2">
            <wp:extent cx="3974400" cy="2224800"/>
            <wp:effectExtent l="0" t="0" r="7620" b="4445"/>
            <wp:docPr id="706919809" name="Chart 1" descr="P498#yIS1">
              <a:extLst xmlns:a="http://schemas.openxmlformats.org/drawingml/2006/main">
                <a:ext uri="{FF2B5EF4-FFF2-40B4-BE49-F238E27FC236}">
                  <a16:creationId xmlns:a16="http://schemas.microsoft.com/office/drawing/2014/main" id="{2F94F01D-E028-822E-3B89-8EE3D37C5FA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160DA35D" w14:textId="77777777" w:rsidR="0061054E" w:rsidRDefault="0061054E" w:rsidP="009800C2">
      <w:pPr>
        <w:spacing w:before="0" w:after="60"/>
        <w:rPr>
          <w:i/>
          <w:iCs w:val="0"/>
          <w:sz w:val="20"/>
          <w:szCs w:val="20"/>
        </w:rPr>
      </w:pPr>
    </w:p>
    <w:p w14:paraId="5585DF54" w14:textId="103A8168" w:rsidR="0061054E" w:rsidRDefault="0061054E" w:rsidP="00397988">
      <w:pPr>
        <w:spacing w:before="120" w:after="120" w:line="276" w:lineRule="auto"/>
        <w:rPr>
          <w:noProof/>
          <w14:ligatures w14:val="standardContextual"/>
        </w:rPr>
      </w:pPr>
      <w:r w:rsidRPr="00397988">
        <w:rPr>
          <w:rFonts w:eastAsiaTheme="majorEastAsia" w:cs="Calibri"/>
          <w:i/>
          <w:noProof/>
          <w:sz w:val="20"/>
          <w:szCs w:val="20"/>
        </w:rPr>
        <mc:AlternateContent>
          <mc:Choice Requires="wps">
            <w:drawing>
              <wp:anchor distT="0" distB="0" distL="114300" distR="114300" simplePos="0" relativeHeight="251415552" behindDoc="0" locked="0" layoutInCell="1" allowOverlap="1" wp14:anchorId="20068BC3" wp14:editId="2AABCA5A">
                <wp:simplePos x="0" y="0"/>
                <wp:positionH relativeFrom="column">
                  <wp:posOffset>4027805</wp:posOffset>
                </wp:positionH>
                <wp:positionV relativeFrom="paragraph">
                  <wp:posOffset>388139</wp:posOffset>
                </wp:positionV>
                <wp:extent cx="1968843" cy="2223135"/>
                <wp:effectExtent l="0" t="0" r="0" b="0"/>
                <wp:wrapNone/>
                <wp:docPr id="1459873237" name="Text Box 6" descr="P500TB5bA#y1"/>
                <wp:cNvGraphicFramePr/>
                <a:graphic xmlns:a="http://schemas.openxmlformats.org/drawingml/2006/main">
                  <a:graphicData uri="http://schemas.microsoft.com/office/word/2010/wordprocessingShape">
                    <wps:wsp>
                      <wps:cNvSpPr txBox="1"/>
                      <wps:spPr>
                        <a:xfrm>
                          <a:off x="0" y="0"/>
                          <a:ext cx="1968843" cy="2223135"/>
                        </a:xfrm>
                        <a:prstGeom prst="rect">
                          <a:avLst/>
                        </a:prstGeom>
                        <a:noFill/>
                        <a:ln w="6350" cap="flat" cmpd="sng" algn="ctr">
                          <a:solidFill>
                            <a:prstClr val="black">
                              <a:alpha val="0"/>
                            </a:prstClr>
                          </a:solidFill>
                          <a:prstDash val="solid"/>
                          <a:round/>
                          <a:headEnd type="none" w="med" len="med"/>
                          <a:tailEnd type="none" w="med" len="med"/>
                        </a:ln>
                      </wps:spPr>
                      <wps:txbx>
                        <w:txbxContent>
                          <w:p w14:paraId="5577B721" w14:textId="4AAA2989" w:rsidR="0083152C" w:rsidRDefault="008559F8">
                            <w:r w:rsidRPr="006C0D94">
                              <w:rPr>
                                <w:color w:val="000000" w:themeColor="text1"/>
                              </w:rPr>
                              <w:t xml:space="preserve">The number of exhibitions across </w:t>
                            </w:r>
                            <w:r w:rsidR="00D51235">
                              <w:rPr>
                                <w:color w:val="000000" w:themeColor="text1"/>
                              </w:rPr>
                              <w:t>Galleries, Museums &amp; Heritage</w:t>
                            </w:r>
                            <w:r w:rsidRPr="006C0D94">
                              <w:rPr>
                                <w:color w:val="000000" w:themeColor="text1"/>
                              </w:rPr>
                              <w:t xml:space="preserve"> was </w:t>
                            </w:r>
                            <w:r w:rsidR="00A026BA" w:rsidRPr="00CB6C60">
                              <w:rPr>
                                <w:b/>
                                <w:color w:val="CB6015"/>
                              </w:rPr>
                              <w:t xml:space="preserve">consistent with </w:t>
                            </w:r>
                            <w:r w:rsidR="003822AB" w:rsidRPr="00CB6C60">
                              <w:rPr>
                                <w:b/>
                                <w:color w:val="CB6015"/>
                              </w:rPr>
                              <w:t>the</w:t>
                            </w:r>
                            <w:r w:rsidR="00A026BA" w:rsidRPr="00CB6C60">
                              <w:rPr>
                                <w:b/>
                                <w:color w:val="CB6015"/>
                              </w:rPr>
                              <w:t xml:space="preserve"> target</w:t>
                            </w:r>
                            <w:r w:rsidR="00A026BA" w:rsidRPr="006C0D94">
                              <w:rPr>
                                <w:color w:val="000000" w:themeColor="text1"/>
                              </w:rPr>
                              <w:t xml:space="preserve"> </w:t>
                            </w:r>
                            <w:r w:rsidR="00245F73" w:rsidRPr="006C0D94">
                              <w:rPr>
                                <w:color w:val="000000" w:themeColor="text1"/>
                              </w:rPr>
                              <w:t>and included</w:t>
                            </w:r>
                            <w:r w:rsidRPr="006C0D94">
                              <w:rPr>
                                <w:color w:val="000000" w:themeColor="text1"/>
                              </w:rPr>
                              <w:t xml:space="preserve"> </w:t>
                            </w:r>
                            <w:r w:rsidR="00A903B6">
                              <w:rPr>
                                <w:color w:val="000000" w:themeColor="text1"/>
                              </w:rPr>
                              <w:t>20</w:t>
                            </w:r>
                            <w:r w:rsidR="00F22E89">
                              <w:rPr>
                                <w:color w:val="000000" w:themeColor="text1"/>
                              </w:rPr>
                              <w:t xml:space="preserve"> new </w:t>
                            </w:r>
                            <w:r w:rsidR="00113FE5">
                              <w:rPr>
                                <w:color w:val="000000" w:themeColor="text1"/>
                              </w:rPr>
                              <w:t>in-house curated</w:t>
                            </w:r>
                            <w:r w:rsidRPr="006C0D94">
                              <w:rPr>
                                <w:color w:val="000000" w:themeColor="text1"/>
                              </w:rPr>
                              <w:t xml:space="preserve"> exhibitions developed and delivered at Canberra Museum </w:t>
                            </w:r>
                            <w:r w:rsidR="002D0F73">
                              <w:rPr>
                                <w:color w:val="000000" w:themeColor="text1"/>
                              </w:rPr>
                              <w:t xml:space="preserve">&amp; </w:t>
                            </w:r>
                            <w:r w:rsidRPr="006C0D94">
                              <w:rPr>
                                <w:color w:val="000000" w:themeColor="text1"/>
                              </w:rPr>
                              <w:t>Gallery, Lanyon Homestead</w:t>
                            </w:r>
                            <w:r w:rsidR="00415CB6">
                              <w:rPr>
                                <w:color w:val="000000" w:themeColor="text1"/>
                              </w:rPr>
                              <w:t>,</w:t>
                            </w:r>
                            <w:r w:rsidRPr="006C0D94">
                              <w:rPr>
                                <w:color w:val="000000" w:themeColor="text1"/>
                              </w:rPr>
                              <w:t xml:space="preserve"> and Calthorpes House.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068BC3" id="_x0000_s1050" type="#_x0000_t202" alt="P500TB5bA#y1" style="position:absolute;margin-left:317.15pt;margin-top:30.55pt;width:155.05pt;height:175.05pt;z-index:25141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" filled="f" strokeweight=".5pt">
                <v:stroke opacity="0" joinstyle="round"/>
                <v:textbox>
                  <w:txbxContent>
                    <w:p w14:paraId="5577B721" w14:textId="4AAA2989" w:rsidR="0083152C" w:rsidRDefault="008559F8">
                      <w:r w:rsidRPr="006C0D94">
                        <w:rPr>
                          <w:color w:val="000000" w:themeColor="text1"/>
                        </w:rPr>
                        <w:t xml:space="preserve">The number of exhibitions across </w:t>
                      </w:r>
                      <w:r w:rsidR="00D51235">
                        <w:rPr>
                          <w:color w:val="000000" w:themeColor="text1"/>
                        </w:rPr>
                        <w:t>Galleries, Museums &amp; Heritage</w:t>
                      </w:r>
                      <w:r w:rsidRPr="006C0D94">
                        <w:rPr>
                          <w:color w:val="000000" w:themeColor="text1"/>
                        </w:rPr>
                        <w:t xml:space="preserve"> was </w:t>
                      </w:r>
                      <w:r w:rsidR="00A026BA" w:rsidRPr="00CB6C60">
                        <w:rPr>
                          <w:b/>
                          <w:color w:val="CB6015"/>
                        </w:rPr>
                        <w:t xml:space="preserve">consistent with </w:t>
                      </w:r>
                      <w:r w:rsidR="003822AB" w:rsidRPr="00CB6C60">
                        <w:rPr>
                          <w:b/>
                          <w:color w:val="CB6015"/>
                        </w:rPr>
                        <w:t>the</w:t>
                      </w:r>
                      <w:r w:rsidR="00A026BA" w:rsidRPr="00CB6C60">
                        <w:rPr>
                          <w:b/>
                          <w:color w:val="CB6015"/>
                        </w:rPr>
                        <w:t xml:space="preserve"> target</w:t>
                      </w:r>
                      <w:r w:rsidR="00A026BA" w:rsidRPr="006C0D94">
                        <w:rPr>
                          <w:color w:val="000000" w:themeColor="text1"/>
                        </w:rPr>
                        <w:t xml:space="preserve"> </w:t>
                      </w:r>
                      <w:r w:rsidR="00245F73" w:rsidRPr="006C0D94">
                        <w:rPr>
                          <w:color w:val="000000" w:themeColor="text1"/>
                        </w:rPr>
                        <w:t>and included</w:t>
                      </w:r>
                      <w:r w:rsidRPr="006C0D94">
                        <w:rPr>
                          <w:color w:val="000000" w:themeColor="text1"/>
                        </w:rPr>
                        <w:t xml:space="preserve"> </w:t>
                      </w:r>
                      <w:r w:rsidR="00A903B6">
                        <w:rPr>
                          <w:color w:val="000000" w:themeColor="text1"/>
                        </w:rPr>
                        <w:t>20</w:t>
                      </w:r>
                      <w:r w:rsidR="00F22E89">
                        <w:rPr>
                          <w:color w:val="000000" w:themeColor="text1"/>
                        </w:rPr>
                        <w:t xml:space="preserve"> new </w:t>
                      </w:r>
                      <w:r w:rsidR="00113FE5">
                        <w:rPr>
                          <w:color w:val="000000" w:themeColor="text1"/>
                        </w:rPr>
                        <w:t>in-house curated</w:t>
                      </w:r>
                      <w:r w:rsidRPr="006C0D94">
                        <w:rPr>
                          <w:color w:val="000000" w:themeColor="text1"/>
                        </w:rPr>
                        <w:t xml:space="preserve"> exhibitions developed and delivered at Canberra Museum </w:t>
                      </w:r>
                      <w:r w:rsidR="002D0F73">
                        <w:rPr>
                          <w:color w:val="000000" w:themeColor="text1"/>
                        </w:rPr>
                        <w:t xml:space="preserve">&amp; </w:t>
                      </w:r>
                      <w:r w:rsidRPr="006C0D94">
                        <w:rPr>
                          <w:color w:val="000000" w:themeColor="text1"/>
                        </w:rPr>
                        <w:t>Gallery, Lanyon Homestead</w:t>
                      </w:r>
                      <w:r w:rsidR="00415CB6">
                        <w:rPr>
                          <w:color w:val="000000" w:themeColor="text1"/>
                        </w:rPr>
                        <w:t>,</w:t>
                      </w:r>
                      <w:r w:rsidRPr="006C0D94">
                        <w:rPr>
                          <w:color w:val="000000" w:themeColor="text1"/>
                        </w:rPr>
                        <w:t xml:space="preserve"> and Calthorpes House.</w:t>
                      </w:r>
                    </w:p>
                  </w:txbxContent>
                </v:textbox>
              </v:shape>
            </w:pict>
          </mc:Fallback>
        </mc:AlternateContent>
      </w:r>
      <w:r w:rsidR="001165BB" w:rsidRPr="00397988">
        <w:rPr>
          <w:rFonts w:eastAsiaTheme="majorEastAsia" w:cs="Calibri"/>
          <w:i/>
          <w:sz w:val="20"/>
          <w:szCs w:val="20"/>
        </w:rPr>
        <w:t>Figure B1.b: Number of exhibitions at facilities managed by the CFC</w:t>
      </w:r>
      <w:r w:rsidR="00063706" w:rsidRPr="00063706">
        <w:rPr>
          <w:noProof/>
          <w14:ligatures w14:val="standardContextual"/>
        </w:rPr>
        <w:t xml:space="preserve"> </w:t>
      </w:r>
      <w:r w:rsidR="00063706">
        <w:rPr>
          <w:noProof/>
          <w14:ligatures w14:val="standardContextual"/>
        </w:rPr>
        <w:drawing>
          <wp:inline distT="0" distB="0" distL="0" distR="0" wp14:anchorId="7B8F3799" wp14:editId="683F298B">
            <wp:extent cx="3974400" cy="2224800"/>
            <wp:effectExtent l="0" t="0" r="7620" b="4445"/>
            <wp:docPr id="1855575264" name="Chart 1" descr="P500#yIS1">
              <a:extLst xmlns:a="http://schemas.openxmlformats.org/drawingml/2006/main">
                <a:ext uri="{FF2B5EF4-FFF2-40B4-BE49-F238E27FC236}">
                  <a16:creationId xmlns:a16="http://schemas.microsoft.com/office/drawing/2014/main" id="{9993304E-36F1-CAB6-A905-DD64C84739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r w:rsidR="00063706">
        <w:rPr>
          <w:noProof/>
          <w14:ligatures w14:val="standardContextual"/>
        </w:rPr>
        <w:t xml:space="preserve"> </w:t>
      </w:r>
    </w:p>
    <w:p w14:paraId="3B4B257A" w14:textId="2E47F996" w:rsidR="001165BB" w:rsidRDefault="001165BB" w:rsidP="009800C2">
      <w:pPr>
        <w:spacing w:before="0" w:after="60"/>
        <w:rPr>
          <w:noProof/>
          <w14:ligatures w14:val="standardContextual"/>
        </w:rPr>
      </w:pPr>
    </w:p>
    <w:p w14:paraId="74FDFC36" w14:textId="77777777" w:rsidR="0061054E" w:rsidRDefault="0061054E" w:rsidP="009800C2">
      <w:pPr>
        <w:spacing w:before="0" w:after="60"/>
      </w:pPr>
    </w:p>
    <w:p w14:paraId="2472858D" w14:textId="77777777" w:rsidR="008C7D95" w:rsidRDefault="008C7D95" w:rsidP="003321B7">
      <w:pPr>
        <w:spacing w:before="0" w:after="0" w:line="360" w:lineRule="auto"/>
        <w:rPr>
          <w:i/>
          <w:iCs w:val="0"/>
          <w:sz w:val="20"/>
          <w:szCs w:val="20"/>
        </w:rPr>
      </w:pPr>
    </w:p>
    <w:p w14:paraId="6577627C" w14:textId="77777777" w:rsidR="008C7D95" w:rsidRDefault="008C7D95" w:rsidP="003321B7">
      <w:pPr>
        <w:spacing w:before="0" w:after="0" w:line="360" w:lineRule="auto"/>
        <w:rPr>
          <w:i/>
          <w:iCs w:val="0"/>
          <w:sz w:val="20"/>
          <w:szCs w:val="20"/>
        </w:rPr>
      </w:pPr>
    </w:p>
    <w:p w14:paraId="0AF9CEAC" w14:textId="77777777" w:rsidR="008C7D95" w:rsidRDefault="008C7D95" w:rsidP="003321B7">
      <w:pPr>
        <w:spacing w:before="0" w:after="0" w:line="360" w:lineRule="auto"/>
        <w:rPr>
          <w:i/>
          <w:iCs w:val="0"/>
          <w:sz w:val="20"/>
          <w:szCs w:val="20"/>
        </w:rPr>
      </w:pPr>
    </w:p>
    <w:p w14:paraId="59D38924" w14:textId="77777777" w:rsidR="002A5DAC" w:rsidRDefault="002A5DAC" w:rsidP="003321B7">
      <w:pPr>
        <w:spacing w:before="0" w:after="0" w:line="360" w:lineRule="auto"/>
        <w:rPr>
          <w:i/>
          <w:iCs w:val="0"/>
          <w:sz w:val="20"/>
          <w:szCs w:val="20"/>
        </w:rPr>
        <w:sectPr w:rsidR="002A5DAC" w:rsidSect="002A5DAC">
          <w:type w:val="continuous"/>
          <w:pgSz w:w="11906" w:h="16838"/>
          <w:pgMar w:top="1276" w:right="1440" w:bottom="1440" w:left="1440" w:header="709" w:footer="709" w:gutter="0"/>
          <w:cols w:space="567"/>
        </w:sectPr>
      </w:pPr>
    </w:p>
    <w:p w14:paraId="79AA9B6B" w14:textId="1A99F9F1" w:rsidR="0056018B" w:rsidRDefault="0056018B" w:rsidP="00397988">
      <w:pPr>
        <w:spacing w:before="0" w:after="0" w:line="276" w:lineRule="auto"/>
        <w:rPr>
          <w:i/>
          <w:iCs w:val="0"/>
          <w:sz w:val="20"/>
          <w:szCs w:val="20"/>
        </w:rPr>
      </w:pPr>
      <w:r w:rsidRPr="0056018B">
        <w:rPr>
          <w:i/>
          <w:iCs w:val="0"/>
          <w:sz w:val="20"/>
          <w:szCs w:val="20"/>
        </w:rPr>
        <w:lastRenderedPageBreak/>
        <w:t xml:space="preserve">Figure B1.c: Number of education and community programs provided </w:t>
      </w:r>
      <w:r w:rsidR="008B6932">
        <w:rPr>
          <w:i/>
          <w:iCs w:val="0"/>
          <w:sz w:val="20"/>
          <w:szCs w:val="20"/>
        </w:rPr>
        <w:t>the CFC</w:t>
      </w:r>
    </w:p>
    <w:p w14:paraId="63BB0D2E" w14:textId="678A2935" w:rsidR="00F84886" w:rsidRPr="005416C9" w:rsidRDefault="003321B7" w:rsidP="003321B7">
      <w:pPr>
        <w:spacing w:before="0" w:after="60"/>
        <w:rPr>
          <w:i/>
          <w:iCs w:val="0"/>
        </w:rPr>
      </w:pPr>
      <w:r>
        <w:rPr>
          <w:i/>
          <w:iCs w:val="0"/>
          <w:noProof/>
          <w:sz w:val="20"/>
          <w:szCs w:val="20"/>
          <w14:ligatures w14:val="standardContextual"/>
        </w:rPr>
        <mc:AlternateContent>
          <mc:Choice Requires="wps">
            <w:drawing>
              <wp:anchor distT="0" distB="0" distL="114300" distR="114300" simplePos="0" relativeHeight="251431936" behindDoc="0" locked="0" layoutInCell="1" allowOverlap="1" wp14:anchorId="522A3958" wp14:editId="3BB84A6D">
                <wp:simplePos x="0" y="0"/>
                <wp:positionH relativeFrom="column">
                  <wp:posOffset>4003589</wp:posOffset>
                </wp:positionH>
                <wp:positionV relativeFrom="paragraph">
                  <wp:posOffset>240682</wp:posOffset>
                </wp:positionV>
                <wp:extent cx="1911179" cy="2043953"/>
                <wp:effectExtent l="0" t="0" r="0" b="0"/>
                <wp:wrapNone/>
                <wp:docPr id="156853531" name="Text Box 11" descr="P508TB9bA#y1"/>
                <wp:cNvGraphicFramePr/>
                <a:graphic xmlns:a="http://schemas.openxmlformats.org/drawingml/2006/main">
                  <a:graphicData uri="http://schemas.microsoft.com/office/word/2010/wordprocessingShape">
                    <wps:wsp>
                      <wps:cNvSpPr txBox="1"/>
                      <wps:spPr>
                        <a:xfrm>
                          <a:off x="0" y="0"/>
                          <a:ext cx="1911179" cy="2043953"/>
                        </a:xfrm>
                        <a:prstGeom prst="rect">
                          <a:avLst/>
                        </a:prstGeom>
                        <a:noFill/>
                        <a:ln w="6350" cap="flat" cmpd="sng" algn="ctr">
                          <a:solidFill>
                            <a:prstClr val="black">
                              <a:alpha val="0"/>
                            </a:prstClr>
                          </a:solidFill>
                          <a:prstDash val="solid"/>
                          <a:round/>
                          <a:headEnd type="none" w="med" len="med"/>
                          <a:tailEnd type="none" w="med" len="med"/>
                        </a:ln>
                      </wps:spPr>
                      <wps:txbx>
                        <w:txbxContent>
                          <w:p w14:paraId="6C52EA88" w14:textId="203ECA6F" w:rsidR="00AD32FE" w:rsidRDefault="00532C44">
                            <w:r w:rsidRPr="00F37791">
                              <w:rPr>
                                <w:color w:val="000000" w:themeColor="text1"/>
                              </w:rPr>
                              <w:t xml:space="preserve">The result for number of education and community programs provided by CFC was </w:t>
                            </w:r>
                            <w:r w:rsidRPr="00CB6C60">
                              <w:rPr>
                                <w:b/>
                                <w:color w:val="CB6015"/>
                              </w:rPr>
                              <w:t>higher than target</w:t>
                            </w:r>
                            <w:r w:rsidRPr="00CB6C60">
                              <w:rPr>
                                <w:color w:val="CB6015"/>
                              </w:rPr>
                              <w:t xml:space="preserve"> </w:t>
                            </w:r>
                            <w:r w:rsidRPr="00F37791">
                              <w:rPr>
                                <w:color w:val="000000" w:themeColor="text1"/>
                              </w:rPr>
                              <w:t xml:space="preserve">because additional community programs were developed and delivered at Canberra Museum </w:t>
                            </w:r>
                            <w:r w:rsidR="00D51235">
                              <w:rPr>
                                <w:color w:val="000000" w:themeColor="text1"/>
                              </w:rPr>
                              <w:t>&amp;</w:t>
                            </w:r>
                            <w:r w:rsidRPr="00F37791">
                              <w:rPr>
                                <w:color w:val="000000" w:themeColor="text1"/>
                              </w:rPr>
                              <w:t xml:space="preserve"> Gallery and Lanyon Homestead.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A3958" id="Text Box 11" o:spid="_x0000_s1051" type="#_x0000_t202" alt="P508TB9bA#y1" style="position:absolute;margin-left:315.25pt;margin-top:18.95pt;width:150.5pt;height:160.95pt;z-index:25143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" filled="f" strokeweight=".5pt">
                <v:stroke opacity="0" joinstyle="round"/>
                <v:textbox>
                  <w:txbxContent>
                    <w:p w14:paraId="6C52EA88" w14:textId="203ECA6F" w:rsidR="00AD32FE" w:rsidRDefault="00532C44">
                      <w:r w:rsidRPr="00F37791">
                        <w:rPr>
                          <w:color w:val="000000" w:themeColor="text1"/>
                        </w:rPr>
                        <w:t xml:space="preserve">The result for number of education and community programs provided by CFC was </w:t>
                      </w:r>
                      <w:r w:rsidRPr="00CB6C60">
                        <w:rPr>
                          <w:b/>
                          <w:color w:val="CB6015"/>
                        </w:rPr>
                        <w:t>higher than target</w:t>
                      </w:r>
                      <w:r w:rsidRPr="00CB6C60">
                        <w:rPr>
                          <w:color w:val="CB6015"/>
                        </w:rPr>
                        <w:t xml:space="preserve"> </w:t>
                      </w:r>
                      <w:r w:rsidRPr="00F37791">
                        <w:rPr>
                          <w:color w:val="000000" w:themeColor="text1"/>
                        </w:rPr>
                        <w:t xml:space="preserve">because additional community programs were developed and delivered at Canberra Museum </w:t>
                      </w:r>
                      <w:r w:rsidR="00D51235">
                        <w:rPr>
                          <w:color w:val="000000" w:themeColor="text1"/>
                        </w:rPr>
                        <w:t>&amp;</w:t>
                      </w:r>
                      <w:r w:rsidRPr="00F37791">
                        <w:rPr>
                          <w:color w:val="000000" w:themeColor="text1"/>
                        </w:rPr>
                        <w:t xml:space="preserve"> Gallery and Lanyon Homestead.</w:t>
                      </w:r>
                    </w:p>
                  </w:txbxContent>
                </v:textbox>
              </v:shape>
            </w:pict>
          </mc:Fallback>
        </mc:AlternateContent>
      </w:r>
      <w:r w:rsidR="00360C5A">
        <w:rPr>
          <w:noProof/>
          <w14:ligatures w14:val="standardContextual"/>
        </w:rPr>
        <w:drawing>
          <wp:inline distT="0" distB="0" distL="0" distR="0" wp14:anchorId="475CC4D0" wp14:editId="525BC5C4">
            <wp:extent cx="3974400" cy="2224800"/>
            <wp:effectExtent l="0" t="0" r="7620" b="4445"/>
            <wp:docPr id="111163698" name="Chart 1" descr="P508#yIS1">
              <a:extLst xmlns:a="http://schemas.openxmlformats.org/drawingml/2006/main">
                <a:ext uri="{FF2B5EF4-FFF2-40B4-BE49-F238E27FC236}">
                  <a16:creationId xmlns:a16="http://schemas.microsoft.com/office/drawing/2014/main" id="{396F835E-EF1F-8720-323F-8A4257DF76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5E605C95" w14:textId="77777777" w:rsidR="0061054E" w:rsidRDefault="0061054E" w:rsidP="0061054E">
      <w:pPr>
        <w:spacing w:before="0" w:after="0"/>
        <w:rPr>
          <w:i/>
          <w:sz w:val="16"/>
          <w:szCs w:val="16"/>
        </w:rPr>
      </w:pPr>
    </w:p>
    <w:p w14:paraId="31CCBA57" w14:textId="77777777" w:rsidR="0061054E" w:rsidRPr="00491B16" w:rsidRDefault="0061054E" w:rsidP="0061054E">
      <w:pPr>
        <w:spacing w:before="0" w:after="0"/>
        <w:rPr>
          <w:i/>
          <w:sz w:val="32"/>
          <w:szCs w:val="32"/>
        </w:rPr>
      </w:pPr>
    </w:p>
    <w:p w14:paraId="161558E6" w14:textId="77777777" w:rsidR="0061054E" w:rsidRPr="005E3EF3" w:rsidRDefault="0061054E" w:rsidP="0061054E">
      <w:pPr>
        <w:spacing w:before="0" w:after="0"/>
        <w:rPr>
          <w:i/>
          <w:sz w:val="16"/>
          <w:szCs w:val="16"/>
        </w:rPr>
      </w:pPr>
    </w:p>
    <w:p w14:paraId="46DB50B0" w14:textId="77777777" w:rsidR="002A5DAC" w:rsidRDefault="002A5DAC" w:rsidP="00925A6D">
      <w:pPr>
        <w:pStyle w:val="Heading6"/>
        <w:spacing w:before="0" w:after="60"/>
        <w:rPr>
          <w:sz w:val="20"/>
          <w:szCs w:val="20"/>
        </w:rPr>
        <w:sectPr w:rsidR="002A5DAC" w:rsidSect="002A5DAC">
          <w:type w:val="continuous"/>
          <w:pgSz w:w="11906" w:h="16838"/>
          <w:pgMar w:top="1276" w:right="1440" w:bottom="1440" w:left="1440" w:header="709" w:footer="709" w:gutter="0"/>
          <w:cols w:space="567"/>
        </w:sectPr>
      </w:pPr>
    </w:p>
    <w:p w14:paraId="38B0D5F8" w14:textId="59806114" w:rsidR="00F84886" w:rsidRDefault="00F84886" w:rsidP="00925A6D">
      <w:pPr>
        <w:pStyle w:val="Heading6"/>
        <w:spacing w:before="0" w:after="60"/>
        <w:rPr>
          <w:sz w:val="20"/>
          <w:szCs w:val="20"/>
        </w:rPr>
      </w:pPr>
      <w:r w:rsidRPr="0056018B">
        <w:rPr>
          <w:sz w:val="20"/>
          <w:szCs w:val="20"/>
        </w:rPr>
        <w:t xml:space="preserve">Figure B1.d: Number of days </w:t>
      </w:r>
      <w:r w:rsidR="00D47F93">
        <w:rPr>
          <w:sz w:val="20"/>
          <w:szCs w:val="20"/>
        </w:rPr>
        <w:t>v</w:t>
      </w:r>
      <w:r w:rsidR="00D47F93" w:rsidRPr="0056018B">
        <w:rPr>
          <w:sz w:val="20"/>
          <w:szCs w:val="20"/>
        </w:rPr>
        <w:t xml:space="preserve">enue </w:t>
      </w:r>
      <w:r w:rsidR="00D47F93">
        <w:rPr>
          <w:sz w:val="20"/>
          <w:szCs w:val="20"/>
        </w:rPr>
        <w:t>usage</w:t>
      </w:r>
      <w:r w:rsidR="00D47F93" w:rsidRPr="0056018B">
        <w:rPr>
          <w:sz w:val="20"/>
          <w:szCs w:val="20"/>
        </w:rPr>
        <w:t xml:space="preserve"> </w:t>
      </w:r>
      <w:r w:rsidRPr="0056018B">
        <w:rPr>
          <w:sz w:val="20"/>
          <w:szCs w:val="20"/>
        </w:rPr>
        <w:t>at the CTC</w:t>
      </w:r>
    </w:p>
    <w:p w14:paraId="31841AE4" w14:textId="72B26085" w:rsidR="00F42A38" w:rsidRPr="00F42A38" w:rsidRDefault="003321B7" w:rsidP="00F42A38">
      <w:pPr>
        <w:spacing w:before="0" w:after="0"/>
      </w:pPr>
      <w:r>
        <w:rPr>
          <w:noProof/>
          <w:sz w:val="20"/>
          <w:szCs w:val="20"/>
          <w14:ligatures w14:val="standardContextual"/>
        </w:rPr>
        <mc:AlternateContent>
          <mc:Choice Requires="wps">
            <w:drawing>
              <wp:anchor distT="0" distB="0" distL="114300" distR="114300" simplePos="0" relativeHeight="251419648" behindDoc="0" locked="0" layoutInCell="1" allowOverlap="1" wp14:anchorId="38AAF812" wp14:editId="6EC2A922">
                <wp:simplePos x="0" y="0"/>
                <wp:positionH relativeFrom="column">
                  <wp:posOffset>4003040</wp:posOffset>
                </wp:positionH>
                <wp:positionV relativeFrom="paragraph">
                  <wp:posOffset>389546</wp:posOffset>
                </wp:positionV>
                <wp:extent cx="1862455" cy="2014614"/>
                <wp:effectExtent l="0" t="0" r="0" b="0"/>
                <wp:wrapNone/>
                <wp:docPr id="428766557" name="Text Box 8" descr="P514TB6bA#y1"/>
                <wp:cNvGraphicFramePr/>
                <a:graphic xmlns:a="http://schemas.openxmlformats.org/drawingml/2006/main">
                  <a:graphicData uri="http://schemas.microsoft.com/office/word/2010/wordprocessingShape">
                    <wps:wsp>
                      <wps:cNvSpPr txBox="1"/>
                      <wps:spPr>
                        <a:xfrm>
                          <a:off x="0" y="0"/>
                          <a:ext cx="1862455" cy="2014614"/>
                        </a:xfrm>
                        <a:prstGeom prst="rect">
                          <a:avLst/>
                        </a:prstGeom>
                        <a:noFill/>
                        <a:ln w="6350" cap="flat" cmpd="sng" algn="ctr">
                          <a:solidFill>
                            <a:prstClr val="black">
                              <a:alpha val="0"/>
                            </a:prstClr>
                          </a:solidFill>
                          <a:prstDash val="solid"/>
                          <a:round/>
                          <a:headEnd type="none" w="med" len="med"/>
                          <a:tailEnd type="none" w="med" len="med"/>
                        </a:ln>
                      </wps:spPr>
                      <wps:txbx>
                        <w:txbxContent>
                          <w:p w14:paraId="2CCE13AC" w14:textId="1BBFBEB9" w:rsidR="0083152C" w:rsidRPr="00E75B3E" w:rsidRDefault="00A5516B">
                            <w:pPr>
                              <w:rPr>
                                <w:color w:val="000000" w:themeColor="text1"/>
                              </w:rPr>
                            </w:pPr>
                            <w:r w:rsidRPr="00E75B3E">
                              <w:rPr>
                                <w:color w:val="000000" w:themeColor="text1"/>
                              </w:rPr>
                              <w:t xml:space="preserve">Venue usage at Canberra Theatre Centre </w:t>
                            </w:r>
                            <w:r w:rsidRPr="007C1E09">
                              <w:rPr>
                                <w:b/>
                                <w:color w:val="CB6015"/>
                              </w:rPr>
                              <w:t>exceeded expectations with an 18% increase over target</w:t>
                            </w:r>
                            <w:r w:rsidRPr="00E75B3E">
                              <w:rPr>
                                <w:color w:val="000000" w:themeColor="text1"/>
                              </w:rPr>
                              <w:t>, mainly due to growth in non</w:t>
                            </w:r>
                            <w:r w:rsidR="00F710DF">
                              <w:rPr>
                                <w:color w:val="000000" w:themeColor="text1"/>
                              </w:rPr>
                              <w:t>-</w:t>
                            </w:r>
                            <w:r w:rsidRPr="00E75B3E">
                              <w:rPr>
                                <w:color w:val="000000" w:themeColor="text1"/>
                              </w:rPr>
                              <w:t xml:space="preserve">ticketed activities like rehearsals, community events, corporate hires, and educational programs.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AAF812" id="_x0000_s1052" type="#_x0000_t202" alt="P514TB6bA#y1" style="position:absolute;margin-left:315.2pt;margin-top:30.65pt;width:146.65pt;height:158.65pt;z-index:25141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" filled="f" strokeweight=".5pt">
                <v:stroke opacity="0" joinstyle="round"/>
                <v:textbox>
                  <w:txbxContent>
                    <w:p w14:paraId="2CCE13AC" w14:textId="1BBFBEB9" w:rsidR="0083152C" w:rsidRPr="00E75B3E" w:rsidRDefault="00A5516B">
                      <w:pPr>
                        <w:rPr>
                          <w:color w:val="000000" w:themeColor="text1"/>
                        </w:rPr>
                      </w:pPr>
                      <w:r w:rsidRPr="00E75B3E">
                        <w:rPr>
                          <w:color w:val="000000" w:themeColor="text1"/>
                        </w:rPr>
                        <w:t xml:space="preserve">Venue usage at Canberra Theatre Centre </w:t>
                      </w:r>
                      <w:r w:rsidRPr="007C1E09">
                        <w:rPr>
                          <w:b/>
                          <w:color w:val="CB6015"/>
                        </w:rPr>
                        <w:t>exceeded expectations with an 18% increase over target</w:t>
                      </w:r>
                      <w:r w:rsidRPr="00E75B3E">
                        <w:rPr>
                          <w:color w:val="000000" w:themeColor="text1"/>
                        </w:rPr>
                        <w:t>, mainly due to growth in non</w:t>
                      </w:r>
                      <w:r w:rsidR="00F710DF">
                        <w:rPr>
                          <w:color w:val="000000" w:themeColor="text1"/>
                        </w:rPr>
                        <w:t>-</w:t>
                      </w:r>
                      <w:r w:rsidRPr="00E75B3E">
                        <w:rPr>
                          <w:color w:val="000000" w:themeColor="text1"/>
                        </w:rPr>
                        <w:t xml:space="preserve">ticketed activities like rehearsals, community events, corporate hires, and educational programs. </w:t>
                      </w:r>
                    </w:p>
                  </w:txbxContent>
                </v:textbox>
              </v:shape>
            </w:pict>
          </mc:Fallback>
        </mc:AlternateContent>
      </w:r>
      <w:r w:rsidR="00925A6D">
        <w:rPr>
          <w:noProof/>
          <w14:ligatures w14:val="standardContextual"/>
        </w:rPr>
        <w:drawing>
          <wp:inline distT="0" distB="0" distL="0" distR="0" wp14:anchorId="774262AE" wp14:editId="489751DF">
            <wp:extent cx="3975440" cy="2223885"/>
            <wp:effectExtent l="0" t="0" r="6350" b="5080"/>
            <wp:docPr id="203727496" name="Chart 1" descr="P514#yIS1">
              <a:extLst xmlns:a="http://schemas.openxmlformats.org/drawingml/2006/main">
                <a:ext uri="{FF2B5EF4-FFF2-40B4-BE49-F238E27FC236}">
                  <a16:creationId xmlns:a16="http://schemas.microsoft.com/office/drawing/2014/main" id="{DF71D2CC-A692-2F08-6326-2B3746A1C0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79469E9E" w14:textId="1B4B45A7" w:rsidR="00F42A38" w:rsidRDefault="00F42A38" w:rsidP="00F42A38">
      <w:pPr>
        <w:spacing w:before="0" w:after="0"/>
        <w:rPr>
          <w:i/>
          <w:sz w:val="16"/>
          <w:szCs w:val="16"/>
        </w:rPr>
      </w:pPr>
    </w:p>
    <w:p w14:paraId="4F9812F6" w14:textId="77777777" w:rsidR="00491B16" w:rsidRPr="00491B16" w:rsidRDefault="00491B16" w:rsidP="00F42A38">
      <w:pPr>
        <w:spacing w:before="0" w:after="0"/>
        <w:rPr>
          <w:i/>
          <w:sz w:val="32"/>
          <w:szCs w:val="32"/>
        </w:rPr>
      </w:pPr>
    </w:p>
    <w:p w14:paraId="1245BA2A" w14:textId="77777777" w:rsidR="00491B16" w:rsidRPr="005E3EF3" w:rsidRDefault="00491B16" w:rsidP="00F42A38">
      <w:pPr>
        <w:spacing w:before="0" w:after="0"/>
        <w:rPr>
          <w:i/>
          <w:sz w:val="16"/>
          <w:szCs w:val="16"/>
        </w:rPr>
      </w:pPr>
    </w:p>
    <w:p w14:paraId="7973E86A" w14:textId="4D830FA2" w:rsidR="0093230B" w:rsidRDefault="0083152C" w:rsidP="009044FB">
      <w:pPr>
        <w:spacing w:before="0" w:after="0" w:line="276" w:lineRule="auto"/>
        <w:rPr>
          <w:i/>
          <w:iCs w:val="0"/>
          <w:sz w:val="20"/>
          <w:szCs w:val="20"/>
        </w:rPr>
      </w:pPr>
      <w:r w:rsidRPr="009044FB">
        <w:rPr>
          <w:rFonts w:eastAsiaTheme="majorEastAsia" w:cstheme="majorBidi"/>
          <w:i/>
          <w:iCs w:val="0"/>
          <w:noProof/>
          <w:sz w:val="20"/>
          <w:szCs w:val="20"/>
        </w:rPr>
        <mc:AlternateContent>
          <mc:Choice Requires="wps">
            <w:drawing>
              <wp:anchor distT="0" distB="0" distL="114300" distR="114300" simplePos="0" relativeHeight="251427840" behindDoc="0" locked="0" layoutInCell="1" allowOverlap="1" wp14:anchorId="6B946099" wp14:editId="76DAA82B">
                <wp:simplePos x="0" y="0"/>
                <wp:positionH relativeFrom="column">
                  <wp:posOffset>3974551</wp:posOffset>
                </wp:positionH>
                <wp:positionV relativeFrom="paragraph">
                  <wp:posOffset>424455</wp:posOffset>
                </wp:positionV>
                <wp:extent cx="1755861" cy="2210207"/>
                <wp:effectExtent l="0" t="0" r="0" b="0"/>
                <wp:wrapNone/>
                <wp:docPr id="607688149" name="Text Box 10" descr="P518TB8bA#y1"/>
                <wp:cNvGraphicFramePr/>
                <a:graphic xmlns:a="http://schemas.openxmlformats.org/drawingml/2006/main">
                  <a:graphicData uri="http://schemas.microsoft.com/office/word/2010/wordprocessingShape">
                    <wps:wsp>
                      <wps:cNvSpPr txBox="1"/>
                      <wps:spPr>
                        <a:xfrm>
                          <a:off x="0" y="0"/>
                          <a:ext cx="1755861" cy="2210207"/>
                        </a:xfrm>
                        <a:prstGeom prst="rect">
                          <a:avLst/>
                        </a:prstGeom>
                        <a:noFill/>
                        <a:ln w="6350" cap="flat" cmpd="sng" algn="ctr">
                          <a:solidFill>
                            <a:prstClr val="black">
                              <a:alpha val="0"/>
                            </a:prstClr>
                          </a:solidFill>
                          <a:prstDash val="solid"/>
                          <a:round/>
                          <a:headEnd type="none" w="med" len="med"/>
                          <a:tailEnd type="none" w="med" len="med"/>
                        </a:ln>
                      </wps:spPr>
                      <wps:txbx>
                        <w:txbxContent>
                          <w:p w14:paraId="331A40A1" w14:textId="26047036" w:rsidR="008107D3" w:rsidRPr="00CB6C60" w:rsidRDefault="008107D3" w:rsidP="008107D3">
                            <w:pPr>
                              <w:rPr>
                                <w:b/>
                                <w:color w:val="CB6015"/>
                              </w:rPr>
                            </w:pPr>
                            <w:r w:rsidRPr="00EF718B">
                              <w:t xml:space="preserve">Customer satisfaction levels over the past four years have </w:t>
                            </w:r>
                            <w:r w:rsidRPr="0064795E">
                              <w:rPr>
                                <w:b/>
                                <w:bCs w:val="0"/>
                                <w:color w:val="CB6015"/>
                              </w:rPr>
                              <w:t>remained above target</w:t>
                            </w:r>
                            <w:r w:rsidRPr="00EF718B">
                              <w:t xml:space="preserve">, reflecting a commitment by each venue to achieve as high a standard as possible. The level for </w:t>
                            </w:r>
                            <w:r w:rsidR="00EF718B" w:rsidRPr="00EF718B">
                              <w:t>2024</w:t>
                            </w:r>
                            <w:r w:rsidR="00F710DF">
                              <w:t>-</w:t>
                            </w:r>
                            <w:r w:rsidR="00EF718B" w:rsidRPr="00EF718B">
                              <w:t>25</w:t>
                            </w:r>
                            <w:r w:rsidRPr="00EF718B">
                              <w:t xml:space="preserve"> was 9</w:t>
                            </w:r>
                            <w:r w:rsidR="00EF718B" w:rsidRPr="00EF718B">
                              <w:t>3</w:t>
                            </w:r>
                            <w:r w:rsidRPr="00EF718B">
                              <w:t xml:space="preserve">%, </w:t>
                            </w:r>
                            <w:r w:rsidR="00EF718B" w:rsidRPr="00CB6C60">
                              <w:rPr>
                                <w:b/>
                                <w:color w:val="CB6015"/>
                              </w:rPr>
                              <w:t>3</w:t>
                            </w:r>
                            <w:r w:rsidRPr="00CB6C60">
                              <w:rPr>
                                <w:b/>
                                <w:color w:val="CB6015"/>
                              </w:rPr>
                              <w:t>% above target.</w:t>
                            </w:r>
                          </w:p>
                          <w:p w14:paraId="3AB37045" w14:textId="77777777" w:rsidR="0083152C" w:rsidRDefault="008315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946099" id="_x0000_s1053" type="#_x0000_t202" alt="P518TB8bA#y1" style="position:absolute;margin-left:312.95pt;margin-top:33.4pt;width:138.25pt;height:174.05pt;z-index:25142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" filled="f" strokeweight=".5pt">
                <v:stroke opacity="0" joinstyle="round"/>
                <v:textbox>
                  <w:txbxContent>
                    <w:p w14:paraId="331A40A1" w14:textId="26047036" w:rsidR="008107D3" w:rsidRPr="00CB6C60" w:rsidRDefault="008107D3" w:rsidP="008107D3">
                      <w:pPr>
                        <w:rPr>
                          <w:b/>
                          <w:color w:val="CB6015"/>
                        </w:rPr>
                      </w:pPr>
                      <w:r w:rsidRPr="00EF718B">
                        <w:t xml:space="preserve">Customer satisfaction levels over the past four years have </w:t>
                      </w:r>
                      <w:r w:rsidRPr="0064795E">
                        <w:rPr>
                          <w:b/>
                          <w:bCs w:val="0"/>
                          <w:color w:val="CB6015"/>
                        </w:rPr>
                        <w:t>remained above target</w:t>
                      </w:r>
                      <w:r w:rsidRPr="00EF718B">
                        <w:t xml:space="preserve">, reflecting a commitment by each venue to achieve as high a standard as possible. The level for </w:t>
                      </w:r>
                      <w:r w:rsidR="00EF718B" w:rsidRPr="00EF718B">
                        <w:t>2024</w:t>
                      </w:r>
                      <w:r w:rsidR="00F710DF">
                        <w:t>-</w:t>
                      </w:r>
                      <w:r w:rsidR="00EF718B" w:rsidRPr="00EF718B">
                        <w:t>25</w:t>
                      </w:r>
                      <w:r w:rsidRPr="00EF718B">
                        <w:t xml:space="preserve"> was 9</w:t>
                      </w:r>
                      <w:r w:rsidR="00EF718B" w:rsidRPr="00EF718B">
                        <w:t>3</w:t>
                      </w:r>
                      <w:r w:rsidRPr="00EF718B">
                        <w:t xml:space="preserve">%, </w:t>
                      </w:r>
                      <w:r w:rsidR="00EF718B" w:rsidRPr="00CB6C60">
                        <w:rPr>
                          <w:b/>
                          <w:color w:val="CB6015"/>
                        </w:rPr>
                        <w:t>3</w:t>
                      </w:r>
                      <w:r w:rsidRPr="00CB6C60">
                        <w:rPr>
                          <w:b/>
                          <w:color w:val="CB6015"/>
                        </w:rPr>
                        <w:t>% above target.</w:t>
                      </w:r>
                    </w:p>
                    <w:p w14:paraId="3AB37045" w14:textId="77777777" w:rsidR="0083152C" w:rsidRDefault="0083152C"/>
                  </w:txbxContent>
                </v:textbox>
              </v:shape>
            </w:pict>
          </mc:Fallback>
        </mc:AlternateContent>
      </w:r>
      <w:r w:rsidRPr="009044FB">
        <w:rPr>
          <w:rFonts w:eastAsiaTheme="majorEastAsia" w:cstheme="majorBidi"/>
          <w:i/>
          <w:iCs w:val="0"/>
          <w:noProof/>
          <w:sz w:val="20"/>
          <w:szCs w:val="20"/>
        </w:rPr>
        <mc:AlternateContent>
          <mc:Choice Requires="wps">
            <w:drawing>
              <wp:anchor distT="0" distB="0" distL="114300" distR="114300" simplePos="0" relativeHeight="251423744" behindDoc="0" locked="0" layoutInCell="1" allowOverlap="1" wp14:anchorId="6AD78C65" wp14:editId="3AE29176">
                <wp:simplePos x="0" y="0"/>
                <wp:positionH relativeFrom="column">
                  <wp:posOffset>4049395</wp:posOffset>
                </wp:positionH>
                <wp:positionV relativeFrom="paragraph">
                  <wp:posOffset>158115</wp:posOffset>
                </wp:positionV>
                <wp:extent cx="1389380" cy="2390140"/>
                <wp:effectExtent l="0" t="0" r="0" b="0"/>
                <wp:wrapNone/>
                <wp:docPr id="1874555584" name="Rectangle 9" descr="P518#y1"/>
                <wp:cNvGraphicFramePr/>
                <a:graphic xmlns:a="http://schemas.openxmlformats.org/drawingml/2006/main">
                  <a:graphicData uri="http://schemas.microsoft.com/office/word/2010/wordprocessingShape">
                    <wps:wsp>
                      <wps:cNvSpPr/>
                      <wps:spPr>
                        <a:xfrm>
                          <a:off x="0" y="0"/>
                          <a:ext cx="1389380" cy="239014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A7E395" id="Rectangle 9" o:spid="_x0000_s1026" style="position:absolute;margin-left:318.85pt;margin-top:12.45pt;width:109.4pt;height:188.2pt;z-index:251423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" filled="f" stroked="f" strokeweight="1pt"/>
            </w:pict>
          </mc:Fallback>
        </mc:AlternateContent>
      </w:r>
      <w:r w:rsidR="00757D0F" w:rsidRPr="009044FB">
        <w:rPr>
          <w:rFonts w:eastAsiaTheme="majorEastAsia" w:cstheme="majorBidi"/>
          <w:i/>
          <w:iCs w:val="0"/>
          <w:sz w:val="20"/>
          <w:szCs w:val="20"/>
        </w:rPr>
        <w:t>Figure B1.e: Customer satisfaction with the quality of services provided by the CFC</w:t>
      </w:r>
      <w:r w:rsidR="003E6392">
        <w:rPr>
          <w:noProof/>
          <w14:ligatures w14:val="standardContextual"/>
        </w:rPr>
        <w:drawing>
          <wp:inline distT="0" distB="0" distL="0" distR="0" wp14:anchorId="1BAB9FD5" wp14:editId="75FD9A09">
            <wp:extent cx="3974400" cy="2224800"/>
            <wp:effectExtent l="0" t="0" r="7620" b="4445"/>
            <wp:docPr id="632526984" name="Chart 1" descr="P518#yIS1">
              <a:extLst xmlns:a="http://schemas.openxmlformats.org/drawingml/2006/main">
                <a:ext uri="{FF2B5EF4-FFF2-40B4-BE49-F238E27FC236}">
                  <a16:creationId xmlns:a16="http://schemas.microsoft.com/office/drawing/2014/main" id="{1774BE4A-EEA7-1471-A10B-75DB40466F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23411D3F" w14:textId="77777777" w:rsidR="002A5DAC" w:rsidRDefault="002A5DAC" w:rsidP="00FF3D74">
      <w:pPr>
        <w:spacing w:before="0" w:after="0"/>
        <w:rPr>
          <w:i/>
          <w:sz w:val="16"/>
          <w:szCs w:val="16"/>
        </w:rPr>
        <w:sectPr w:rsidR="002A5DAC" w:rsidSect="002A5DAC">
          <w:type w:val="continuous"/>
          <w:pgSz w:w="11906" w:h="16838"/>
          <w:pgMar w:top="1276" w:right="1440" w:bottom="1440" w:left="1440" w:header="709" w:footer="709" w:gutter="0"/>
          <w:cols w:space="567"/>
        </w:sectPr>
      </w:pPr>
    </w:p>
    <w:p w14:paraId="6C8CAD69" w14:textId="77777777" w:rsidR="0083152C" w:rsidRPr="005E3EF3" w:rsidRDefault="0083152C" w:rsidP="00FF3D74">
      <w:pPr>
        <w:spacing w:before="0" w:after="0"/>
        <w:rPr>
          <w:i/>
          <w:sz w:val="16"/>
          <w:szCs w:val="16"/>
        </w:rPr>
      </w:pPr>
    </w:p>
    <w:p w14:paraId="140BB455" w14:textId="77777777" w:rsidR="002A5DAC" w:rsidRDefault="002A5DAC" w:rsidP="00B745B7">
      <w:pPr>
        <w:pStyle w:val="Heading6"/>
        <w:spacing w:before="0" w:after="0" w:line="276" w:lineRule="auto"/>
        <w:rPr>
          <w:sz w:val="20"/>
          <w:szCs w:val="20"/>
        </w:rPr>
        <w:sectPr w:rsidR="002A5DAC" w:rsidSect="00C726C0">
          <w:type w:val="continuous"/>
          <w:pgSz w:w="11906" w:h="16838"/>
          <w:pgMar w:top="1276" w:right="1440" w:bottom="1440" w:left="1440" w:header="709" w:footer="709" w:gutter="0"/>
          <w:cols w:num="2" w:space="567"/>
        </w:sectPr>
      </w:pPr>
    </w:p>
    <w:p w14:paraId="2C4D3331" w14:textId="5E66B08E" w:rsidR="00757D0F" w:rsidRDefault="00757D0F" w:rsidP="00B745B7">
      <w:pPr>
        <w:pStyle w:val="Heading6"/>
        <w:spacing w:before="0" w:after="0" w:line="276" w:lineRule="auto"/>
        <w:rPr>
          <w:sz w:val="20"/>
          <w:szCs w:val="20"/>
        </w:rPr>
      </w:pPr>
      <w:r w:rsidRPr="00F42A38">
        <w:rPr>
          <w:sz w:val="20"/>
          <w:szCs w:val="20"/>
        </w:rPr>
        <w:lastRenderedPageBreak/>
        <w:t>Figure B1.f: Cost to government per estimated visitor/patron to CFC facilities/programs</w:t>
      </w:r>
    </w:p>
    <w:p w14:paraId="4606EB4B" w14:textId="56C52EB4" w:rsidR="00F42A38" w:rsidRPr="00F42A38" w:rsidRDefault="005E3EF3" w:rsidP="00F42A38">
      <w:r>
        <w:rPr>
          <w:noProof/>
          <w14:ligatures w14:val="standardContextual"/>
        </w:rPr>
        <mc:AlternateContent>
          <mc:Choice Requires="wps">
            <w:drawing>
              <wp:anchor distT="0" distB="0" distL="114300" distR="114300" simplePos="0" relativeHeight="251436032" behindDoc="0" locked="0" layoutInCell="1" allowOverlap="1" wp14:anchorId="64D9B0C0" wp14:editId="0D52456D">
                <wp:simplePos x="0" y="0"/>
                <wp:positionH relativeFrom="column">
                  <wp:posOffset>4003589</wp:posOffset>
                </wp:positionH>
                <wp:positionV relativeFrom="paragraph">
                  <wp:posOffset>436451</wp:posOffset>
                </wp:positionV>
                <wp:extent cx="1845276" cy="1848156"/>
                <wp:effectExtent l="0" t="0" r="0" b="0"/>
                <wp:wrapNone/>
                <wp:docPr id="1614070104" name="Text Box 1" descr="P523TB10bA#y1"/>
                <wp:cNvGraphicFramePr/>
                <a:graphic xmlns:a="http://schemas.openxmlformats.org/drawingml/2006/main">
                  <a:graphicData uri="http://schemas.microsoft.com/office/word/2010/wordprocessingShape">
                    <wps:wsp>
                      <wps:cNvSpPr txBox="1"/>
                      <wps:spPr>
                        <a:xfrm>
                          <a:off x="0" y="0"/>
                          <a:ext cx="1845276" cy="1848156"/>
                        </a:xfrm>
                        <a:prstGeom prst="rect">
                          <a:avLst/>
                        </a:prstGeom>
                        <a:noFill/>
                        <a:ln w="6350" cap="flat" cmpd="sng" algn="ctr">
                          <a:solidFill>
                            <a:prstClr val="black">
                              <a:alpha val="0"/>
                            </a:prstClr>
                          </a:solidFill>
                          <a:prstDash val="solid"/>
                          <a:round/>
                          <a:headEnd type="none" w="med" len="med"/>
                          <a:tailEnd type="none" w="med" len="med"/>
                        </a:ln>
                      </wps:spPr>
                      <wps:txbx>
                        <w:txbxContent>
                          <w:p w14:paraId="58901477" w14:textId="13519984" w:rsidR="003D4B45" w:rsidRPr="007C6C95" w:rsidRDefault="003D4B45" w:rsidP="003D4B45">
                            <w:r w:rsidRPr="007C6C95">
                              <w:t xml:space="preserve">With a </w:t>
                            </w:r>
                            <w:r w:rsidR="007B471D">
                              <w:t xml:space="preserve">target </w:t>
                            </w:r>
                            <w:r w:rsidRPr="007C6C95">
                              <w:t xml:space="preserve">cost to government </w:t>
                            </w:r>
                            <w:r w:rsidRPr="0064795E">
                              <w:rPr>
                                <w:b/>
                                <w:bCs w:val="0"/>
                                <w:color w:val="CB6015"/>
                              </w:rPr>
                              <w:t>target of $29.05 the CFC achieved an actual cost of $</w:t>
                            </w:r>
                            <w:r w:rsidR="00C25064" w:rsidRPr="0064795E">
                              <w:rPr>
                                <w:b/>
                                <w:bCs w:val="0"/>
                                <w:color w:val="CB6015"/>
                              </w:rPr>
                              <w:t>24.11</w:t>
                            </w:r>
                            <w:r w:rsidRPr="0064795E">
                              <w:rPr>
                                <w:color w:val="CB6015"/>
                              </w:rPr>
                              <w:t xml:space="preserve"> </w:t>
                            </w:r>
                            <w:r w:rsidRPr="007C6C95">
                              <w:t xml:space="preserve">for </w:t>
                            </w:r>
                            <w:r w:rsidR="007C6C95" w:rsidRPr="007C6C95">
                              <w:t>2024</w:t>
                            </w:r>
                            <w:r w:rsidR="00F710DF">
                              <w:t>-</w:t>
                            </w:r>
                            <w:r w:rsidR="007C6C95" w:rsidRPr="007C6C95">
                              <w:t>25</w:t>
                            </w:r>
                            <w:r w:rsidRPr="007C6C95">
                              <w:t xml:space="preserve">, </w:t>
                            </w:r>
                            <w:r w:rsidRPr="00076331">
                              <w:rPr>
                                <w:b/>
                                <w:bCs w:val="0"/>
                                <w:color w:val="CB6015"/>
                              </w:rPr>
                              <w:t xml:space="preserve">resulting in a </w:t>
                            </w:r>
                            <w:r w:rsidR="007C6C95" w:rsidRPr="00076331">
                              <w:rPr>
                                <w:b/>
                                <w:bCs w:val="0"/>
                                <w:color w:val="CB6015"/>
                              </w:rPr>
                              <w:t>1</w:t>
                            </w:r>
                            <w:r w:rsidR="00076331" w:rsidRPr="00076331">
                              <w:rPr>
                                <w:b/>
                                <w:bCs w:val="0"/>
                                <w:color w:val="CB6015"/>
                              </w:rPr>
                              <w:t>7</w:t>
                            </w:r>
                            <w:r w:rsidRPr="00076331">
                              <w:rPr>
                                <w:b/>
                                <w:bCs w:val="0"/>
                                <w:color w:val="CB6015"/>
                              </w:rPr>
                              <w:t>% reduction per visitor/patron to CFC</w:t>
                            </w:r>
                            <w:r w:rsidRPr="007C6C95">
                              <w:t xml:space="preserve"> facilities/programs this financial year.</w:t>
                            </w:r>
                          </w:p>
                          <w:p w14:paraId="2A6DF10C" w14:textId="77777777" w:rsidR="00F72DD5" w:rsidRDefault="00F72DD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D9B0C0" id="_x0000_s1054" type="#_x0000_t202" alt="P523TB10bA#y1" style="position:absolute;margin-left:315.25pt;margin-top:34.35pt;width:145.3pt;height:145.5pt;z-index:25143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" filled="f" strokeweight=".5pt">
                <v:stroke opacity="0" joinstyle="round"/>
                <v:textbox>
                  <w:txbxContent>
                    <w:p w14:paraId="58901477" w14:textId="13519984" w:rsidR="003D4B45" w:rsidRPr="007C6C95" w:rsidRDefault="003D4B45" w:rsidP="003D4B45">
                      <w:r w:rsidRPr="007C6C95">
                        <w:t xml:space="preserve">With a </w:t>
                      </w:r>
                      <w:r w:rsidR="007B471D">
                        <w:t xml:space="preserve">target </w:t>
                      </w:r>
                      <w:r w:rsidRPr="007C6C95">
                        <w:t xml:space="preserve">cost to government </w:t>
                      </w:r>
                      <w:r w:rsidRPr="0064795E">
                        <w:rPr>
                          <w:b/>
                          <w:bCs w:val="0"/>
                          <w:color w:val="CB6015"/>
                        </w:rPr>
                        <w:t>target of $29.05 the CFC achieved an actual cost of $</w:t>
                      </w:r>
                      <w:r w:rsidR="00C25064" w:rsidRPr="0064795E">
                        <w:rPr>
                          <w:b/>
                          <w:bCs w:val="0"/>
                          <w:color w:val="CB6015"/>
                        </w:rPr>
                        <w:t>24.11</w:t>
                      </w:r>
                      <w:r w:rsidRPr="0064795E">
                        <w:rPr>
                          <w:color w:val="CB6015"/>
                        </w:rPr>
                        <w:t xml:space="preserve"> </w:t>
                      </w:r>
                      <w:r w:rsidRPr="007C6C95">
                        <w:t xml:space="preserve">for </w:t>
                      </w:r>
                      <w:r w:rsidR="007C6C95" w:rsidRPr="007C6C95">
                        <w:t>2024</w:t>
                      </w:r>
                      <w:r w:rsidR="00F710DF">
                        <w:t>-</w:t>
                      </w:r>
                      <w:r w:rsidR="007C6C95" w:rsidRPr="007C6C95">
                        <w:t>25</w:t>
                      </w:r>
                      <w:r w:rsidRPr="007C6C95">
                        <w:t xml:space="preserve">, </w:t>
                      </w:r>
                      <w:r w:rsidRPr="00076331">
                        <w:rPr>
                          <w:b/>
                          <w:bCs w:val="0"/>
                          <w:color w:val="CB6015"/>
                        </w:rPr>
                        <w:t xml:space="preserve">resulting in a </w:t>
                      </w:r>
                      <w:r w:rsidR="007C6C95" w:rsidRPr="00076331">
                        <w:rPr>
                          <w:b/>
                          <w:bCs w:val="0"/>
                          <w:color w:val="CB6015"/>
                        </w:rPr>
                        <w:t>1</w:t>
                      </w:r>
                      <w:r w:rsidR="00076331" w:rsidRPr="00076331">
                        <w:rPr>
                          <w:b/>
                          <w:bCs w:val="0"/>
                          <w:color w:val="CB6015"/>
                        </w:rPr>
                        <w:t>7</w:t>
                      </w:r>
                      <w:r w:rsidRPr="00076331">
                        <w:rPr>
                          <w:b/>
                          <w:bCs w:val="0"/>
                          <w:color w:val="CB6015"/>
                        </w:rPr>
                        <w:t>% reduction per visitor/patron to CFC</w:t>
                      </w:r>
                      <w:r w:rsidRPr="007C6C95">
                        <w:t xml:space="preserve"> facilities/programs this financial year.</w:t>
                      </w:r>
                    </w:p>
                    <w:p w14:paraId="2A6DF10C" w14:textId="77777777" w:rsidR="00F72DD5" w:rsidRDefault="00F72DD5"/>
                  </w:txbxContent>
                </v:textbox>
              </v:shape>
            </w:pict>
          </mc:Fallback>
        </mc:AlternateContent>
      </w:r>
      <w:r w:rsidR="001C517B">
        <w:rPr>
          <w:noProof/>
          <w14:ligatures w14:val="standardContextual"/>
        </w:rPr>
        <w:drawing>
          <wp:inline distT="0" distB="0" distL="0" distR="0" wp14:anchorId="41B92683" wp14:editId="3669E3E5">
            <wp:extent cx="3974400" cy="2224405"/>
            <wp:effectExtent l="0" t="0" r="7620" b="4445"/>
            <wp:docPr id="1823614328" name="Chart 1" descr="P523#yIS1">
              <a:extLst xmlns:a="http://schemas.openxmlformats.org/drawingml/2006/main">
                <a:ext uri="{FF2B5EF4-FFF2-40B4-BE49-F238E27FC236}">
                  <a16:creationId xmlns:a16="http://schemas.microsoft.com/office/drawing/2014/main" id="{CD58D015-EDAE-F143-CB0E-210E04DAB3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1E8CC152" w14:textId="77777777" w:rsidR="00491B16" w:rsidRDefault="00491B16" w:rsidP="00802C2E">
      <w:pPr>
        <w:pStyle w:val="Heading6"/>
        <w:spacing w:before="0" w:after="0" w:line="276" w:lineRule="auto"/>
        <w:rPr>
          <w:sz w:val="20"/>
          <w:szCs w:val="20"/>
        </w:rPr>
      </w:pPr>
    </w:p>
    <w:p w14:paraId="751F6624" w14:textId="77777777" w:rsidR="00491B16" w:rsidRDefault="00491B16" w:rsidP="00802C2E">
      <w:pPr>
        <w:pStyle w:val="Heading6"/>
        <w:spacing w:before="0" w:after="0" w:line="276" w:lineRule="auto"/>
        <w:rPr>
          <w:sz w:val="20"/>
          <w:szCs w:val="20"/>
        </w:rPr>
      </w:pPr>
    </w:p>
    <w:p w14:paraId="17BF5CF7" w14:textId="7FB59B9A" w:rsidR="009D4102" w:rsidRDefault="00757D0F" w:rsidP="00802C2E">
      <w:pPr>
        <w:pStyle w:val="Heading6"/>
        <w:spacing w:before="0" w:after="0" w:line="276" w:lineRule="auto"/>
        <w:rPr>
          <w:rFonts w:ascii="Montserrat" w:hAnsi="Montserrat"/>
          <w:color w:val="CB6015"/>
        </w:rPr>
      </w:pPr>
      <w:r w:rsidRPr="00F42A38">
        <w:rPr>
          <w:sz w:val="20"/>
          <w:szCs w:val="20"/>
        </w:rPr>
        <w:t>Figure B1.g: Own sourced revenue as a proportion of total revenue</w:t>
      </w:r>
      <w:bookmarkStart w:id="114" w:name="_Toc199508651"/>
    </w:p>
    <w:p w14:paraId="676AE223" w14:textId="35CD3089" w:rsidR="00F42A38" w:rsidRDefault="00C20444" w:rsidP="004553A0">
      <w:pPr>
        <w:spacing w:before="0" w:after="0"/>
        <w:rPr>
          <w:highlight w:val="cyan"/>
        </w:rPr>
      </w:pPr>
      <w:r>
        <w:rPr>
          <w:noProof/>
          <w14:ligatures w14:val="standardContextual"/>
        </w:rPr>
        <mc:AlternateContent>
          <mc:Choice Requires="wps">
            <w:drawing>
              <wp:anchor distT="0" distB="0" distL="114300" distR="114300" simplePos="0" relativeHeight="251482112" behindDoc="0" locked="0" layoutInCell="1" allowOverlap="1" wp14:anchorId="6D3BC9E2" wp14:editId="74EE4CE4">
                <wp:simplePos x="0" y="0"/>
                <wp:positionH relativeFrom="column">
                  <wp:posOffset>-301630</wp:posOffset>
                </wp:positionH>
                <wp:positionV relativeFrom="paragraph">
                  <wp:posOffset>2211623</wp:posOffset>
                </wp:positionV>
                <wp:extent cx="6372225" cy="4139882"/>
                <wp:effectExtent l="0" t="0" r="0" b="0"/>
                <wp:wrapNone/>
                <wp:docPr id="279008411" name="Text Box 14" descr="P527TB17bA#y1"/>
                <wp:cNvGraphicFramePr/>
                <a:graphic xmlns:a="http://schemas.openxmlformats.org/drawingml/2006/main">
                  <a:graphicData uri="http://schemas.microsoft.com/office/word/2010/wordprocessingShape">
                    <wps:wsp>
                      <wps:cNvSpPr txBox="1"/>
                      <wps:spPr>
                        <a:xfrm>
                          <a:off x="0" y="0"/>
                          <a:ext cx="6372225" cy="4139882"/>
                        </a:xfrm>
                        <a:prstGeom prst="rect">
                          <a:avLst/>
                        </a:prstGeom>
                        <a:noFill/>
                        <a:ln w="6350" cap="flat" cmpd="sng" algn="ctr">
                          <a:solidFill>
                            <a:prstClr val="black">
                              <a:alpha val="0"/>
                            </a:prstClr>
                          </a:solidFill>
                          <a:prstDash val="solid"/>
                          <a:round/>
                          <a:headEnd type="none" w="med" len="med"/>
                          <a:tailEnd type="none" w="med" len="med"/>
                        </a:ln>
                      </wps:spPr>
                      <wps:txbx>
                        <w:txbxContent>
                          <w:p w14:paraId="7DD35145" w14:textId="07A2BBDF" w:rsidR="00B745B7" w:rsidRDefault="00B745B7" w:rsidP="00B745B7">
                            <w:pPr>
                              <w:spacing w:after="0"/>
                              <w:jc w:val="center"/>
                            </w:pPr>
                          </w:p>
                          <w:p w14:paraId="450B87C3" w14:textId="77777777" w:rsidR="00536EE0" w:rsidRDefault="00586D41" w:rsidP="00536EE0">
                            <w:pPr>
                              <w:spacing w:before="0" w:after="0"/>
                              <w:jc w:val="center"/>
                              <w:rPr>
                                <w:i/>
                                <w:iCs w:val="0"/>
                                <w:sz w:val="16"/>
                                <w:szCs w:val="16"/>
                              </w:rPr>
                            </w:pPr>
                            <w:r w:rsidRPr="00586D41">
                              <w:rPr>
                                <w:i/>
                                <w:iCs w:val="0"/>
                                <w:noProof/>
                                <w:color w:val="000000" w:themeColor="text1"/>
                                <w:sz w:val="16"/>
                                <w:szCs w:val="16"/>
                              </w:rPr>
                              <w:drawing>
                                <wp:inline distT="0" distB="0" distL="0" distR="0" wp14:anchorId="311A00C4" wp14:editId="255FF405">
                                  <wp:extent cx="5719450" cy="3237952"/>
                                  <wp:effectExtent l="38100" t="38100" r="33655" b="38735"/>
                                  <wp:docPr id="1713863005" name="Picture 10" descr="P527TB17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392360" name="Picture 10" descr="P527TB17inTB1"/>
                                          <pic:cNvPicPr>
                                            <a:picLocks noChangeAspect="1" noChangeArrowheads="1"/>
                                          </pic:cNvPicPr>
                                        </pic:nvPicPr>
                                        <pic:blipFill rotWithShape="1">
                                          <a:blip r:embed="rId53" cstate="print">
                                            <a:extLst>
                                              <a:ext uri="{28A0092B-C50C-407E-A947-70E740481C1C}">
                                                <a14:useLocalDpi xmlns:a14="http://schemas.microsoft.com/office/drawing/2010/main"/>
                                              </a:ext>
                                            </a:extLst>
                                          </a:blip>
                                          <a:srcRect/>
                                          <a:stretch>
                                            <a:fillRect/>
                                          </a:stretch>
                                        </pic:blipFill>
                                        <pic:spPr bwMode="auto">
                                          <a:xfrm>
                                            <a:off x="0" y="0"/>
                                            <a:ext cx="5732274" cy="3245212"/>
                                          </a:xfrm>
                                          <a:prstGeom prst="rect">
                                            <a:avLst/>
                                          </a:prstGeom>
                                          <a:noFill/>
                                          <a:ln w="38100" cap="flat" cmpd="sng" algn="ctr">
                                            <a:solidFill>
                                              <a:srgbClr val="CB6015"/>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8E5079B" w14:textId="51B52681" w:rsidR="008D64E0" w:rsidRPr="007F75A2" w:rsidRDefault="00536EE0" w:rsidP="00536EE0">
                            <w:pPr>
                              <w:spacing w:before="0" w:after="0"/>
                              <w:jc w:val="center"/>
                              <w:rPr>
                                <w:i/>
                                <w:iCs w:val="0"/>
                                <w:color w:val="000000" w:themeColor="text1"/>
                                <w:sz w:val="16"/>
                                <w:szCs w:val="16"/>
                              </w:rPr>
                            </w:pPr>
                            <w:r>
                              <w:rPr>
                                <w:i/>
                                <w:iCs w:val="0"/>
                                <w:sz w:val="16"/>
                                <w:szCs w:val="16"/>
                              </w:rPr>
                              <w:t xml:space="preserve">                                                       </w:t>
                            </w:r>
                            <w:r w:rsidR="00C20444">
                              <w:rPr>
                                <w:i/>
                                <w:iCs w:val="0"/>
                                <w:sz w:val="16"/>
                                <w:szCs w:val="16"/>
                              </w:rPr>
                              <w:t xml:space="preserve">                                                               </w:t>
                            </w:r>
                            <w:r>
                              <w:rPr>
                                <w:i/>
                                <w:iCs w:val="0"/>
                                <w:sz w:val="16"/>
                                <w:szCs w:val="16"/>
                              </w:rPr>
                              <w:t xml:space="preserve">  </w:t>
                            </w:r>
                            <w:r w:rsidR="007F75A2" w:rsidRPr="007F75A2">
                              <w:rPr>
                                <w:i/>
                                <w:iCs w:val="0"/>
                                <w:sz w:val="16"/>
                                <w:szCs w:val="16"/>
                              </w:rPr>
                              <w:t xml:space="preserve">CMAG </w:t>
                            </w:r>
                            <w:proofErr w:type="spellStart"/>
                            <w:r w:rsidR="001F1224" w:rsidRPr="007F75A2">
                              <w:rPr>
                                <w:i/>
                                <w:iCs w:val="0"/>
                                <w:sz w:val="16"/>
                                <w:szCs w:val="16"/>
                              </w:rPr>
                              <w:t>NatureArt</w:t>
                            </w:r>
                            <w:proofErr w:type="spellEnd"/>
                            <w:r w:rsidR="001F1224" w:rsidRPr="007F75A2">
                              <w:rPr>
                                <w:i/>
                                <w:iCs w:val="0"/>
                                <w:sz w:val="16"/>
                                <w:szCs w:val="16"/>
                              </w:rPr>
                              <w:t xml:space="preserve"> Lab</w:t>
                            </w:r>
                            <w:r w:rsidR="007F75A2" w:rsidRPr="007F75A2">
                              <w:rPr>
                                <w:i/>
                                <w:iCs w:val="0"/>
                                <w:sz w:val="16"/>
                                <w:szCs w:val="16"/>
                              </w:rPr>
                              <w:t xml:space="preserve"> lunchtime talk with Nicole Sutherland. Image: GMH</w:t>
                            </w:r>
                          </w:p>
                          <w:p w14:paraId="7C563689" w14:textId="77777777" w:rsidR="008D64E0" w:rsidRDefault="008D64E0" w:rsidP="0083313C">
                            <w:pPr>
                              <w:jc w:val="center"/>
                            </w:pPr>
                          </w:p>
                          <w:p w14:paraId="7F5D65B9" w14:textId="77777777" w:rsidR="008D64E0" w:rsidRDefault="008D64E0" w:rsidP="0083313C">
                            <w:pPr>
                              <w:jc w:val="center"/>
                            </w:pPr>
                          </w:p>
                          <w:p w14:paraId="52EFB3B7" w14:textId="77777777" w:rsidR="008D64E0" w:rsidRPr="0083313C" w:rsidRDefault="008D64E0" w:rsidP="0083313C">
                            <w:pPr>
                              <w:jc w:val="center"/>
                            </w:pPr>
                          </w:p>
                          <w:p w14:paraId="4CB40CBD" w14:textId="77777777" w:rsidR="00C505B7" w:rsidRDefault="00C505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3BC9E2" id="Text Box 14" o:spid="_x0000_s1055" type="#_x0000_t202" alt="P527TB17bA#y1" style="position:absolute;margin-left:-23.75pt;margin-top:174.15pt;width:501.75pt;height:325.95pt;z-index:25148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" filled="f" strokeweight=".5pt">
                <v:stroke opacity="0" joinstyle="round"/>
                <v:textbox>
                  <w:txbxContent>
                    <w:p w14:paraId="7DD35145" w14:textId="07A2BBDF" w:rsidR="00B745B7" w:rsidRDefault="00B745B7" w:rsidP="00B745B7">
                      <w:pPr>
                        <w:spacing w:after="0"/>
                        <w:jc w:val="center"/>
                      </w:pPr>
                    </w:p>
                    <w:p w14:paraId="450B87C3" w14:textId="77777777" w:rsidR="00536EE0" w:rsidRDefault="00586D41" w:rsidP="00536EE0">
                      <w:pPr>
                        <w:spacing w:before="0" w:after="0"/>
                        <w:jc w:val="center"/>
                        <w:rPr>
                          <w:i/>
                          <w:iCs w:val="0"/>
                          <w:sz w:val="16"/>
                          <w:szCs w:val="16"/>
                        </w:rPr>
                      </w:pPr>
                      <w:r w:rsidRPr="00586D41">
                        <w:rPr>
                          <w:i/>
                          <w:iCs w:val="0"/>
                          <w:noProof/>
                          <w:color w:val="000000" w:themeColor="text1"/>
                          <w:sz w:val="16"/>
                          <w:szCs w:val="16"/>
                        </w:rPr>
                        <w:drawing>
                          <wp:inline distT="0" distB="0" distL="0" distR="0" wp14:anchorId="311A00C4" wp14:editId="255FF405">
                            <wp:extent cx="5719450" cy="3237952"/>
                            <wp:effectExtent l="38100" t="38100" r="33655" b="38735"/>
                            <wp:docPr id="1713863005" name="Picture 10" descr="P527TB17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392360" name="Picture 10" descr="P527TB17inTB1"/>
                                    <pic:cNvPicPr>
                                      <a:picLocks noChangeAspect="1" noChangeArrowheads="1"/>
                                    </pic:cNvPicPr>
                                  </pic:nvPicPr>
                                  <pic:blipFill rotWithShape="1">
                                    <a:blip r:embed="rId53" cstate="print">
                                      <a:extLst>
                                        <a:ext uri="{28A0092B-C50C-407E-A947-70E740481C1C}">
                                          <a14:useLocalDpi xmlns:a14="http://schemas.microsoft.com/office/drawing/2010/main"/>
                                        </a:ext>
                                      </a:extLst>
                                    </a:blip>
                                    <a:srcRect/>
                                    <a:stretch>
                                      <a:fillRect/>
                                    </a:stretch>
                                  </pic:blipFill>
                                  <pic:spPr bwMode="auto">
                                    <a:xfrm>
                                      <a:off x="0" y="0"/>
                                      <a:ext cx="5732274" cy="3245212"/>
                                    </a:xfrm>
                                    <a:prstGeom prst="rect">
                                      <a:avLst/>
                                    </a:prstGeom>
                                    <a:noFill/>
                                    <a:ln w="38100" cap="flat" cmpd="sng" algn="ctr">
                                      <a:solidFill>
                                        <a:srgbClr val="CB6015"/>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8E5079B" w14:textId="51B52681" w:rsidR="008D64E0" w:rsidRPr="007F75A2" w:rsidRDefault="00536EE0" w:rsidP="00536EE0">
                      <w:pPr>
                        <w:spacing w:before="0" w:after="0"/>
                        <w:jc w:val="center"/>
                        <w:rPr>
                          <w:i/>
                          <w:iCs w:val="0"/>
                          <w:color w:val="000000" w:themeColor="text1"/>
                          <w:sz w:val="16"/>
                          <w:szCs w:val="16"/>
                        </w:rPr>
                      </w:pPr>
                      <w:r>
                        <w:rPr>
                          <w:i/>
                          <w:iCs w:val="0"/>
                          <w:sz w:val="16"/>
                          <w:szCs w:val="16"/>
                        </w:rPr>
                        <w:t xml:space="preserve">                                                       </w:t>
                      </w:r>
                      <w:r w:rsidR="00C20444">
                        <w:rPr>
                          <w:i/>
                          <w:iCs w:val="0"/>
                          <w:sz w:val="16"/>
                          <w:szCs w:val="16"/>
                        </w:rPr>
                        <w:t xml:space="preserve">                                                               </w:t>
                      </w:r>
                      <w:r>
                        <w:rPr>
                          <w:i/>
                          <w:iCs w:val="0"/>
                          <w:sz w:val="16"/>
                          <w:szCs w:val="16"/>
                        </w:rPr>
                        <w:t xml:space="preserve">  </w:t>
                      </w:r>
                      <w:r w:rsidR="007F75A2" w:rsidRPr="007F75A2">
                        <w:rPr>
                          <w:i/>
                          <w:iCs w:val="0"/>
                          <w:sz w:val="16"/>
                          <w:szCs w:val="16"/>
                        </w:rPr>
                        <w:t xml:space="preserve">CMAG </w:t>
                      </w:r>
                      <w:proofErr w:type="spellStart"/>
                      <w:r w:rsidR="001F1224" w:rsidRPr="007F75A2">
                        <w:rPr>
                          <w:i/>
                          <w:iCs w:val="0"/>
                          <w:sz w:val="16"/>
                          <w:szCs w:val="16"/>
                        </w:rPr>
                        <w:t>NatureArt</w:t>
                      </w:r>
                      <w:proofErr w:type="spellEnd"/>
                      <w:r w:rsidR="001F1224" w:rsidRPr="007F75A2">
                        <w:rPr>
                          <w:i/>
                          <w:iCs w:val="0"/>
                          <w:sz w:val="16"/>
                          <w:szCs w:val="16"/>
                        </w:rPr>
                        <w:t xml:space="preserve"> Lab</w:t>
                      </w:r>
                      <w:r w:rsidR="007F75A2" w:rsidRPr="007F75A2">
                        <w:rPr>
                          <w:i/>
                          <w:iCs w:val="0"/>
                          <w:sz w:val="16"/>
                          <w:szCs w:val="16"/>
                        </w:rPr>
                        <w:t xml:space="preserve"> lunchtime talk with Nicole Sutherland. Image: GMH</w:t>
                      </w:r>
                    </w:p>
                    <w:p w14:paraId="7C563689" w14:textId="77777777" w:rsidR="008D64E0" w:rsidRDefault="008D64E0" w:rsidP="0083313C">
                      <w:pPr>
                        <w:jc w:val="center"/>
                      </w:pPr>
                    </w:p>
                    <w:p w14:paraId="7F5D65B9" w14:textId="77777777" w:rsidR="008D64E0" w:rsidRDefault="008D64E0" w:rsidP="0083313C">
                      <w:pPr>
                        <w:jc w:val="center"/>
                      </w:pPr>
                    </w:p>
                    <w:p w14:paraId="52EFB3B7" w14:textId="77777777" w:rsidR="008D64E0" w:rsidRPr="0083313C" w:rsidRDefault="008D64E0" w:rsidP="0083313C">
                      <w:pPr>
                        <w:jc w:val="center"/>
                      </w:pPr>
                    </w:p>
                    <w:p w14:paraId="4CB40CBD" w14:textId="77777777" w:rsidR="00C505B7" w:rsidRDefault="00C505B7"/>
                  </w:txbxContent>
                </v:textbox>
              </v:shape>
            </w:pict>
          </mc:Fallback>
        </mc:AlternateContent>
      </w:r>
      <w:r w:rsidR="002D0F73">
        <w:rPr>
          <w:noProof/>
          <w14:ligatures w14:val="standardContextual"/>
        </w:rPr>
        <mc:AlternateContent>
          <mc:Choice Requires="wps">
            <w:drawing>
              <wp:anchor distT="0" distB="0" distL="114300" distR="114300" simplePos="0" relativeHeight="251440128" behindDoc="0" locked="0" layoutInCell="1" allowOverlap="1" wp14:anchorId="3D79E0DE" wp14:editId="6FEE6E6B">
                <wp:simplePos x="0" y="0"/>
                <wp:positionH relativeFrom="column">
                  <wp:posOffset>3994785</wp:posOffset>
                </wp:positionH>
                <wp:positionV relativeFrom="paragraph">
                  <wp:posOffset>457509</wp:posOffset>
                </wp:positionV>
                <wp:extent cx="1907317" cy="2193290"/>
                <wp:effectExtent l="0" t="0" r="0" b="0"/>
                <wp:wrapNone/>
                <wp:docPr id="251521234" name="Text Box 1" descr="P527TB11bA#y1"/>
                <wp:cNvGraphicFramePr/>
                <a:graphic xmlns:a="http://schemas.openxmlformats.org/drawingml/2006/main">
                  <a:graphicData uri="http://schemas.microsoft.com/office/word/2010/wordprocessingShape">
                    <wps:wsp>
                      <wps:cNvSpPr txBox="1"/>
                      <wps:spPr>
                        <a:xfrm>
                          <a:off x="0" y="0"/>
                          <a:ext cx="1907317" cy="2193290"/>
                        </a:xfrm>
                        <a:prstGeom prst="rect">
                          <a:avLst/>
                        </a:prstGeom>
                        <a:noFill/>
                        <a:ln w="6350" cap="flat" cmpd="sng" algn="ctr">
                          <a:solidFill>
                            <a:prstClr val="black">
                              <a:alpha val="0"/>
                            </a:prstClr>
                          </a:solidFill>
                          <a:prstDash val="solid"/>
                          <a:round/>
                          <a:headEnd type="none" w="med" len="med"/>
                          <a:tailEnd type="none" w="med" len="med"/>
                        </a:ln>
                      </wps:spPr>
                      <wps:txbx>
                        <w:txbxContent>
                          <w:p w14:paraId="4EE9424F" w14:textId="5B42DA53" w:rsidR="006D0A4C" w:rsidRPr="00856A77" w:rsidRDefault="006D0A4C" w:rsidP="009D7B6D">
                            <w:pPr>
                              <w:spacing w:before="0" w:after="0"/>
                              <w:rPr>
                                <w:b/>
                                <w:bCs w:val="0"/>
                                <w:color w:val="CB6015"/>
                              </w:rPr>
                            </w:pPr>
                            <w:r w:rsidRPr="00856A77">
                              <w:t>CFC’s own sourced revenue increased significantly during 2024</w:t>
                            </w:r>
                            <w:r w:rsidR="003013EA">
                              <w:t>-</w:t>
                            </w:r>
                            <w:r w:rsidRPr="00856A77">
                              <w:t xml:space="preserve">25 reaching </w:t>
                            </w:r>
                            <w:r w:rsidR="009D7B6D" w:rsidRPr="00C81ED3">
                              <w:rPr>
                                <w:b/>
                                <w:bCs w:val="0"/>
                                <w:color w:val="CB6015"/>
                              </w:rPr>
                              <w:t>64.6</w:t>
                            </w:r>
                            <w:r w:rsidRPr="00C81ED3">
                              <w:rPr>
                                <w:b/>
                                <w:bCs w:val="0"/>
                                <w:color w:val="CB6015"/>
                              </w:rPr>
                              <w:t xml:space="preserve">%, </w:t>
                            </w:r>
                            <w:r w:rsidR="00AF636E" w:rsidRPr="00C81ED3">
                              <w:rPr>
                                <w:b/>
                                <w:bCs w:val="0"/>
                                <w:color w:val="CB6015"/>
                              </w:rPr>
                              <w:t>27</w:t>
                            </w:r>
                            <w:r w:rsidRPr="00C81ED3">
                              <w:rPr>
                                <w:b/>
                                <w:bCs w:val="0"/>
                                <w:color w:val="CB6015"/>
                              </w:rPr>
                              <w:t xml:space="preserve">% above the target of </w:t>
                            </w:r>
                            <w:r w:rsidR="00856A77" w:rsidRPr="00C81ED3">
                              <w:rPr>
                                <w:b/>
                                <w:bCs w:val="0"/>
                                <w:color w:val="CB6015"/>
                              </w:rPr>
                              <w:t>51.5</w:t>
                            </w:r>
                            <w:r w:rsidRPr="00C81ED3">
                              <w:rPr>
                                <w:b/>
                                <w:bCs w:val="0"/>
                                <w:color w:val="CB6015"/>
                              </w:rPr>
                              <w:t>%.</w:t>
                            </w:r>
                            <w:r w:rsidR="00856A77" w:rsidRPr="00C81ED3">
                              <w:rPr>
                                <w:color w:val="CB6015"/>
                              </w:rPr>
                              <w:t xml:space="preserve"> </w:t>
                            </w:r>
                            <w:r w:rsidRPr="00856A77">
                              <w:rPr>
                                <w:bCs w:val="0"/>
                                <w:color w:val="000000" w:themeColor="text1"/>
                              </w:rPr>
                              <w:t xml:space="preserve">This </w:t>
                            </w:r>
                            <w:r w:rsidR="00856A77" w:rsidRPr="00856A77">
                              <w:rPr>
                                <w:bCs w:val="0"/>
                                <w:color w:val="000000" w:themeColor="text1"/>
                              </w:rPr>
                              <w:t>has improved on 2023</w:t>
                            </w:r>
                            <w:r w:rsidR="003013EA">
                              <w:rPr>
                                <w:bCs w:val="0"/>
                                <w:color w:val="000000" w:themeColor="text1"/>
                              </w:rPr>
                              <w:t>-</w:t>
                            </w:r>
                            <w:r w:rsidR="00856A77" w:rsidRPr="00856A77">
                              <w:rPr>
                                <w:bCs w:val="0"/>
                                <w:color w:val="000000" w:themeColor="text1"/>
                              </w:rPr>
                              <w:t>24</w:t>
                            </w:r>
                            <w:r w:rsidR="00071546">
                              <w:rPr>
                                <w:bCs w:val="0"/>
                                <w:color w:val="000000" w:themeColor="text1"/>
                              </w:rPr>
                              <w:t xml:space="preserve"> and is </w:t>
                            </w:r>
                            <w:r w:rsidR="00856A77" w:rsidRPr="00856A77">
                              <w:rPr>
                                <w:bCs w:val="0"/>
                                <w:color w:val="000000" w:themeColor="text1"/>
                              </w:rPr>
                              <w:t>the</w:t>
                            </w:r>
                            <w:r w:rsidR="00856A77" w:rsidRPr="00856A77">
                              <w:rPr>
                                <w:b/>
                                <w:color w:val="000000" w:themeColor="text1"/>
                              </w:rPr>
                              <w:t xml:space="preserve"> </w:t>
                            </w:r>
                            <w:r w:rsidRPr="00856A77">
                              <w:rPr>
                                <w:b/>
                                <w:color w:val="CB6015"/>
                              </w:rPr>
                              <w:t>highest proportion of own sourced revenue in the CFC’s history.</w:t>
                            </w:r>
                          </w:p>
                          <w:p w14:paraId="3DB33223" w14:textId="7435CC3D" w:rsidR="00692D47" w:rsidRDefault="00692D47" w:rsidP="00692D4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79E0DE" id="_x0000_s1056" type="#_x0000_t202" alt="P527TB11bA#y1" style="position:absolute;margin-left:314.55pt;margin-top:36pt;width:150.2pt;height:172.7pt;z-index:25144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" filled="f" strokeweight=".5pt">
                <v:stroke opacity="0" joinstyle="round"/>
                <v:textbox>
                  <w:txbxContent>
                    <w:p w14:paraId="4EE9424F" w14:textId="5B42DA53" w:rsidR="006D0A4C" w:rsidRPr="00856A77" w:rsidRDefault="006D0A4C" w:rsidP="009D7B6D">
                      <w:pPr>
                        <w:spacing w:before="0" w:after="0"/>
                        <w:rPr>
                          <w:b/>
                          <w:bCs w:val="0"/>
                          <w:color w:val="CB6015"/>
                        </w:rPr>
                      </w:pPr>
                      <w:r w:rsidRPr="00856A77">
                        <w:t>CFC’s own sourced revenue increased significantly during 2024</w:t>
                      </w:r>
                      <w:r w:rsidR="003013EA">
                        <w:t>-</w:t>
                      </w:r>
                      <w:r w:rsidRPr="00856A77">
                        <w:t xml:space="preserve">25 reaching </w:t>
                      </w:r>
                      <w:r w:rsidR="009D7B6D" w:rsidRPr="00C81ED3">
                        <w:rPr>
                          <w:b/>
                          <w:bCs w:val="0"/>
                          <w:color w:val="CB6015"/>
                        </w:rPr>
                        <w:t>64.6</w:t>
                      </w:r>
                      <w:r w:rsidRPr="00C81ED3">
                        <w:rPr>
                          <w:b/>
                          <w:bCs w:val="0"/>
                          <w:color w:val="CB6015"/>
                        </w:rPr>
                        <w:t xml:space="preserve">%, </w:t>
                      </w:r>
                      <w:r w:rsidR="00AF636E" w:rsidRPr="00C81ED3">
                        <w:rPr>
                          <w:b/>
                          <w:bCs w:val="0"/>
                          <w:color w:val="CB6015"/>
                        </w:rPr>
                        <w:t>27</w:t>
                      </w:r>
                      <w:r w:rsidRPr="00C81ED3">
                        <w:rPr>
                          <w:b/>
                          <w:bCs w:val="0"/>
                          <w:color w:val="CB6015"/>
                        </w:rPr>
                        <w:t xml:space="preserve">% above the target of </w:t>
                      </w:r>
                      <w:r w:rsidR="00856A77" w:rsidRPr="00C81ED3">
                        <w:rPr>
                          <w:b/>
                          <w:bCs w:val="0"/>
                          <w:color w:val="CB6015"/>
                        </w:rPr>
                        <w:t>51.5</w:t>
                      </w:r>
                      <w:r w:rsidRPr="00C81ED3">
                        <w:rPr>
                          <w:b/>
                          <w:bCs w:val="0"/>
                          <w:color w:val="CB6015"/>
                        </w:rPr>
                        <w:t>%.</w:t>
                      </w:r>
                      <w:r w:rsidR="00856A77" w:rsidRPr="00C81ED3">
                        <w:rPr>
                          <w:color w:val="CB6015"/>
                        </w:rPr>
                        <w:t xml:space="preserve"> </w:t>
                      </w:r>
                      <w:r w:rsidRPr="00856A77">
                        <w:rPr>
                          <w:bCs w:val="0"/>
                          <w:color w:val="000000" w:themeColor="text1"/>
                        </w:rPr>
                        <w:t xml:space="preserve">This </w:t>
                      </w:r>
                      <w:r w:rsidR="00856A77" w:rsidRPr="00856A77">
                        <w:rPr>
                          <w:bCs w:val="0"/>
                          <w:color w:val="000000" w:themeColor="text1"/>
                        </w:rPr>
                        <w:t>has improved on 2023</w:t>
                      </w:r>
                      <w:r w:rsidR="003013EA">
                        <w:rPr>
                          <w:bCs w:val="0"/>
                          <w:color w:val="000000" w:themeColor="text1"/>
                        </w:rPr>
                        <w:t>-</w:t>
                      </w:r>
                      <w:r w:rsidR="00856A77" w:rsidRPr="00856A77">
                        <w:rPr>
                          <w:bCs w:val="0"/>
                          <w:color w:val="000000" w:themeColor="text1"/>
                        </w:rPr>
                        <w:t>24</w:t>
                      </w:r>
                      <w:r w:rsidR="00071546">
                        <w:rPr>
                          <w:bCs w:val="0"/>
                          <w:color w:val="000000" w:themeColor="text1"/>
                        </w:rPr>
                        <w:t xml:space="preserve"> and is </w:t>
                      </w:r>
                      <w:r w:rsidR="00856A77" w:rsidRPr="00856A77">
                        <w:rPr>
                          <w:bCs w:val="0"/>
                          <w:color w:val="000000" w:themeColor="text1"/>
                        </w:rPr>
                        <w:t>the</w:t>
                      </w:r>
                      <w:r w:rsidR="00856A77" w:rsidRPr="00856A77">
                        <w:rPr>
                          <w:b/>
                          <w:color w:val="000000" w:themeColor="text1"/>
                        </w:rPr>
                        <w:t xml:space="preserve"> </w:t>
                      </w:r>
                      <w:r w:rsidRPr="00856A77">
                        <w:rPr>
                          <w:b/>
                          <w:color w:val="CB6015"/>
                        </w:rPr>
                        <w:t>highest proportion of own sourced revenue in the CFC’s history.</w:t>
                      </w:r>
                    </w:p>
                    <w:p w14:paraId="3DB33223" w14:textId="7435CC3D" w:rsidR="00692D47" w:rsidRDefault="00692D47" w:rsidP="00692D47"/>
                  </w:txbxContent>
                </v:textbox>
              </v:shape>
            </w:pict>
          </mc:Fallback>
        </mc:AlternateContent>
      </w:r>
      <w:r w:rsidR="008A257E">
        <w:rPr>
          <w:noProof/>
          <w14:ligatures w14:val="standardContextual"/>
        </w:rPr>
        <w:drawing>
          <wp:inline distT="0" distB="0" distL="0" distR="0" wp14:anchorId="74ED9DC7" wp14:editId="241AE144">
            <wp:extent cx="3974400" cy="2224800"/>
            <wp:effectExtent l="0" t="0" r="7620" b="4445"/>
            <wp:docPr id="1576037481" name="Chart 1" descr="P527#yIS1">
              <a:extLst xmlns:a="http://schemas.openxmlformats.org/drawingml/2006/main">
                <a:ext uri="{FF2B5EF4-FFF2-40B4-BE49-F238E27FC236}">
                  <a16:creationId xmlns:a16="http://schemas.microsoft.com/office/drawing/2014/main" id="{05F037F1-FFA6-8149-6CEB-A8789DE2DB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2011EE6F" w14:textId="77777777" w:rsidR="002A5DAC" w:rsidRDefault="002A5DAC" w:rsidP="004553A0">
      <w:pPr>
        <w:spacing w:before="0" w:after="0"/>
        <w:rPr>
          <w:highlight w:val="cyan"/>
        </w:rPr>
        <w:sectPr w:rsidR="002A5DAC" w:rsidSect="002A5DAC">
          <w:type w:val="continuous"/>
          <w:pgSz w:w="11906" w:h="16838"/>
          <w:pgMar w:top="1276" w:right="1440" w:bottom="1440" w:left="1440" w:header="709" w:footer="709" w:gutter="0"/>
          <w:cols w:space="567"/>
        </w:sectPr>
      </w:pPr>
    </w:p>
    <w:p w14:paraId="5E20942F" w14:textId="288C5FEC" w:rsidR="00F42A38" w:rsidRDefault="00F42A38" w:rsidP="004553A0">
      <w:pPr>
        <w:spacing w:before="0" w:after="0"/>
        <w:rPr>
          <w:highlight w:val="cyan"/>
        </w:rPr>
      </w:pPr>
    </w:p>
    <w:p w14:paraId="4573322E" w14:textId="02051257" w:rsidR="00F42A38" w:rsidRDefault="00F42A38" w:rsidP="004553A0">
      <w:pPr>
        <w:spacing w:before="0" w:after="0"/>
        <w:rPr>
          <w:highlight w:val="cyan"/>
        </w:rPr>
      </w:pPr>
    </w:p>
    <w:p w14:paraId="42202C69" w14:textId="77777777" w:rsidR="00F42A38" w:rsidRDefault="00F42A38" w:rsidP="004553A0">
      <w:pPr>
        <w:spacing w:before="0" w:after="0"/>
        <w:rPr>
          <w:highlight w:val="cyan"/>
        </w:rPr>
      </w:pPr>
    </w:p>
    <w:p w14:paraId="3237C4CE" w14:textId="7C2CB31E" w:rsidR="00F42A38" w:rsidRPr="00D65393" w:rsidRDefault="00F42A38" w:rsidP="004553A0">
      <w:pPr>
        <w:spacing w:before="0" w:after="0"/>
      </w:pPr>
    </w:p>
    <w:p w14:paraId="3F3CD386" w14:textId="41CFCE8F" w:rsidR="0015192D" w:rsidRPr="0015192D" w:rsidRDefault="0015192D" w:rsidP="0015192D">
      <w:pPr>
        <w:spacing w:before="0" w:after="0"/>
        <w:rPr>
          <w:b/>
          <w:bCs w:val="0"/>
        </w:rPr>
      </w:pPr>
    </w:p>
    <w:p w14:paraId="0681D91D" w14:textId="5C341B77" w:rsidR="00F467CF" w:rsidRPr="00F467CF" w:rsidRDefault="00F467CF" w:rsidP="00F467CF">
      <w:pPr>
        <w:spacing w:before="0" w:after="0"/>
        <w:rPr>
          <w:b/>
          <w:bCs w:val="0"/>
        </w:rPr>
      </w:pPr>
    </w:p>
    <w:p w14:paraId="5C799793" w14:textId="77777777" w:rsidR="00192C85" w:rsidRDefault="00192C85" w:rsidP="00F467CF">
      <w:pPr>
        <w:spacing w:before="0" w:after="0"/>
        <w:rPr>
          <w:b/>
          <w:bCs w:val="0"/>
        </w:rPr>
      </w:pPr>
    </w:p>
    <w:p w14:paraId="76F00CCC" w14:textId="77777777" w:rsidR="00192C85" w:rsidRDefault="00192C85" w:rsidP="00F467CF">
      <w:pPr>
        <w:spacing w:before="0" w:after="0"/>
        <w:rPr>
          <w:b/>
          <w:bCs w:val="0"/>
        </w:rPr>
      </w:pPr>
    </w:p>
    <w:p w14:paraId="7ED1DD1E" w14:textId="77777777" w:rsidR="00192C85" w:rsidRDefault="00192C85" w:rsidP="00F467CF">
      <w:pPr>
        <w:spacing w:before="0" w:after="0"/>
        <w:rPr>
          <w:b/>
          <w:bCs w:val="0"/>
        </w:rPr>
      </w:pPr>
    </w:p>
    <w:p w14:paraId="7151C6E0" w14:textId="77777777" w:rsidR="00192C85" w:rsidRDefault="00192C85" w:rsidP="00F467CF">
      <w:pPr>
        <w:spacing w:before="0" w:after="0"/>
        <w:rPr>
          <w:b/>
          <w:bCs w:val="0"/>
        </w:rPr>
      </w:pPr>
    </w:p>
    <w:p w14:paraId="76D0C444" w14:textId="77777777" w:rsidR="00192C85" w:rsidRDefault="00192C85" w:rsidP="00F467CF">
      <w:pPr>
        <w:spacing w:before="0" w:after="0"/>
        <w:rPr>
          <w:b/>
          <w:bCs w:val="0"/>
        </w:rPr>
      </w:pPr>
    </w:p>
    <w:p w14:paraId="08E71ACA" w14:textId="77777777" w:rsidR="00192C85" w:rsidRDefault="00192C85" w:rsidP="00F467CF">
      <w:pPr>
        <w:spacing w:before="0" w:after="0"/>
        <w:rPr>
          <w:b/>
          <w:bCs w:val="0"/>
        </w:rPr>
      </w:pPr>
    </w:p>
    <w:p w14:paraId="5D72DDC1" w14:textId="77777777" w:rsidR="00192C85" w:rsidRDefault="00192C85" w:rsidP="00F467CF">
      <w:pPr>
        <w:spacing w:before="0" w:after="0"/>
        <w:rPr>
          <w:b/>
          <w:bCs w:val="0"/>
        </w:rPr>
      </w:pPr>
    </w:p>
    <w:p w14:paraId="3ECBB798" w14:textId="77777777" w:rsidR="00192C85" w:rsidRDefault="00192C85" w:rsidP="00F467CF">
      <w:pPr>
        <w:spacing w:before="0" w:after="0"/>
        <w:rPr>
          <w:b/>
          <w:bCs w:val="0"/>
        </w:rPr>
      </w:pPr>
    </w:p>
    <w:p w14:paraId="7CDD69AA" w14:textId="77777777" w:rsidR="00192C85" w:rsidRDefault="00192C85" w:rsidP="00F467CF">
      <w:pPr>
        <w:spacing w:before="0" w:after="0"/>
        <w:rPr>
          <w:b/>
          <w:bCs w:val="0"/>
        </w:rPr>
      </w:pPr>
    </w:p>
    <w:p w14:paraId="02171C3B" w14:textId="77777777" w:rsidR="00192C85" w:rsidRDefault="00192C85" w:rsidP="00F467CF">
      <w:pPr>
        <w:spacing w:before="0" w:after="0"/>
        <w:rPr>
          <w:b/>
          <w:bCs w:val="0"/>
        </w:rPr>
      </w:pPr>
    </w:p>
    <w:p w14:paraId="39A698F8" w14:textId="77777777" w:rsidR="00192C85" w:rsidRDefault="00192C85" w:rsidP="00F467CF">
      <w:pPr>
        <w:spacing w:before="0" w:after="0"/>
        <w:rPr>
          <w:b/>
          <w:bCs w:val="0"/>
        </w:rPr>
      </w:pPr>
    </w:p>
    <w:p w14:paraId="13180E65" w14:textId="77777777" w:rsidR="00192C85" w:rsidRDefault="00192C85" w:rsidP="00F467CF">
      <w:pPr>
        <w:spacing w:before="0" w:after="0"/>
        <w:rPr>
          <w:b/>
          <w:bCs w:val="0"/>
        </w:rPr>
      </w:pPr>
    </w:p>
    <w:p w14:paraId="4A88A422" w14:textId="77777777" w:rsidR="00192C85" w:rsidRDefault="00192C85" w:rsidP="00F467CF">
      <w:pPr>
        <w:spacing w:before="0" w:after="0"/>
        <w:rPr>
          <w:b/>
          <w:bCs w:val="0"/>
        </w:rPr>
      </w:pPr>
    </w:p>
    <w:p w14:paraId="40174F26" w14:textId="6E08A6F6" w:rsidR="005431BD" w:rsidRPr="005431BD" w:rsidRDefault="005431BD" w:rsidP="005431BD">
      <w:pPr>
        <w:spacing w:before="0" w:after="0"/>
        <w:rPr>
          <w:b/>
          <w:bCs w:val="0"/>
        </w:rPr>
      </w:pPr>
    </w:p>
    <w:p w14:paraId="0174D862" w14:textId="5CFA27E6" w:rsidR="00FA7088" w:rsidRPr="00FA7088" w:rsidRDefault="00FA7088" w:rsidP="00FA7088">
      <w:pPr>
        <w:spacing w:before="0" w:after="0"/>
        <w:rPr>
          <w:b/>
          <w:bCs w:val="0"/>
        </w:rPr>
      </w:pPr>
    </w:p>
    <w:p w14:paraId="6C429308" w14:textId="77777777" w:rsidR="00300996" w:rsidRDefault="00300996" w:rsidP="00FA7088">
      <w:pPr>
        <w:spacing w:before="0" w:after="0"/>
        <w:rPr>
          <w:b/>
          <w:bCs w:val="0"/>
        </w:rPr>
      </w:pPr>
    </w:p>
    <w:p w14:paraId="5EEB5217" w14:textId="77777777" w:rsidR="00300996" w:rsidRDefault="00300996" w:rsidP="00FA7088">
      <w:pPr>
        <w:spacing w:before="0" w:after="0"/>
        <w:rPr>
          <w:b/>
          <w:bCs w:val="0"/>
        </w:rPr>
      </w:pPr>
    </w:p>
    <w:p w14:paraId="509A3407" w14:textId="77777777" w:rsidR="00300996" w:rsidRDefault="00300996" w:rsidP="00FA7088">
      <w:pPr>
        <w:spacing w:before="0" w:after="0"/>
        <w:rPr>
          <w:b/>
          <w:bCs w:val="0"/>
        </w:rPr>
      </w:pPr>
    </w:p>
    <w:p w14:paraId="6C97C536" w14:textId="77777777" w:rsidR="00300996" w:rsidRDefault="00300996" w:rsidP="00FA7088">
      <w:pPr>
        <w:spacing w:before="0" w:after="0"/>
        <w:rPr>
          <w:b/>
          <w:bCs w:val="0"/>
        </w:rPr>
      </w:pPr>
    </w:p>
    <w:p w14:paraId="5B8D0C9F" w14:textId="77777777" w:rsidR="00300996" w:rsidRDefault="00300996" w:rsidP="00FA7088">
      <w:pPr>
        <w:spacing w:before="0" w:after="0"/>
        <w:rPr>
          <w:b/>
          <w:bCs w:val="0"/>
        </w:rPr>
      </w:pPr>
    </w:p>
    <w:p w14:paraId="62E431EA" w14:textId="77777777" w:rsidR="00300996" w:rsidRDefault="00300996" w:rsidP="00FA7088">
      <w:pPr>
        <w:spacing w:before="0" w:after="0"/>
        <w:rPr>
          <w:b/>
          <w:bCs w:val="0"/>
        </w:rPr>
      </w:pPr>
    </w:p>
    <w:p w14:paraId="475D9256" w14:textId="77777777" w:rsidR="00300996" w:rsidRDefault="00300996" w:rsidP="00FA7088">
      <w:pPr>
        <w:spacing w:before="0" w:after="0"/>
        <w:rPr>
          <w:b/>
          <w:bCs w:val="0"/>
        </w:rPr>
      </w:pPr>
    </w:p>
    <w:p w14:paraId="514BDBB4" w14:textId="77777777" w:rsidR="00300996" w:rsidRDefault="00300996" w:rsidP="00FA7088">
      <w:pPr>
        <w:spacing w:before="0" w:after="0"/>
        <w:rPr>
          <w:b/>
          <w:bCs w:val="0"/>
        </w:rPr>
      </w:pPr>
    </w:p>
    <w:p w14:paraId="1F0E6139" w14:textId="77777777" w:rsidR="00300996" w:rsidRDefault="00300996" w:rsidP="00FA7088">
      <w:pPr>
        <w:spacing w:before="0" w:after="0"/>
        <w:rPr>
          <w:b/>
          <w:bCs w:val="0"/>
        </w:rPr>
      </w:pPr>
    </w:p>
    <w:p w14:paraId="7CC053E0" w14:textId="77777777" w:rsidR="00300996" w:rsidRDefault="00300996" w:rsidP="00FA7088">
      <w:pPr>
        <w:spacing w:before="0" w:after="0"/>
        <w:rPr>
          <w:b/>
          <w:bCs w:val="0"/>
        </w:rPr>
      </w:pPr>
    </w:p>
    <w:p w14:paraId="3F74B330" w14:textId="77777777" w:rsidR="00300996" w:rsidRDefault="00300996" w:rsidP="00FA7088">
      <w:pPr>
        <w:spacing w:before="0" w:after="0"/>
        <w:rPr>
          <w:b/>
          <w:bCs w:val="0"/>
        </w:rPr>
      </w:pPr>
    </w:p>
    <w:p w14:paraId="73B4B4DB" w14:textId="77777777" w:rsidR="00300996" w:rsidRDefault="00300996" w:rsidP="00FA7088">
      <w:pPr>
        <w:spacing w:before="0" w:after="0"/>
        <w:rPr>
          <w:b/>
          <w:bCs w:val="0"/>
        </w:rPr>
      </w:pPr>
    </w:p>
    <w:p w14:paraId="56A2BFB0" w14:textId="77777777" w:rsidR="00300996" w:rsidRDefault="00300996" w:rsidP="00FA7088">
      <w:pPr>
        <w:spacing w:before="0" w:after="0"/>
        <w:rPr>
          <w:b/>
          <w:bCs w:val="0"/>
        </w:rPr>
      </w:pPr>
    </w:p>
    <w:p w14:paraId="7A54BCD2" w14:textId="77777777" w:rsidR="00300996" w:rsidRDefault="00300996" w:rsidP="00FA7088">
      <w:pPr>
        <w:spacing w:before="0" w:after="0"/>
        <w:rPr>
          <w:b/>
          <w:bCs w:val="0"/>
        </w:rPr>
      </w:pPr>
    </w:p>
    <w:p w14:paraId="73EF2192" w14:textId="77777777" w:rsidR="00300996" w:rsidRDefault="00300996" w:rsidP="00FA7088">
      <w:pPr>
        <w:spacing w:before="0" w:after="0"/>
        <w:rPr>
          <w:b/>
          <w:bCs w:val="0"/>
        </w:rPr>
      </w:pPr>
    </w:p>
    <w:p w14:paraId="50D65547" w14:textId="77777777" w:rsidR="00300996" w:rsidRDefault="00300996" w:rsidP="00FA7088">
      <w:pPr>
        <w:spacing w:before="0" w:after="0"/>
        <w:rPr>
          <w:b/>
          <w:bCs w:val="0"/>
        </w:rPr>
      </w:pPr>
    </w:p>
    <w:p w14:paraId="11AF42B9" w14:textId="77777777" w:rsidR="00300996" w:rsidRDefault="00300996" w:rsidP="00FA7088">
      <w:pPr>
        <w:spacing w:before="0" w:after="0"/>
        <w:rPr>
          <w:b/>
          <w:bCs w:val="0"/>
        </w:rPr>
      </w:pPr>
    </w:p>
    <w:p w14:paraId="74E64349" w14:textId="2669F852" w:rsidR="00E50326" w:rsidRPr="00E50326" w:rsidRDefault="00E50326" w:rsidP="00E50326">
      <w:pPr>
        <w:pStyle w:val="NormalWeb"/>
        <w:spacing w:before="0" w:beforeAutospacing="0" w:after="0" w:afterAutospacing="0"/>
        <w:rPr>
          <w:rFonts w:ascii="Montserrat" w:hAnsi="Montserrat"/>
          <w:b/>
          <w:color w:val="CB6015"/>
          <w:sz w:val="44"/>
          <w:szCs w:val="44"/>
        </w:rPr>
      </w:pPr>
      <w:bookmarkStart w:id="115" w:name="_Toc208242481"/>
      <w:bookmarkStart w:id="116" w:name="_Toc208243262"/>
      <w:bookmarkStart w:id="117" w:name="_Toc208323376"/>
      <w:r w:rsidRPr="00E50326">
        <w:rPr>
          <w:rFonts w:ascii="Montserrat" w:hAnsi="Montserrat"/>
          <w:b/>
          <w:noProof/>
          <w:color w:val="CB6015"/>
          <w:sz w:val="44"/>
          <w:szCs w:val="44"/>
        </w:rPr>
        <w:lastRenderedPageBreak/>
        <w:drawing>
          <wp:anchor distT="0" distB="0" distL="114300" distR="114300" simplePos="0" relativeHeight="251956224" behindDoc="0" locked="0" layoutInCell="1" allowOverlap="1" wp14:anchorId="7F798B69" wp14:editId="2CA7CC38">
            <wp:simplePos x="0" y="0"/>
            <wp:positionH relativeFrom="margin">
              <wp:posOffset>-852805</wp:posOffset>
            </wp:positionH>
            <wp:positionV relativeFrom="margin">
              <wp:posOffset>-702310</wp:posOffset>
            </wp:positionV>
            <wp:extent cx="7640320" cy="10801985"/>
            <wp:effectExtent l="0" t="0" r="0" b="0"/>
            <wp:wrapSquare wrapText="bothSides"/>
            <wp:docPr id="391845689" name="Picture 25" descr="Statistics and achievements for the CFC - Development and Support t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845689" name="Picture 25" descr="Statistics and achievements for the CFC - Development and Support team"/>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7640320" cy="10801985"/>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118" w:name="_Toc208834373"/>
      <w:bookmarkStart w:id="119" w:name="_Toc208834797"/>
      <w:bookmarkStart w:id="120" w:name="_Toc209089057"/>
      <w:bookmarkStart w:id="121" w:name="_Toc209089714"/>
      <w:r w:rsidRPr="00E50326">
        <w:rPr>
          <w:bCs/>
          <w:iCs/>
        </w:rPr>
        <w:t xml:space="preserve"> </w:t>
      </w:r>
    </w:p>
    <w:p w14:paraId="133A6171" w14:textId="2E768595" w:rsidR="00001976" w:rsidRPr="00001976" w:rsidRDefault="00001976" w:rsidP="00001976">
      <w:pPr>
        <w:pStyle w:val="NormalWeb"/>
        <w:spacing w:before="0" w:beforeAutospacing="0" w:after="0" w:afterAutospacing="0"/>
        <w:rPr>
          <w:rFonts w:ascii="Montserrat" w:hAnsi="Montserrat"/>
          <w:b/>
          <w:color w:val="CB6015"/>
          <w:sz w:val="44"/>
          <w:szCs w:val="44"/>
        </w:rPr>
      </w:pPr>
      <w:r w:rsidRPr="00001976">
        <w:rPr>
          <w:rFonts w:ascii="Montserrat" w:hAnsi="Montserrat"/>
          <w:b/>
          <w:noProof/>
          <w:color w:val="CB6015"/>
          <w:sz w:val="44"/>
          <w:szCs w:val="44"/>
        </w:rPr>
        <w:lastRenderedPageBreak/>
        <w:drawing>
          <wp:anchor distT="0" distB="0" distL="114300" distR="114300" simplePos="0" relativeHeight="251957248" behindDoc="0" locked="0" layoutInCell="1" allowOverlap="1" wp14:anchorId="2C2E9C99" wp14:editId="32C1918B">
            <wp:simplePos x="0" y="0"/>
            <wp:positionH relativeFrom="margin">
              <wp:posOffset>-697865</wp:posOffset>
            </wp:positionH>
            <wp:positionV relativeFrom="margin">
              <wp:posOffset>-593725</wp:posOffset>
            </wp:positionV>
            <wp:extent cx="7200265" cy="10182225"/>
            <wp:effectExtent l="0" t="0" r="635" b="9525"/>
            <wp:wrapSquare wrapText="bothSides"/>
            <wp:docPr id="2109379573" name="Picture 27" descr="Statistics for CFC CMAG for 20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379573" name="Picture 27" descr="Statistics for CFC CMAG for 2024-2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7200265" cy="10182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98F47C" w14:textId="439B84AA" w:rsidR="00DB639C" w:rsidRPr="00DB639C" w:rsidRDefault="00DB639C" w:rsidP="00DB639C">
      <w:pPr>
        <w:pStyle w:val="NormalWeb"/>
        <w:spacing w:before="0" w:beforeAutospacing="0" w:after="0" w:afterAutospacing="0"/>
        <w:rPr>
          <w:rFonts w:ascii="Montserrat" w:hAnsi="Montserrat"/>
          <w:b/>
          <w:color w:val="CB6015"/>
          <w:sz w:val="44"/>
          <w:szCs w:val="44"/>
        </w:rPr>
      </w:pPr>
      <w:r w:rsidRPr="00DB639C">
        <w:rPr>
          <w:rFonts w:ascii="Montserrat" w:hAnsi="Montserrat"/>
          <w:b/>
          <w:noProof/>
          <w:color w:val="CB6015"/>
          <w:sz w:val="44"/>
          <w:szCs w:val="44"/>
        </w:rPr>
        <w:lastRenderedPageBreak/>
        <w:drawing>
          <wp:anchor distT="0" distB="0" distL="114300" distR="114300" simplePos="0" relativeHeight="251958272" behindDoc="0" locked="0" layoutInCell="1" allowOverlap="1" wp14:anchorId="02551F28" wp14:editId="585E26B6">
            <wp:simplePos x="0" y="0"/>
            <wp:positionH relativeFrom="margin">
              <wp:posOffset>-728958</wp:posOffset>
            </wp:positionH>
            <wp:positionV relativeFrom="margin">
              <wp:posOffset>-686435</wp:posOffset>
            </wp:positionV>
            <wp:extent cx="7289800" cy="10306050"/>
            <wp:effectExtent l="0" t="0" r="6350" b="0"/>
            <wp:wrapSquare wrapText="bothSides"/>
            <wp:docPr id="1698578811" name="Picture 28" descr="Statistics for CFC historic places for 20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578811" name="Picture 28" descr="Statistics for CFC historic places for 2024-2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289800" cy="10306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F4E052" w14:textId="159059FD" w:rsidR="00636FED" w:rsidRPr="00636FED" w:rsidRDefault="001E4160" w:rsidP="00636FED">
      <w:pPr>
        <w:pStyle w:val="NormalWeb"/>
        <w:spacing w:before="0" w:beforeAutospacing="0" w:after="0" w:afterAutospacing="0"/>
        <w:rPr>
          <w:rFonts w:ascii="Montserrat" w:hAnsi="Montserrat"/>
          <w:b/>
          <w:color w:val="CB6015"/>
          <w:sz w:val="44"/>
          <w:szCs w:val="44"/>
        </w:rPr>
      </w:pPr>
      <w:r w:rsidRPr="00636FED">
        <w:rPr>
          <w:rFonts w:ascii="Montserrat" w:hAnsi="Montserrat"/>
          <w:b/>
          <w:noProof/>
          <w:color w:val="CB6015"/>
          <w:sz w:val="44"/>
          <w:szCs w:val="44"/>
        </w:rPr>
        <w:lastRenderedPageBreak/>
        <w:drawing>
          <wp:anchor distT="0" distB="0" distL="114300" distR="114300" simplePos="0" relativeHeight="251959296" behindDoc="0" locked="0" layoutInCell="1" allowOverlap="1" wp14:anchorId="433CDCF1" wp14:editId="42B640D7">
            <wp:simplePos x="0" y="0"/>
            <wp:positionH relativeFrom="margin">
              <wp:posOffset>-480060</wp:posOffset>
            </wp:positionH>
            <wp:positionV relativeFrom="margin">
              <wp:posOffset>-379095</wp:posOffset>
            </wp:positionV>
            <wp:extent cx="6564630" cy="9285605"/>
            <wp:effectExtent l="0" t="0" r="7620" b="0"/>
            <wp:wrapSquare wrapText="bothSides"/>
            <wp:docPr id="1730903888" name="Picture 31" descr="Statistics for CFC CTC for 20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903888" name="Picture 31" descr="Statistics for CFC CTC for 2024-2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564630" cy="92856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83FB0">
        <w:rPr>
          <w:rFonts w:ascii="Montserrat" w:hAnsi="Montserrat"/>
          <w:b/>
          <w:noProof/>
          <w:color w:val="CB6015"/>
          <w:sz w:val="44"/>
          <w:szCs w:val="44"/>
          <w14:ligatures w14:val="standardContextual"/>
        </w:rPr>
        <mc:AlternateContent>
          <mc:Choice Requires="wps">
            <w:drawing>
              <wp:anchor distT="0" distB="0" distL="114300" distR="114300" simplePos="0" relativeHeight="251960320" behindDoc="0" locked="0" layoutInCell="1" allowOverlap="1" wp14:anchorId="64E06110" wp14:editId="3E1A1E97">
                <wp:simplePos x="0" y="0"/>
                <wp:positionH relativeFrom="column">
                  <wp:posOffset>538</wp:posOffset>
                </wp:positionH>
                <wp:positionV relativeFrom="paragraph">
                  <wp:posOffset>8829147</wp:posOffset>
                </wp:positionV>
                <wp:extent cx="6090834" cy="593434"/>
                <wp:effectExtent l="0" t="0" r="5715" b="0"/>
                <wp:wrapNone/>
                <wp:docPr id="802857291" name="Text Box 33"/>
                <wp:cNvGraphicFramePr/>
                <a:graphic xmlns:a="http://schemas.openxmlformats.org/drawingml/2006/main">
                  <a:graphicData uri="http://schemas.microsoft.com/office/word/2010/wordprocessingShape">
                    <wps:wsp>
                      <wps:cNvSpPr txBox="1"/>
                      <wps:spPr>
                        <a:xfrm>
                          <a:off x="0" y="0"/>
                          <a:ext cx="6090834" cy="593434"/>
                        </a:xfrm>
                        <a:prstGeom prst="rect">
                          <a:avLst/>
                        </a:prstGeom>
                        <a:solidFill>
                          <a:schemeClr val="lt1"/>
                        </a:solidFill>
                        <a:ln w="6350">
                          <a:noFill/>
                        </a:ln>
                      </wps:spPr>
                      <wps:txbx>
                        <w:txbxContent>
                          <w:p w14:paraId="6ED2B8D4" w14:textId="3383E56D" w:rsidR="00183FB0" w:rsidRDefault="00183FB0" w:rsidP="00183FB0">
                            <w:pPr>
                              <w:jc w:val="right"/>
                            </w:pPr>
                            <w:r w:rsidRPr="00D23CF0">
                              <w:rPr>
                                <w:noProof/>
                              </w:rPr>
                              <w:drawing>
                                <wp:inline distT="0" distB="0" distL="0" distR="0" wp14:anchorId="66055A5E" wp14:editId="639DD4CF">
                                  <wp:extent cx="3146156" cy="354089"/>
                                  <wp:effectExtent l="0" t="0" r="0" b="8255"/>
                                  <wp:docPr id="9497275" name="Picture 4" descr="Canberra Theatre Cent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928439" name="Picture 4" descr="Canberra Theatre Centre logo"/>
                                          <pic:cNvPicPr>
                                            <a:picLocks noChangeAspect="1" noChangeArrowheads="1"/>
                                          </pic:cNvPicPr>
                                        </pic:nvPicPr>
                                        <pic:blipFill>
                                          <a:blip r:embed="rId59">
                                            <a:alphaModFix amt="45000"/>
                                            <a:extLst>
                                              <a:ext uri="{28A0092B-C50C-407E-A947-70E740481C1C}">
                                                <a14:useLocalDpi xmlns:a14="http://schemas.microsoft.com/office/drawing/2010/main" val="0"/>
                                              </a:ext>
                                            </a:extLst>
                                          </a:blip>
                                          <a:srcRect/>
                                          <a:stretch>
                                            <a:fillRect/>
                                          </a:stretch>
                                        </pic:blipFill>
                                        <pic:spPr bwMode="auto">
                                          <a:xfrm>
                                            <a:off x="0" y="0"/>
                                            <a:ext cx="3218037" cy="36217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4E06110" id="Text Box 33" o:spid="_x0000_s1057" type="#_x0000_t202" style="position:absolute;margin-left:.05pt;margin-top:695.2pt;width:479.6pt;height:46.75pt;z-index:25196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" fillcolor="white [3201]" stroked="f" strokeweight=".5pt">
                <v:textbox>
                  <w:txbxContent>
                    <w:p w14:paraId="6ED2B8D4" w14:textId="3383E56D" w:rsidR="00183FB0" w:rsidRDefault="00183FB0" w:rsidP="00183FB0">
                      <w:pPr>
                        <w:jc w:val="right"/>
                      </w:pPr>
                      <w:r w:rsidRPr="00D23CF0">
                        <w:rPr>
                          <w:noProof/>
                        </w:rPr>
                        <w:drawing>
                          <wp:inline distT="0" distB="0" distL="0" distR="0" wp14:anchorId="66055A5E" wp14:editId="639DD4CF">
                            <wp:extent cx="3146156" cy="354089"/>
                            <wp:effectExtent l="0" t="0" r="0" b="8255"/>
                            <wp:docPr id="9497275" name="Picture 4" descr="Canberra Theatre Cent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928439" name="Picture 4" descr="Canberra Theatre Centre logo"/>
                                    <pic:cNvPicPr>
                                      <a:picLocks noChangeAspect="1" noChangeArrowheads="1"/>
                                    </pic:cNvPicPr>
                                  </pic:nvPicPr>
                                  <pic:blipFill>
                                    <a:blip r:embed="rId59">
                                      <a:alphaModFix amt="45000"/>
                                      <a:extLst>
                                        <a:ext uri="{28A0092B-C50C-407E-A947-70E740481C1C}">
                                          <a14:useLocalDpi xmlns:a14="http://schemas.microsoft.com/office/drawing/2010/main" val="0"/>
                                        </a:ext>
                                      </a:extLst>
                                    </a:blip>
                                    <a:srcRect/>
                                    <a:stretch>
                                      <a:fillRect/>
                                    </a:stretch>
                                  </pic:blipFill>
                                  <pic:spPr bwMode="auto">
                                    <a:xfrm>
                                      <a:off x="0" y="0"/>
                                      <a:ext cx="3218037" cy="362179"/>
                                    </a:xfrm>
                                    <a:prstGeom prst="rect">
                                      <a:avLst/>
                                    </a:prstGeom>
                                    <a:noFill/>
                                    <a:ln>
                                      <a:noFill/>
                                    </a:ln>
                                  </pic:spPr>
                                </pic:pic>
                              </a:graphicData>
                            </a:graphic>
                          </wp:inline>
                        </w:drawing>
                      </w:r>
                    </w:p>
                  </w:txbxContent>
                </v:textbox>
              </v:shape>
            </w:pict>
          </mc:Fallback>
        </mc:AlternateContent>
      </w:r>
    </w:p>
    <w:p w14:paraId="4C503B3F" w14:textId="4A7D8913" w:rsidR="00E01405" w:rsidRPr="00575A2F" w:rsidRDefault="00E01405" w:rsidP="00575A2F">
      <w:pPr>
        <w:pStyle w:val="NormalWeb"/>
        <w:spacing w:before="0" w:beforeAutospacing="0" w:after="0" w:afterAutospacing="0"/>
        <w:rPr>
          <w:rFonts w:ascii="Montserrat" w:hAnsi="Montserrat"/>
          <w:b/>
          <w:color w:val="CB6015"/>
          <w:sz w:val="32"/>
          <w:szCs w:val="32"/>
        </w:rPr>
      </w:pPr>
      <w:r w:rsidRPr="00575A2F">
        <w:rPr>
          <w:rFonts w:ascii="Montserrat" w:hAnsi="Montserrat"/>
          <w:b/>
          <w:color w:val="CB6015"/>
          <w:sz w:val="44"/>
          <w:szCs w:val="44"/>
        </w:rPr>
        <w:lastRenderedPageBreak/>
        <w:t>B</w:t>
      </w:r>
      <w:r w:rsidRPr="00575A2F">
        <w:rPr>
          <w:rFonts w:ascii="Montserrat" w:hAnsi="Montserrat"/>
          <w:b/>
          <w:color w:val="CB6015"/>
          <w:sz w:val="32"/>
          <w:szCs w:val="32"/>
        </w:rPr>
        <w:t>1.5</w:t>
      </w:r>
      <w:r w:rsidR="001B0535" w:rsidRPr="00575A2F">
        <w:rPr>
          <w:rFonts w:ascii="Montserrat" w:hAnsi="Montserrat"/>
          <w:b/>
          <w:color w:val="CB6015"/>
          <w:sz w:val="32"/>
          <w:szCs w:val="32"/>
        </w:rPr>
        <w:t xml:space="preserve"> </w:t>
      </w:r>
      <w:r w:rsidR="00866430" w:rsidRPr="00575A2F">
        <w:rPr>
          <w:rFonts w:ascii="Montserrat" w:hAnsi="Montserrat"/>
          <w:b/>
          <w:color w:val="CB6015"/>
          <w:sz w:val="32"/>
          <w:szCs w:val="32"/>
        </w:rPr>
        <w:t>-</w:t>
      </w:r>
      <w:r w:rsidR="001B0535" w:rsidRPr="00575A2F">
        <w:rPr>
          <w:rFonts w:ascii="Montserrat" w:hAnsi="Montserrat"/>
          <w:b/>
          <w:color w:val="CB6015"/>
          <w:sz w:val="32"/>
          <w:szCs w:val="32"/>
        </w:rPr>
        <w:t xml:space="preserve"> </w:t>
      </w:r>
      <w:r w:rsidRPr="00575A2F">
        <w:rPr>
          <w:rFonts w:ascii="Montserrat" w:hAnsi="Montserrat"/>
          <w:b/>
          <w:color w:val="CB6015"/>
          <w:sz w:val="32"/>
          <w:szCs w:val="32"/>
        </w:rPr>
        <w:t>Outlook</w:t>
      </w:r>
      <w:bookmarkEnd w:id="114"/>
      <w:bookmarkEnd w:id="115"/>
      <w:bookmarkEnd w:id="116"/>
      <w:bookmarkEnd w:id="117"/>
      <w:bookmarkEnd w:id="118"/>
      <w:bookmarkEnd w:id="119"/>
      <w:bookmarkEnd w:id="120"/>
      <w:bookmarkEnd w:id="121"/>
    </w:p>
    <w:p w14:paraId="464CC68F" w14:textId="3DD64859" w:rsidR="003A279F" w:rsidRDefault="43A7A215" w:rsidP="00575A2F">
      <w:pPr>
        <w:pStyle w:val="Heading2"/>
        <w:spacing w:before="0" w:after="0" w:line="276" w:lineRule="auto"/>
        <w:rPr>
          <w:rFonts w:ascii="Calibri" w:eastAsia="Times New Roman" w:hAnsi="Calibri" w:cs="Times New Roman"/>
          <w:b w:val="0"/>
          <w:color w:val="0D0D0D" w:themeColor="text1" w:themeTint="F2"/>
          <w:sz w:val="24"/>
          <w:szCs w:val="24"/>
          <w:lang w:eastAsia="en-AU"/>
        </w:rPr>
      </w:pPr>
      <w:bookmarkStart w:id="122" w:name="_Toc208242482"/>
      <w:bookmarkStart w:id="123" w:name="_Toc208243263"/>
      <w:bookmarkStart w:id="124" w:name="_Toc208323377"/>
      <w:bookmarkStart w:id="125" w:name="_Toc208834374"/>
      <w:bookmarkStart w:id="126" w:name="_Toc208834798"/>
      <w:bookmarkStart w:id="127" w:name="_Toc209089058"/>
      <w:bookmarkStart w:id="128" w:name="_Toc209089715"/>
      <w:bookmarkStart w:id="129" w:name="_Toc210215714"/>
      <w:r w:rsidRPr="279D0D5D">
        <w:rPr>
          <w:rFonts w:ascii="Calibri" w:eastAsia="Times New Roman" w:hAnsi="Calibri" w:cs="Times New Roman"/>
          <w:b w:val="0"/>
          <w:color w:val="0D0D0D" w:themeColor="text1" w:themeTint="F2"/>
          <w:sz w:val="24"/>
          <w:szCs w:val="24"/>
          <w:lang w:eastAsia="en-AU"/>
        </w:rPr>
        <w:t xml:space="preserve">The </w:t>
      </w:r>
      <w:r w:rsidRPr="00C72778">
        <w:rPr>
          <w:rFonts w:ascii="Calibri" w:eastAsia="Calibri" w:hAnsi="Calibri" w:cs="Calibri"/>
          <w:color w:val="003D4C"/>
          <w:spacing w:val="-2"/>
          <w:sz w:val="24"/>
          <w:szCs w:val="24"/>
          <w:lang w:val="en-US"/>
          <w14:ligatures w14:val="standardContextual"/>
        </w:rPr>
        <w:t>continuing celebrations of two major milestones</w:t>
      </w:r>
      <w:r w:rsidR="001B0535">
        <w:rPr>
          <w:rFonts w:ascii="Calibri" w:eastAsia="Calibri" w:hAnsi="Calibri" w:cs="Calibri"/>
          <w:color w:val="CB6015"/>
          <w:spacing w:val="-2"/>
          <w:sz w:val="24"/>
          <w:szCs w:val="24"/>
          <w:lang w:val="en-US"/>
          <w14:ligatures w14:val="standardContextual"/>
        </w:rPr>
        <w:t xml:space="preserve"> </w:t>
      </w:r>
      <w:r w:rsidR="00866430">
        <w:rPr>
          <w:rFonts w:ascii="Calibri" w:eastAsia="Calibri" w:hAnsi="Calibri" w:cs="Calibri"/>
          <w:color w:val="CB6015"/>
          <w:spacing w:val="-2"/>
          <w:sz w:val="24"/>
          <w:szCs w:val="24"/>
          <w:lang w:val="en-US"/>
          <w14:ligatures w14:val="standardContextual"/>
        </w:rPr>
        <w:t>-</w:t>
      </w:r>
      <w:r w:rsidR="001B0535">
        <w:rPr>
          <w:rFonts w:ascii="Calibri" w:eastAsia="Calibri" w:hAnsi="Calibri" w:cs="Calibri"/>
          <w:color w:val="CB6015"/>
          <w:spacing w:val="-2"/>
          <w:sz w:val="24"/>
          <w:szCs w:val="24"/>
          <w:lang w:val="en-US"/>
          <w14:ligatures w14:val="standardContextual"/>
        </w:rPr>
        <w:t xml:space="preserve"> </w:t>
      </w:r>
      <w:r w:rsidRPr="279D0D5D">
        <w:rPr>
          <w:rFonts w:ascii="Calibri" w:eastAsia="Calibri" w:hAnsi="Calibri" w:cs="Calibri"/>
          <w:color w:val="CB6015"/>
          <w:spacing w:val="-2"/>
          <w:sz w:val="24"/>
          <w:szCs w:val="24"/>
          <w:lang w:val="en-US"/>
          <w14:ligatures w14:val="standardContextual"/>
        </w:rPr>
        <w:t>the 50th anniversary of Sidney Nolan’s foundational gift to the nation and the 60th anniversary of CTC</w:t>
      </w:r>
      <w:r w:rsidR="001B0535">
        <w:rPr>
          <w:rFonts w:ascii="Calibri" w:eastAsia="Times New Roman" w:hAnsi="Calibri" w:cs="Times New Roman"/>
          <w:b w:val="0"/>
          <w:color w:val="0D0D0D" w:themeColor="text1" w:themeTint="F2"/>
          <w:sz w:val="24"/>
          <w:szCs w:val="24"/>
          <w:lang w:eastAsia="en-AU"/>
        </w:rPr>
        <w:t xml:space="preserve"> </w:t>
      </w:r>
      <w:r w:rsidR="00866430">
        <w:rPr>
          <w:rFonts w:ascii="Calibri" w:eastAsia="Times New Roman" w:hAnsi="Calibri" w:cs="Times New Roman"/>
          <w:b w:val="0"/>
          <w:color w:val="0D0D0D" w:themeColor="text1" w:themeTint="F2"/>
          <w:sz w:val="24"/>
          <w:szCs w:val="24"/>
          <w:lang w:eastAsia="en-AU"/>
        </w:rPr>
        <w:t>-</w:t>
      </w:r>
      <w:r w:rsidR="001B0535">
        <w:rPr>
          <w:rFonts w:ascii="Calibri" w:eastAsia="Times New Roman" w:hAnsi="Calibri" w:cs="Times New Roman"/>
          <w:b w:val="0"/>
          <w:color w:val="0D0D0D" w:themeColor="text1" w:themeTint="F2"/>
          <w:sz w:val="24"/>
          <w:szCs w:val="24"/>
          <w:lang w:eastAsia="en-AU"/>
        </w:rPr>
        <w:t xml:space="preserve"> </w:t>
      </w:r>
      <w:r w:rsidRPr="279D0D5D">
        <w:rPr>
          <w:rFonts w:ascii="Calibri" w:eastAsia="Times New Roman" w:hAnsi="Calibri" w:cs="Times New Roman"/>
          <w:b w:val="0"/>
          <w:color w:val="0D0D0D" w:themeColor="text1" w:themeTint="F2"/>
          <w:sz w:val="24"/>
          <w:szCs w:val="24"/>
          <w:lang w:eastAsia="en-AU"/>
        </w:rPr>
        <w:t>will extend through 2025</w:t>
      </w:r>
      <w:r w:rsidR="00866430">
        <w:rPr>
          <w:rFonts w:ascii="Calibri" w:eastAsia="Times New Roman" w:hAnsi="Calibri" w:cs="Times New Roman"/>
          <w:b w:val="0"/>
          <w:color w:val="0D0D0D" w:themeColor="text1" w:themeTint="F2"/>
          <w:sz w:val="24"/>
          <w:szCs w:val="24"/>
          <w:lang w:eastAsia="en-AU"/>
        </w:rPr>
        <w:t>-</w:t>
      </w:r>
      <w:r w:rsidRPr="279D0D5D">
        <w:rPr>
          <w:rFonts w:ascii="Calibri" w:eastAsia="Times New Roman" w:hAnsi="Calibri" w:cs="Times New Roman"/>
          <w:b w:val="0"/>
          <w:color w:val="0D0D0D" w:themeColor="text1" w:themeTint="F2"/>
          <w:sz w:val="24"/>
          <w:szCs w:val="24"/>
          <w:lang w:eastAsia="en-AU"/>
        </w:rPr>
        <w:t>26, offering a unique opportunity to honour the past while shaping the future. For the Nolan Collection, the anniversary program extends into 2027</w:t>
      </w:r>
      <w:r w:rsidR="001B0535">
        <w:rPr>
          <w:rFonts w:ascii="Calibri" w:eastAsia="Times New Roman" w:hAnsi="Calibri" w:cs="Times New Roman"/>
          <w:b w:val="0"/>
          <w:color w:val="0D0D0D" w:themeColor="text1" w:themeTint="F2"/>
          <w:sz w:val="24"/>
          <w:szCs w:val="24"/>
          <w:lang w:eastAsia="en-AU"/>
        </w:rPr>
        <w:t xml:space="preserve"> </w:t>
      </w:r>
      <w:r w:rsidR="00866430">
        <w:rPr>
          <w:rFonts w:ascii="Calibri" w:eastAsia="Times New Roman" w:hAnsi="Calibri" w:cs="Times New Roman"/>
          <w:b w:val="0"/>
          <w:color w:val="0D0D0D" w:themeColor="text1" w:themeTint="F2"/>
          <w:sz w:val="24"/>
          <w:szCs w:val="24"/>
          <w:lang w:eastAsia="en-AU"/>
        </w:rPr>
        <w:t>-</w:t>
      </w:r>
      <w:r w:rsidR="001B0535">
        <w:rPr>
          <w:rFonts w:ascii="Calibri" w:eastAsia="Times New Roman" w:hAnsi="Calibri" w:cs="Times New Roman"/>
          <w:b w:val="0"/>
          <w:color w:val="0D0D0D" w:themeColor="text1" w:themeTint="F2"/>
          <w:sz w:val="24"/>
          <w:szCs w:val="24"/>
          <w:lang w:eastAsia="en-AU"/>
        </w:rPr>
        <w:t xml:space="preserve"> </w:t>
      </w:r>
      <w:r w:rsidR="762B1DCC" w:rsidRPr="279D0D5D">
        <w:rPr>
          <w:rFonts w:ascii="Calibri" w:eastAsia="Times New Roman" w:hAnsi="Calibri" w:cs="Times New Roman"/>
          <w:b w:val="0"/>
          <w:color w:val="0D0D0D" w:themeColor="text1" w:themeTint="F2"/>
          <w:sz w:val="24"/>
          <w:szCs w:val="24"/>
          <w:lang w:eastAsia="en-AU"/>
        </w:rPr>
        <w:t>which also marks the 100th birthday of Calthorpes House</w:t>
      </w:r>
      <w:r w:rsidR="001B0535">
        <w:rPr>
          <w:rFonts w:ascii="Calibri" w:eastAsia="Times New Roman" w:hAnsi="Calibri" w:cs="Times New Roman"/>
          <w:b w:val="0"/>
          <w:color w:val="0D0D0D" w:themeColor="text1" w:themeTint="F2"/>
          <w:sz w:val="24"/>
          <w:szCs w:val="24"/>
          <w:lang w:eastAsia="en-AU"/>
        </w:rPr>
        <w:t xml:space="preserve"> </w:t>
      </w:r>
      <w:r w:rsidR="00866430">
        <w:rPr>
          <w:rFonts w:ascii="Calibri" w:eastAsia="Times New Roman" w:hAnsi="Calibri" w:cs="Times New Roman"/>
          <w:b w:val="0"/>
          <w:color w:val="0D0D0D" w:themeColor="text1" w:themeTint="F2"/>
          <w:sz w:val="24"/>
          <w:szCs w:val="24"/>
          <w:lang w:eastAsia="en-AU"/>
        </w:rPr>
        <w:t>-</w:t>
      </w:r>
      <w:r w:rsidR="001B0535">
        <w:rPr>
          <w:rFonts w:ascii="Calibri" w:eastAsia="Times New Roman" w:hAnsi="Calibri" w:cs="Times New Roman"/>
          <w:b w:val="0"/>
          <w:color w:val="0D0D0D" w:themeColor="text1" w:themeTint="F2"/>
          <w:sz w:val="24"/>
          <w:szCs w:val="24"/>
          <w:lang w:eastAsia="en-AU"/>
        </w:rPr>
        <w:t xml:space="preserve"> </w:t>
      </w:r>
      <w:r w:rsidRPr="279D0D5D">
        <w:rPr>
          <w:rFonts w:ascii="Calibri" w:eastAsia="Times New Roman" w:hAnsi="Calibri" w:cs="Times New Roman"/>
          <w:b w:val="0"/>
          <w:color w:val="0D0D0D" w:themeColor="text1" w:themeTint="F2"/>
          <w:sz w:val="24"/>
          <w:szCs w:val="24"/>
          <w:lang w:eastAsia="en-AU"/>
        </w:rPr>
        <w:t>followed in 2028 by the 30th birthday of CMAG. These anniversaries serve as a springboard for the CFC to advance its strategic priorities across all areas of operation.</w:t>
      </w:r>
      <w:bookmarkEnd w:id="122"/>
      <w:bookmarkEnd w:id="123"/>
      <w:bookmarkEnd w:id="124"/>
      <w:bookmarkEnd w:id="125"/>
      <w:bookmarkEnd w:id="126"/>
      <w:bookmarkEnd w:id="127"/>
      <w:bookmarkEnd w:id="128"/>
      <w:bookmarkEnd w:id="129"/>
    </w:p>
    <w:p w14:paraId="148D61C7" w14:textId="6441FE85" w:rsidR="00E674D9" w:rsidRPr="00E674D9" w:rsidRDefault="003013EA" w:rsidP="00A33950">
      <w:pPr>
        <w:spacing w:before="0" w:after="0" w:line="276" w:lineRule="auto"/>
        <w:rPr>
          <w:i/>
          <w:iCs w:val="0"/>
          <w:sz w:val="16"/>
          <w:szCs w:val="16"/>
          <w:lang w:eastAsia="en-AU"/>
        </w:rPr>
      </w:pPr>
      <w:r>
        <w:rPr>
          <w:i/>
          <w:iCs w:val="0"/>
          <w:sz w:val="16"/>
          <w:szCs w:val="16"/>
          <w:lang w:eastAsia="en-AU"/>
        </w:rPr>
        <w:t xml:space="preserve">                  </w:t>
      </w:r>
    </w:p>
    <w:p w14:paraId="4A6F8B7D" w14:textId="6179AB60" w:rsidR="00C726C0" w:rsidRDefault="003A279F" w:rsidP="00A33950">
      <w:pPr>
        <w:pStyle w:val="Heading2"/>
        <w:spacing w:before="0" w:after="0" w:line="276" w:lineRule="auto"/>
        <w:rPr>
          <w:rFonts w:ascii="Calibri" w:eastAsia="Times New Roman" w:hAnsi="Calibri" w:cs="Times New Roman"/>
          <w:b w:val="0"/>
          <w:bCs/>
          <w:color w:val="0D0D0D" w:themeColor="text1" w:themeTint="F2"/>
          <w:sz w:val="24"/>
          <w:szCs w:val="24"/>
          <w:lang w:eastAsia="en-AU"/>
        </w:rPr>
      </w:pPr>
      <w:bookmarkStart w:id="130" w:name="_Toc208834375"/>
      <w:bookmarkStart w:id="131" w:name="_Toc208834799"/>
      <w:bookmarkStart w:id="132" w:name="_Toc209089059"/>
      <w:bookmarkStart w:id="133" w:name="_Toc209089716"/>
      <w:bookmarkStart w:id="134" w:name="_Toc210215715"/>
      <w:bookmarkStart w:id="135" w:name="_Toc208242483"/>
      <w:bookmarkStart w:id="136" w:name="_Toc208243264"/>
      <w:bookmarkStart w:id="137" w:name="_Toc208323378"/>
      <w:r w:rsidRPr="003A3E69">
        <w:rPr>
          <w:rFonts w:ascii="Calibri" w:eastAsia="Times New Roman" w:hAnsi="Calibri" w:cs="Times New Roman"/>
          <w:b w:val="0"/>
          <w:color w:val="0D0D0D" w:themeColor="text1" w:themeTint="F2"/>
          <w:sz w:val="24"/>
          <w:szCs w:val="24"/>
          <w:lang w:eastAsia="en-AU"/>
        </w:rPr>
        <w:t xml:space="preserve">At the heart of this momentum is the </w:t>
      </w:r>
      <w:r w:rsidR="00226F1A" w:rsidRPr="003A3E69">
        <w:rPr>
          <w:rFonts w:ascii="Calibri" w:eastAsia="Calibri" w:hAnsi="Calibri" w:cs="Calibri"/>
          <w:color w:val="CB6015"/>
          <w:spacing w:val="-2"/>
          <w:sz w:val="24"/>
          <w:szCs w:val="24"/>
          <w:lang w:val="en-US"/>
          <w14:ligatures w14:val="standardContextual"/>
        </w:rPr>
        <w:t>transformation</w:t>
      </w:r>
      <w:r w:rsidRPr="003A3E69">
        <w:rPr>
          <w:rFonts w:ascii="Calibri" w:eastAsia="Calibri" w:hAnsi="Calibri" w:cs="Calibri"/>
          <w:color w:val="CB6015"/>
          <w:spacing w:val="-2"/>
          <w:sz w:val="24"/>
          <w:szCs w:val="24"/>
          <w:lang w:val="en-US"/>
          <w14:ligatures w14:val="standardContextual"/>
        </w:rPr>
        <w:t xml:space="preserve"> of CTC</w:t>
      </w:r>
      <w:r w:rsidRPr="003A3E69">
        <w:rPr>
          <w:rFonts w:ascii="Calibri" w:eastAsia="Times New Roman" w:hAnsi="Calibri" w:cs="Times New Roman"/>
          <w:b w:val="0"/>
          <w:color w:val="0D0D0D" w:themeColor="text1" w:themeTint="F2"/>
          <w:sz w:val="24"/>
          <w:szCs w:val="24"/>
          <w:lang w:eastAsia="en-AU"/>
        </w:rPr>
        <w:t>,</w:t>
      </w:r>
      <w:r w:rsidRPr="003A279F">
        <w:rPr>
          <w:rFonts w:ascii="Calibri" w:eastAsia="Times New Roman" w:hAnsi="Calibri" w:cs="Times New Roman"/>
          <w:b w:val="0"/>
          <w:bCs/>
          <w:color w:val="0D0D0D" w:themeColor="text1" w:themeTint="F2"/>
          <w:sz w:val="24"/>
          <w:szCs w:val="24"/>
          <w:lang w:eastAsia="en-AU"/>
        </w:rPr>
        <w:t xml:space="preserve"> the flagship initiative under </w:t>
      </w:r>
      <w:r w:rsidRPr="00CB1592">
        <w:rPr>
          <w:rFonts w:ascii="Calibri" w:eastAsia="Times New Roman" w:hAnsi="Calibri" w:cs="Times New Roman"/>
          <w:color w:val="003D4C"/>
          <w:sz w:val="24"/>
          <w:szCs w:val="24"/>
          <w:lang w:eastAsia="en-AU"/>
        </w:rPr>
        <w:t>Goal 3: Redevelopment of the Canberra Theatre Centre and Canberra Civic and Cultural District (CCCD)</w:t>
      </w:r>
      <w:r w:rsidRPr="003A279F">
        <w:rPr>
          <w:rFonts w:ascii="Calibri" w:eastAsia="Times New Roman" w:hAnsi="Calibri" w:cs="Times New Roman"/>
          <w:b w:val="0"/>
          <w:bCs/>
          <w:color w:val="0D0D0D" w:themeColor="text1" w:themeTint="F2"/>
          <w:sz w:val="24"/>
          <w:szCs w:val="24"/>
          <w:lang w:eastAsia="en-AU"/>
        </w:rPr>
        <w:t>. This project will transform CTC into a contemporary arts centre of national and international significance</w:t>
      </w:r>
      <w:r w:rsidR="001B0535">
        <w:rPr>
          <w:rFonts w:ascii="Calibri" w:eastAsia="Times New Roman" w:hAnsi="Calibri" w:cs="Times New Roman"/>
          <w:b w:val="0"/>
          <w:bCs/>
          <w:color w:val="0D0D0D" w:themeColor="text1" w:themeTint="F2"/>
          <w:sz w:val="24"/>
          <w:szCs w:val="24"/>
          <w:lang w:eastAsia="en-AU"/>
        </w:rPr>
        <w:t xml:space="preserve"> </w:t>
      </w:r>
      <w:r w:rsidR="00866430">
        <w:rPr>
          <w:rFonts w:ascii="Calibri" w:eastAsia="Times New Roman" w:hAnsi="Calibri" w:cs="Times New Roman"/>
          <w:b w:val="0"/>
          <w:bCs/>
          <w:color w:val="0D0D0D" w:themeColor="text1" w:themeTint="F2"/>
          <w:sz w:val="24"/>
          <w:szCs w:val="24"/>
          <w:lang w:eastAsia="en-AU"/>
        </w:rPr>
        <w:t>-</w:t>
      </w:r>
      <w:r w:rsidR="001B0535">
        <w:rPr>
          <w:rFonts w:ascii="Calibri" w:eastAsia="Times New Roman" w:hAnsi="Calibri" w:cs="Times New Roman"/>
          <w:b w:val="0"/>
          <w:bCs/>
          <w:color w:val="0D0D0D" w:themeColor="text1" w:themeTint="F2"/>
          <w:sz w:val="24"/>
          <w:szCs w:val="24"/>
          <w:lang w:eastAsia="en-AU"/>
        </w:rPr>
        <w:t xml:space="preserve"> </w:t>
      </w:r>
      <w:r w:rsidRPr="003A279F">
        <w:rPr>
          <w:rFonts w:ascii="Calibri" w:eastAsia="Times New Roman" w:hAnsi="Calibri" w:cs="Times New Roman"/>
          <w:b w:val="0"/>
          <w:bCs/>
          <w:color w:val="0D0D0D" w:themeColor="text1" w:themeTint="F2"/>
          <w:sz w:val="24"/>
          <w:szCs w:val="24"/>
          <w:lang w:eastAsia="en-AU"/>
        </w:rPr>
        <w:t>integrated into the city’s identity and designed to foster storytelling, creativity, and cultural</w:t>
      </w:r>
      <w:bookmarkEnd w:id="130"/>
      <w:bookmarkEnd w:id="131"/>
      <w:bookmarkEnd w:id="132"/>
      <w:bookmarkEnd w:id="133"/>
      <w:bookmarkEnd w:id="134"/>
      <w:r w:rsidRPr="003A279F">
        <w:rPr>
          <w:rFonts w:ascii="Calibri" w:eastAsia="Times New Roman" w:hAnsi="Calibri" w:cs="Times New Roman"/>
          <w:b w:val="0"/>
          <w:bCs/>
          <w:color w:val="0D0D0D" w:themeColor="text1" w:themeTint="F2"/>
          <w:sz w:val="24"/>
          <w:szCs w:val="24"/>
          <w:lang w:eastAsia="en-AU"/>
        </w:rPr>
        <w:t xml:space="preserve"> </w:t>
      </w:r>
      <w:bookmarkEnd w:id="135"/>
      <w:bookmarkEnd w:id="136"/>
      <w:bookmarkEnd w:id="137"/>
    </w:p>
    <w:p w14:paraId="661A4801" w14:textId="77777777" w:rsidR="00E674D9" w:rsidRDefault="00247B05" w:rsidP="00A33950">
      <w:pPr>
        <w:spacing w:before="0" w:after="0" w:line="276" w:lineRule="auto"/>
        <w:rPr>
          <w:rFonts w:cs="Times New Roman"/>
          <w:color w:val="0D0D0D" w:themeColor="text1" w:themeTint="F2"/>
          <w:lang w:eastAsia="en-AU"/>
        </w:rPr>
      </w:pPr>
      <w:r w:rsidRPr="003A279F">
        <w:rPr>
          <w:rFonts w:cs="Times New Roman"/>
          <w:color w:val="0D0D0D" w:themeColor="text1" w:themeTint="F2"/>
          <w:lang w:eastAsia="en-AU"/>
        </w:rPr>
        <w:t xml:space="preserve">exchange across generations and communities. The redevelopment will </w:t>
      </w:r>
    </w:p>
    <w:p w14:paraId="584176F3" w14:textId="0C65AF11" w:rsidR="00247B05" w:rsidRDefault="0064749E" w:rsidP="00397988">
      <w:pPr>
        <w:spacing w:before="0" w:after="0" w:line="276" w:lineRule="auto"/>
        <w:rPr>
          <w:rFonts w:cs="Times New Roman"/>
          <w:color w:val="0D0D0D" w:themeColor="text1" w:themeTint="F2"/>
          <w:lang w:eastAsia="en-AU"/>
        </w:rPr>
      </w:pPr>
      <w:r>
        <w:rPr>
          <w:b/>
          <w:noProof/>
          <w:lang w:eastAsia="en-AU"/>
          <w14:ligatures w14:val="standardContextual"/>
        </w:rPr>
        <mc:AlternateContent>
          <mc:Choice Requires="wps">
            <w:drawing>
              <wp:anchor distT="0" distB="0" distL="114300" distR="114300" simplePos="0" relativeHeight="251486208" behindDoc="0" locked="0" layoutInCell="1" allowOverlap="1" wp14:anchorId="6814A1A7" wp14:editId="14C7E32D">
                <wp:simplePos x="0" y="0"/>
                <wp:positionH relativeFrom="column">
                  <wp:posOffset>-418465</wp:posOffset>
                </wp:positionH>
                <wp:positionV relativeFrom="paragraph">
                  <wp:posOffset>850265</wp:posOffset>
                </wp:positionV>
                <wp:extent cx="3262630" cy="2320290"/>
                <wp:effectExtent l="0" t="0" r="0" b="0"/>
                <wp:wrapNone/>
                <wp:docPr id="908979902" name="Text Box 17" descr="P572TB18bA#y1"/>
                <wp:cNvGraphicFramePr/>
                <a:graphic xmlns:a="http://schemas.openxmlformats.org/drawingml/2006/main">
                  <a:graphicData uri="http://schemas.microsoft.com/office/word/2010/wordprocessingShape">
                    <wps:wsp>
                      <wps:cNvSpPr txBox="1"/>
                      <wps:spPr>
                        <a:xfrm>
                          <a:off x="0" y="0"/>
                          <a:ext cx="3262630" cy="2320290"/>
                        </a:xfrm>
                        <a:prstGeom prst="rect">
                          <a:avLst/>
                        </a:prstGeom>
                        <a:noFill/>
                        <a:ln w="6350" cap="flat" cmpd="sng" algn="ctr">
                          <a:solidFill>
                            <a:prstClr val="black">
                              <a:alpha val="0"/>
                            </a:prstClr>
                          </a:solidFill>
                          <a:prstDash val="solid"/>
                          <a:round/>
                          <a:headEnd type="none" w="med" len="med"/>
                          <a:tailEnd type="none" w="med" len="med"/>
                        </a:ln>
                      </wps:spPr>
                      <wps:txbx>
                        <w:txbxContent>
                          <w:p w14:paraId="00DD60B8" w14:textId="77777777" w:rsidR="001E4160" w:rsidRDefault="00EF7BDB" w:rsidP="00B87F17">
                            <w:pPr>
                              <w:spacing w:before="0" w:after="0"/>
                              <w:ind w:right="-166"/>
                              <w:jc w:val="center"/>
                              <w:rPr>
                                <w:i/>
                                <w:iCs w:val="0"/>
                                <w:sz w:val="16"/>
                                <w:szCs w:val="16"/>
                                <w:lang w:eastAsia="en-AU"/>
                              </w:rPr>
                            </w:pPr>
                            <w:r w:rsidRPr="00EF7BDB">
                              <w:rPr>
                                <w:noProof/>
                              </w:rPr>
                              <w:drawing>
                                <wp:inline distT="0" distB="0" distL="0" distR="0" wp14:anchorId="10125DB8" wp14:editId="6E2F3DBA">
                                  <wp:extent cx="2894054" cy="1573612"/>
                                  <wp:effectExtent l="38100" t="38100" r="40005" b="45720"/>
                                  <wp:docPr id="1767280604" name="Picture 1" descr="P572TB18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854408" name="Picture 1" descr="P572TB18inTB1"/>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2902812" cy="1578374"/>
                                          </a:xfrm>
                                          <a:prstGeom prst="rect">
                                            <a:avLst/>
                                          </a:prstGeom>
                                          <a:noFill/>
                                          <a:ln w="38100">
                                            <a:solidFill>
                                              <a:srgbClr val="CB6015"/>
                                            </a:solidFill>
                                          </a:ln>
                                        </pic:spPr>
                                      </pic:pic>
                                    </a:graphicData>
                                  </a:graphic>
                                </wp:inline>
                              </w:drawing>
                            </w:r>
                            <w:r w:rsidR="0064749E">
                              <w:rPr>
                                <w:i/>
                                <w:iCs w:val="0"/>
                                <w:sz w:val="16"/>
                                <w:szCs w:val="16"/>
                                <w:lang w:eastAsia="en-AU"/>
                              </w:rPr>
                              <w:t xml:space="preserve"> </w:t>
                            </w:r>
                          </w:p>
                          <w:p w14:paraId="4050FBB8" w14:textId="3DC74FAC" w:rsidR="0064749E" w:rsidRPr="00EF7BDB" w:rsidRDefault="001E4160" w:rsidP="00B87F17">
                            <w:pPr>
                              <w:spacing w:before="0" w:after="0"/>
                              <w:ind w:right="-166"/>
                              <w:jc w:val="center"/>
                              <w:rPr>
                                <w:i/>
                                <w:iCs w:val="0"/>
                                <w:sz w:val="16"/>
                                <w:szCs w:val="16"/>
                                <w:lang w:eastAsia="en-AU"/>
                              </w:rPr>
                            </w:pPr>
                            <w:r>
                              <w:rPr>
                                <w:i/>
                                <w:iCs w:val="0"/>
                                <w:sz w:val="16"/>
                                <w:szCs w:val="16"/>
                                <w:lang w:eastAsia="en-AU"/>
                              </w:rPr>
                              <w:tab/>
                              <w:t xml:space="preserve">                </w:t>
                            </w:r>
                            <w:r w:rsidR="0064749E" w:rsidRPr="00E674D9">
                              <w:rPr>
                                <w:i/>
                                <w:iCs w:val="0"/>
                                <w:sz w:val="16"/>
                                <w:szCs w:val="16"/>
                                <w:lang w:eastAsia="en-AU"/>
                              </w:rPr>
                              <w:t>Render of imagined CTC development. Image: CTC</w:t>
                            </w:r>
                          </w:p>
                          <w:p w14:paraId="1EACC682" w14:textId="7DD589EC" w:rsidR="00CD18A8" w:rsidRDefault="00CD18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14A1A7" id="Text Box 17" o:spid="_x0000_s1058" type="#_x0000_t202" alt="P572TB18bA#y1" style="position:absolute;margin-left:-32.95pt;margin-top:66.95pt;width:256.9pt;height:182.7pt;z-index:25148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" filled="f" strokeweight=".5pt">
                <v:stroke opacity="0" joinstyle="round"/>
                <v:textbox>
                  <w:txbxContent>
                    <w:p w14:paraId="00DD60B8" w14:textId="77777777" w:rsidR="001E4160" w:rsidRDefault="00EF7BDB" w:rsidP="00B87F17">
                      <w:pPr>
                        <w:spacing w:before="0" w:after="0"/>
                        <w:ind w:right="-166"/>
                        <w:jc w:val="center"/>
                        <w:rPr>
                          <w:i/>
                          <w:iCs w:val="0"/>
                          <w:sz w:val="16"/>
                          <w:szCs w:val="16"/>
                          <w:lang w:eastAsia="en-AU"/>
                        </w:rPr>
                      </w:pPr>
                      <w:r w:rsidRPr="00EF7BDB">
                        <w:rPr>
                          <w:noProof/>
                        </w:rPr>
                        <w:drawing>
                          <wp:inline distT="0" distB="0" distL="0" distR="0" wp14:anchorId="10125DB8" wp14:editId="6E2F3DBA">
                            <wp:extent cx="2894054" cy="1573612"/>
                            <wp:effectExtent l="38100" t="38100" r="40005" b="45720"/>
                            <wp:docPr id="1767280604" name="Picture 1" descr="P572TB18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854408" name="Picture 1" descr="P572TB18inTB1"/>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2902812" cy="1578374"/>
                                    </a:xfrm>
                                    <a:prstGeom prst="rect">
                                      <a:avLst/>
                                    </a:prstGeom>
                                    <a:noFill/>
                                    <a:ln w="38100">
                                      <a:solidFill>
                                        <a:srgbClr val="CB6015"/>
                                      </a:solidFill>
                                    </a:ln>
                                  </pic:spPr>
                                </pic:pic>
                              </a:graphicData>
                            </a:graphic>
                          </wp:inline>
                        </w:drawing>
                      </w:r>
                      <w:r w:rsidR="0064749E">
                        <w:rPr>
                          <w:i/>
                          <w:iCs w:val="0"/>
                          <w:sz w:val="16"/>
                          <w:szCs w:val="16"/>
                          <w:lang w:eastAsia="en-AU"/>
                        </w:rPr>
                        <w:t xml:space="preserve"> </w:t>
                      </w:r>
                    </w:p>
                    <w:p w14:paraId="4050FBB8" w14:textId="3DC74FAC" w:rsidR="0064749E" w:rsidRPr="00EF7BDB" w:rsidRDefault="001E4160" w:rsidP="00B87F17">
                      <w:pPr>
                        <w:spacing w:before="0" w:after="0"/>
                        <w:ind w:right="-166"/>
                        <w:jc w:val="center"/>
                        <w:rPr>
                          <w:i/>
                          <w:iCs w:val="0"/>
                          <w:sz w:val="16"/>
                          <w:szCs w:val="16"/>
                          <w:lang w:eastAsia="en-AU"/>
                        </w:rPr>
                      </w:pPr>
                      <w:r>
                        <w:rPr>
                          <w:i/>
                          <w:iCs w:val="0"/>
                          <w:sz w:val="16"/>
                          <w:szCs w:val="16"/>
                          <w:lang w:eastAsia="en-AU"/>
                        </w:rPr>
                        <w:tab/>
                        <w:t xml:space="preserve">                </w:t>
                      </w:r>
                      <w:r w:rsidR="0064749E" w:rsidRPr="00E674D9">
                        <w:rPr>
                          <w:i/>
                          <w:iCs w:val="0"/>
                          <w:sz w:val="16"/>
                          <w:szCs w:val="16"/>
                          <w:lang w:eastAsia="en-AU"/>
                        </w:rPr>
                        <w:t>Render of imagined CTC development. Image: CTC</w:t>
                      </w:r>
                    </w:p>
                    <w:p w14:paraId="1EACC682" w14:textId="7DD589EC" w:rsidR="00CD18A8" w:rsidRDefault="00CD18A8"/>
                  </w:txbxContent>
                </v:textbox>
              </v:shape>
            </w:pict>
          </mc:Fallback>
        </mc:AlternateContent>
      </w:r>
      <w:r w:rsidR="00247B05" w:rsidRPr="003A279F">
        <w:rPr>
          <w:rFonts w:cs="Times New Roman"/>
          <w:color w:val="0D0D0D" w:themeColor="text1" w:themeTint="F2"/>
          <w:lang w:eastAsia="en-AU"/>
        </w:rPr>
        <w:t>expand performance opportunities across genres, including musical theatre, opera, ballet, immersive works, and First Nations</w:t>
      </w:r>
      <w:r w:rsidR="00866430">
        <w:rPr>
          <w:rFonts w:cs="Times New Roman"/>
          <w:color w:val="0D0D0D" w:themeColor="text1" w:themeTint="F2"/>
          <w:lang w:eastAsia="en-AU"/>
        </w:rPr>
        <w:t>-</w:t>
      </w:r>
      <w:r w:rsidR="00247B05" w:rsidRPr="003A279F">
        <w:rPr>
          <w:rFonts w:cs="Times New Roman"/>
          <w:color w:val="0D0D0D" w:themeColor="text1" w:themeTint="F2"/>
          <w:lang w:eastAsia="en-AU"/>
        </w:rPr>
        <w:t>led productions.</w:t>
      </w:r>
    </w:p>
    <w:p w14:paraId="3EA20F50" w14:textId="1F86AB48" w:rsidR="009F7E01" w:rsidRDefault="009F7E01" w:rsidP="00397988">
      <w:pPr>
        <w:spacing w:before="0" w:after="0" w:line="276" w:lineRule="auto"/>
        <w:rPr>
          <w:rFonts w:cs="Times New Roman"/>
          <w:color w:val="0D0D0D" w:themeColor="text1" w:themeTint="F2"/>
          <w:lang w:eastAsia="en-AU"/>
        </w:rPr>
      </w:pPr>
    </w:p>
    <w:p w14:paraId="5E087B51" w14:textId="77777777" w:rsidR="00D74F41" w:rsidRDefault="00D74F41" w:rsidP="00397988">
      <w:pPr>
        <w:spacing w:before="0" w:after="0" w:line="276" w:lineRule="auto"/>
        <w:rPr>
          <w:rFonts w:cs="Times New Roman"/>
          <w:color w:val="0D0D0D" w:themeColor="text1" w:themeTint="F2"/>
          <w:lang w:eastAsia="en-AU"/>
        </w:rPr>
      </w:pPr>
    </w:p>
    <w:p w14:paraId="69E96EC0" w14:textId="77777777" w:rsidR="00D74F41" w:rsidRDefault="00D74F41" w:rsidP="00397988">
      <w:pPr>
        <w:spacing w:before="0" w:after="0" w:line="276" w:lineRule="auto"/>
        <w:rPr>
          <w:rFonts w:cs="Times New Roman"/>
          <w:color w:val="0D0D0D" w:themeColor="text1" w:themeTint="F2"/>
          <w:lang w:eastAsia="en-AU"/>
        </w:rPr>
      </w:pPr>
    </w:p>
    <w:p w14:paraId="383CA950" w14:textId="77777777" w:rsidR="00D74F41" w:rsidRDefault="00D74F41" w:rsidP="00397988">
      <w:pPr>
        <w:spacing w:before="0" w:after="0" w:line="276" w:lineRule="auto"/>
        <w:rPr>
          <w:rFonts w:cs="Times New Roman"/>
          <w:color w:val="0D0D0D" w:themeColor="text1" w:themeTint="F2"/>
          <w:lang w:eastAsia="en-AU"/>
        </w:rPr>
      </w:pPr>
    </w:p>
    <w:p w14:paraId="2781DF92" w14:textId="77777777" w:rsidR="00D74F41" w:rsidRDefault="00D74F41" w:rsidP="00397988">
      <w:pPr>
        <w:spacing w:before="0" w:after="0" w:line="276" w:lineRule="auto"/>
        <w:rPr>
          <w:rFonts w:cs="Times New Roman"/>
          <w:color w:val="0D0D0D" w:themeColor="text1" w:themeTint="F2"/>
          <w:lang w:eastAsia="en-AU"/>
        </w:rPr>
      </w:pPr>
    </w:p>
    <w:p w14:paraId="6273FB68" w14:textId="77777777" w:rsidR="00D74F41" w:rsidRDefault="00D74F41" w:rsidP="00397988">
      <w:pPr>
        <w:spacing w:before="0" w:after="0" w:line="276" w:lineRule="auto"/>
        <w:rPr>
          <w:rFonts w:cs="Times New Roman"/>
          <w:color w:val="0D0D0D" w:themeColor="text1" w:themeTint="F2"/>
          <w:lang w:eastAsia="en-AU"/>
        </w:rPr>
      </w:pPr>
    </w:p>
    <w:p w14:paraId="5F8E68B7" w14:textId="77777777" w:rsidR="00D74F41" w:rsidRDefault="00D74F41" w:rsidP="00397988">
      <w:pPr>
        <w:spacing w:before="0" w:after="0" w:line="276" w:lineRule="auto"/>
        <w:rPr>
          <w:rFonts w:cs="Times New Roman"/>
          <w:color w:val="0D0D0D" w:themeColor="text1" w:themeTint="F2"/>
          <w:lang w:eastAsia="en-AU"/>
        </w:rPr>
      </w:pPr>
    </w:p>
    <w:p w14:paraId="3388E060" w14:textId="77777777" w:rsidR="00EF7BDB" w:rsidRPr="00EF7BDB" w:rsidRDefault="00EF7BDB" w:rsidP="00EF7BDB">
      <w:pPr>
        <w:spacing w:before="0" w:after="0" w:line="276" w:lineRule="auto"/>
        <w:jc w:val="right"/>
        <w:rPr>
          <w:rFonts w:cs="Times New Roman"/>
          <w:color w:val="0D0D0D" w:themeColor="text1" w:themeTint="F2"/>
          <w:lang w:eastAsia="en-AU"/>
        </w:rPr>
      </w:pPr>
    </w:p>
    <w:p w14:paraId="3D7AE260" w14:textId="77777777" w:rsidR="00961C89" w:rsidRPr="001E4160" w:rsidRDefault="00961C89" w:rsidP="00A33950">
      <w:pPr>
        <w:pStyle w:val="Heading2"/>
        <w:spacing w:before="0" w:after="0" w:line="276" w:lineRule="auto"/>
        <w:rPr>
          <w:rFonts w:ascii="Calibri" w:eastAsia="Times New Roman" w:hAnsi="Calibri" w:cs="Times New Roman"/>
          <w:b w:val="0"/>
          <w:color w:val="0D0D0D" w:themeColor="text1" w:themeTint="F2"/>
          <w:sz w:val="40"/>
          <w:szCs w:val="40"/>
          <w:lang w:eastAsia="en-AU"/>
        </w:rPr>
      </w:pPr>
      <w:bookmarkStart w:id="138" w:name="_Toc208242484"/>
      <w:bookmarkStart w:id="139" w:name="_Toc208243265"/>
      <w:bookmarkStart w:id="140" w:name="_Toc208323379"/>
      <w:bookmarkStart w:id="141" w:name="_Toc208834376"/>
      <w:bookmarkStart w:id="142" w:name="_Toc208834800"/>
    </w:p>
    <w:p w14:paraId="7A34D7F3" w14:textId="006BAA8F" w:rsidR="002B75A5" w:rsidRDefault="00657BAC" w:rsidP="00A33950">
      <w:pPr>
        <w:pStyle w:val="Heading2"/>
        <w:spacing w:before="0" w:after="0" w:line="276" w:lineRule="auto"/>
        <w:rPr>
          <w:rFonts w:ascii="Calibri" w:eastAsia="Times New Roman" w:hAnsi="Calibri" w:cs="Times New Roman"/>
          <w:b w:val="0"/>
          <w:bCs/>
          <w:color w:val="0D0D0D" w:themeColor="text1" w:themeTint="F2"/>
          <w:sz w:val="24"/>
          <w:szCs w:val="24"/>
          <w:lang w:eastAsia="en-AU"/>
        </w:rPr>
      </w:pPr>
      <w:bookmarkStart w:id="143" w:name="_Toc209089060"/>
      <w:bookmarkStart w:id="144" w:name="_Toc209089717"/>
      <w:bookmarkStart w:id="145" w:name="_Toc210215716"/>
      <w:r w:rsidRPr="003A279F">
        <w:rPr>
          <w:rFonts w:ascii="Calibri" w:eastAsia="Times New Roman" w:hAnsi="Calibri" w:cs="Times New Roman"/>
          <w:b w:val="0"/>
          <w:bCs/>
          <w:color w:val="0D0D0D" w:themeColor="text1" w:themeTint="F2"/>
          <w:sz w:val="24"/>
          <w:szCs w:val="24"/>
          <w:lang w:eastAsia="en-AU"/>
        </w:rPr>
        <w:t>A key commitment of this project is to ensure continued access for local arts organisations to theatre venues and to support the development of new works.</w:t>
      </w:r>
      <w:bookmarkEnd w:id="143"/>
      <w:bookmarkEnd w:id="144"/>
      <w:bookmarkEnd w:id="145"/>
      <w:r w:rsidRPr="003A279F">
        <w:rPr>
          <w:rFonts w:ascii="Calibri" w:eastAsia="Times New Roman" w:hAnsi="Calibri" w:cs="Times New Roman"/>
          <w:b w:val="0"/>
          <w:bCs/>
          <w:color w:val="0D0D0D" w:themeColor="text1" w:themeTint="F2"/>
          <w:sz w:val="24"/>
          <w:szCs w:val="24"/>
          <w:lang w:eastAsia="en-AU"/>
        </w:rPr>
        <w:t xml:space="preserve"> </w:t>
      </w:r>
    </w:p>
    <w:p w14:paraId="32C7D983" w14:textId="77777777" w:rsidR="002B75A5" w:rsidRPr="00CF182F" w:rsidRDefault="002B75A5" w:rsidP="00A33950">
      <w:pPr>
        <w:pStyle w:val="Heading2"/>
        <w:spacing w:before="0" w:after="0" w:line="276" w:lineRule="auto"/>
        <w:rPr>
          <w:rFonts w:ascii="Calibri" w:eastAsia="Times New Roman" w:hAnsi="Calibri" w:cs="Times New Roman"/>
          <w:b w:val="0"/>
          <w:bCs/>
          <w:color w:val="0D0D0D" w:themeColor="text1" w:themeTint="F2"/>
          <w:sz w:val="20"/>
          <w:szCs w:val="20"/>
          <w:lang w:eastAsia="en-AU"/>
        </w:rPr>
      </w:pPr>
    </w:p>
    <w:p w14:paraId="7A197C56" w14:textId="118316C1" w:rsidR="002B75A5" w:rsidRDefault="00657BAC" w:rsidP="00A33950">
      <w:pPr>
        <w:pStyle w:val="Heading2"/>
        <w:spacing w:before="0" w:after="0" w:line="276" w:lineRule="auto"/>
        <w:rPr>
          <w:rFonts w:ascii="Calibri" w:eastAsia="Times New Roman" w:hAnsi="Calibri" w:cs="Times New Roman"/>
          <w:b w:val="0"/>
          <w:bCs/>
          <w:color w:val="0D0D0D" w:themeColor="text1" w:themeTint="F2"/>
          <w:sz w:val="24"/>
          <w:szCs w:val="24"/>
          <w:lang w:eastAsia="en-AU"/>
        </w:rPr>
      </w:pPr>
      <w:bookmarkStart w:id="146" w:name="_Toc209089061"/>
      <w:bookmarkStart w:id="147" w:name="_Toc209089718"/>
      <w:bookmarkStart w:id="148" w:name="_Toc210215717"/>
      <w:r w:rsidRPr="003A279F">
        <w:rPr>
          <w:rFonts w:ascii="Calibri" w:eastAsia="Times New Roman" w:hAnsi="Calibri" w:cs="Times New Roman"/>
          <w:b w:val="0"/>
          <w:bCs/>
          <w:color w:val="0D0D0D" w:themeColor="text1" w:themeTint="F2"/>
          <w:sz w:val="24"/>
          <w:szCs w:val="24"/>
          <w:lang w:eastAsia="en-AU"/>
        </w:rPr>
        <w:t xml:space="preserve">The CFC aspires to </w:t>
      </w:r>
      <w:r w:rsidRPr="00591D6A">
        <w:rPr>
          <w:rFonts w:ascii="Calibri" w:eastAsia="Calibri" w:hAnsi="Calibri" w:cs="Calibri"/>
          <w:bCs/>
          <w:iCs w:val="0"/>
          <w:color w:val="CB6015"/>
          <w:spacing w:val="-2"/>
          <w:sz w:val="24"/>
          <w:szCs w:val="24"/>
          <w:lang w:val="en-US"/>
          <w14:ligatures w14:val="standardContextual"/>
        </w:rPr>
        <w:t xml:space="preserve">grow the next generation of performing artists, foster the creation of locally produced works that tell stories of national significance, inspire young performers </w:t>
      </w:r>
      <w:r w:rsidRPr="003A279F">
        <w:rPr>
          <w:rFonts w:ascii="Calibri" w:eastAsia="Times New Roman" w:hAnsi="Calibri" w:cs="Times New Roman"/>
          <w:b w:val="0"/>
          <w:bCs/>
          <w:color w:val="0D0D0D" w:themeColor="text1" w:themeTint="F2"/>
          <w:sz w:val="24"/>
          <w:szCs w:val="24"/>
          <w:lang w:eastAsia="en-AU"/>
        </w:rPr>
        <w:t>with access to a world</w:t>
      </w:r>
      <w:r w:rsidR="00866430">
        <w:rPr>
          <w:rFonts w:ascii="Calibri" w:eastAsia="Times New Roman" w:hAnsi="Calibri" w:cs="Times New Roman"/>
          <w:b w:val="0"/>
          <w:bCs/>
          <w:color w:val="0D0D0D" w:themeColor="text1" w:themeTint="F2"/>
          <w:sz w:val="24"/>
          <w:szCs w:val="24"/>
          <w:lang w:eastAsia="en-AU"/>
        </w:rPr>
        <w:t>-</w:t>
      </w:r>
      <w:r w:rsidRPr="003A279F">
        <w:rPr>
          <w:rFonts w:ascii="Calibri" w:eastAsia="Times New Roman" w:hAnsi="Calibri" w:cs="Times New Roman"/>
          <w:b w:val="0"/>
          <w:bCs/>
          <w:color w:val="0D0D0D" w:themeColor="text1" w:themeTint="F2"/>
          <w:sz w:val="24"/>
          <w:szCs w:val="24"/>
          <w:lang w:eastAsia="en-AU"/>
        </w:rPr>
        <w:t>class facility, serve as a training ground for both on</w:t>
      </w:r>
      <w:r w:rsidR="00866430">
        <w:rPr>
          <w:rFonts w:ascii="Calibri" w:eastAsia="Times New Roman" w:hAnsi="Calibri" w:cs="Times New Roman"/>
          <w:b w:val="0"/>
          <w:bCs/>
          <w:color w:val="0D0D0D" w:themeColor="text1" w:themeTint="F2"/>
          <w:sz w:val="24"/>
          <w:szCs w:val="24"/>
          <w:lang w:eastAsia="en-AU"/>
        </w:rPr>
        <w:t>-</w:t>
      </w:r>
      <w:r w:rsidRPr="003A279F">
        <w:rPr>
          <w:rFonts w:ascii="Calibri" w:eastAsia="Times New Roman" w:hAnsi="Calibri" w:cs="Times New Roman"/>
          <w:b w:val="0"/>
          <w:bCs/>
          <w:color w:val="0D0D0D" w:themeColor="text1" w:themeTint="F2"/>
          <w:sz w:val="24"/>
          <w:szCs w:val="24"/>
          <w:lang w:eastAsia="en-AU"/>
        </w:rPr>
        <w:t>stage and backstage talent, and uplift the entire local arts sector. The redevelopment will also enable expanded opportunities across many performance genres</w:t>
      </w:r>
      <w:r>
        <w:rPr>
          <w:rFonts w:ascii="Calibri" w:eastAsia="Times New Roman" w:hAnsi="Calibri" w:cs="Times New Roman"/>
          <w:b w:val="0"/>
          <w:bCs/>
          <w:color w:val="0D0D0D" w:themeColor="text1" w:themeTint="F2"/>
          <w:sz w:val="24"/>
          <w:szCs w:val="24"/>
          <w:lang w:eastAsia="en-AU"/>
        </w:rPr>
        <w:t xml:space="preserve"> </w:t>
      </w:r>
      <w:r w:rsidR="00866430">
        <w:rPr>
          <w:rFonts w:ascii="Calibri" w:eastAsia="Times New Roman" w:hAnsi="Calibri" w:cs="Times New Roman"/>
          <w:b w:val="0"/>
          <w:bCs/>
          <w:color w:val="0D0D0D" w:themeColor="text1" w:themeTint="F2"/>
          <w:sz w:val="24"/>
          <w:szCs w:val="24"/>
          <w:lang w:eastAsia="en-AU"/>
        </w:rPr>
        <w:t>-</w:t>
      </w:r>
      <w:r>
        <w:rPr>
          <w:rFonts w:ascii="Calibri" w:eastAsia="Times New Roman" w:hAnsi="Calibri" w:cs="Times New Roman"/>
          <w:b w:val="0"/>
          <w:bCs/>
          <w:color w:val="0D0D0D" w:themeColor="text1" w:themeTint="F2"/>
          <w:sz w:val="24"/>
          <w:szCs w:val="24"/>
          <w:lang w:eastAsia="en-AU"/>
        </w:rPr>
        <w:t xml:space="preserve"> </w:t>
      </w:r>
      <w:r w:rsidRPr="003A279F">
        <w:rPr>
          <w:rFonts w:ascii="Calibri" w:eastAsia="Times New Roman" w:hAnsi="Calibri" w:cs="Times New Roman"/>
          <w:b w:val="0"/>
          <w:bCs/>
          <w:color w:val="0D0D0D" w:themeColor="text1" w:themeTint="F2"/>
          <w:sz w:val="24"/>
          <w:szCs w:val="24"/>
          <w:lang w:eastAsia="en-AU"/>
        </w:rPr>
        <w:t xml:space="preserve">musical theatre, contemporary music, ballet, opera, classical music, circus, </w:t>
      </w:r>
      <w:r w:rsidR="00480410">
        <w:rPr>
          <w:rFonts w:ascii="Calibri" w:eastAsia="Times New Roman" w:hAnsi="Calibri" w:cs="Times New Roman"/>
          <w:b w:val="0"/>
          <w:bCs/>
          <w:color w:val="0D0D0D" w:themeColor="text1" w:themeTint="F2"/>
          <w:sz w:val="24"/>
          <w:szCs w:val="24"/>
          <w:lang w:eastAsia="en-AU"/>
        </w:rPr>
        <w:t xml:space="preserve">comedy, </w:t>
      </w:r>
      <w:r w:rsidRPr="003A279F">
        <w:rPr>
          <w:rFonts w:ascii="Calibri" w:eastAsia="Times New Roman" w:hAnsi="Calibri" w:cs="Times New Roman"/>
          <w:b w:val="0"/>
          <w:bCs/>
          <w:color w:val="0D0D0D" w:themeColor="text1" w:themeTint="F2"/>
          <w:sz w:val="24"/>
          <w:szCs w:val="24"/>
          <w:lang w:eastAsia="en-AU"/>
        </w:rPr>
        <w:t>and immersive performances</w:t>
      </w:r>
      <w:r>
        <w:rPr>
          <w:rFonts w:ascii="Calibri" w:eastAsia="Times New Roman" w:hAnsi="Calibri" w:cs="Times New Roman"/>
          <w:b w:val="0"/>
          <w:bCs/>
          <w:color w:val="0D0D0D" w:themeColor="text1" w:themeTint="F2"/>
          <w:sz w:val="24"/>
          <w:szCs w:val="24"/>
          <w:lang w:eastAsia="en-AU"/>
        </w:rPr>
        <w:t xml:space="preserve"> </w:t>
      </w:r>
      <w:r w:rsidR="00866430">
        <w:rPr>
          <w:rFonts w:ascii="Calibri" w:eastAsia="Times New Roman" w:hAnsi="Calibri" w:cs="Times New Roman"/>
          <w:b w:val="0"/>
          <w:bCs/>
          <w:color w:val="0D0D0D" w:themeColor="text1" w:themeTint="F2"/>
          <w:sz w:val="24"/>
          <w:szCs w:val="24"/>
          <w:lang w:eastAsia="en-AU"/>
        </w:rPr>
        <w:t>-</w:t>
      </w:r>
      <w:r>
        <w:rPr>
          <w:rFonts w:ascii="Calibri" w:eastAsia="Times New Roman" w:hAnsi="Calibri" w:cs="Times New Roman"/>
          <w:b w:val="0"/>
          <w:bCs/>
          <w:color w:val="0D0D0D" w:themeColor="text1" w:themeTint="F2"/>
          <w:sz w:val="24"/>
          <w:szCs w:val="24"/>
          <w:lang w:eastAsia="en-AU"/>
        </w:rPr>
        <w:t xml:space="preserve"> </w:t>
      </w:r>
      <w:r w:rsidRPr="003A279F">
        <w:rPr>
          <w:rFonts w:ascii="Calibri" w:eastAsia="Times New Roman" w:hAnsi="Calibri" w:cs="Times New Roman"/>
          <w:b w:val="0"/>
          <w:bCs/>
          <w:color w:val="0D0D0D" w:themeColor="text1" w:themeTint="F2"/>
          <w:sz w:val="24"/>
          <w:szCs w:val="24"/>
          <w:lang w:eastAsia="en-AU"/>
        </w:rPr>
        <w:t>while deepening artistic programming with a focus on First Nations, community, diversity, and youth representation.</w:t>
      </w:r>
      <w:bookmarkStart w:id="149" w:name="_Toc208834377"/>
      <w:bookmarkStart w:id="150" w:name="_Toc208834801"/>
      <w:bookmarkEnd w:id="138"/>
      <w:bookmarkEnd w:id="139"/>
      <w:bookmarkEnd w:id="140"/>
      <w:bookmarkEnd w:id="141"/>
      <w:bookmarkEnd w:id="142"/>
      <w:bookmarkEnd w:id="146"/>
      <w:bookmarkEnd w:id="147"/>
      <w:bookmarkEnd w:id="148"/>
    </w:p>
    <w:p w14:paraId="1B4C882A" w14:textId="4BE9CB5F" w:rsidR="002B75A5" w:rsidRPr="001E4160" w:rsidRDefault="00961C89" w:rsidP="00A33950">
      <w:pPr>
        <w:pStyle w:val="Heading2"/>
        <w:spacing w:before="0" w:after="0" w:line="276" w:lineRule="auto"/>
        <w:rPr>
          <w:rFonts w:ascii="Calibri" w:eastAsia="Times New Roman" w:hAnsi="Calibri" w:cs="Times New Roman"/>
          <w:b w:val="0"/>
          <w:bCs/>
          <w:color w:val="0D0D0D" w:themeColor="text1" w:themeTint="F2"/>
          <w:sz w:val="20"/>
          <w:szCs w:val="20"/>
          <w:lang w:eastAsia="en-AU"/>
        </w:rPr>
      </w:pPr>
      <w:bookmarkStart w:id="151" w:name="_Toc209089062"/>
      <w:bookmarkStart w:id="152" w:name="_Toc209089719"/>
      <w:bookmarkStart w:id="153" w:name="_Toc210215718"/>
      <w:r>
        <w:rPr>
          <w:rFonts w:ascii="Calibri" w:eastAsia="Times New Roman" w:hAnsi="Calibri" w:cs="Times New Roman"/>
          <w:b w:val="0"/>
          <w:bCs/>
          <w:noProof/>
          <w:color w:val="0D0D0D" w:themeColor="text1" w:themeTint="F2"/>
          <w:sz w:val="24"/>
          <w:szCs w:val="24"/>
          <w:lang w:eastAsia="en-AU"/>
          <w14:ligatures w14:val="standardContextual"/>
        </w:rPr>
        <mc:AlternateContent>
          <mc:Choice Requires="wps">
            <w:drawing>
              <wp:anchor distT="0" distB="0" distL="114300" distR="114300" simplePos="0" relativeHeight="251713536" behindDoc="0" locked="0" layoutInCell="1" allowOverlap="1" wp14:anchorId="0A105637" wp14:editId="20CDE46E">
                <wp:simplePos x="0" y="0"/>
                <wp:positionH relativeFrom="column">
                  <wp:posOffset>-52070</wp:posOffset>
                </wp:positionH>
                <wp:positionV relativeFrom="paragraph">
                  <wp:posOffset>71223</wp:posOffset>
                </wp:positionV>
                <wp:extent cx="2966866" cy="4249658"/>
                <wp:effectExtent l="0" t="0" r="0" b="0"/>
                <wp:wrapNone/>
                <wp:docPr id="796068309" name="Text Box 6" descr="P586TB74bA#y1"/>
                <wp:cNvGraphicFramePr/>
                <a:graphic xmlns:a="http://schemas.openxmlformats.org/drawingml/2006/main">
                  <a:graphicData uri="http://schemas.microsoft.com/office/word/2010/wordprocessingShape">
                    <wps:wsp>
                      <wps:cNvSpPr txBox="1"/>
                      <wps:spPr>
                        <a:xfrm>
                          <a:off x="0" y="0"/>
                          <a:ext cx="2966866" cy="4249658"/>
                        </a:xfrm>
                        <a:prstGeom prst="rect">
                          <a:avLst/>
                        </a:prstGeom>
                        <a:noFill/>
                        <a:ln w="6350" cap="flat" cmpd="sng" algn="ctr">
                          <a:solidFill>
                            <a:prstClr val="black">
                              <a:alpha val="0"/>
                            </a:prstClr>
                          </a:solidFill>
                          <a:prstDash val="solid"/>
                          <a:round/>
                          <a:headEnd type="none" w="med" len="med"/>
                          <a:tailEnd type="none" w="med" len="med"/>
                        </a:ln>
                      </wps:spPr>
                      <wps:txbx>
                        <w:txbxContent>
                          <w:p w14:paraId="0926F297" w14:textId="31898CA4" w:rsidR="00D042DE" w:rsidRPr="00D042DE" w:rsidRDefault="00D042DE" w:rsidP="00A0455B">
                            <w:pPr>
                              <w:spacing w:before="0" w:after="0"/>
                            </w:pPr>
                            <w:r w:rsidRPr="00D042DE">
                              <w:rPr>
                                <w:noProof/>
                              </w:rPr>
                              <w:drawing>
                                <wp:inline distT="0" distB="0" distL="0" distR="0" wp14:anchorId="133591CC" wp14:editId="6403505F">
                                  <wp:extent cx="2428806" cy="3800349"/>
                                  <wp:effectExtent l="38100" t="38100" r="29210" b="29210"/>
                                  <wp:docPr id="1444478031" name="Picture 7" descr="P586TB74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213879" name="Picture 7" descr="P586TB74inTB1"/>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2453766" cy="3839404"/>
                                          </a:xfrm>
                                          <a:prstGeom prst="rect">
                                            <a:avLst/>
                                          </a:prstGeom>
                                          <a:noFill/>
                                          <a:ln w="38100">
                                            <a:solidFill>
                                              <a:srgbClr val="CB6015"/>
                                            </a:solidFill>
                                          </a:ln>
                                        </pic:spPr>
                                      </pic:pic>
                                    </a:graphicData>
                                  </a:graphic>
                                </wp:inline>
                              </w:drawing>
                            </w:r>
                          </w:p>
                          <w:p w14:paraId="4F2B9197" w14:textId="77777777" w:rsidR="008A4BE4" w:rsidRDefault="008A4BE4" w:rsidP="008A4BE4">
                            <w:pPr>
                              <w:spacing w:before="0" w:after="0"/>
                              <w:rPr>
                                <w:i/>
                                <w:sz w:val="16"/>
                                <w:szCs w:val="16"/>
                              </w:rPr>
                            </w:pPr>
                            <w:r>
                              <w:rPr>
                                <w:i/>
                                <w:sz w:val="16"/>
                                <w:szCs w:val="16"/>
                              </w:rPr>
                              <w:t xml:space="preserve">      </w:t>
                            </w:r>
                            <w:r w:rsidR="00EF355E" w:rsidRPr="00A0455B">
                              <w:rPr>
                                <w:i/>
                                <w:sz w:val="16"/>
                                <w:szCs w:val="16"/>
                              </w:rPr>
                              <w:t xml:space="preserve">Assembly of the </w:t>
                            </w:r>
                            <w:r w:rsidR="007A33E6" w:rsidRPr="00A0455B">
                              <w:rPr>
                                <w:i/>
                                <w:sz w:val="16"/>
                                <w:szCs w:val="16"/>
                              </w:rPr>
                              <w:t xml:space="preserve">Lyrebird - </w:t>
                            </w:r>
                            <w:r w:rsidR="00FC2072" w:rsidRPr="00A0455B">
                              <w:rPr>
                                <w:i/>
                                <w:sz w:val="16"/>
                                <w:szCs w:val="16"/>
                              </w:rPr>
                              <w:t xml:space="preserve">Nolan50 </w:t>
                            </w:r>
                            <w:r w:rsidR="00A0455B" w:rsidRPr="00A0455B">
                              <w:rPr>
                                <w:i/>
                                <w:iCs w:val="0"/>
                                <w:sz w:val="16"/>
                                <w:szCs w:val="16"/>
                              </w:rPr>
                              <w:t xml:space="preserve">- </w:t>
                            </w:r>
                            <w:r w:rsidR="00FC2072" w:rsidRPr="00A0455B">
                              <w:rPr>
                                <w:i/>
                                <w:sz w:val="16"/>
                                <w:szCs w:val="16"/>
                              </w:rPr>
                              <w:t xml:space="preserve">Nolan and the Stage </w:t>
                            </w:r>
                            <w:r>
                              <w:rPr>
                                <w:i/>
                                <w:sz w:val="16"/>
                                <w:szCs w:val="16"/>
                              </w:rPr>
                              <w:t xml:space="preserve">                     </w:t>
                            </w:r>
                          </w:p>
                          <w:p w14:paraId="61DEA63A" w14:textId="16B9D23B" w:rsidR="000F0B1C" w:rsidRPr="00A0455B" w:rsidRDefault="008A4BE4" w:rsidP="008A4BE4">
                            <w:pPr>
                              <w:spacing w:before="0" w:after="0"/>
                              <w:rPr>
                                <w:i/>
                                <w:sz w:val="16"/>
                                <w:szCs w:val="16"/>
                              </w:rPr>
                            </w:pPr>
                            <w:r>
                              <w:rPr>
                                <w:i/>
                                <w:sz w:val="16"/>
                                <w:szCs w:val="16"/>
                              </w:rPr>
                              <w:t xml:space="preserve">                                          </w:t>
                            </w:r>
                            <w:r w:rsidR="00FC2072" w:rsidRPr="00A0455B">
                              <w:rPr>
                                <w:i/>
                                <w:sz w:val="16"/>
                                <w:szCs w:val="16"/>
                              </w:rPr>
                              <w:t xml:space="preserve">exhibition. </w:t>
                            </w:r>
                            <w:r w:rsidR="00A0455B" w:rsidRPr="00A0455B">
                              <w:rPr>
                                <w:i/>
                                <w:iCs w:val="0"/>
                                <w:sz w:val="16"/>
                                <w:szCs w:val="16"/>
                              </w:rPr>
                              <w:t>Image: Dominic Northcott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105637" id="_x0000_s1059" type="#_x0000_t202" alt="P586TB74bA#y1" style="position:absolute;margin-left:-4.1pt;margin-top:5.6pt;width:233.6pt;height:334.6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" filled="f" strokeweight=".5pt">
                <v:stroke opacity="0" joinstyle="round"/>
                <v:textbox>
                  <w:txbxContent>
                    <w:p w14:paraId="0926F297" w14:textId="31898CA4" w:rsidR="00D042DE" w:rsidRPr="00D042DE" w:rsidRDefault="00D042DE" w:rsidP="00A0455B">
                      <w:pPr>
                        <w:spacing w:before="0" w:after="0"/>
                      </w:pPr>
                      <w:r w:rsidRPr="00D042DE">
                        <w:rPr>
                          <w:noProof/>
                        </w:rPr>
                        <w:drawing>
                          <wp:inline distT="0" distB="0" distL="0" distR="0" wp14:anchorId="133591CC" wp14:editId="6403505F">
                            <wp:extent cx="2428806" cy="3800349"/>
                            <wp:effectExtent l="38100" t="38100" r="29210" b="29210"/>
                            <wp:docPr id="1444478031" name="Picture 7" descr="P586TB74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213879" name="Picture 7" descr="P586TB74inTB1"/>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2453766" cy="3839404"/>
                                    </a:xfrm>
                                    <a:prstGeom prst="rect">
                                      <a:avLst/>
                                    </a:prstGeom>
                                    <a:noFill/>
                                    <a:ln w="38100">
                                      <a:solidFill>
                                        <a:srgbClr val="CB6015"/>
                                      </a:solidFill>
                                    </a:ln>
                                  </pic:spPr>
                                </pic:pic>
                              </a:graphicData>
                            </a:graphic>
                          </wp:inline>
                        </w:drawing>
                      </w:r>
                    </w:p>
                    <w:p w14:paraId="4F2B9197" w14:textId="77777777" w:rsidR="008A4BE4" w:rsidRDefault="008A4BE4" w:rsidP="008A4BE4">
                      <w:pPr>
                        <w:spacing w:before="0" w:after="0"/>
                        <w:rPr>
                          <w:i/>
                          <w:sz w:val="16"/>
                          <w:szCs w:val="16"/>
                        </w:rPr>
                      </w:pPr>
                      <w:r>
                        <w:rPr>
                          <w:i/>
                          <w:sz w:val="16"/>
                          <w:szCs w:val="16"/>
                        </w:rPr>
                        <w:t xml:space="preserve">      </w:t>
                      </w:r>
                      <w:r w:rsidR="00EF355E" w:rsidRPr="00A0455B">
                        <w:rPr>
                          <w:i/>
                          <w:sz w:val="16"/>
                          <w:szCs w:val="16"/>
                        </w:rPr>
                        <w:t xml:space="preserve">Assembly of the </w:t>
                      </w:r>
                      <w:r w:rsidR="007A33E6" w:rsidRPr="00A0455B">
                        <w:rPr>
                          <w:i/>
                          <w:sz w:val="16"/>
                          <w:szCs w:val="16"/>
                        </w:rPr>
                        <w:t xml:space="preserve">Lyrebird - </w:t>
                      </w:r>
                      <w:r w:rsidR="00FC2072" w:rsidRPr="00A0455B">
                        <w:rPr>
                          <w:i/>
                          <w:sz w:val="16"/>
                          <w:szCs w:val="16"/>
                        </w:rPr>
                        <w:t xml:space="preserve">Nolan50 </w:t>
                      </w:r>
                      <w:r w:rsidR="00A0455B" w:rsidRPr="00A0455B">
                        <w:rPr>
                          <w:i/>
                          <w:iCs w:val="0"/>
                          <w:sz w:val="16"/>
                          <w:szCs w:val="16"/>
                        </w:rPr>
                        <w:t xml:space="preserve">- </w:t>
                      </w:r>
                      <w:r w:rsidR="00FC2072" w:rsidRPr="00A0455B">
                        <w:rPr>
                          <w:i/>
                          <w:sz w:val="16"/>
                          <w:szCs w:val="16"/>
                        </w:rPr>
                        <w:t xml:space="preserve">Nolan and the Stage </w:t>
                      </w:r>
                      <w:r>
                        <w:rPr>
                          <w:i/>
                          <w:sz w:val="16"/>
                          <w:szCs w:val="16"/>
                        </w:rPr>
                        <w:t xml:space="preserve">                     </w:t>
                      </w:r>
                    </w:p>
                    <w:p w14:paraId="61DEA63A" w14:textId="16B9D23B" w:rsidR="000F0B1C" w:rsidRPr="00A0455B" w:rsidRDefault="008A4BE4" w:rsidP="008A4BE4">
                      <w:pPr>
                        <w:spacing w:before="0" w:after="0"/>
                        <w:rPr>
                          <w:i/>
                          <w:sz w:val="16"/>
                          <w:szCs w:val="16"/>
                        </w:rPr>
                      </w:pPr>
                      <w:r>
                        <w:rPr>
                          <w:i/>
                          <w:sz w:val="16"/>
                          <w:szCs w:val="16"/>
                        </w:rPr>
                        <w:t xml:space="preserve">                                          </w:t>
                      </w:r>
                      <w:r w:rsidR="00FC2072" w:rsidRPr="00A0455B">
                        <w:rPr>
                          <w:i/>
                          <w:sz w:val="16"/>
                          <w:szCs w:val="16"/>
                        </w:rPr>
                        <w:t xml:space="preserve">exhibition. </w:t>
                      </w:r>
                      <w:r w:rsidR="00A0455B" w:rsidRPr="00A0455B">
                        <w:rPr>
                          <w:i/>
                          <w:iCs w:val="0"/>
                          <w:sz w:val="16"/>
                          <w:szCs w:val="16"/>
                        </w:rPr>
                        <w:t>Image: Dominic Northcott</w:t>
                      </w:r>
                    </w:p>
                  </w:txbxContent>
                </v:textbox>
              </v:shape>
            </w:pict>
          </mc:Fallback>
        </mc:AlternateContent>
      </w:r>
      <w:bookmarkEnd w:id="151"/>
      <w:bookmarkEnd w:id="152"/>
      <w:bookmarkEnd w:id="153"/>
    </w:p>
    <w:p w14:paraId="1ED4BA8C" w14:textId="6249208C" w:rsidR="002B75A5" w:rsidRDefault="002B75A5" w:rsidP="00A33950">
      <w:pPr>
        <w:pStyle w:val="Heading2"/>
        <w:spacing w:before="0" w:after="0" w:line="276" w:lineRule="auto"/>
        <w:rPr>
          <w:rFonts w:ascii="Calibri" w:eastAsia="Times New Roman" w:hAnsi="Calibri" w:cs="Times New Roman"/>
          <w:b w:val="0"/>
          <w:bCs/>
          <w:color w:val="0D0D0D" w:themeColor="text1" w:themeTint="F2"/>
          <w:sz w:val="24"/>
          <w:szCs w:val="24"/>
          <w:lang w:eastAsia="en-AU"/>
        </w:rPr>
      </w:pPr>
    </w:p>
    <w:p w14:paraId="376F8A39" w14:textId="46099B6A" w:rsidR="002B75A5" w:rsidRDefault="002B75A5" w:rsidP="00A33950">
      <w:pPr>
        <w:pStyle w:val="Heading2"/>
        <w:spacing w:before="0" w:after="0" w:line="276" w:lineRule="auto"/>
        <w:rPr>
          <w:rFonts w:ascii="Calibri" w:eastAsia="Times New Roman" w:hAnsi="Calibri" w:cs="Times New Roman"/>
          <w:b w:val="0"/>
          <w:bCs/>
          <w:color w:val="0D0D0D" w:themeColor="text1" w:themeTint="F2"/>
          <w:sz w:val="24"/>
          <w:szCs w:val="24"/>
          <w:lang w:eastAsia="en-AU"/>
        </w:rPr>
      </w:pPr>
    </w:p>
    <w:p w14:paraId="3190B1B1" w14:textId="394A45A2" w:rsidR="002B75A5" w:rsidRDefault="002B75A5" w:rsidP="00A33950">
      <w:pPr>
        <w:pStyle w:val="Heading2"/>
        <w:spacing w:before="0" w:after="0" w:line="276" w:lineRule="auto"/>
        <w:rPr>
          <w:rFonts w:ascii="Calibri" w:eastAsia="Times New Roman" w:hAnsi="Calibri" w:cs="Times New Roman"/>
          <w:b w:val="0"/>
          <w:bCs/>
          <w:color w:val="0D0D0D" w:themeColor="text1" w:themeTint="F2"/>
          <w:sz w:val="24"/>
          <w:szCs w:val="24"/>
          <w:lang w:eastAsia="en-AU"/>
        </w:rPr>
      </w:pPr>
    </w:p>
    <w:p w14:paraId="772E6B77" w14:textId="77777777" w:rsidR="002B75A5" w:rsidRDefault="002B75A5" w:rsidP="00A33950">
      <w:pPr>
        <w:pStyle w:val="Heading2"/>
        <w:spacing w:before="0" w:after="0" w:line="276" w:lineRule="auto"/>
        <w:rPr>
          <w:rFonts w:ascii="Calibri" w:eastAsia="Times New Roman" w:hAnsi="Calibri" w:cs="Times New Roman"/>
          <w:b w:val="0"/>
          <w:bCs/>
          <w:color w:val="0D0D0D" w:themeColor="text1" w:themeTint="F2"/>
          <w:sz w:val="24"/>
          <w:szCs w:val="24"/>
          <w:lang w:eastAsia="en-AU"/>
        </w:rPr>
      </w:pPr>
    </w:p>
    <w:p w14:paraId="24A2EC1A" w14:textId="7B09587E" w:rsidR="002B75A5" w:rsidRDefault="002B75A5" w:rsidP="00A33950">
      <w:pPr>
        <w:pStyle w:val="Heading2"/>
        <w:spacing w:before="0" w:after="0" w:line="276" w:lineRule="auto"/>
        <w:rPr>
          <w:rFonts w:ascii="Calibri" w:eastAsia="Times New Roman" w:hAnsi="Calibri" w:cs="Times New Roman"/>
          <w:b w:val="0"/>
          <w:bCs/>
          <w:color w:val="0D0D0D" w:themeColor="text1" w:themeTint="F2"/>
          <w:sz w:val="24"/>
          <w:szCs w:val="24"/>
          <w:lang w:eastAsia="en-AU"/>
        </w:rPr>
      </w:pPr>
    </w:p>
    <w:bookmarkEnd w:id="149"/>
    <w:bookmarkEnd w:id="150"/>
    <w:p w14:paraId="10E5759C" w14:textId="31A96DE6" w:rsidR="00363915" w:rsidRDefault="00363915" w:rsidP="00A33950">
      <w:pPr>
        <w:pStyle w:val="Heading2"/>
        <w:spacing w:before="0" w:after="0" w:line="276" w:lineRule="auto"/>
        <w:rPr>
          <w:rFonts w:ascii="Calibri" w:eastAsia="Times New Roman" w:hAnsi="Calibri" w:cs="Times New Roman"/>
          <w:b w:val="0"/>
          <w:bCs/>
          <w:color w:val="0D0D0D" w:themeColor="text1" w:themeTint="F2"/>
          <w:sz w:val="24"/>
          <w:szCs w:val="24"/>
          <w:lang w:eastAsia="en-AU"/>
        </w:rPr>
      </w:pPr>
    </w:p>
    <w:p w14:paraId="0283734E" w14:textId="3405C711" w:rsidR="00247B05" w:rsidRDefault="00247B05" w:rsidP="00247B05">
      <w:pPr>
        <w:rPr>
          <w:lang w:eastAsia="en-AU"/>
        </w:rPr>
      </w:pPr>
    </w:p>
    <w:p w14:paraId="3A952552" w14:textId="0A66C1A2" w:rsidR="00E674D9" w:rsidRDefault="00E674D9" w:rsidP="00247B05">
      <w:pPr>
        <w:rPr>
          <w:lang w:eastAsia="en-AU"/>
        </w:rPr>
      </w:pPr>
    </w:p>
    <w:p w14:paraId="632BE9F2" w14:textId="77777777" w:rsidR="00E674D9" w:rsidRDefault="00E674D9" w:rsidP="00247B05">
      <w:pPr>
        <w:rPr>
          <w:lang w:eastAsia="en-AU"/>
        </w:rPr>
      </w:pPr>
    </w:p>
    <w:p w14:paraId="683DFBB8" w14:textId="77777777" w:rsidR="00E674D9" w:rsidRDefault="00E674D9" w:rsidP="00247B05">
      <w:pPr>
        <w:rPr>
          <w:lang w:eastAsia="en-AU"/>
        </w:rPr>
      </w:pPr>
    </w:p>
    <w:p w14:paraId="5CBCCD5E" w14:textId="77777777" w:rsidR="00E674D9" w:rsidRDefault="00E674D9" w:rsidP="00247B05">
      <w:pPr>
        <w:rPr>
          <w:lang w:eastAsia="en-AU"/>
        </w:rPr>
      </w:pPr>
    </w:p>
    <w:p w14:paraId="1E24B461" w14:textId="77777777" w:rsidR="00E674D9" w:rsidRDefault="00E674D9" w:rsidP="00247B05">
      <w:pPr>
        <w:rPr>
          <w:lang w:eastAsia="en-AU"/>
        </w:rPr>
      </w:pPr>
    </w:p>
    <w:p w14:paraId="13254A8E" w14:textId="77777777" w:rsidR="00E674D9" w:rsidRDefault="00E674D9" w:rsidP="00247B05">
      <w:pPr>
        <w:rPr>
          <w:lang w:eastAsia="en-AU"/>
        </w:rPr>
      </w:pPr>
    </w:p>
    <w:p w14:paraId="484D6394" w14:textId="77777777" w:rsidR="00E674D9" w:rsidRDefault="00E674D9" w:rsidP="00247B05">
      <w:pPr>
        <w:rPr>
          <w:lang w:eastAsia="en-AU"/>
        </w:rPr>
      </w:pPr>
    </w:p>
    <w:p w14:paraId="7EA2BFC6" w14:textId="77777777" w:rsidR="009F5F4B" w:rsidRDefault="003A279F" w:rsidP="00FA7D8F">
      <w:pPr>
        <w:pStyle w:val="Heading2"/>
        <w:spacing w:before="0" w:after="0" w:line="276" w:lineRule="auto"/>
        <w:rPr>
          <w:rFonts w:ascii="Calibri" w:eastAsia="Times New Roman" w:hAnsi="Calibri" w:cs="Times New Roman"/>
          <w:b w:val="0"/>
          <w:bCs/>
          <w:color w:val="0D0D0D" w:themeColor="text1" w:themeTint="F2"/>
          <w:sz w:val="24"/>
          <w:szCs w:val="24"/>
          <w:lang w:eastAsia="en-AU"/>
        </w:rPr>
      </w:pPr>
      <w:bookmarkStart w:id="154" w:name="_Toc208242485"/>
      <w:bookmarkStart w:id="155" w:name="_Toc208243266"/>
      <w:bookmarkStart w:id="156" w:name="_Toc208323380"/>
      <w:bookmarkStart w:id="157" w:name="_Toc208834378"/>
      <w:bookmarkStart w:id="158" w:name="_Toc208834802"/>
      <w:bookmarkStart w:id="159" w:name="_Toc209089063"/>
      <w:bookmarkStart w:id="160" w:name="_Toc209089720"/>
      <w:bookmarkStart w:id="161" w:name="_Toc210215719"/>
      <w:r w:rsidRPr="003A279F">
        <w:rPr>
          <w:rFonts w:ascii="Calibri" w:eastAsia="Times New Roman" w:hAnsi="Calibri" w:cs="Times New Roman"/>
          <w:b w:val="0"/>
          <w:bCs/>
          <w:color w:val="0D0D0D" w:themeColor="text1" w:themeTint="F2"/>
          <w:sz w:val="24"/>
          <w:szCs w:val="24"/>
          <w:lang w:eastAsia="en-AU"/>
        </w:rPr>
        <w:lastRenderedPageBreak/>
        <w:t xml:space="preserve">The CFC is also preparing for the operational demands of a significantly larger and more complex theatre centre. </w:t>
      </w:r>
      <w:r w:rsidRPr="003D6889">
        <w:rPr>
          <w:rFonts w:ascii="Calibri" w:eastAsia="Times New Roman" w:hAnsi="Calibri" w:cs="Times New Roman"/>
          <w:color w:val="003D4C"/>
          <w:sz w:val="24"/>
          <w:szCs w:val="24"/>
          <w:lang w:eastAsia="en-AU"/>
        </w:rPr>
        <w:t>In collaboration with Infrastructure Canberra, planning has focused on design excellence, operational functionality, and value for money</w:t>
      </w:r>
      <w:r w:rsidRPr="003A279F">
        <w:rPr>
          <w:rFonts w:ascii="Calibri" w:eastAsia="Times New Roman" w:hAnsi="Calibri" w:cs="Times New Roman"/>
          <w:b w:val="0"/>
          <w:bCs/>
          <w:color w:val="0D0D0D" w:themeColor="text1" w:themeTint="F2"/>
          <w:sz w:val="24"/>
          <w:szCs w:val="24"/>
          <w:lang w:eastAsia="en-AU"/>
        </w:rPr>
        <w:t>. A robust programming strategy is in place to manage disruption during construction, and the organisation is scaling its capacity to meet future demands.</w:t>
      </w:r>
      <w:bookmarkEnd w:id="154"/>
      <w:bookmarkEnd w:id="155"/>
      <w:bookmarkEnd w:id="156"/>
      <w:bookmarkEnd w:id="157"/>
      <w:bookmarkEnd w:id="158"/>
      <w:bookmarkEnd w:id="159"/>
      <w:bookmarkEnd w:id="160"/>
      <w:bookmarkEnd w:id="161"/>
    </w:p>
    <w:p w14:paraId="628C9833" w14:textId="77777777" w:rsidR="009F5F4B" w:rsidRDefault="009F5F4B" w:rsidP="00FA7D8F">
      <w:pPr>
        <w:pStyle w:val="Heading2"/>
        <w:spacing w:before="0" w:after="0" w:line="276" w:lineRule="auto"/>
        <w:rPr>
          <w:rFonts w:ascii="Calibri" w:eastAsia="Times New Roman" w:hAnsi="Calibri" w:cs="Times New Roman"/>
          <w:b w:val="0"/>
          <w:bCs/>
          <w:color w:val="0D0D0D" w:themeColor="text1" w:themeTint="F2"/>
          <w:sz w:val="24"/>
          <w:szCs w:val="24"/>
          <w:lang w:eastAsia="en-AU"/>
        </w:rPr>
      </w:pPr>
    </w:p>
    <w:p w14:paraId="2397B5B5" w14:textId="2F1E58A4" w:rsidR="003A279F" w:rsidRDefault="003A279F" w:rsidP="00FA7D8F">
      <w:pPr>
        <w:pStyle w:val="Heading2"/>
        <w:spacing w:before="0" w:after="0" w:line="276" w:lineRule="auto"/>
        <w:rPr>
          <w:rFonts w:ascii="Calibri" w:eastAsia="Times New Roman" w:hAnsi="Calibri" w:cs="Times New Roman"/>
          <w:b w:val="0"/>
          <w:bCs/>
          <w:color w:val="0D0D0D" w:themeColor="text1" w:themeTint="F2"/>
          <w:sz w:val="24"/>
          <w:szCs w:val="24"/>
          <w:lang w:eastAsia="en-AU"/>
        </w:rPr>
      </w:pPr>
      <w:bookmarkStart w:id="162" w:name="_Toc208242486"/>
      <w:bookmarkStart w:id="163" w:name="_Toc208243267"/>
      <w:bookmarkStart w:id="164" w:name="_Toc208323381"/>
      <w:bookmarkStart w:id="165" w:name="_Toc208834379"/>
      <w:bookmarkStart w:id="166" w:name="_Toc208834803"/>
      <w:bookmarkStart w:id="167" w:name="_Toc209089064"/>
      <w:bookmarkStart w:id="168" w:name="_Toc209089721"/>
      <w:bookmarkStart w:id="169" w:name="_Toc210215720"/>
      <w:r w:rsidRPr="003A279F">
        <w:rPr>
          <w:rFonts w:ascii="Calibri" w:eastAsia="Times New Roman" w:hAnsi="Calibri" w:cs="Times New Roman"/>
          <w:b w:val="0"/>
          <w:bCs/>
          <w:color w:val="0D0D0D" w:themeColor="text1" w:themeTint="F2"/>
          <w:sz w:val="24"/>
          <w:szCs w:val="24"/>
          <w:lang w:eastAsia="en-AU"/>
        </w:rPr>
        <w:t>This major cultural infrastructure investment will deliver long</w:t>
      </w:r>
      <w:r w:rsidR="00866430">
        <w:rPr>
          <w:rFonts w:ascii="Calibri" w:eastAsia="Times New Roman" w:hAnsi="Calibri" w:cs="Times New Roman"/>
          <w:b w:val="0"/>
          <w:bCs/>
          <w:color w:val="0D0D0D" w:themeColor="text1" w:themeTint="F2"/>
          <w:sz w:val="24"/>
          <w:szCs w:val="24"/>
          <w:lang w:eastAsia="en-AU"/>
        </w:rPr>
        <w:t>-</w:t>
      </w:r>
      <w:r w:rsidRPr="003A279F">
        <w:rPr>
          <w:rFonts w:ascii="Calibri" w:eastAsia="Times New Roman" w:hAnsi="Calibri" w:cs="Times New Roman"/>
          <w:b w:val="0"/>
          <w:bCs/>
          <w:color w:val="0D0D0D" w:themeColor="text1" w:themeTint="F2"/>
          <w:sz w:val="24"/>
          <w:szCs w:val="24"/>
          <w:lang w:eastAsia="en-AU"/>
        </w:rPr>
        <w:t xml:space="preserve">term community, cultural, and economic benefits for the ACT. It will increase visitation, support job creation, and open new commercial opportunities, aligning with </w:t>
      </w:r>
      <w:r w:rsidRPr="00315F43">
        <w:rPr>
          <w:rFonts w:ascii="Calibri" w:eastAsia="Times New Roman" w:hAnsi="Calibri" w:cs="Times New Roman"/>
          <w:color w:val="003D4C"/>
          <w:sz w:val="24"/>
          <w:szCs w:val="24"/>
          <w:lang w:eastAsia="en-AU"/>
        </w:rPr>
        <w:t>Goal 2: Growth and Financial Sustainability</w:t>
      </w:r>
      <w:r w:rsidRPr="003A279F">
        <w:rPr>
          <w:rFonts w:ascii="Calibri" w:eastAsia="Times New Roman" w:hAnsi="Calibri" w:cs="Times New Roman"/>
          <w:b w:val="0"/>
          <w:bCs/>
          <w:color w:val="0D0D0D" w:themeColor="text1" w:themeTint="F2"/>
          <w:sz w:val="24"/>
          <w:szCs w:val="24"/>
          <w:lang w:eastAsia="en-AU"/>
        </w:rPr>
        <w:t>. The CFC will continue to diversify its revenue streams through philanthropic partnerships, commercial site activation</w:t>
      </w:r>
      <w:r w:rsidR="0057615A">
        <w:rPr>
          <w:rFonts w:ascii="Calibri" w:eastAsia="Times New Roman" w:hAnsi="Calibri" w:cs="Times New Roman"/>
          <w:b w:val="0"/>
          <w:bCs/>
          <w:color w:val="0D0D0D" w:themeColor="text1" w:themeTint="F2"/>
          <w:sz w:val="24"/>
          <w:szCs w:val="24"/>
          <w:lang w:eastAsia="en-AU"/>
        </w:rPr>
        <w:t>,</w:t>
      </w:r>
      <w:r w:rsidRPr="003A279F">
        <w:rPr>
          <w:rFonts w:ascii="Calibri" w:eastAsia="Times New Roman" w:hAnsi="Calibri" w:cs="Times New Roman"/>
          <w:b w:val="0"/>
          <w:bCs/>
          <w:color w:val="0D0D0D" w:themeColor="text1" w:themeTint="F2"/>
          <w:sz w:val="24"/>
          <w:szCs w:val="24"/>
          <w:lang w:eastAsia="en-AU"/>
        </w:rPr>
        <w:t xml:space="preserve"> expanded ticketing, retail, and hospitality offerings.</w:t>
      </w:r>
      <w:bookmarkEnd w:id="162"/>
      <w:bookmarkEnd w:id="163"/>
      <w:bookmarkEnd w:id="164"/>
      <w:bookmarkEnd w:id="165"/>
      <w:bookmarkEnd w:id="166"/>
      <w:bookmarkEnd w:id="167"/>
      <w:bookmarkEnd w:id="168"/>
      <w:bookmarkEnd w:id="169"/>
    </w:p>
    <w:p w14:paraId="57C4D4B0" w14:textId="3805CDE1" w:rsidR="003A279F" w:rsidRPr="00591D6A" w:rsidRDefault="003A279F" w:rsidP="00FA7D8F">
      <w:pPr>
        <w:spacing w:before="0" w:after="0" w:line="276" w:lineRule="auto"/>
        <w:rPr>
          <w:b/>
          <w:lang w:eastAsia="en-AU"/>
        </w:rPr>
      </w:pPr>
    </w:p>
    <w:p w14:paraId="4E0E3561" w14:textId="07A50E4B" w:rsidR="00E173C9" w:rsidRPr="00E173C9" w:rsidRDefault="003A279F" w:rsidP="00E173C9">
      <w:pPr>
        <w:pStyle w:val="Heading2"/>
        <w:spacing w:before="0" w:after="0" w:line="276" w:lineRule="auto"/>
        <w:rPr>
          <w:rFonts w:ascii="Calibri" w:eastAsia="Times New Roman" w:hAnsi="Calibri" w:cs="Times New Roman"/>
          <w:b w:val="0"/>
          <w:bCs/>
          <w:color w:val="0D0D0D" w:themeColor="text1" w:themeTint="F2"/>
          <w:sz w:val="24"/>
          <w:szCs w:val="24"/>
          <w:lang w:eastAsia="en-AU"/>
        </w:rPr>
      </w:pPr>
      <w:bookmarkStart w:id="170" w:name="_Toc208242487"/>
      <w:bookmarkStart w:id="171" w:name="_Toc208243268"/>
      <w:bookmarkStart w:id="172" w:name="_Toc208323382"/>
      <w:bookmarkStart w:id="173" w:name="_Toc208834380"/>
      <w:bookmarkStart w:id="174" w:name="_Toc208834804"/>
      <w:bookmarkStart w:id="175" w:name="_Toc209089065"/>
      <w:bookmarkStart w:id="176" w:name="_Toc209089722"/>
      <w:bookmarkStart w:id="177" w:name="_Toc210215721"/>
      <w:r w:rsidRPr="003A279F">
        <w:rPr>
          <w:rFonts w:ascii="Calibri" w:eastAsia="Times New Roman" w:hAnsi="Calibri" w:cs="Times New Roman"/>
          <w:b w:val="0"/>
          <w:bCs/>
          <w:color w:val="0D0D0D" w:themeColor="text1" w:themeTint="F2"/>
          <w:sz w:val="24"/>
          <w:szCs w:val="24"/>
          <w:lang w:eastAsia="en-AU"/>
        </w:rPr>
        <w:t xml:space="preserve">Beyond CTC, the CFC is positioned as a central stakeholder in the transformation of the CCCD. This includes </w:t>
      </w:r>
      <w:r w:rsidRPr="00591D6A">
        <w:rPr>
          <w:rFonts w:ascii="Calibri" w:eastAsia="Calibri" w:hAnsi="Calibri" w:cs="Calibri"/>
          <w:bCs/>
          <w:iCs w:val="0"/>
          <w:color w:val="CB6015"/>
          <w:spacing w:val="-2"/>
          <w:sz w:val="24"/>
          <w:szCs w:val="24"/>
          <w:lang w:val="en-US"/>
          <w14:ligatures w14:val="standardContextual"/>
        </w:rPr>
        <w:t>envisioning a future for CMAG that reflects its role as a cultural anchor in the heart of Canberra</w:t>
      </w:r>
      <w:r w:rsidR="001B0535">
        <w:rPr>
          <w:rFonts w:ascii="Calibri" w:eastAsia="Calibri" w:hAnsi="Calibri" w:cs="Calibri"/>
          <w:bCs/>
          <w:iCs w:val="0"/>
          <w:color w:val="CB6015"/>
          <w:spacing w:val="-2"/>
          <w:sz w:val="24"/>
          <w:szCs w:val="24"/>
          <w:lang w:val="en-US"/>
          <w14:ligatures w14:val="standardContextual"/>
        </w:rPr>
        <w:t xml:space="preserve"> </w:t>
      </w:r>
      <w:r w:rsidR="00866430">
        <w:rPr>
          <w:rFonts w:ascii="Calibri" w:eastAsia="Calibri" w:hAnsi="Calibri" w:cs="Calibri"/>
          <w:bCs/>
          <w:iCs w:val="0"/>
          <w:color w:val="CB6015"/>
          <w:spacing w:val="-2"/>
          <w:sz w:val="24"/>
          <w:szCs w:val="24"/>
          <w:lang w:val="en-US"/>
          <w14:ligatures w14:val="standardContextual"/>
        </w:rPr>
        <w:t>-</w:t>
      </w:r>
      <w:r w:rsidR="001B0535">
        <w:rPr>
          <w:rFonts w:ascii="Calibri" w:eastAsia="Calibri" w:hAnsi="Calibri" w:cs="Calibri"/>
          <w:bCs/>
          <w:iCs w:val="0"/>
          <w:color w:val="CB6015"/>
          <w:spacing w:val="-2"/>
          <w:sz w:val="24"/>
          <w:szCs w:val="24"/>
          <w:lang w:val="en-US"/>
          <w14:ligatures w14:val="standardContextual"/>
        </w:rPr>
        <w:t xml:space="preserve"> </w:t>
      </w:r>
      <w:r w:rsidRPr="003A279F">
        <w:rPr>
          <w:rFonts w:ascii="Calibri" w:eastAsia="Times New Roman" w:hAnsi="Calibri" w:cs="Times New Roman"/>
          <w:b w:val="0"/>
          <w:bCs/>
          <w:color w:val="0D0D0D" w:themeColor="text1" w:themeTint="F2"/>
          <w:sz w:val="24"/>
          <w:szCs w:val="24"/>
          <w:lang w:eastAsia="en-AU"/>
        </w:rPr>
        <w:t xml:space="preserve">reimagining its building, collections, programs, and audiences. This aligns with </w:t>
      </w:r>
      <w:r w:rsidRPr="0071054B">
        <w:rPr>
          <w:rFonts w:ascii="Calibri" w:eastAsia="Times New Roman" w:hAnsi="Calibri" w:cs="Times New Roman"/>
          <w:color w:val="003D4C"/>
          <w:sz w:val="24"/>
          <w:szCs w:val="24"/>
          <w:lang w:eastAsia="en-AU"/>
        </w:rPr>
        <w:t>Goal 1: Custodianship, Creativity, and Storytelling</w:t>
      </w:r>
      <w:r w:rsidRPr="003A279F">
        <w:rPr>
          <w:rFonts w:ascii="Calibri" w:eastAsia="Times New Roman" w:hAnsi="Calibri" w:cs="Times New Roman"/>
          <w:b w:val="0"/>
          <w:bCs/>
          <w:color w:val="0D0D0D" w:themeColor="text1" w:themeTint="F2"/>
          <w:sz w:val="24"/>
          <w:szCs w:val="24"/>
          <w:lang w:eastAsia="en-AU"/>
        </w:rPr>
        <w:t>, which guides the CFC’s commitment to curating excellent art, preserving collections, supporting artists, and growing participation in the arts</w:t>
      </w:r>
      <w:r w:rsidR="00E173C9">
        <w:rPr>
          <w:rFonts w:ascii="Calibri" w:eastAsia="Times New Roman" w:hAnsi="Calibri" w:cs="Times New Roman"/>
          <w:b w:val="0"/>
          <w:bCs/>
          <w:color w:val="0D0D0D" w:themeColor="text1" w:themeTint="F2"/>
          <w:sz w:val="24"/>
          <w:szCs w:val="24"/>
          <w:lang w:eastAsia="en-AU"/>
        </w:rPr>
        <w:t>.</w:t>
      </w:r>
      <w:bookmarkEnd w:id="170"/>
      <w:bookmarkEnd w:id="171"/>
      <w:bookmarkEnd w:id="172"/>
      <w:bookmarkEnd w:id="173"/>
      <w:bookmarkEnd w:id="174"/>
      <w:bookmarkEnd w:id="175"/>
      <w:bookmarkEnd w:id="176"/>
      <w:bookmarkEnd w:id="177"/>
    </w:p>
    <w:p w14:paraId="70AFDCAF" w14:textId="78E4C64E" w:rsidR="00275FDC" w:rsidRDefault="00275FDC" w:rsidP="00FA7D8F">
      <w:pPr>
        <w:spacing w:before="0" w:after="0" w:line="276" w:lineRule="auto"/>
        <w:rPr>
          <w:b/>
          <w:lang w:eastAsia="en-AU"/>
        </w:rPr>
      </w:pPr>
    </w:p>
    <w:p w14:paraId="796E8BFD" w14:textId="5FE810C0" w:rsidR="00D569B5" w:rsidRPr="00E01405" w:rsidRDefault="00D569B5" w:rsidP="00D569B5">
      <w:pPr>
        <w:pBdr>
          <w:top w:val="nil"/>
          <w:left w:val="nil"/>
          <w:bottom w:val="nil"/>
          <w:right w:val="nil"/>
          <w:between w:val="nil"/>
          <w:bar w:val="nil"/>
        </w:pBdr>
        <w:spacing w:before="0" w:after="0" w:line="276" w:lineRule="auto"/>
        <w:rPr>
          <w:rFonts w:cs="Times New Roman"/>
          <w:color w:val="0D0D0D" w:themeColor="text1" w:themeTint="F2"/>
          <w:highlight w:val="yellow"/>
          <w:lang w:eastAsia="en-AU"/>
        </w:rPr>
      </w:pPr>
      <w:bookmarkStart w:id="178" w:name="_Hlk207788483"/>
      <w:r w:rsidRPr="003A279F">
        <w:rPr>
          <w:rFonts w:cs="Times New Roman"/>
          <w:color w:val="0D0D0D" w:themeColor="text1" w:themeTint="F2"/>
          <w:lang w:eastAsia="en-AU"/>
        </w:rPr>
        <w:t xml:space="preserve">Under </w:t>
      </w:r>
      <w:r w:rsidRPr="0071054B">
        <w:rPr>
          <w:rFonts w:cs="Times New Roman"/>
          <w:b/>
          <w:bCs w:val="0"/>
          <w:color w:val="003D4C"/>
          <w:lang w:eastAsia="en-AU"/>
        </w:rPr>
        <w:t>Goal 4: Sector Leadership and Development</w:t>
      </w:r>
      <w:r w:rsidRPr="003A279F">
        <w:rPr>
          <w:rFonts w:cs="Times New Roman"/>
          <w:color w:val="0D0D0D" w:themeColor="text1" w:themeTint="F2"/>
          <w:lang w:eastAsia="en-AU"/>
        </w:rPr>
        <w:t xml:space="preserve">, the CFC will continue to </w:t>
      </w:r>
      <w:bookmarkEnd w:id="178"/>
      <w:r w:rsidRPr="003A279F">
        <w:rPr>
          <w:rFonts w:cs="Times New Roman"/>
          <w:color w:val="0D0D0D" w:themeColor="text1" w:themeTint="F2"/>
          <w:lang w:eastAsia="en-AU"/>
        </w:rPr>
        <w:t xml:space="preserve">champion Canberra as a creative capital, </w:t>
      </w:r>
      <w:r w:rsidRPr="003A279F">
        <w:rPr>
          <w:rFonts w:cs="Times New Roman"/>
          <w:color w:val="0D0D0D" w:themeColor="text1" w:themeTint="F2"/>
          <w:lang w:eastAsia="en-AU"/>
        </w:rPr>
        <w:t xml:space="preserve">with a strong focus on First Nations engagement and inclusive programming. </w:t>
      </w:r>
      <w:r w:rsidR="00116F48">
        <w:rPr>
          <w:rFonts w:cs="Times New Roman"/>
          <w:color w:val="0D0D0D" w:themeColor="text1" w:themeTint="F2"/>
          <w:lang w:eastAsia="en-AU"/>
        </w:rPr>
        <w:t>T</w:t>
      </w:r>
      <w:r w:rsidRPr="003A279F">
        <w:rPr>
          <w:rFonts w:cs="Times New Roman"/>
          <w:color w:val="0D0D0D" w:themeColor="text1" w:themeTint="F2"/>
          <w:lang w:eastAsia="en-AU"/>
        </w:rPr>
        <w:t xml:space="preserve">hrough </w:t>
      </w:r>
      <w:r w:rsidRPr="00EF47D5">
        <w:rPr>
          <w:rFonts w:cs="Times New Roman"/>
          <w:b/>
          <w:bCs w:val="0"/>
          <w:color w:val="003D4C"/>
          <w:lang w:eastAsia="en-AU"/>
        </w:rPr>
        <w:t>Goal 5: Best Practice Governance, Organisational Capacity and Culture</w:t>
      </w:r>
      <w:r w:rsidRPr="003A279F">
        <w:rPr>
          <w:rFonts w:cs="Times New Roman"/>
          <w:color w:val="0D0D0D" w:themeColor="text1" w:themeTint="F2"/>
          <w:lang w:eastAsia="en-AU"/>
        </w:rPr>
        <w:t>, the CFC is strengthening its internal structures to ensure transparent governance, a unified identity, and a future</w:t>
      </w:r>
      <w:r w:rsidR="00866430">
        <w:rPr>
          <w:rFonts w:cs="Times New Roman"/>
          <w:color w:val="0D0D0D" w:themeColor="text1" w:themeTint="F2"/>
          <w:lang w:eastAsia="en-AU"/>
        </w:rPr>
        <w:t>-</w:t>
      </w:r>
      <w:r w:rsidRPr="003A279F">
        <w:rPr>
          <w:rFonts w:cs="Times New Roman"/>
          <w:color w:val="0D0D0D" w:themeColor="text1" w:themeTint="F2"/>
          <w:lang w:eastAsia="en-AU"/>
        </w:rPr>
        <w:t>ready organisation.</w:t>
      </w:r>
    </w:p>
    <w:p w14:paraId="3AB6FF33" w14:textId="77777777" w:rsidR="00275FDC" w:rsidRDefault="00275FDC" w:rsidP="00FA7D8F">
      <w:pPr>
        <w:spacing w:before="0" w:after="0" w:line="276" w:lineRule="auto"/>
        <w:rPr>
          <w:b/>
          <w:lang w:eastAsia="en-AU"/>
        </w:rPr>
      </w:pPr>
    </w:p>
    <w:p w14:paraId="29CAAE16" w14:textId="187F623F" w:rsidR="00D569B5" w:rsidRDefault="00D569B5" w:rsidP="00D569B5">
      <w:pPr>
        <w:pBdr>
          <w:top w:val="nil"/>
          <w:left w:val="nil"/>
          <w:bottom w:val="nil"/>
          <w:right w:val="nil"/>
          <w:between w:val="nil"/>
          <w:bar w:val="nil"/>
        </w:pBdr>
        <w:spacing w:before="0" w:after="0" w:line="276" w:lineRule="auto"/>
        <w:rPr>
          <w:rFonts w:cs="Times New Roman"/>
          <w:color w:val="0D0D0D" w:themeColor="text1" w:themeTint="F2"/>
          <w:lang w:eastAsia="en-AU"/>
        </w:rPr>
      </w:pPr>
      <w:r w:rsidRPr="0002653A">
        <w:rPr>
          <w:rFonts w:cs="Times New Roman"/>
          <w:color w:val="0D0D0D" w:themeColor="text1" w:themeTint="F2"/>
          <w:lang w:eastAsia="en-AU"/>
        </w:rPr>
        <w:t>The CFC is also</w:t>
      </w:r>
      <w:r w:rsidRPr="0002653A">
        <w:rPr>
          <w:rFonts w:cs="Times New Roman"/>
          <w:lang w:eastAsia="en-AU"/>
        </w:rPr>
        <w:t xml:space="preserve"> </w:t>
      </w:r>
      <w:r w:rsidRPr="279D0D5D">
        <w:rPr>
          <w:rFonts w:eastAsia="Calibri" w:cs="Calibri"/>
          <w:b/>
          <w:color w:val="CB6015"/>
          <w:spacing w:val="-2"/>
          <w14:ligatures w14:val="standardContextual"/>
        </w:rPr>
        <w:t>working towards delivery of an ambitious philanthropy strategy</w:t>
      </w:r>
      <w:r w:rsidRPr="0002653A">
        <w:rPr>
          <w:rFonts w:cs="Times New Roman"/>
          <w:lang w:eastAsia="en-AU"/>
        </w:rPr>
        <w:t xml:space="preserve"> </w:t>
      </w:r>
      <w:r w:rsidRPr="0002653A">
        <w:rPr>
          <w:rFonts w:cs="Times New Roman"/>
          <w:color w:val="0D0D0D" w:themeColor="text1" w:themeTint="F2"/>
          <w:lang w:eastAsia="en-AU"/>
        </w:rPr>
        <w:t xml:space="preserve">aligned with our broader organisational Strategic Plan, with the ambition of providing the CFC with a balanced and sustainable program consisting of annual giving, major gifts (individual, foundation, </w:t>
      </w:r>
      <w:r w:rsidR="00486556">
        <w:rPr>
          <w:rFonts w:cs="Times New Roman"/>
          <w:color w:val="0D0D0D" w:themeColor="text1" w:themeTint="F2"/>
          <w:lang w:eastAsia="en-AU"/>
        </w:rPr>
        <w:t xml:space="preserve">and </w:t>
      </w:r>
      <w:r w:rsidRPr="0002653A">
        <w:rPr>
          <w:rFonts w:cs="Times New Roman"/>
          <w:color w:val="0D0D0D" w:themeColor="text1" w:themeTint="F2"/>
          <w:lang w:eastAsia="en-AU"/>
        </w:rPr>
        <w:t>corporate)</w:t>
      </w:r>
      <w:r w:rsidR="00486556">
        <w:rPr>
          <w:rFonts w:cs="Times New Roman"/>
          <w:color w:val="0D0D0D" w:themeColor="text1" w:themeTint="F2"/>
          <w:lang w:eastAsia="en-AU"/>
        </w:rPr>
        <w:t>,</w:t>
      </w:r>
      <w:r w:rsidRPr="0002653A">
        <w:rPr>
          <w:rFonts w:cs="Times New Roman"/>
          <w:color w:val="0D0D0D" w:themeColor="text1" w:themeTint="F2"/>
          <w:lang w:eastAsia="en-AU"/>
        </w:rPr>
        <w:t xml:space="preserve"> and planned </w:t>
      </w:r>
      <w:proofErr w:type="gramStart"/>
      <w:r w:rsidRPr="0002653A">
        <w:rPr>
          <w:rFonts w:cs="Times New Roman"/>
          <w:color w:val="0D0D0D" w:themeColor="text1" w:themeTint="F2"/>
          <w:lang w:eastAsia="en-AU"/>
        </w:rPr>
        <w:t>giving</w:t>
      </w:r>
      <w:proofErr w:type="gramEnd"/>
      <w:r>
        <w:rPr>
          <w:rFonts w:cs="Times New Roman"/>
          <w:color w:val="0D0D0D" w:themeColor="text1" w:themeTint="F2"/>
          <w:lang w:eastAsia="en-AU"/>
        </w:rPr>
        <w:t>.</w:t>
      </w:r>
    </w:p>
    <w:p w14:paraId="03F34D82" w14:textId="404EAEF7" w:rsidR="000E4556" w:rsidRDefault="004B2396" w:rsidP="00D569B5">
      <w:pPr>
        <w:pBdr>
          <w:top w:val="nil"/>
          <w:left w:val="nil"/>
          <w:bottom w:val="nil"/>
          <w:right w:val="nil"/>
          <w:between w:val="nil"/>
          <w:bar w:val="nil"/>
        </w:pBdr>
        <w:spacing w:before="0" w:after="0" w:line="276" w:lineRule="auto"/>
        <w:rPr>
          <w:rFonts w:cs="Times New Roman"/>
          <w:color w:val="0D0D0D" w:themeColor="text1" w:themeTint="F2"/>
          <w:lang w:eastAsia="en-AU"/>
        </w:rPr>
      </w:pPr>
      <w:r>
        <w:rPr>
          <w:rFonts w:cs="Times New Roman"/>
          <w:noProof/>
          <w:color w:val="0D0D0D" w:themeColor="text1" w:themeTint="F2"/>
          <w:lang w:eastAsia="en-AU"/>
          <w14:ligatures w14:val="standardContextual"/>
        </w:rPr>
        <mc:AlternateContent>
          <mc:Choice Requires="wps">
            <w:drawing>
              <wp:anchor distT="0" distB="0" distL="114300" distR="114300" simplePos="0" relativeHeight="251490304" behindDoc="0" locked="0" layoutInCell="1" allowOverlap="1" wp14:anchorId="0DF02681" wp14:editId="37373240">
                <wp:simplePos x="0" y="0"/>
                <wp:positionH relativeFrom="column">
                  <wp:posOffset>-328930</wp:posOffset>
                </wp:positionH>
                <wp:positionV relativeFrom="paragraph">
                  <wp:posOffset>31336</wp:posOffset>
                </wp:positionV>
                <wp:extent cx="3299791" cy="5559287"/>
                <wp:effectExtent l="0" t="0" r="0" b="0"/>
                <wp:wrapNone/>
                <wp:docPr id="104035716" name="Text Box 18" descr="P610TB19bA#y1"/>
                <wp:cNvGraphicFramePr/>
                <a:graphic xmlns:a="http://schemas.openxmlformats.org/drawingml/2006/main">
                  <a:graphicData uri="http://schemas.microsoft.com/office/word/2010/wordprocessingShape">
                    <wps:wsp>
                      <wps:cNvSpPr txBox="1"/>
                      <wps:spPr>
                        <a:xfrm>
                          <a:off x="0" y="0"/>
                          <a:ext cx="3299791" cy="5559287"/>
                        </a:xfrm>
                        <a:prstGeom prst="rect">
                          <a:avLst/>
                        </a:prstGeom>
                        <a:noFill/>
                        <a:ln w="6350" cap="flat" cmpd="sng" algn="ctr">
                          <a:solidFill>
                            <a:prstClr val="black">
                              <a:alpha val="0"/>
                            </a:prstClr>
                          </a:solidFill>
                          <a:prstDash val="solid"/>
                          <a:round/>
                          <a:headEnd type="none" w="med" len="med"/>
                          <a:tailEnd type="none" w="med" len="med"/>
                        </a:ln>
                      </wps:spPr>
                      <wps:txbx>
                        <w:txbxContent>
                          <w:p w14:paraId="5A8216EF" w14:textId="23C31FDC" w:rsidR="00AA3506" w:rsidRPr="000302DA" w:rsidRDefault="00AA3506" w:rsidP="000302DA">
                            <w:pPr>
                              <w:spacing w:after="0"/>
                              <w:jc w:val="center"/>
                              <w:rPr>
                                <w:i/>
                                <w:iCs w:val="0"/>
                                <w:sz w:val="16"/>
                                <w:szCs w:val="16"/>
                              </w:rPr>
                            </w:pPr>
                            <w:r w:rsidRPr="000302DA">
                              <w:rPr>
                                <w:i/>
                                <w:iCs w:val="0"/>
                                <w:noProof/>
                                <w:sz w:val="16"/>
                                <w:szCs w:val="16"/>
                              </w:rPr>
                              <w:drawing>
                                <wp:inline distT="0" distB="0" distL="0" distR="0" wp14:anchorId="16266875" wp14:editId="6B602F4B">
                                  <wp:extent cx="2794609" cy="4997726"/>
                                  <wp:effectExtent l="38100" t="38100" r="44450" b="31750"/>
                                  <wp:docPr id="54807271" name="Picture 19" descr="P610TB19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736582" name="Picture 19" descr="P610TB19inTB1"/>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2804500" cy="5015415"/>
                                          </a:xfrm>
                                          <a:prstGeom prst="rect">
                                            <a:avLst/>
                                          </a:prstGeom>
                                          <a:noFill/>
                                          <a:ln w="38100">
                                            <a:solidFill>
                                              <a:srgbClr val="CB6015"/>
                                            </a:solidFill>
                                          </a:ln>
                                        </pic:spPr>
                                      </pic:pic>
                                    </a:graphicData>
                                  </a:graphic>
                                </wp:inline>
                              </w:drawing>
                            </w:r>
                          </w:p>
                          <w:p w14:paraId="02DD4597" w14:textId="71184EA0" w:rsidR="00AA3506" w:rsidRPr="00AA3506" w:rsidRDefault="000302DA" w:rsidP="000302DA">
                            <w:pPr>
                              <w:spacing w:after="0"/>
                              <w:jc w:val="center"/>
                              <w:rPr>
                                <w:i/>
                                <w:iCs w:val="0"/>
                                <w:sz w:val="16"/>
                                <w:szCs w:val="16"/>
                              </w:rPr>
                            </w:pPr>
                            <w:r>
                              <w:rPr>
                                <w:i/>
                                <w:iCs w:val="0"/>
                                <w:sz w:val="16"/>
                                <w:szCs w:val="16"/>
                              </w:rPr>
                              <w:t xml:space="preserve">                   </w:t>
                            </w:r>
                            <w:r w:rsidR="00742CD8">
                              <w:rPr>
                                <w:i/>
                                <w:iCs w:val="0"/>
                                <w:sz w:val="16"/>
                                <w:szCs w:val="16"/>
                              </w:rPr>
                              <w:t xml:space="preserve">        </w:t>
                            </w:r>
                            <w:r w:rsidR="00116F48">
                              <w:rPr>
                                <w:i/>
                                <w:iCs w:val="0"/>
                                <w:sz w:val="16"/>
                                <w:szCs w:val="16"/>
                              </w:rPr>
                              <w:t>January</w:t>
                            </w:r>
                            <w:r>
                              <w:rPr>
                                <w:i/>
                                <w:iCs w:val="0"/>
                                <w:sz w:val="16"/>
                                <w:szCs w:val="16"/>
                              </w:rPr>
                              <w:t xml:space="preserve"> </w:t>
                            </w:r>
                            <w:r w:rsidR="00AA3506" w:rsidRPr="000302DA">
                              <w:rPr>
                                <w:i/>
                                <w:iCs w:val="0"/>
                                <w:sz w:val="16"/>
                                <w:szCs w:val="16"/>
                              </w:rPr>
                              <w:t>Summer Holiday Fun</w:t>
                            </w:r>
                            <w:r w:rsidRPr="000302DA">
                              <w:rPr>
                                <w:i/>
                                <w:iCs w:val="0"/>
                                <w:sz w:val="16"/>
                                <w:szCs w:val="16"/>
                              </w:rPr>
                              <w:t>. Image: Martin Ollman</w:t>
                            </w:r>
                          </w:p>
                          <w:p w14:paraId="4BECCC5E" w14:textId="77777777" w:rsidR="00AA3506" w:rsidRDefault="00AA35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F02681" id="Text Box 18" o:spid="_x0000_s1060" type="#_x0000_t202" alt="P610TB19bA#y1" style="position:absolute;margin-left:-25.9pt;margin-top:2.45pt;width:259.85pt;height:437.75pt;z-index:25149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" filled="f" strokeweight=".5pt">
                <v:stroke opacity="0" joinstyle="round"/>
                <v:textbox>
                  <w:txbxContent>
                    <w:p w14:paraId="5A8216EF" w14:textId="23C31FDC" w:rsidR="00AA3506" w:rsidRPr="000302DA" w:rsidRDefault="00AA3506" w:rsidP="000302DA">
                      <w:pPr>
                        <w:spacing w:after="0"/>
                        <w:jc w:val="center"/>
                        <w:rPr>
                          <w:i/>
                          <w:iCs w:val="0"/>
                          <w:sz w:val="16"/>
                          <w:szCs w:val="16"/>
                        </w:rPr>
                      </w:pPr>
                      <w:r w:rsidRPr="000302DA">
                        <w:rPr>
                          <w:i/>
                          <w:iCs w:val="0"/>
                          <w:noProof/>
                          <w:sz w:val="16"/>
                          <w:szCs w:val="16"/>
                        </w:rPr>
                        <w:drawing>
                          <wp:inline distT="0" distB="0" distL="0" distR="0" wp14:anchorId="16266875" wp14:editId="6B602F4B">
                            <wp:extent cx="2794609" cy="4997726"/>
                            <wp:effectExtent l="38100" t="38100" r="44450" b="31750"/>
                            <wp:docPr id="54807271" name="Picture 19" descr="P610TB19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736582" name="Picture 19" descr="P610TB19inTB1"/>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2804500" cy="5015415"/>
                                    </a:xfrm>
                                    <a:prstGeom prst="rect">
                                      <a:avLst/>
                                    </a:prstGeom>
                                    <a:noFill/>
                                    <a:ln w="38100">
                                      <a:solidFill>
                                        <a:srgbClr val="CB6015"/>
                                      </a:solidFill>
                                    </a:ln>
                                  </pic:spPr>
                                </pic:pic>
                              </a:graphicData>
                            </a:graphic>
                          </wp:inline>
                        </w:drawing>
                      </w:r>
                    </w:p>
                    <w:p w14:paraId="02DD4597" w14:textId="71184EA0" w:rsidR="00AA3506" w:rsidRPr="00AA3506" w:rsidRDefault="000302DA" w:rsidP="000302DA">
                      <w:pPr>
                        <w:spacing w:after="0"/>
                        <w:jc w:val="center"/>
                        <w:rPr>
                          <w:i/>
                          <w:iCs w:val="0"/>
                          <w:sz w:val="16"/>
                          <w:szCs w:val="16"/>
                        </w:rPr>
                      </w:pPr>
                      <w:r>
                        <w:rPr>
                          <w:i/>
                          <w:iCs w:val="0"/>
                          <w:sz w:val="16"/>
                          <w:szCs w:val="16"/>
                        </w:rPr>
                        <w:t xml:space="preserve">                   </w:t>
                      </w:r>
                      <w:r w:rsidR="00742CD8">
                        <w:rPr>
                          <w:i/>
                          <w:iCs w:val="0"/>
                          <w:sz w:val="16"/>
                          <w:szCs w:val="16"/>
                        </w:rPr>
                        <w:t xml:space="preserve">        </w:t>
                      </w:r>
                      <w:r w:rsidR="00116F48">
                        <w:rPr>
                          <w:i/>
                          <w:iCs w:val="0"/>
                          <w:sz w:val="16"/>
                          <w:szCs w:val="16"/>
                        </w:rPr>
                        <w:t>January</w:t>
                      </w:r>
                      <w:r>
                        <w:rPr>
                          <w:i/>
                          <w:iCs w:val="0"/>
                          <w:sz w:val="16"/>
                          <w:szCs w:val="16"/>
                        </w:rPr>
                        <w:t xml:space="preserve"> </w:t>
                      </w:r>
                      <w:r w:rsidR="00AA3506" w:rsidRPr="000302DA">
                        <w:rPr>
                          <w:i/>
                          <w:iCs w:val="0"/>
                          <w:sz w:val="16"/>
                          <w:szCs w:val="16"/>
                        </w:rPr>
                        <w:t>Summer Holiday Fun</w:t>
                      </w:r>
                      <w:r w:rsidRPr="000302DA">
                        <w:rPr>
                          <w:i/>
                          <w:iCs w:val="0"/>
                          <w:sz w:val="16"/>
                          <w:szCs w:val="16"/>
                        </w:rPr>
                        <w:t>. Image: Martin Ollman</w:t>
                      </w:r>
                    </w:p>
                    <w:p w14:paraId="4BECCC5E" w14:textId="77777777" w:rsidR="00AA3506" w:rsidRDefault="00AA3506"/>
                  </w:txbxContent>
                </v:textbox>
              </v:shape>
            </w:pict>
          </mc:Fallback>
        </mc:AlternateContent>
      </w:r>
    </w:p>
    <w:p w14:paraId="66933855" w14:textId="63187BF8" w:rsidR="000E4556" w:rsidRDefault="000E4556" w:rsidP="00D569B5">
      <w:pPr>
        <w:pBdr>
          <w:top w:val="nil"/>
          <w:left w:val="nil"/>
          <w:bottom w:val="nil"/>
          <w:right w:val="nil"/>
          <w:between w:val="nil"/>
          <w:bar w:val="nil"/>
        </w:pBdr>
        <w:spacing w:before="0" w:after="0" w:line="276" w:lineRule="auto"/>
        <w:rPr>
          <w:rFonts w:cs="Times New Roman"/>
          <w:color w:val="0D0D0D" w:themeColor="text1" w:themeTint="F2"/>
          <w:lang w:eastAsia="en-AU"/>
        </w:rPr>
      </w:pPr>
    </w:p>
    <w:p w14:paraId="44449C62" w14:textId="3D8B90D3" w:rsidR="000E4556" w:rsidRDefault="000E4556" w:rsidP="00D569B5">
      <w:pPr>
        <w:pBdr>
          <w:top w:val="nil"/>
          <w:left w:val="nil"/>
          <w:bottom w:val="nil"/>
          <w:right w:val="nil"/>
          <w:between w:val="nil"/>
          <w:bar w:val="nil"/>
        </w:pBdr>
        <w:spacing w:before="0" w:after="0" w:line="276" w:lineRule="auto"/>
        <w:rPr>
          <w:rFonts w:cs="Times New Roman"/>
          <w:color w:val="0D0D0D" w:themeColor="text1" w:themeTint="F2"/>
          <w:lang w:eastAsia="en-AU"/>
        </w:rPr>
      </w:pPr>
    </w:p>
    <w:p w14:paraId="2F42A471" w14:textId="69F715B9" w:rsidR="000E4556" w:rsidRDefault="000E4556" w:rsidP="00D569B5">
      <w:pPr>
        <w:pBdr>
          <w:top w:val="nil"/>
          <w:left w:val="nil"/>
          <w:bottom w:val="nil"/>
          <w:right w:val="nil"/>
          <w:between w:val="nil"/>
          <w:bar w:val="nil"/>
        </w:pBdr>
        <w:spacing w:before="0" w:after="0" w:line="276" w:lineRule="auto"/>
        <w:rPr>
          <w:rFonts w:cs="Times New Roman"/>
          <w:color w:val="0D0D0D" w:themeColor="text1" w:themeTint="F2"/>
          <w:lang w:eastAsia="en-AU"/>
        </w:rPr>
      </w:pPr>
    </w:p>
    <w:p w14:paraId="06BEFA8E" w14:textId="2892EA14" w:rsidR="000E4556" w:rsidRDefault="000E4556" w:rsidP="00D569B5">
      <w:pPr>
        <w:pBdr>
          <w:top w:val="nil"/>
          <w:left w:val="nil"/>
          <w:bottom w:val="nil"/>
          <w:right w:val="nil"/>
          <w:between w:val="nil"/>
          <w:bar w:val="nil"/>
        </w:pBdr>
        <w:spacing w:before="0" w:after="0" w:line="276" w:lineRule="auto"/>
        <w:rPr>
          <w:rFonts w:cs="Times New Roman"/>
          <w:color w:val="0D0D0D" w:themeColor="text1" w:themeTint="F2"/>
          <w:lang w:eastAsia="en-AU"/>
        </w:rPr>
      </w:pPr>
    </w:p>
    <w:p w14:paraId="4FA6ED95" w14:textId="4F4E2D4F" w:rsidR="000E4556" w:rsidRDefault="000E4556" w:rsidP="00D569B5">
      <w:pPr>
        <w:pBdr>
          <w:top w:val="nil"/>
          <w:left w:val="nil"/>
          <w:bottom w:val="nil"/>
          <w:right w:val="nil"/>
          <w:between w:val="nil"/>
          <w:bar w:val="nil"/>
        </w:pBdr>
        <w:spacing w:before="0" w:after="0" w:line="276" w:lineRule="auto"/>
        <w:rPr>
          <w:rFonts w:cs="Times New Roman"/>
          <w:color w:val="0D0D0D" w:themeColor="text1" w:themeTint="F2"/>
          <w:lang w:eastAsia="en-AU"/>
        </w:rPr>
      </w:pPr>
    </w:p>
    <w:p w14:paraId="4A993F4A" w14:textId="1E936352" w:rsidR="000E4556" w:rsidRDefault="000E4556" w:rsidP="00D569B5">
      <w:pPr>
        <w:pBdr>
          <w:top w:val="nil"/>
          <w:left w:val="nil"/>
          <w:bottom w:val="nil"/>
          <w:right w:val="nil"/>
          <w:between w:val="nil"/>
          <w:bar w:val="nil"/>
        </w:pBdr>
        <w:spacing w:before="0" w:after="0" w:line="276" w:lineRule="auto"/>
        <w:rPr>
          <w:rFonts w:cs="Times New Roman"/>
          <w:color w:val="0D0D0D" w:themeColor="text1" w:themeTint="F2"/>
          <w:lang w:eastAsia="en-AU"/>
        </w:rPr>
      </w:pPr>
    </w:p>
    <w:p w14:paraId="38F6BEDE" w14:textId="732E03B7" w:rsidR="000E4556" w:rsidRDefault="000E4556" w:rsidP="00D569B5">
      <w:pPr>
        <w:pBdr>
          <w:top w:val="nil"/>
          <w:left w:val="nil"/>
          <w:bottom w:val="nil"/>
          <w:right w:val="nil"/>
          <w:between w:val="nil"/>
          <w:bar w:val="nil"/>
        </w:pBdr>
        <w:spacing w:before="0" w:after="0" w:line="276" w:lineRule="auto"/>
        <w:rPr>
          <w:rFonts w:cs="Times New Roman"/>
          <w:color w:val="0D0D0D" w:themeColor="text1" w:themeTint="F2"/>
          <w:lang w:eastAsia="en-AU"/>
        </w:rPr>
      </w:pPr>
    </w:p>
    <w:p w14:paraId="7A7AD3E3" w14:textId="49D47BA9" w:rsidR="000E4556" w:rsidRDefault="000E4556" w:rsidP="00D569B5">
      <w:pPr>
        <w:pBdr>
          <w:top w:val="nil"/>
          <w:left w:val="nil"/>
          <w:bottom w:val="nil"/>
          <w:right w:val="nil"/>
          <w:between w:val="nil"/>
          <w:bar w:val="nil"/>
        </w:pBdr>
        <w:spacing w:before="0" w:after="0" w:line="276" w:lineRule="auto"/>
        <w:rPr>
          <w:rFonts w:cs="Times New Roman"/>
          <w:color w:val="0D0D0D" w:themeColor="text1" w:themeTint="F2"/>
          <w:lang w:eastAsia="en-AU"/>
        </w:rPr>
      </w:pPr>
    </w:p>
    <w:p w14:paraId="3B378ECD" w14:textId="77777777" w:rsidR="000E4556" w:rsidRDefault="000E4556" w:rsidP="00D569B5">
      <w:pPr>
        <w:pBdr>
          <w:top w:val="nil"/>
          <w:left w:val="nil"/>
          <w:bottom w:val="nil"/>
          <w:right w:val="nil"/>
          <w:between w:val="nil"/>
          <w:bar w:val="nil"/>
        </w:pBdr>
        <w:spacing w:before="0" w:after="0" w:line="276" w:lineRule="auto"/>
        <w:rPr>
          <w:rFonts w:cs="Times New Roman"/>
          <w:color w:val="0D0D0D" w:themeColor="text1" w:themeTint="F2"/>
          <w:lang w:eastAsia="en-AU"/>
        </w:rPr>
      </w:pPr>
    </w:p>
    <w:p w14:paraId="62E59B13" w14:textId="127ED92B" w:rsidR="000E4556" w:rsidRDefault="000E4556" w:rsidP="00D569B5">
      <w:pPr>
        <w:pBdr>
          <w:top w:val="nil"/>
          <w:left w:val="nil"/>
          <w:bottom w:val="nil"/>
          <w:right w:val="nil"/>
          <w:between w:val="nil"/>
          <w:bar w:val="nil"/>
        </w:pBdr>
        <w:spacing w:before="0" w:after="0" w:line="276" w:lineRule="auto"/>
        <w:rPr>
          <w:rFonts w:cs="Times New Roman"/>
          <w:color w:val="0D0D0D" w:themeColor="text1" w:themeTint="F2"/>
          <w:lang w:eastAsia="en-AU"/>
        </w:rPr>
      </w:pPr>
    </w:p>
    <w:p w14:paraId="13FE7C30" w14:textId="77777777" w:rsidR="000E4556" w:rsidRDefault="000E4556" w:rsidP="00D569B5">
      <w:pPr>
        <w:pBdr>
          <w:top w:val="nil"/>
          <w:left w:val="nil"/>
          <w:bottom w:val="nil"/>
          <w:right w:val="nil"/>
          <w:between w:val="nil"/>
          <w:bar w:val="nil"/>
        </w:pBdr>
        <w:spacing w:before="0" w:after="0" w:line="276" w:lineRule="auto"/>
        <w:rPr>
          <w:rFonts w:cs="Times New Roman"/>
          <w:color w:val="0D0D0D" w:themeColor="text1" w:themeTint="F2"/>
          <w:lang w:eastAsia="en-AU"/>
        </w:rPr>
      </w:pPr>
    </w:p>
    <w:p w14:paraId="0012965D" w14:textId="3F168833" w:rsidR="000E4556" w:rsidRDefault="000E4556" w:rsidP="00D569B5">
      <w:pPr>
        <w:pBdr>
          <w:top w:val="nil"/>
          <w:left w:val="nil"/>
          <w:bottom w:val="nil"/>
          <w:right w:val="nil"/>
          <w:between w:val="nil"/>
          <w:bar w:val="nil"/>
        </w:pBdr>
        <w:spacing w:before="0" w:after="0" w:line="276" w:lineRule="auto"/>
        <w:rPr>
          <w:rFonts w:cs="Times New Roman"/>
          <w:color w:val="0D0D0D" w:themeColor="text1" w:themeTint="F2"/>
          <w:lang w:eastAsia="en-AU"/>
        </w:rPr>
      </w:pPr>
    </w:p>
    <w:p w14:paraId="16355C95" w14:textId="77777777" w:rsidR="000E4556" w:rsidRDefault="000E4556" w:rsidP="00D569B5">
      <w:pPr>
        <w:pBdr>
          <w:top w:val="nil"/>
          <w:left w:val="nil"/>
          <w:bottom w:val="nil"/>
          <w:right w:val="nil"/>
          <w:between w:val="nil"/>
          <w:bar w:val="nil"/>
        </w:pBdr>
        <w:spacing w:before="0" w:after="0" w:line="276" w:lineRule="auto"/>
        <w:rPr>
          <w:rFonts w:cs="Times New Roman"/>
          <w:color w:val="0D0D0D" w:themeColor="text1" w:themeTint="F2"/>
          <w:lang w:eastAsia="en-AU"/>
        </w:rPr>
      </w:pPr>
    </w:p>
    <w:p w14:paraId="220F3A9D" w14:textId="77777777" w:rsidR="000E4556" w:rsidRDefault="000E4556" w:rsidP="00D569B5">
      <w:pPr>
        <w:pBdr>
          <w:top w:val="nil"/>
          <w:left w:val="nil"/>
          <w:bottom w:val="nil"/>
          <w:right w:val="nil"/>
          <w:between w:val="nil"/>
          <w:bar w:val="nil"/>
        </w:pBdr>
        <w:spacing w:before="0" w:after="0" w:line="276" w:lineRule="auto"/>
        <w:rPr>
          <w:rFonts w:cs="Times New Roman"/>
          <w:color w:val="0D0D0D" w:themeColor="text1" w:themeTint="F2"/>
          <w:lang w:eastAsia="en-AU"/>
        </w:rPr>
      </w:pPr>
    </w:p>
    <w:p w14:paraId="0D41CA20" w14:textId="77777777" w:rsidR="004B2396" w:rsidRDefault="004B2396" w:rsidP="00D569B5">
      <w:pPr>
        <w:pBdr>
          <w:top w:val="nil"/>
          <w:left w:val="nil"/>
          <w:bottom w:val="nil"/>
          <w:right w:val="nil"/>
          <w:between w:val="nil"/>
          <w:bar w:val="nil"/>
        </w:pBdr>
        <w:spacing w:before="0" w:after="0" w:line="276" w:lineRule="auto"/>
        <w:rPr>
          <w:rFonts w:cs="Times New Roman"/>
          <w:color w:val="0D0D0D" w:themeColor="text1" w:themeTint="F2"/>
          <w:lang w:eastAsia="en-AU"/>
        </w:rPr>
      </w:pPr>
    </w:p>
    <w:p w14:paraId="38A2648B" w14:textId="77777777" w:rsidR="004B2396" w:rsidRDefault="004B2396" w:rsidP="00D569B5">
      <w:pPr>
        <w:pBdr>
          <w:top w:val="nil"/>
          <w:left w:val="nil"/>
          <w:bottom w:val="nil"/>
          <w:right w:val="nil"/>
          <w:between w:val="nil"/>
          <w:bar w:val="nil"/>
        </w:pBdr>
        <w:spacing w:before="0" w:after="0" w:line="276" w:lineRule="auto"/>
        <w:rPr>
          <w:rFonts w:cs="Times New Roman"/>
          <w:color w:val="0D0D0D" w:themeColor="text1" w:themeTint="F2"/>
          <w:lang w:eastAsia="en-AU"/>
        </w:rPr>
      </w:pPr>
    </w:p>
    <w:p w14:paraId="6B5F275B" w14:textId="77777777" w:rsidR="004B2396" w:rsidRDefault="004B2396" w:rsidP="00D569B5">
      <w:pPr>
        <w:pBdr>
          <w:top w:val="nil"/>
          <w:left w:val="nil"/>
          <w:bottom w:val="nil"/>
          <w:right w:val="nil"/>
          <w:between w:val="nil"/>
          <w:bar w:val="nil"/>
        </w:pBdr>
        <w:spacing w:before="0" w:after="0" w:line="276" w:lineRule="auto"/>
        <w:rPr>
          <w:rFonts w:cs="Times New Roman"/>
          <w:color w:val="0D0D0D" w:themeColor="text1" w:themeTint="F2"/>
          <w:lang w:eastAsia="en-AU"/>
        </w:rPr>
      </w:pPr>
    </w:p>
    <w:p w14:paraId="0A6340F6" w14:textId="77777777" w:rsidR="004B2396" w:rsidRDefault="004B2396" w:rsidP="00D569B5">
      <w:pPr>
        <w:pBdr>
          <w:top w:val="nil"/>
          <w:left w:val="nil"/>
          <w:bottom w:val="nil"/>
          <w:right w:val="nil"/>
          <w:between w:val="nil"/>
          <w:bar w:val="nil"/>
        </w:pBdr>
        <w:spacing w:before="0" w:after="0" w:line="276" w:lineRule="auto"/>
        <w:rPr>
          <w:rFonts w:cs="Times New Roman"/>
          <w:color w:val="0D0D0D" w:themeColor="text1" w:themeTint="F2"/>
          <w:lang w:eastAsia="en-AU"/>
        </w:rPr>
      </w:pPr>
    </w:p>
    <w:p w14:paraId="1B8C19AB" w14:textId="77777777" w:rsidR="000E4556" w:rsidRDefault="000E4556" w:rsidP="00D569B5">
      <w:pPr>
        <w:pBdr>
          <w:top w:val="nil"/>
          <w:left w:val="nil"/>
          <w:bottom w:val="nil"/>
          <w:right w:val="nil"/>
          <w:between w:val="nil"/>
          <w:bar w:val="nil"/>
        </w:pBdr>
        <w:spacing w:before="0" w:after="0" w:line="276" w:lineRule="auto"/>
        <w:rPr>
          <w:rFonts w:cs="Times New Roman"/>
          <w:color w:val="0D0D0D" w:themeColor="text1" w:themeTint="F2"/>
          <w:lang w:eastAsia="en-AU"/>
        </w:rPr>
      </w:pPr>
    </w:p>
    <w:p w14:paraId="5F1E6405" w14:textId="77777777" w:rsidR="000E4556" w:rsidRDefault="000E4556" w:rsidP="00D569B5">
      <w:pPr>
        <w:pBdr>
          <w:top w:val="nil"/>
          <w:left w:val="nil"/>
          <w:bottom w:val="nil"/>
          <w:right w:val="nil"/>
          <w:between w:val="nil"/>
          <w:bar w:val="nil"/>
        </w:pBdr>
        <w:spacing w:before="0" w:after="0" w:line="276" w:lineRule="auto"/>
        <w:rPr>
          <w:rFonts w:cs="Times New Roman"/>
          <w:color w:val="0D0D0D" w:themeColor="text1" w:themeTint="F2"/>
          <w:lang w:eastAsia="en-AU"/>
        </w:rPr>
      </w:pPr>
    </w:p>
    <w:p w14:paraId="303AA3A9" w14:textId="77777777" w:rsidR="000E4556" w:rsidRDefault="000E4556" w:rsidP="00D569B5">
      <w:pPr>
        <w:pBdr>
          <w:top w:val="nil"/>
          <w:left w:val="nil"/>
          <w:bottom w:val="nil"/>
          <w:right w:val="nil"/>
          <w:between w:val="nil"/>
          <w:bar w:val="nil"/>
        </w:pBdr>
        <w:spacing w:before="0" w:after="0" w:line="276" w:lineRule="auto"/>
        <w:rPr>
          <w:rFonts w:cs="Times New Roman"/>
          <w:color w:val="0D0D0D" w:themeColor="text1" w:themeTint="F2"/>
          <w:lang w:eastAsia="en-AU"/>
        </w:rPr>
      </w:pPr>
    </w:p>
    <w:p w14:paraId="6434AF4F" w14:textId="38C31417" w:rsidR="000E4556" w:rsidRDefault="000E4556" w:rsidP="00D569B5">
      <w:pPr>
        <w:pBdr>
          <w:top w:val="nil"/>
          <w:left w:val="nil"/>
          <w:bottom w:val="nil"/>
          <w:right w:val="nil"/>
          <w:between w:val="nil"/>
          <w:bar w:val="nil"/>
        </w:pBdr>
        <w:spacing w:before="0" w:after="0" w:line="276" w:lineRule="auto"/>
        <w:rPr>
          <w:rFonts w:cs="Times New Roman"/>
          <w:color w:val="0D0D0D" w:themeColor="text1" w:themeTint="F2"/>
          <w:lang w:eastAsia="en-AU"/>
        </w:rPr>
      </w:pPr>
    </w:p>
    <w:p w14:paraId="62B0AF4A" w14:textId="77777777" w:rsidR="000E4556" w:rsidRDefault="000E4556" w:rsidP="00FA7D8F">
      <w:pPr>
        <w:spacing w:before="0" w:after="0" w:line="276" w:lineRule="auto"/>
        <w:rPr>
          <w:b/>
          <w:lang w:eastAsia="en-AU"/>
        </w:rPr>
        <w:sectPr w:rsidR="000E4556" w:rsidSect="000E4556">
          <w:type w:val="continuous"/>
          <w:pgSz w:w="11906" w:h="16838"/>
          <w:pgMar w:top="1276" w:right="1440" w:bottom="1440" w:left="1440" w:header="709" w:footer="709" w:gutter="0"/>
          <w:cols w:num="2" w:space="567"/>
        </w:sectPr>
      </w:pPr>
    </w:p>
    <w:p w14:paraId="7248B846" w14:textId="5DFB11DB" w:rsidR="00275FDC" w:rsidRPr="00591D6A" w:rsidRDefault="00275FDC" w:rsidP="00FA7D8F">
      <w:pPr>
        <w:spacing w:before="0" w:after="0" w:line="276" w:lineRule="auto"/>
        <w:rPr>
          <w:b/>
          <w:lang w:eastAsia="en-AU"/>
        </w:rPr>
      </w:pPr>
    </w:p>
    <w:p w14:paraId="61F6BB10" w14:textId="587C719A" w:rsidR="00CA213E" w:rsidRDefault="00CA213E" w:rsidP="00CA213E">
      <w:pPr>
        <w:pStyle w:val="Heading2"/>
        <w:spacing w:before="0" w:after="0" w:line="276" w:lineRule="auto"/>
        <w:rPr>
          <w:rFonts w:ascii="Montserrat" w:hAnsi="Montserrat"/>
          <w:color w:val="CB6015"/>
        </w:rPr>
      </w:pPr>
      <w:bookmarkStart w:id="179" w:name="_Toc199508652"/>
      <w:bookmarkStart w:id="180" w:name="_Toc208242488"/>
      <w:bookmarkStart w:id="181" w:name="_Toc208243269"/>
      <w:bookmarkStart w:id="182" w:name="_Toc208323383"/>
      <w:bookmarkStart w:id="183" w:name="_Toc208834381"/>
      <w:bookmarkStart w:id="184" w:name="_Toc208834805"/>
      <w:bookmarkStart w:id="185" w:name="_Toc209089066"/>
      <w:bookmarkStart w:id="186" w:name="_Toc209089723"/>
      <w:bookmarkStart w:id="187" w:name="_Toc210215722"/>
      <w:r w:rsidRPr="005742BC">
        <w:rPr>
          <w:rFonts w:ascii="Montserrat" w:hAnsi="Montserrat"/>
          <w:color w:val="CB6015"/>
          <w:sz w:val="44"/>
          <w:szCs w:val="44"/>
        </w:rPr>
        <w:lastRenderedPageBreak/>
        <w:t>B</w:t>
      </w:r>
      <w:r w:rsidRPr="005742BC">
        <w:rPr>
          <w:rFonts w:ascii="Montserrat" w:hAnsi="Montserrat"/>
          <w:color w:val="CB6015"/>
        </w:rPr>
        <w:t>1.</w:t>
      </w:r>
      <w:r>
        <w:rPr>
          <w:rFonts w:ascii="Montserrat" w:hAnsi="Montserrat"/>
          <w:color w:val="CB6015"/>
        </w:rPr>
        <w:t>6</w:t>
      </w:r>
      <w:r w:rsidR="001B0535">
        <w:rPr>
          <w:rFonts w:ascii="Montserrat" w:hAnsi="Montserrat"/>
          <w:color w:val="CB6015"/>
        </w:rPr>
        <w:t xml:space="preserve"> </w:t>
      </w:r>
      <w:r w:rsidR="00866430">
        <w:rPr>
          <w:rFonts w:ascii="Montserrat" w:hAnsi="Montserrat"/>
          <w:color w:val="CB6015"/>
        </w:rPr>
        <w:t>-</w:t>
      </w:r>
      <w:r w:rsidR="001B0535">
        <w:rPr>
          <w:rFonts w:ascii="Montserrat" w:hAnsi="Montserrat"/>
          <w:color w:val="CB6015"/>
        </w:rPr>
        <w:t xml:space="preserve"> </w:t>
      </w:r>
      <w:r>
        <w:rPr>
          <w:rFonts w:ascii="Montserrat" w:hAnsi="Montserrat"/>
          <w:color w:val="CB6015"/>
        </w:rPr>
        <w:t>Internal Accountability</w:t>
      </w:r>
      <w:bookmarkEnd w:id="179"/>
      <w:bookmarkEnd w:id="180"/>
      <w:bookmarkEnd w:id="181"/>
      <w:bookmarkEnd w:id="182"/>
      <w:bookmarkEnd w:id="183"/>
      <w:bookmarkEnd w:id="184"/>
      <w:bookmarkEnd w:id="185"/>
      <w:bookmarkEnd w:id="186"/>
      <w:bookmarkEnd w:id="187"/>
    </w:p>
    <w:p w14:paraId="60F5BBF1" w14:textId="537C0D6C" w:rsidR="00CA213E" w:rsidRDefault="00CA213E" w:rsidP="00CA213E">
      <w:pPr>
        <w:pStyle w:val="BodyText"/>
        <w:suppressAutoHyphens/>
        <w:spacing w:line="276" w:lineRule="auto"/>
        <w:ind w:left="1440" w:hanging="1440"/>
        <w:rPr>
          <w:spacing w:val="-2"/>
          <w:sz w:val="24"/>
          <w:szCs w:val="24"/>
        </w:rPr>
      </w:pPr>
      <w:r w:rsidRPr="00CA213E">
        <w:rPr>
          <w:sz w:val="24"/>
          <w:szCs w:val="24"/>
        </w:rPr>
        <w:t>The Leadership</w:t>
      </w:r>
      <w:r w:rsidRPr="00CA213E">
        <w:rPr>
          <w:spacing w:val="-4"/>
          <w:sz w:val="24"/>
          <w:szCs w:val="24"/>
        </w:rPr>
        <w:t xml:space="preserve"> </w:t>
      </w:r>
      <w:r w:rsidR="00E62799">
        <w:rPr>
          <w:sz w:val="24"/>
          <w:szCs w:val="24"/>
        </w:rPr>
        <w:t>T</w:t>
      </w:r>
      <w:r w:rsidRPr="00CA213E">
        <w:rPr>
          <w:sz w:val="24"/>
          <w:szCs w:val="24"/>
        </w:rPr>
        <w:t>eam</w:t>
      </w:r>
      <w:r w:rsidRPr="00CA213E">
        <w:rPr>
          <w:spacing w:val="-5"/>
          <w:sz w:val="24"/>
          <w:szCs w:val="24"/>
        </w:rPr>
        <w:t xml:space="preserve"> </w:t>
      </w:r>
      <w:r w:rsidRPr="00CA213E">
        <w:rPr>
          <w:sz w:val="24"/>
          <w:szCs w:val="24"/>
        </w:rPr>
        <w:t>of</w:t>
      </w:r>
      <w:r w:rsidRPr="00CA213E">
        <w:rPr>
          <w:spacing w:val="-3"/>
          <w:sz w:val="24"/>
          <w:szCs w:val="24"/>
        </w:rPr>
        <w:t xml:space="preserve"> </w:t>
      </w:r>
      <w:r w:rsidRPr="00CA213E">
        <w:rPr>
          <w:sz w:val="24"/>
          <w:szCs w:val="24"/>
        </w:rPr>
        <w:t>the</w:t>
      </w:r>
      <w:r w:rsidRPr="00CA213E">
        <w:rPr>
          <w:spacing w:val="-5"/>
          <w:sz w:val="24"/>
          <w:szCs w:val="24"/>
        </w:rPr>
        <w:t xml:space="preserve"> </w:t>
      </w:r>
      <w:r w:rsidRPr="00CA213E">
        <w:rPr>
          <w:sz w:val="24"/>
          <w:szCs w:val="24"/>
        </w:rPr>
        <w:t>CFC</w:t>
      </w:r>
      <w:r w:rsidRPr="00CA213E">
        <w:rPr>
          <w:spacing w:val="-4"/>
          <w:sz w:val="24"/>
          <w:szCs w:val="24"/>
        </w:rPr>
        <w:t xml:space="preserve"> </w:t>
      </w:r>
      <w:r w:rsidR="00E62799">
        <w:rPr>
          <w:spacing w:val="-4"/>
          <w:sz w:val="24"/>
          <w:szCs w:val="24"/>
        </w:rPr>
        <w:t>for 2024</w:t>
      </w:r>
      <w:r w:rsidR="00866430">
        <w:rPr>
          <w:spacing w:val="-4"/>
          <w:sz w:val="24"/>
          <w:szCs w:val="24"/>
        </w:rPr>
        <w:t>-</w:t>
      </w:r>
      <w:r w:rsidR="00E62799">
        <w:rPr>
          <w:spacing w:val="-4"/>
          <w:sz w:val="24"/>
          <w:szCs w:val="24"/>
        </w:rPr>
        <w:t xml:space="preserve">25 </w:t>
      </w:r>
      <w:r w:rsidRPr="00CA213E">
        <w:rPr>
          <w:sz w:val="24"/>
          <w:szCs w:val="24"/>
        </w:rPr>
        <w:t>comprised</w:t>
      </w:r>
      <w:r w:rsidRPr="00CA213E">
        <w:rPr>
          <w:spacing w:val="-4"/>
          <w:sz w:val="24"/>
          <w:szCs w:val="24"/>
        </w:rPr>
        <w:t xml:space="preserve"> of </w:t>
      </w:r>
      <w:r w:rsidRPr="00CA213E">
        <w:rPr>
          <w:sz w:val="24"/>
          <w:szCs w:val="24"/>
        </w:rPr>
        <w:t>the</w:t>
      </w:r>
      <w:r w:rsidRPr="00CA213E">
        <w:rPr>
          <w:spacing w:val="-5"/>
          <w:sz w:val="24"/>
          <w:szCs w:val="24"/>
        </w:rPr>
        <w:t xml:space="preserve"> </w:t>
      </w:r>
      <w:r w:rsidRPr="00CA213E">
        <w:rPr>
          <w:sz w:val="24"/>
          <w:szCs w:val="24"/>
        </w:rPr>
        <w:t>following</w:t>
      </w:r>
      <w:r w:rsidRPr="00CA213E">
        <w:rPr>
          <w:spacing w:val="-4"/>
          <w:sz w:val="24"/>
          <w:szCs w:val="24"/>
        </w:rPr>
        <w:t xml:space="preserve"> </w:t>
      </w:r>
      <w:r w:rsidRPr="00CA213E">
        <w:rPr>
          <w:spacing w:val="-2"/>
          <w:sz w:val="24"/>
          <w:szCs w:val="24"/>
        </w:rPr>
        <w:t>positions:</w:t>
      </w:r>
    </w:p>
    <w:p w14:paraId="19A3B2F3" w14:textId="77777777" w:rsidR="00CA213E" w:rsidRPr="00655D33" w:rsidRDefault="00CA213E" w:rsidP="00CA213E">
      <w:pPr>
        <w:pStyle w:val="BodyText"/>
        <w:suppressAutoHyphens/>
        <w:spacing w:line="276" w:lineRule="auto"/>
        <w:ind w:left="1440" w:hanging="1440"/>
        <w:rPr>
          <w:spacing w:val="-2"/>
          <w:sz w:val="16"/>
          <w:szCs w:val="16"/>
        </w:rPr>
      </w:pPr>
    </w:p>
    <w:tbl>
      <w:tblPr>
        <w:tblStyle w:val="ARStandardTable1"/>
        <w:tblpPr w:leftFromText="180" w:rightFromText="180" w:vertAnchor="text" w:tblpX="-152" w:tblpY="1"/>
        <w:tblW w:w="9351" w:type="dxa"/>
        <w:tblBorders>
          <w:top w:val="none" w:sz="0" w:space="0" w:color="auto"/>
          <w:bottom w:val="none" w:sz="0" w:space="0" w:color="auto"/>
        </w:tblBorders>
        <w:tblLook w:val="04A0" w:firstRow="1" w:lastRow="0" w:firstColumn="1" w:lastColumn="0" w:noHBand="0" w:noVBand="1"/>
      </w:tblPr>
      <w:tblGrid>
        <w:gridCol w:w="6804"/>
        <w:gridCol w:w="2547"/>
      </w:tblGrid>
      <w:tr w:rsidR="00CA213E" w:rsidRPr="00AD2391" w14:paraId="308BF81C" w14:textId="77777777" w:rsidTr="00E128DF">
        <w:trPr>
          <w:cnfStyle w:val="100000000000" w:firstRow="1" w:lastRow="0" w:firstColumn="0" w:lastColumn="0" w:oddVBand="0" w:evenVBand="0" w:oddHBand="0" w:evenHBand="0" w:firstRowFirstColumn="0" w:firstRowLastColumn="0" w:lastRowFirstColumn="0" w:lastRowLastColumn="0"/>
          <w:trHeight w:val="454"/>
        </w:trPr>
        <w:tc>
          <w:tcPr>
            <w:tcW w:w="9351" w:type="dxa"/>
            <w:gridSpan w:val="2"/>
            <w:shd w:val="clear" w:color="auto" w:fill="003D4C"/>
            <w:vAlign w:val="center"/>
          </w:tcPr>
          <w:p w14:paraId="41353055" w14:textId="1610D539" w:rsidR="00CA213E" w:rsidRPr="00AD2391" w:rsidRDefault="00CA213E" w:rsidP="00984883">
            <w:pPr>
              <w:pStyle w:val="BodyText"/>
              <w:keepNext/>
              <w:suppressAutoHyphens/>
              <w:ind w:left="211"/>
              <w:rPr>
                <w:color w:val="003D4C"/>
                <w:sz w:val="28"/>
                <w:szCs w:val="28"/>
              </w:rPr>
            </w:pPr>
            <w:r w:rsidRPr="00AD2391">
              <w:rPr>
                <w:rFonts w:ascii="Montserrat" w:hAnsi="Montserrat"/>
                <w:bCs/>
                <w:sz w:val="28"/>
                <w:szCs w:val="28"/>
              </w:rPr>
              <w:t>CFC Leadership Team</w:t>
            </w:r>
          </w:p>
        </w:tc>
      </w:tr>
      <w:tr w:rsidR="00F227E4" w:rsidRPr="00BC1AD9" w14:paraId="54B005A7" w14:textId="77777777" w:rsidTr="0082184D">
        <w:trPr>
          <w:cnfStyle w:val="000000100000" w:firstRow="0" w:lastRow="0" w:firstColumn="0" w:lastColumn="0" w:oddVBand="0" w:evenVBand="0" w:oddHBand="1" w:evenHBand="0" w:firstRowFirstColumn="0" w:firstRowLastColumn="0" w:lastRowFirstColumn="0" w:lastRowLastColumn="0"/>
          <w:trHeight w:val="454"/>
        </w:trPr>
        <w:tc>
          <w:tcPr>
            <w:tcW w:w="6804" w:type="dxa"/>
            <w:shd w:val="clear" w:color="auto" w:fill="E8E8E8" w:themeFill="background2"/>
            <w:vAlign w:val="center"/>
          </w:tcPr>
          <w:p w14:paraId="04BA0BBD" w14:textId="77777777" w:rsidR="00CA213E" w:rsidRPr="00970748" w:rsidRDefault="00CA213E" w:rsidP="0069252D">
            <w:pPr>
              <w:spacing w:before="0" w:after="0"/>
              <w:ind w:left="176"/>
              <w:rPr>
                <w:sz w:val="24"/>
              </w:rPr>
            </w:pPr>
            <w:r w:rsidRPr="00970748">
              <w:rPr>
                <w:sz w:val="24"/>
              </w:rPr>
              <w:t>Chief Executive Officer (CEO)</w:t>
            </w:r>
          </w:p>
        </w:tc>
        <w:tc>
          <w:tcPr>
            <w:tcW w:w="2547" w:type="dxa"/>
            <w:shd w:val="clear" w:color="auto" w:fill="E8E8E8" w:themeFill="background2"/>
            <w:vAlign w:val="center"/>
          </w:tcPr>
          <w:p w14:paraId="706102A9" w14:textId="77777777" w:rsidR="00CA213E" w:rsidRPr="00970748" w:rsidRDefault="00CA213E" w:rsidP="0069252D">
            <w:pPr>
              <w:spacing w:before="0" w:after="0"/>
              <w:ind w:left="176"/>
              <w:rPr>
                <w:b/>
                <w:bCs w:val="0"/>
                <w:color w:val="808080" w:themeColor="background1" w:themeShade="80"/>
                <w:sz w:val="24"/>
              </w:rPr>
            </w:pPr>
            <w:r w:rsidRPr="00970748">
              <w:rPr>
                <w:b/>
                <w:color w:val="808080" w:themeColor="background1" w:themeShade="80"/>
                <w:sz w:val="24"/>
              </w:rPr>
              <w:t xml:space="preserve">Gordon Ramsay </w:t>
            </w:r>
          </w:p>
        </w:tc>
      </w:tr>
      <w:tr w:rsidR="00CA213E" w:rsidRPr="00BC1AD9" w14:paraId="7A053BFC" w14:textId="77777777" w:rsidTr="002204C7">
        <w:trPr>
          <w:cnfStyle w:val="000000010000" w:firstRow="0" w:lastRow="0" w:firstColumn="0" w:lastColumn="0" w:oddVBand="0" w:evenVBand="0" w:oddHBand="0" w:evenHBand="1" w:firstRowFirstColumn="0" w:firstRowLastColumn="0" w:lastRowFirstColumn="0" w:lastRowLastColumn="0"/>
          <w:trHeight w:val="454"/>
        </w:trPr>
        <w:tc>
          <w:tcPr>
            <w:tcW w:w="6804" w:type="dxa"/>
            <w:shd w:val="clear" w:color="auto" w:fill="FFFFFF" w:themeFill="background1"/>
            <w:vAlign w:val="center"/>
          </w:tcPr>
          <w:p w14:paraId="7FD5C609" w14:textId="5F2819A8" w:rsidR="00CA213E" w:rsidRPr="00970748" w:rsidRDefault="00CA213E" w:rsidP="0069252D">
            <w:pPr>
              <w:spacing w:before="0" w:after="0"/>
              <w:ind w:left="176"/>
              <w:rPr>
                <w:sz w:val="24"/>
              </w:rPr>
            </w:pPr>
            <w:r w:rsidRPr="00970748">
              <w:rPr>
                <w:sz w:val="24"/>
              </w:rPr>
              <w:t>Chief Financ</w:t>
            </w:r>
            <w:r w:rsidR="004177CF">
              <w:rPr>
                <w:sz w:val="24"/>
              </w:rPr>
              <w:t>e</w:t>
            </w:r>
            <w:r w:rsidRPr="00970748">
              <w:rPr>
                <w:sz w:val="24"/>
              </w:rPr>
              <w:t xml:space="preserve"> </w:t>
            </w:r>
            <w:r w:rsidR="00E75411">
              <w:rPr>
                <w:sz w:val="24"/>
              </w:rPr>
              <w:t xml:space="preserve">and Information </w:t>
            </w:r>
            <w:r w:rsidRPr="00970748">
              <w:rPr>
                <w:sz w:val="24"/>
              </w:rPr>
              <w:t>Officer (CFO</w:t>
            </w:r>
            <w:r w:rsidR="00E75411">
              <w:rPr>
                <w:sz w:val="24"/>
              </w:rPr>
              <w:t>/CIO</w:t>
            </w:r>
            <w:r w:rsidRPr="00970748">
              <w:rPr>
                <w:sz w:val="24"/>
              </w:rPr>
              <w:t>)</w:t>
            </w:r>
          </w:p>
        </w:tc>
        <w:tc>
          <w:tcPr>
            <w:tcW w:w="2547" w:type="dxa"/>
            <w:shd w:val="clear" w:color="auto" w:fill="FFFFFF" w:themeFill="background1"/>
            <w:vAlign w:val="center"/>
          </w:tcPr>
          <w:p w14:paraId="471B3677" w14:textId="77777777" w:rsidR="00CA213E" w:rsidRPr="00970748" w:rsidRDefault="00CA213E" w:rsidP="0069252D">
            <w:pPr>
              <w:spacing w:before="0" w:after="0"/>
              <w:ind w:left="176"/>
              <w:rPr>
                <w:b/>
                <w:bCs w:val="0"/>
                <w:color w:val="808080" w:themeColor="background1" w:themeShade="80"/>
                <w:sz w:val="24"/>
              </w:rPr>
            </w:pPr>
            <w:r w:rsidRPr="00970748">
              <w:rPr>
                <w:b/>
                <w:color w:val="808080" w:themeColor="background1" w:themeShade="80"/>
                <w:sz w:val="24"/>
              </w:rPr>
              <w:t>Sharon Lu</w:t>
            </w:r>
          </w:p>
        </w:tc>
      </w:tr>
      <w:tr w:rsidR="00F631DA" w:rsidRPr="00BC1AD9" w14:paraId="7F6A3E30" w14:textId="77777777" w:rsidTr="0082184D">
        <w:trPr>
          <w:cnfStyle w:val="000000100000" w:firstRow="0" w:lastRow="0" w:firstColumn="0" w:lastColumn="0" w:oddVBand="0" w:evenVBand="0" w:oddHBand="1" w:evenHBand="0" w:firstRowFirstColumn="0" w:firstRowLastColumn="0" w:lastRowFirstColumn="0" w:lastRowLastColumn="0"/>
          <w:trHeight w:val="454"/>
        </w:trPr>
        <w:tc>
          <w:tcPr>
            <w:tcW w:w="6804" w:type="dxa"/>
            <w:shd w:val="clear" w:color="auto" w:fill="E8E8E8" w:themeFill="background2"/>
            <w:vAlign w:val="center"/>
          </w:tcPr>
          <w:p w14:paraId="21C650E1" w14:textId="7CCD8BB4" w:rsidR="00F631DA" w:rsidRPr="00970748" w:rsidRDefault="00F631DA" w:rsidP="00F631DA">
            <w:pPr>
              <w:spacing w:before="0" w:after="0"/>
              <w:ind w:left="176"/>
            </w:pPr>
            <w:r w:rsidRPr="00970748">
              <w:rPr>
                <w:sz w:val="24"/>
              </w:rPr>
              <w:t>Director, Canberra Theatre Centre (CTC)</w:t>
            </w:r>
          </w:p>
        </w:tc>
        <w:tc>
          <w:tcPr>
            <w:tcW w:w="2547" w:type="dxa"/>
            <w:shd w:val="clear" w:color="auto" w:fill="E8E8E8" w:themeFill="background2"/>
            <w:vAlign w:val="center"/>
          </w:tcPr>
          <w:p w14:paraId="50198E05" w14:textId="74756C3A" w:rsidR="00F631DA" w:rsidRPr="00970748" w:rsidRDefault="00F631DA" w:rsidP="00F631DA">
            <w:pPr>
              <w:spacing w:before="0" w:after="0"/>
              <w:ind w:left="176"/>
              <w:rPr>
                <w:b/>
                <w:color w:val="808080" w:themeColor="background1" w:themeShade="80"/>
              </w:rPr>
            </w:pPr>
            <w:r w:rsidRPr="00970748">
              <w:rPr>
                <w:b/>
                <w:color w:val="808080" w:themeColor="background1" w:themeShade="80"/>
                <w:sz w:val="24"/>
              </w:rPr>
              <w:t>Alex Budd</w:t>
            </w:r>
          </w:p>
        </w:tc>
      </w:tr>
      <w:tr w:rsidR="00F227E4" w:rsidRPr="00BC1AD9" w14:paraId="4A621E76" w14:textId="77777777" w:rsidTr="003A3E69">
        <w:trPr>
          <w:cnfStyle w:val="000000010000" w:firstRow="0" w:lastRow="0" w:firstColumn="0" w:lastColumn="0" w:oddVBand="0" w:evenVBand="0" w:oddHBand="0" w:evenHBand="1" w:firstRowFirstColumn="0" w:firstRowLastColumn="0" w:lastRowFirstColumn="0" w:lastRowLastColumn="0"/>
          <w:trHeight w:val="454"/>
        </w:trPr>
        <w:tc>
          <w:tcPr>
            <w:tcW w:w="6804" w:type="dxa"/>
            <w:shd w:val="clear" w:color="auto" w:fill="auto"/>
            <w:vAlign w:val="center"/>
          </w:tcPr>
          <w:p w14:paraId="35DB1AB3" w14:textId="4BAA0A3E" w:rsidR="00CA213E" w:rsidRPr="00970748" w:rsidRDefault="00F631DA" w:rsidP="0069252D">
            <w:pPr>
              <w:spacing w:before="0" w:after="0"/>
              <w:ind w:left="176"/>
              <w:rPr>
                <w:sz w:val="24"/>
              </w:rPr>
            </w:pPr>
            <w:r w:rsidRPr="00970748">
              <w:rPr>
                <w:sz w:val="24"/>
              </w:rPr>
              <w:t xml:space="preserve">Director, ACT </w:t>
            </w:r>
            <w:r>
              <w:rPr>
                <w:sz w:val="24"/>
              </w:rPr>
              <w:t>Galleries, Museums &amp; Heritage</w:t>
            </w:r>
            <w:r w:rsidRPr="00970748">
              <w:rPr>
                <w:sz w:val="24"/>
              </w:rPr>
              <w:t xml:space="preserve"> (GMH)</w:t>
            </w:r>
          </w:p>
        </w:tc>
        <w:tc>
          <w:tcPr>
            <w:tcW w:w="2547" w:type="dxa"/>
            <w:shd w:val="clear" w:color="auto" w:fill="auto"/>
            <w:vAlign w:val="center"/>
          </w:tcPr>
          <w:p w14:paraId="319C0B16" w14:textId="5557C5B0" w:rsidR="00CA213E" w:rsidRPr="00970748" w:rsidRDefault="00F631DA" w:rsidP="0069252D">
            <w:pPr>
              <w:spacing w:before="0" w:after="0"/>
              <w:ind w:left="176"/>
              <w:rPr>
                <w:b/>
                <w:bCs w:val="0"/>
                <w:color w:val="808080" w:themeColor="background1" w:themeShade="80"/>
                <w:sz w:val="24"/>
              </w:rPr>
            </w:pPr>
            <w:r w:rsidRPr="00970748">
              <w:rPr>
                <w:b/>
                <w:color w:val="808080" w:themeColor="background1" w:themeShade="80"/>
                <w:sz w:val="24"/>
              </w:rPr>
              <w:t>Dr Anna Wong</w:t>
            </w:r>
          </w:p>
        </w:tc>
      </w:tr>
      <w:tr w:rsidR="00CA213E" w:rsidRPr="00BC1AD9" w14:paraId="3616BA87" w14:textId="77777777" w:rsidTr="003A3E69">
        <w:trPr>
          <w:cnfStyle w:val="000000100000" w:firstRow="0" w:lastRow="0" w:firstColumn="0" w:lastColumn="0" w:oddVBand="0" w:evenVBand="0" w:oddHBand="1" w:evenHBand="0" w:firstRowFirstColumn="0" w:firstRowLastColumn="0" w:lastRowFirstColumn="0" w:lastRowLastColumn="0"/>
          <w:trHeight w:val="454"/>
        </w:trPr>
        <w:tc>
          <w:tcPr>
            <w:tcW w:w="6804" w:type="dxa"/>
            <w:shd w:val="clear" w:color="auto" w:fill="E8E8E8" w:themeFill="background2"/>
            <w:vAlign w:val="center"/>
          </w:tcPr>
          <w:p w14:paraId="31377C0B" w14:textId="2347D09F" w:rsidR="00CA213E" w:rsidRPr="00970748" w:rsidRDefault="00F631DA" w:rsidP="0069252D">
            <w:pPr>
              <w:spacing w:before="0" w:after="0"/>
              <w:ind w:left="176"/>
              <w:rPr>
                <w:sz w:val="24"/>
              </w:rPr>
            </w:pPr>
            <w:r w:rsidRPr="00970748">
              <w:rPr>
                <w:sz w:val="24"/>
              </w:rPr>
              <w:t>Director, Collaboration and Engagement (C&amp;E)</w:t>
            </w:r>
          </w:p>
        </w:tc>
        <w:tc>
          <w:tcPr>
            <w:tcW w:w="2547" w:type="dxa"/>
            <w:shd w:val="clear" w:color="auto" w:fill="E8E8E8" w:themeFill="background2"/>
            <w:vAlign w:val="center"/>
          </w:tcPr>
          <w:p w14:paraId="389E9068" w14:textId="151B3BE1" w:rsidR="00CA213E" w:rsidRPr="00970748" w:rsidRDefault="00F631DA" w:rsidP="0069252D">
            <w:pPr>
              <w:spacing w:before="0" w:after="0"/>
              <w:ind w:left="176"/>
              <w:rPr>
                <w:b/>
                <w:bCs w:val="0"/>
                <w:color w:val="808080" w:themeColor="background1" w:themeShade="80"/>
                <w:sz w:val="24"/>
              </w:rPr>
            </w:pPr>
            <w:r w:rsidRPr="00970748">
              <w:rPr>
                <w:b/>
                <w:color w:val="808080" w:themeColor="background1" w:themeShade="80"/>
                <w:sz w:val="24"/>
              </w:rPr>
              <w:t>Dr Brooke Thomas</w:t>
            </w:r>
          </w:p>
        </w:tc>
      </w:tr>
      <w:tr w:rsidR="00F227E4" w:rsidRPr="00BC1AD9" w14:paraId="2E1AE3EB" w14:textId="77777777" w:rsidTr="003A3E69">
        <w:trPr>
          <w:cnfStyle w:val="000000010000" w:firstRow="0" w:lastRow="0" w:firstColumn="0" w:lastColumn="0" w:oddVBand="0" w:evenVBand="0" w:oddHBand="0" w:evenHBand="1" w:firstRowFirstColumn="0" w:firstRowLastColumn="0" w:lastRowFirstColumn="0" w:lastRowLastColumn="0"/>
          <w:trHeight w:val="454"/>
        </w:trPr>
        <w:tc>
          <w:tcPr>
            <w:tcW w:w="6804" w:type="dxa"/>
            <w:shd w:val="clear" w:color="auto" w:fill="FFFFFF" w:themeFill="background1"/>
            <w:vAlign w:val="center"/>
          </w:tcPr>
          <w:p w14:paraId="20FE913B" w14:textId="134966C9" w:rsidR="00CA213E" w:rsidRPr="00970748" w:rsidRDefault="003A3E69" w:rsidP="0069252D">
            <w:pPr>
              <w:spacing w:before="0" w:after="0"/>
              <w:ind w:left="176" w:right="113"/>
              <w:rPr>
                <w:sz w:val="24"/>
              </w:rPr>
            </w:pPr>
            <w:r w:rsidRPr="00970748">
              <w:rPr>
                <w:sz w:val="24"/>
              </w:rPr>
              <w:t>Director, Facilities Operations &amp; Capital Works (FOCW)</w:t>
            </w:r>
          </w:p>
        </w:tc>
        <w:tc>
          <w:tcPr>
            <w:tcW w:w="2547" w:type="dxa"/>
            <w:shd w:val="clear" w:color="auto" w:fill="FFFFFF" w:themeFill="background1"/>
            <w:vAlign w:val="center"/>
          </w:tcPr>
          <w:p w14:paraId="61164326" w14:textId="01F8F40E" w:rsidR="00CA213E" w:rsidRPr="00970748" w:rsidRDefault="003A3E69" w:rsidP="0069252D">
            <w:pPr>
              <w:spacing w:before="0" w:after="0"/>
              <w:ind w:left="176"/>
              <w:rPr>
                <w:b/>
                <w:bCs w:val="0"/>
                <w:color w:val="808080" w:themeColor="background1" w:themeShade="80"/>
                <w:sz w:val="24"/>
              </w:rPr>
            </w:pPr>
            <w:r w:rsidRPr="00970748">
              <w:rPr>
                <w:b/>
                <w:color w:val="808080" w:themeColor="background1" w:themeShade="80"/>
                <w:sz w:val="24"/>
              </w:rPr>
              <w:t>Danielle Buffier</w:t>
            </w:r>
          </w:p>
        </w:tc>
      </w:tr>
      <w:tr w:rsidR="00CA213E" w:rsidRPr="00BC1AD9" w14:paraId="7FD4E444" w14:textId="77777777" w:rsidTr="003A3E69">
        <w:trPr>
          <w:cnfStyle w:val="000000100000" w:firstRow="0" w:lastRow="0" w:firstColumn="0" w:lastColumn="0" w:oddVBand="0" w:evenVBand="0" w:oddHBand="1" w:evenHBand="0" w:firstRowFirstColumn="0" w:firstRowLastColumn="0" w:lastRowFirstColumn="0" w:lastRowLastColumn="0"/>
          <w:trHeight w:val="524"/>
        </w:trPr>
        <w:tc>
          <w:tcPr>
            <w:tcW w:w="6804" w:type="dxa"/>
            <w:shd w:val="clear" w:color="auto" w:fill="E8E8E8" w:themeFill="background2"/>
            <w:vAlign w:val="center"/>
          </w:tcPr>
          <w:p w14:paraId="58A6836A" w14:textId="74EFA7BB" w:rsidR="00CA213E" w:rsidRPr="00970748" w:rsidRDefault="003A3E69" w:rsidP="0069252D">
            <w:pPr>
              <w:spacing w:before="0" w:after="0"/>
              <w:ind w:left="177"/>
              <w:rPr>
                <w:sz w:val="24"/>
              </w:rPr>
            </w:pPr>
            <w:r w:rsidRPr="00970748">
              <w:rPr>
                <w:sz w:val="24"/>
              </w:rPr>
              <w:t>Head of Philanthropic Development</w:t>
            </w:r>
          </w:p>
        </w:tc>
        <w:tc>
          <w:tcPr>
            <w:tcW w:w="2547" w:type="dxa"/>
            <w:shd w:val="clear" w:color="auto" w:fill="E8E8E8" w:themeFill="background2"/>
            <w:vAlign w:val="center"/>
          </w:tcPr>
          <w:p w14:paraId="070C5992" w14:textId="2902A36D" w:rsidR="00CA213E" w:rsidRPr="00970748" w:rsidRDefault="003A3E69" w:rsidP="0069252D">
            <w:pPr>
              <w:spacing w:before="0" w:after="0"/>
              <w:ind w:left="176"/>
              <w:rPr>
                <w:b/>
                <w:bCs w:val="0"/>
                <w:color w:val="808080" w:themeColor="background1" w:themeShade="80"/>
                <w:sz w:val="24"/>
              </w:rPr>
            </w:pPr>
            <w:r w:rsidRPr="00970748">
              <w:rPr>
                <w:b/>
                <w:color w:val="808080" w:themeColor="background1" w:themeShade="80"/>
                <w:sz w:val="24"/>
              </w:rPr>
              <w:t>Corinn</w:t>
            </w:r>
            <w:r>
              <w:rPr>
                <w:b/>
                <w:color w:val="808080" w:themeColor="background1" w:themeShade="80"/>
                <w:sz w:val="24"/>
              </w:rPr>
              <w:t>a</w:t>
            </w:r>
            <w:r w:rsidRPr="00970748">
              <w:rPr>
                <w:b/>
                <w:color w:val="808080" w:themeColor="background1" w:themeShade="80"/>
                <w:sz w:val="24"/>
              </w:rPr>
              <w:t xml:space="preserve"> Cullen</w:t>
            </w:r>
          </w:p>
        </w:tc>
      </w:tr>
    </w:tbl>
    <w:p w14:paraId="6A4059E0" w14:textId="77777777" w:rsidR="00CA213E" w:rsidRPr="00EE529F" w:rsidRDefault="00CA213E" w:rsidP="00CA213E">
      <w:pPr>
        <w:pStyle w:val="BodyText"/>
        <w:suppressAutoHyphens/>
        <w:spacing w:line="276" w:lineRule="auto"/>
        <w:ind w:right="-24"/>
        <w:rPr>
          <w:sz w:val="24"/>
          <w:szCs w:val="24"/>
        </w:rPr>
      </w:pPr>
    </w:p>
    <w:p w14:paraId="09EF4590" w14:textId="0649BCF3" w:rsidR="00CA213E" w:rsidRPr="00CA213E" w:rsidRDefault="00CA213E" w:rsidP="00CA213E">
      <w:pPr>
        <w:pStyle w:val="BodyText"/>
        <w:suppressAutoHyphens/>
        <w:spacing w:line="276" w:lineRule="auto"/>
        <w:ind w:right="-24"/>
        <w:rPr>
          <w:spacing w:val="-1"/>
          <w:sz w:val="24"/>
          <w:szCs w:val="24"/>
          <w:u w:val="single"/>
        </w:rPr>
      </w:pPr>
      <w:r w:rsidRPr="00CA213E">
        <w:rPr>
          <w:sz w:val="24"/>
          <w:szCs w:val="24"/>
        </w:rPr>
        <w:t>Information</w:t>
      </w:r>
      <w:r w:rsidRPr="00CA213E">
        <w:rPr>
          <w:spacing w:val="-3"/>
          <w:sz w:val="24"/>
          <w:szCs w:val="24"/>
        </w:rPr>
        <w:t xml:space="preserve"> </w:t>
      </w:r>
      <w:r w:rsidRPr="00CA213E">
        <w:rPr>
          <w:sz w:val="24"/>
          <w:szCs w:val="24"/>
        </w:rPr>
        <w:t>about</w:t>
      </w:r>
      <w:r w:rsidRPr="00CA213E">
        <w:rPr>
          <w:spacing w:val="-4"/>
          <w:sz w:val="24"/>
          <w:szCs w:val="24"/>
        </w:rPr>
        <w:t xml:space="preserve"> </w:t>
      </w:r>
      <w:r w:rsidRPr="00CA213E">
        <w:rPr>
          <w:sz w:val="24"/>
          <w:szCs w:val="24"/>
        </w:rPr>
        <w:t>the</w:t>
      </w:r>
      <w:r w:rsidRPr="00CA213E">
        <w:rPr>
          <w:spacing w:val="-4"/>
          <w:sz w:val="24"/>
          <w:szCs w:val="24"/>
        </w:rPr>
        <w:t xml:space="preserve"> </w:t>
      </w:r>
      <w:r w:rsidRPr="00CA213E">
        <w:rPr>
          <w:sz w:val="24"/>
          <w:szCs w:val="24"/>
        </w:rPr>
        <w:t>Leadership</w:t>
      </w:r>
      <w:r w:rsidRPr="00CA213E">
        <w:rPr>
          <w:spacing w:val="-3"/>
          <w:sz w:val="24"/>
          <w:szCs w:val="24"/>
        </w:rPr>
        <w:t xml:space="preserve"> </w:t>
      </w:r>
      <w:r w:rsidRPr="00CA213E">
        <w:rPr>
          <w:sz w:val="24"/>
          <w:szCs w:val="24"/>
        </w:rPr>
        <w:t>Team</w:t>
      </w:r>
      <w:r w:rsidRPr="00CA213E">
        <w:rPr>
          <w:spacing w:val="-1"/>
          <w:sz w:val="24"/>
          <w:szCs w:val="24"/>
        </w:rPr>
        <w:t xml:space="preserve"> </w:t>
      </w:r>
      <w:r w:rsidRPr="00CA213E">
        <w:rPr>
          <w:sz w:val="24"/>
          <w:szCs w:val="24"/>
        </w:rPr>
        <w:t>is</w:t>
      </w:r>
      <w:r w:rsidRPr="00CA213E">
        <w:rPr>
          <w:spacing w:val="-4"/>
          <w:sz w:val="24"/>
          <w:szCs w:val="24"/>
        </w:rPr>
        <w:t xml:space="preserve"> </w:t>
      </w:r>
      <w:r w:rsidRPr="00CA213E">
        <w:rPr>
          <w:sz w:val="24"/>
          <w:szCs w:val="24"/>
        </w:rPr>
        <w:t>provided</w:t>
      </w:r>
      <w:r w:rsidRPr="00CA213E">
        <w:rPr>
          <w:spacing w:val="-3"/>
          <w:sz w:val="24"/>
          <w:szCs w:val="24"/>
        </w:rPr>
        <w:t xml:space="preserve"> </w:t>
      </w:r>
      <w:r w:rsidRPr="00CA213E">
        <w:rPr>
          <w:sz w:val="24"/>
          <w:szCs w:val="24"/>
        </w:rPr>
        <w:t>at</w:t>
      </w:r>
      <w:r w:rsidRPr="00CA213E">
        <w:rPr>
          <w:spacing w:val="-1"/>
          <w:sz w:val="24"/>
          <w:szCs w:val="24"/>
        </w:rPr>
        <w:t xml:space="preserve"> </w:t>
      </w:r>
      <w:hyperlink w:anchor="_Appendix_1" w:history="1">
        <w:r w:rsidRPr="00765356">
          <w:rPr>
            <w:rStyle w:val="Hyperlink"/>
            <w:sz w:val="24"/>
            <w:szCs w:val="24"/>
          </w:rPr>
          <w:t>Appendix</w:t>
        </w:r>
        <w:r w:rsidRPr="00765356">
          <w:rPr>
            <w:rStyle w:val="Hyperlink"/>
            <w:spacing w:val="-2"/>
            <w:sz w:val="24"/>
            <w:szCs w:val="24"/>
          </w:rPr>
          <w:t xml:space="preserve"> </w:t>
        </w:r>
        <w:r w:rsidRPr="00765356">
          <w:rPr>
            <w:rStyle w:val="Hyperlink"/>
            <w:sz w:val="24"/>
            <w:szCs w:val="24"/>
          </w:rPr>
          <w:t>1</w:t>
        </w:r>
      </w:hyperlink>
      <w:r w:rsidRPr="00CA213E">
        <w:rPr>
          <w:spacing w:val="-4"/>
          <w:sz w:val="24"/>
          <w:szCs w:val="24"/>
        </w:rPr>
        <w:t xml:space="preserve"> </w:t>
      </w:r>
      <w:r w:rsidRPr="00CA213E">
        <w:rPr>
          <w:sz w:val="24"/>
          <w:szCs w:val="24"/>
        </w:rPr>
        <w:t>(for</w:t>
      </w:r>
      <w:r w:rsidRPr="00CA213E">
        <w:rPr>
          <w:spacing w:val="-4"/>
          <w:sz w:val="24"/>
          <w:szCs w:val="24"/>
        </w:rPr>
        <w:t xml:space="preserve"> </w:t>
      </w:r>
      <w:r w:rsidRPr="00CA213E">
        <w:rPr>
          <w:sz w:val="24"/>
          <w:szCs w:val="24"/>
        </w:rPr>
        <w:t>the</w:t>
      </w:r>
      <w:r w:rsidRPr="00CA213E">
        <w:rPr>
          <w:spacing w:val="-1"/>
          <w:sz w:val="24"/>
          <w:szCs w:val="24"/>
        </w:rPr>
        <w:t xml:space="preserve"> </w:t>
      </w:r>
      <w:r w:rsidRPr="00CA213E">
        <w:rPr>
          <w:sz w:val="24"/>
          <w:szCs w:val="24"/>
        </w:rPr>
        <w:t>Chief</w:t>
      </w:r>
      <w:r w:rsidRPr="00CA213E">
        <w:rPr>
          <w:spacing w:val="-4"/>
          <w:sz w:val="24"/>
          <w:szCs w:val="24"/>
        </w:rPr>
        <w:t xml:space="preserve"> </w:t>
      </w:r>
      <w:r w:rsidRPr="00CA213E">
        <w:rPr>
          <w:sz w:val="24"/>
          <w:szCs w:val="24"/>
        </w:rPr>
        <w:t>Executive Officer, as a CFC Board member)</w:t>
      </w:r>
      <w:r w:rsidR="005F6B65">
        <w:rPr>
          <w:sz w:val="24"/>
          <w:szCs w:val="24"/>
        </w:rPr>
        <w:t>,</w:t>
      </w:r>
      <w:r w:rsidRPr="00CA213E">
        <w:rPr>
          <w:sz w:val="24"/>
          <w:szCs w:val="24"/>
        </w:rPr>
        <w:t xml:space="preserve"> </w:t>
      </w:r>
      <w:r w:rsidRPr="00A03CF1">
        <w:rPr>
          <w:sz w:val="24"/>
          <w:szCs w:val="24"/>
        </w:rPr>
        <w:t xml:space="preserve">and </w:t>
      </w:r>
      <w:hyperlink w:anchor="_Appendix_2_1" w:history="1">
        <w:r w:rsidRPr="00A03CF1">
          <w:rPr>
            <w:rStyle w:val="Hyperlink"/>
            <w:sz w:val="24"/>
            <w:szCs w:val="24"/>
          </w:rPr>
          <w:t>Appendix 2</w:t>
        </w:r>
      </w:hyperlink>
      <w:r w:rsidRPr="00CA213E">
        <w:rPr>
          <w:sz w:val="24"/>
          <w:szCs w:val="24"/>
        </w:rPr>
        <w:t xml:space="preserve"> (for the other six leadership team </w:t>
      </w:r>
      <w:r w:rsidRPr="00CA213E">
        <w:rPr>
          <w:spacing w:val="-2"/>
          <w:sz w:val="24"/>
          <w:szCs w:val="24"/>
        </w:rPr>
        <w:t xml:space="preserve">positions). </w:t>
      </w:r>
      <w:r w:rsidRPr="00CA213E">
        <w:rPr>
          <w:sz w:val="24"/>
          <w:szCs w:val="24"/>
        </w:rPr>
        <w:t>Further</w:t>
      </w:r>
      <w:r w:rsidRPr="00CA213E">
        <w:rPr>
          <w:spacing w:val="-1"/>
          <w:sz w:val="24"/>
          <w:szCs w:val="24"/>
        </w:rPr>
        <w:t xml:space="preserve"> </w:t>
      </w:r>
      <w:r w:rsidRPr="00CA213E">
        <w:rPr>
          <w:sz w:val="24"/>
          <w:szCs w:val="24"/>
        </w:rPr>
        <w:t>information</w:t>
      </w:r>
      <w:r w:rsidRPr="00CA213E">
        <w:rPr>
          <w:spacing w:val="-2"/>
          <w:sz w:val="24"/>
          <w:szCs w:val="24"/>
        </w:rPr>
        <w:t xml:space="preserve"> </w:t>
      </w:r>
      <w:r w:rsidRPr="00CA213E">
        <w:rPr>
          <w:sz w:val="24"/>
          <w:szCs w:val="24"/>
        </w:rPr>
        <w:t>relating</w:t>
      </w:r>
      <w:r w:rsidRPr="00CA213E">
        <w:rPr>
          <w:spacing w:val="-2"/>
          <w:sz w:val="24"/>
          <w:szCs w:val="24"/>
        </w:rPr>
        <w:t xml:space="preserve"> </w:t>
      </w:r>
      <w:r w:rsidRPr="00CA213E">
        <w:rPr>
          <w:sz w:val="24"/>
          <w:szCs w:val="24"/>
        </w:rPr>
        <w:t>to</w:t>
      </w:r>
      <w:r w:rsidRPr="00CA213E">
        <w:rPr>
          <w:spacing w:val="-2"/>
          <w:sz w:val="24"/>
          <w:szCs w:val="24"/>
        </w:rPr>
        <w:t xml:space="preserve"> </w:t>
      </w:r>
      <w:r w:rsidRPr="00CA213E">
        <w:rPr>
          <w:sz w:val="24"/>
          <w:szCs w:val="24"/>
        </w:rPr>
        <w:t>the</w:t>
      </w:r>
      <w:r w:rsidRPr="00CA213E">
        <w:rPr>
          <w:spacing w:val="-1"/>
          <w:sz w:val="24"/>
          <w:szCs w:val="24"/>
        </w:rPr>
        <w:t xml:space="preserve"> </w:t>
      </w:r>
      <w:r w:rsidRPr="00CA213E">
        <w:rPr>
          <w:sz w:val="24"/>
          <w:szCs w:val="24"/>
        </w:rPr>
        <w:t>structure</w:t>
      </w:r>
      <w:r w:rsidRPr="00CA213E">
        <w:rPr>
          <w:spacing w:val="-3"/>
          <w:sz w:val="24"/>
          <w:szCs w:val="24"/>
        </w:rPr>
        <w:t xml:space="preserve"> </w:t>
      </w:r>
      <w:r w:rsidRPr="00CA213E">
        <w:rPr>
          <w:sz w:val="24"/>
          <w:szCs w:val="24"/>
        </w:rPr>
        <w:t>of</w:t>
      </w:r>
      <w:r w:rsidRPr="00CA213E">
        <w:rPr>
          <w:spacing w:val="-3"/>
          <w:sz w:val="24"/>
          <w:szCs w:val="24"/>
        </w:rPr>
        <w:t xml:space="preserve"> </w:t>
      </w:r>
      <w:r w:rsidRPr="00CA213E">
        <w:rPr>
          <w:sz w:val="24"/>
          <w:szCs w:val="24"/>
        </w:rPr>
        <w:t>the</w:t>
      </w:r>
      <w:r w:rsidRPr="00CA213E">
        <w:rPr>
          <w:spacing w:val="-3"/>
          <w:sz w:val="24"/>
          <w:szCs w:val="24"/>
        </w:rPr>
        <w:t xml:space="preserve"> </w:t>
      </w:r>
      <w:r w:rsidRPr="00CA213E">
        <w:rPr>
          <w:sz w:val="24"/>
          <w:szCs w:val="24"/>
        </w:rPr>
        <w:t>organisation and the responsibilities of the leadership team are</w:t>
      </w:r>
      <w:r w:rsidRPr="00CA213E">
        <w:rPr>
          <w:spacing w:val="-1"/>
          <w:sz w:val="24"/>
          <w:szCs w:val="24"/>
        </w:rPr>
        <w:t xml:space="preserve"> </w:t>
      </w:r>
      <w:r w:rsidRPr="00CA213E">
        <w:rPr>
          <w:sz w:val="24"/>
          <w:szCs w:val="24"/>
        </w:rPr>
        <w:t>provided</w:t>
      </w:r>
      <w:r w:rsidRPr="00CA213E">
        <w:rPr>
          <w:spacing w:val="-4"/>
          <w:sz w:val="24"/>
          <w:szCs w:val="24"/>
        </w:rPr>
        <w:t xml:space="preserve"> </w:t>
      </w:r>
      <w:r w:rsidRPr="00CA213E">
        <w:rPr>
          <w:sz w:val="24"/>
          <w:szCs w:val="24"/>
        </w:rPr>
        <w:t>at</w:t>
      </w:r>
      <w:hyperlink w:anchor="_B1.3_–_Organisational" w:history="1">
        <w:r w:rsidRPr="00C62DD8">
          <w:rPr>
            <w:rStyle w:val="Hyperlink"/>
            <w:spacing w:val="-3"/>
            <w:sz w:val="24"/>
            <w:szCs w:val="24"/>
            <w:u w:val="none"/>
          </w:rPr>
          <w:t xml:space="preserve"> </w:t>
        </w:r>
        <w:r w:rsidRPr="00C62DD8">
          <w:rPr>
            <w:rStyle w:val="Hyperlink"/>
            <w:sz w:val="24"/>
            <w:szCs w:val="24"/>
          </w:rPr>
          <w:t>S</w:t>
        </w:r>
        <w:r w:rsidRPr="00765356">
          <w:rPr>
            <w:rStyle w:val="Hyperlink"/>
            <w:sz w:val="24"/>
            <w:szCs w:val="24"/>
          </w:rPr>
          <w:t>ection</w:t>
        </w:r>
        <w:r w:rsidRPr="00765356">
          <w:rPr>
            <w:rStyle w:val="Hyperlink"/>
            <w:spacing w:val="-4"/>
            <w:sz w:val="24"/>
            <w:szCs w:val="24"/>
          </w:rPr>
          <w:t xml:space="preserve"> </w:t>
        </w:r>
        <w:r w:rsidRPr="00765356">
          <w:rPr>
            <w:rStyle w:val="Hyperlink"/>
            <w:sz w:val="24"/>
            <w:szCs w:val="24"/>
          </w:rPr>
          <w:t>B.1.3</w:t>
        </w:r>
      </w:hyperlink>
      <w:r w:rsidRPr="00CA213E">
        <w:rPr>
          <w:sz w:val="24"/>
          <w:szCs w:val="24"/>
          <w:u w:val="single"/>
        </w:rPr>
        <w:t>.</w:t>
      </w:r>
      <w:r w:rsidRPr="00CA213E">
        <w:rPr>
          <w:spacing w:val="-1"/>
          <w:sz w:val="24"/>
          <w:szCs w:val="24"/>
          <w:u w:val="single"/>
        </w:rPr>
        <w:t xml:space="preserve"> </w:t>
      </w:r>
    </w:p>
    <w:p w14:paraId="3B4C49A7" w14:textId="77777777" w:rsidR="00CA213E" w:rsidRPr="00CA213E" w:rsidRDefault="00CA213E" w:rsidP="00CA213E">
      <w:pPr>
        <w:pStyle w:val="BodyText"/>
        <w:suppressAutoHyphens/>
        <w:spacing w:line="276" w:lineRule="auto"/>
        <w:ind w:right="-24"/>
        <w:rPr>
          <w:sz w:val="24"/>
          <w:szCs w:val="24"/>
        </w:rPr>
      </w:pPr>
    </w:p>
    <w:p w14:paraId="78B2692D" w14:textId="3E14DDEE" w:rsidR="00CA213E" w:rsidRPr="00CA213E" w:rsidRDefault="00CA213E" w:rsidP="00CA213E">
      <w:pPr>
        <w:pStyle w:val="BodyText"/>
        <w:suppressAutoHyphens/>
        <w:spacing w:line="276" w:lineRule="auto"/>
        <w:ind w:right="-24"/>
        <w:rPr>
          <w:sz w:val="24"/>
          <w:szCs w:val="24"/>
        </w:rPr>
      </w:pPr>
      <w:r w:rsidRPr="00CA213E">
        <w:rPr>
          <w:sz w:val="24"/>
          <w:szCs w:val="24"/>
        </w:rPr>
        <w:t>The Senior Leadership Team meet</w:t>
      </w:r>
      <w:r w:rsidR="00D33DAB">
        <w:rPr>
          <w:sz w:val="24"/>
          <w:szCs w:val="24"/>
        </w:rPr>
        <w:t>s</w:t>
      </w:r>
      <w:r w:rsidRPr="00CA213E">
        <w:rPr>
          <w:sz w:val="24"/>
          <w:szCs w:val="24"/>
        </w:rPr>
        <w:t xml:space="preserve"> every fortnight to discuss strategic, operational,</w:t>
      </w:r>
      <w:r w:rsidRPr="00CA213E">
        <w:rPr>
          <w:spacing w:val="-2"/>
          <w:sz w:val="24"/>
          <w:szCs w:val="24"/>
        </w:rPr>
        <w:t xml:space="preserve"> </w:t>
      </w:r>
      <w:r w:rsidRPr="00CA213E">
        <w:rPr>
          <w:sz w:val="24"/>
          <w:szCs w:val="24"/>
        </w:rPr>
        <w:t>financial</w:t>
      </w:r>
      <w:r w:rsidR="00433A42">
        <w:rPr>
          <w:sz w:val="24"/>
          <w:szCs w:val="24"/>
        </w:rPr>
        <w:t>,</w:t>
      </w:r>
      <w:r w:rsidRPr="00CA213E">
        <w:rPr>
          <w:spacing w:val="-5"/>
          <w:sz w:val="24"/>
          <w:szCs w:val="24"/>
        </w:rPr>
        <w:t xml:space="preserve"> </w:t>
      </w:r>
      <w:r w:rsidRPr="00CA213E">
        <w:rPr>
          <w:sz w:val="24"/>
          <w:szCs w:val="24"/>
        </w:rPr>
        <w:t>and</w:t>
      </w:r>
      <w:r w:rsidRPr="00CA213E">
        <w:rPr>
          <w:spacing w:val="-3"/>
          <w:sz w:val="24"/>
          <w:szCs w:val="24"/>
        </w:rPr>
        <w:t xml:space="preserve"> </w:t>
      </w:r>
      <w:r w:rsidRPr="00CA213E">
        <w:rPr>
          <w:sz w:val="24"/>
          <w:szCs w:val="24"/>
        </w:rPr>
        <w:t>collaboration</w:t>
      </w:r>
      <w:r w:rsidRPr="00CA213E">
        <w:rPr>
          <w:spacing w:val="-5"/>
          <w:sz w:val="24"/>
          <w:szCs w:val="24"/>
        </w:rPr>
        <w:t xml:space="preserve"> </w:t>
      </w:r>
      <w:r w:rsidRPr="00CA213E">
        <w:rPr>
          <w:sz w:val="24"/>
          <w:szCs w:val="24"/>
        </w:rPr>
        <w:t>matters.</w:t>
      </w:r>
      <w:r w:rsidRPr="00CA213E">
        <w:rPr>
          <w:spacing w:val="-5"/>
          <w:sz w:val="24"/>
          <w:szCs w:val="24"/>
        </w:rPr>
        <w:t xml:space="preserve"> </w:t>
      </w:r>
      <w:r w:rsidRPr="00CA213E">
        <w:rPr>
          <w:sz w:val="24"/>
          <w:szCs w:val="24"/>
        </w:rPr>
        <w:t>Other</w:t>
      </w:r>
      <w:r w:rsidRPr="00CA213E">
        <w:rPr>
          <w:spacing w:val="-2"/>
          <w:sz w:val="24"/>
          <w:szCs w:val="24"/>
        </w:rPr>
        <w:t xml:space="preserve"> </w:t>
      </w:r>
      <w:r w:rsidRPr="00CA213E">
        <w:rPr>
          <w:sz w:val="24"/>
          <w:szCs w:val="24"/>
        </w:rPr>
        <w:t>significant</w:t>
      </w:r>
      <w:r w:rsidRPr="00CA213E">
        <w:rPr>
          <w:spacing w:val="-1"/>
          <w:sz w:val="24"/>
          <w:szCs w:val="24"/>
        </w:rPr>
        <w:t xml:space="preserve"> </w:t>
      </w:r>
      <w:r w:rsidRPr="00CA213E">
        <w:rPr>
          <w:sz w:val="24"/>
          <w:szCs w:val="24"/>
        </w:rPr>
        <w:t>committees</w:t>
      </w:r>
      <w:r w:rsidRPr="00CA213E">
        <w:rPr>
          <w:spacing w:val="-4"/>
          <w:sz w:val="24"/>
          <w:szCs w:val="24"/>
        </w:rPr>
        <w:t xml:space="preserve"> </w:t>
      </w:r>
      <w:r w:rsidRPr="00CA213E">
        <w:rPr>
          <w:sz w:val="24"/>
          <w:szCs w:val="24"/>
        </w:rPr>
        <w:t>of</w:t>
      </w:r>
      <w:r w:rsidRPr="00CA213E">
        <w:rPr>
          <w:spacing w:val="-4"/>
          <w:sz w:val="24"/>
          <w:szCs w:val="24"/>
        </w:rPr>
        <w:t xml:space="preserve"> </w:t>
      </w:r>
      <w:r w:rsidRPr="00CA213E">
        <w:rPr>
          <w:sz w:val="24"/>
          <w:szCs w:val="24"/>
        </w:rPr>
        <w:t>the</w:t>
      </w:r>
      <w:r w:rsidRPr="00CA213E">
        <w:rPr>
          <w:spacing w:val="-1"/>
          <w:sz w:val="24"/>
          <w:szCs w:val="24"/>
        </w:rPr>
        <w:t xml:space="preserve"> </w:t>
      </w:r>
      <w:r w:rsidRPr="00CA213E">
        <w:rPr>
          <w:sz w:val="24"/>
          <w:szCs w:val="24"/>
        </w:rPr>
        <w:t>CFC</w:t>
      </w:r>
      <w:r w:rsidRPr="00CA213E">
        <w:rPr>
          <w:spacing w:val="-2"/>
          <w:sz w:val="24"/>
          <w:szCs w:val="24"/>
        </w:rPr>
        <w:t xml:space="preserve"> </w:t>
      </w:r>
      <w:r w:rsidRPr="00CA213E">
        <w:rPr>
          <w:sz w:val="24"/>
          <w:szCs w:val="24"/>
        </w:rPr>
        <w:t>include</w:t>
      </w:r>
      <w:r w:rsidRPr="00CA213E">
        <w:rPr>
          <w:spacing w:val="-4"/>
          <w:sz w:val="24"/>
          <w:szCs w:val="24"/>
        </w:rPr>
        <w:t xml:space="preserve"> </w:t>
      </w:r>
      <w:r w:rsidRPr="00CA213E">
        <w:rPr>
          <w:sz w:val="24"/>
          <w:szCs w:val="24"/>
        </w:rPr>
        <w:t xml:space="preserve">the WHS Committee, the Agency Consultative Committee, and </w:t>
      </w:r>
      <w:r w:rsidR="004C5768">
        <w:rPr>
          <w:sz w:val="24"/>
          <w:szCs w:val="24"/>
        </w:rPr>
        <w:t xml:space="preserve">the </w:t>
      </w:r>
      <w:r w:rsidRPr="00CA213E">
        <w:rPr>
          <w:sz w:val="24"/>
          <w:szCs w:val="24"/>
        </w:rPr>
        <w:t>Audit and Risk Management</w:t>
      </w:r>
      <w:r w:rsidR="004C5768">
        <w:rPr>
          <w:sz w:val="24"/>
          <w:szCs w:val="24"/>
        </w:rPr>
        <w:t xml:space="preserve"> Committee</w:t>
      </w:r>
      <w:r w:rsidRPr="00CA213E">
        <w:rPr>
          <w:sz w:val="24"/>
          <w:szCs w:val="24"/>
        </w:rPr>
        <w:t>.</w:t>
      </w:r>
    </w:p>
    <w:p w14:paraId="53FBAFA1" w14:textId="77777777" w:rsidR="00EE529F" w:rsidRPr="004A41E1" w:rsidRDefault="00EE529F" w:rsidP="006F63D7">
      <w:pPr>
        <w:pStyle w:val="Heading5"/>
        <w:spacing w:before="0" w:after="0"/>
        <w:ind w:right="-306"/>
        <w:rPr>
          <w:rFonts w:ascii="Montserrat" w:hAnsi="Montserrat"/>
          <w:color w:val="808080" w:themeColor="background1" w:themeShade="80"/>
          <w:sz w:val="20"/>
          <w:szCs w:val="20"/>
        </w:rPr>
      </w:pPr>
    </w:p>
    <w:p w14:paraId="022F150A" w14:textId="77777777" w:rsidR="002B2FAF" w:rsidRPr="004A41E1" w:rsidRDefault="002B2FAF" w:rsidP="006F63D7">
      <w:pPr>
        <w:pBdr>
          <w:top w:val="single" w:sz="4" w:space="1" w:color="ADADAD" w:themeColor="background2" w:themeShade="BF"/>
        </w:pBdr>
        <w:spacing w:before="0" w:after="0"/>
        <w:rPr>
          <w:sz w:val="20"/>
          <w:szCs w:val="20"/>
        </w:rPr>
      </w:pPr>
    </w:p>
    <w:p w14:paraId="5A47987B" w14:textId="1ACA0A59" w:rsidR="00445BB3" w:rsidRPr="00546CA2" w:rsidRDefault="00445BB3" w:rsidP="00546CA2">
      <w:pPr>
        <w:pStyle w:val="Heading5"/>
        <w:spacing w:before="0" w:after="0" w:line="276" w:lineRule="auto"/>
        <w:ind w:right="-306"/>
        <w:rPr>
          <w:rFonts w:ascii="Montserrat" w:hAnsi="Montserrat"/>
          <w:color w:val="747474" w:themeColor="background2" w:themeShade="80"/>
          <w:sz w:val="28"/>
          <w:szCs w:val="28"/>
          <w:u w:val="single"/>
        </w:rPr>
      </w:pPr>
      <w:r w:rsidRPr="00546CA2">
        <w:rPr>
          <w:rFonts w:ascii="Montserrat" w:hAnsi="Montserrat"/>
          <w:color w:val="747474" w:themeColor="background2" w:themeShade="80"/>
          <w:sz w:val="28"/>
          <w:szCs w:val="28"/>
          <w:u w:val="single"/>
        </w:rPr>
        <w:t>Board of the CFC</w:t>
      </w:r>
    </w:p>
    <w:p w14:paraId="5BA609BD" w14:textId="77777777" w:rsidR="00D5003D" w:rsidRPr="00D5003D" w:rsidRDefault="00D5003D" w:rsidP="00546CA2">
      <w:pPr>
        <w:spacing w:before="0" w:after="0" w:line="276" w:lineRule="auto"/>
      </w:pPr>
      <w:r w:rsidRPr="00D5003D">
        <w:t>The Board of the CFC promotes, and is responsible for, good governance of the CFC.</w:t>
      </w:r>
    </w:p>
    <w:p w14:paraId="690EF9A0" w14:textId="4192D671" w:rsidR="00D5003D" w:rsidRDefault="00D5003D" w:rsidP="00D5003D">
      <w:pPr>
        <w:spacing w:before="0" w:after="0" w:line="276" w:lineRule="auto"/>
      </w:pPr>
      <w:r w:rsidRPr="00D5003D">
        <w:t xml:space="preserve">The Board </w:t>
      </w:r>
      <w:r w:rsidR="004C5768">
        <w:t xml:space="preserve">operates according to </w:t>
      </w:r>
      <w:r w:rsidRPr="00D5003D">
        <w:t xml:space="preserve">a </w:t>
      </w:r>
      <w:r w:rsidRPr="0084579B">
        <w:rPr>
          <w:b/>
          <w:color w:val="CB6015"/>
        </w:rPr>
        <w:t>Board Charter</w:t>
      </w:r>
      <w:r w:rsidRPr="0084579B">
        <w:rPr>
          <w:color w:val="CB6015"/>
        </w:rPr>
        <w:t xml:space="preserve"> </w:t>
      </w:r>
      <w:r w:rsidR="0096734C" w:rsidRPr="00591D6A">
        <w:t xml:space="preserve">which </w:t>
      </w:r>
      <w:r w:rsidRPr="00D5003D">
        <w:t xml:space="preserve">sets out </w:t>
      </w:r>
      <w:r w:rsidR="00A82A0D">
        <w:t>its</w:t>
      </w:r>
      <w:r w:rsidRPr="00D5003D">
        <w:t xml:space="preserve"> role, composition, and responsibilities. The CFC’s</w:t>
      </w:r>
      <w:r w:rsidR="008D1963">
        <w:t xml:space="preserve"> </w:t>
      </w:r>
      <w:r w:rsidRPr="00D5003D">
        <w:t xml:space="preserve">governance </w:t>
      </w:r>
      <w:r w:rsidR="008D1963">
        <w:t xml:space="preserve">structure </w:t>
      </w:r>
      <w:r w:rsidRPr="00D5003D">
        <w:t>ensure</w:t>
      </w:r>
      <w:r w:rsidR="008D1963">
        <w:t>s</w:t>
      </w:r>
      <w:r w:rsidRPr="00D5003D">
        <w:t xml:space="preserve"> the strategic leadership of the organisation and the effective oversight by the Board of management, </w:t>
      </w:r>
      <w:proofErr w:type="gramStart"/>
      <w:r w:rsidRPr="00D5003D">
        <w:t>in order to</w:t>
      </w:r>
      <w:proofErr w:type="gramEnd"/>
      <w:r w:rsidRPr="00D5003D">
        <w:t xml:space="preserve">: </w:t>
      </w:r>
    </w:p>
    <w:p w14:paraId="4194B0BB" w14:textId="30EA9C8C" w:rsidR="00D5003D" w:rsidRPr="00D5003D" w:rsidRDefault="00D5003D" w:rsidP="00603687">
      <w:pPr>
        <w:pStyle w:val="ListParagraph"/>
        <w:numPr>
          <w:ilvl w:val="2"/>
          <w:numId w:val="79"/>
        </w:numPr>
        <w:spacing w:before="0" w:after="0" w:line="276" w:lineRule="auto"/>
        <w:ind w:left="567" w:hanging="283"/>
      </w:pPr>
      <w:r w:rsidRPr="00D5003D">
        <w:t>ensure the CFC achieves its mission and purpose</w:t>
      </w:r>
    </w:p>
    <w:p w14:paraId="004CBB19" w14:textId="3C68039E" w:rsidR="00D5003D" w:rsidRPr="00D5003D" w:rsidRDefault="00D5003D" w:rsidP="00FA1331">
      <w:pPr>
        <w:pStyle w:val="ListParagraph"/>
        <w:numPr>
          <w:ilvl w:val="2"/>
          <w:numId w:val="12"/>
        </w:numPr>
        <w:spacing w:before="0" w:after="0" w:line="276" w:lineRule="auto"/>
        <w:ind w:left="567" w:hanging="283"/>
      </w:pPr>
      <w:r w:rsidRPr="00D5003D">
        <w:t xml:space="preserve">enhance organisational performance </w:t>
      </w:r>
    </w:p>
    <w:p w14:paraId="37E6EB1A" w14:textId="77777777" w:rsidR="00B00807" w:rsidRDefault="00D5003D" w:rsidP="00603687">
      <w:pPr>
        <w:pStyle w:val="ListParagraph"/>
        <w:numPr>
          <w:ilvl w:val="3"/>
          <w:numId w:val="80"/>
        </w:numPr>
        <w:spacing w:before="0" w:after="0" w:line="276" w:lineRule="auto"/>
        <w:ind w:left="567" w:hanging="283"/>
      </w:pPr>
      <w:r w:rsidRPr="00D5003D">
        <w:t xml:space="preserve">understand and manage risks to minimise negative consequences and maximise opportunities </w:t>
      </w:r>
    </w:p>
    <w:p w14:paraId="51EC24D0" w14:textId="77777777" w:rsidR="00B00807" w:rsidRDefault="00D5003D" w:rsidP="00603687">
      <w:pPr>
        <w:pStyle w:val="ListParagraph"/>
        <w:numPr>
          <w:ilvl w:val="3"/>
          <w:numId w:val="80"/>
        </w:numPr>
        <w:spacing w:before="0" w:after="0" w:line="276" w:lineRule="auto"/>
        <w:ind w:left="567" w:hanging="283"/>
      </w:pPr>
      <w:r w:rsidRPr="00D5003D">
        <w:t xml:space="preserve">strengthen stakeholder confidence </w:t>
      </w:r>
    </w:p>
    <w:p w14:paraId="1126E77C" w14:textId="77777777" w:rsidR="00B00807" w:rsidRDefault="00D5003D" w:rsidP="00603687">
      <w:pPr>
        <w:pStyle w:val="ListParagraph"/>
        <w:numPr>
          <w:ilvl w:val="3"/>
          <w:numId w:val="80"/>
        </w:numPr>
        <w:spacing w:before="0" w:after="0" w:line="276" w:lineRule="auto"/>
        <w:ind w:left="567" w:hanging="283"/>
      </w:pPr>
      <w:r w:rsidRPr="00D5003D">
        <w:lastRenderedPageBreak/>
        <w:t xml:space="preserve">enhance the CFC’s public reputation through enhanced transparency and accountability, and </w:t>
      </w:r>
    </w:p>
    <w:p w14:paraId="0F224EAD" w14:textId="35E4448F" w:rsidR="00D5003D" w:rsidRPr="00D5003D" w:rsidRDefault="00D5003D" w:rsidP="00603687">
      <w:pPr>
        <w:pStyle w:val="ListParagraph"/>
        <w:numPr>
          <w:ilvl w:val="3"/>
          <w:numId w:val="80"/>
        </w:numPr>
        <w:spacing w:before="0" w:after="0" w:line="276" w:lineRule="auto"/>
        <w:ind w:left="567" w:hanging="283"/>
      </w:pPr>
      <w:r w:rsidRPr="00D5003D">
        <w:t>oversee the way in which the CFC is discharging its legal, stakeholder and ethical obligations.</w:t>
      </w:r>
    </w:p>
    <w:p w14:paraId="32310024" w14:textId="77777777" w:rsidR="00D5003D" w:rsidRPr="00D5003D" w:rsidRDefault="00D5003D" w:rsidP="00BA4C5F">
      <w:pPr>
        <w:spacing w:before="0" w:after="0" w:line="276" w:lineRule="auto"/>
        <w:ind w:left="426"/>
        <w:rPr>
          <w:b/>
          <w:lang w:val="en-US"/>
        </w:rPr>
      </w:pPr>
    </w:p>
    <w:p w14:paraId="1CDF2EE3" w14:textId="77777777" w:rsidR="00D5003D" w:rsidRPr="00D5003D" w:rsidRDefault="00D5003D" w:rsidP="00D5003D">
      <w:pPr>
        <w:spacing w:before="0" w:after="0" w:line="276" w:lineRule="auto"/>
        <w:rPr>
          <w:u w:val="single"/>
          <w:lang w:val="en-US"/>
        </w:rPr>
      </w:pPr>
      <w:r w:rsidRPr="00D5003D">
        <w:rPr>
          <w:lang w:val="en-US"/>
        </w:rPr>
        <w:t xml:space="preserve">The Board Charter is available at </w:t>
      </w:r>
      <w:hyperlink r:id="rId63" w:history="1">
        <w:r w:rsidRPr="00D5003D">
          <w:rPr>
            <w:rStyle w:val="Hyperlink"/>
            <w:color w:val="156082" w:themeColor="accent1"/>
            <w:lang w:val="en-US"/>
          </w:rPr>
          <w:t>www.culturalfacilities.act.gov.au.</w:t>
        </w:r>
      </w:hyperlink>
    </w:p>
    <w:p w14:paraId="03AD4110" w14:textId="77777777" w:rsidR="00CA213E" w:rsidRDefault="00CA213E" w:rsidP="00D5003D">
      <w:pPr>
        <w:spacing w:before="0" w:after="0" w:line="276" w:lineRule="auto"/>
      </w:pPr>
    </w:p>
    <w:tbl>
      <w:tblPr>
        <w:tblStyle w:val="ARStandardTable1"/>
        <w:tblW w:w="8931" w:type="dxa"/>
        <w:jc w:val="center"/>
        <w:tblBorders>
          <w:top w:val="none" w:sz="0" w:space="0" w:color="auto"/>
          <w:bottom w:val="none" w:sz="0" w:space="0" w:color="auto"/>
        </w:tblBorders>
        <w:tblLook w:val="04A0" w:firstRow="1" w:lastRow="0" w:firstColumn="1" w:lastColumn="0" w:noHBand="0" w:noVBand="1"/>
      </w:tblPr>
      <w:tblGrid>
        <w:gridCol w:w="1985"/>
        <w:gridCol w:w="2977"/>
        <w:gridCol w:w="3969"/>
      </w:tblGrid>
      <w:tr w:rsidR="00BA4C5F" w:rsidRPr="00BA4C5F" w14:paraId="55E649A7" w14:textId="77777777" w:rsidTr="00D22C35">
        <w:trPr>
          <w:cnfStyle w:val="100000000000" w:firstRow="1" w:lastRow="0" w:firstColumn="0" w:lastColumn="0" w:oddVBand="0" w:evenVBand="0" w:oddHBand="0" w:evenHBand="0" w:firstRowFirstColumn="0" w:firstRowLastColumn="0" w:lastRowFirstColumn="0" w:lastRowLastColumn="0"/>
          <w:trHeight w:val="454"/>
          <w:jc w:val="center"/>
        </w:trPr>
        <w:tc>
          <w:tcPr>
            <w:tcW w:w="8931" w:type="dxa"/>
            <w:gridSpan w:val="3"/>
            <w:shd w:val="clear" w:color="auto" w:fill="003D4C"/>
            <w:vAlign w:val="center"/>
            <w:hideMark/>
          </w:tcPr>
          <w:p w14:paraId="1CFAA059" w14:textId="19EB3953" w:rsidR="00BA4C5F" w:rsidRPr="00BA4C5F" w:rsidRDefault="005E5D45" w:rsidP="00FA4405">
            <w:pPr>
              <w:spacing w:before="0" w:after="0" w:line="276" w:lineRule="auto"/>
              <w:ind w:left="211"/>
              <w:jc w:val="center"/>
              <w:rPr>
                <w:rFonts w:ascii="Montserrat" w:hAnsi="Montserrat"/>
                <w:sz w:val="28"/>
                <w:szCs w:val="28"/>
                <w:lang w:val="en-US"/>
              </w:rPr>
            </w:pPr>
            <w:r>
              <w:rPr>
                <w:rFonts w:ascii="Montserrat" w:hAnsi="Montserrat"/>
                <w:sz w:val="28"/>
                <w:szCs w:val="28"/>
                <w:lang w:val="en-US"/>
              </w:rPr>
              <w:t>2024</w:t>
            </w:r>
            <w:r w:rsidR="00866430">
              <w:rPr>
                <w:rFonts w:ascii="Montserrat" w:hAnsi="Montserrat"/>
                <w:sz w:val="28"/>
                <w:szCs w:val="28"/>
                <w:lang w:val="en-US"/>
              </w:rPr>
              <w:t>-</w:t>
            </w:r>
            <w:r>
              <w:rPr>
                <w:rFonts w:ascii="Montserrat" w:hAnsi="Montserrat"/>
                <w:sz w:val="28"/>
                <w:szCs w:val="28"/>
                <w:lang w:val="en-US"/>
              </w:rPr>
              <w:t xml:space="preserve">25 </w:t>
            </w:r>
            <w:r w:rsidR="00BA4C5F" w:rsidRPr="00BA4C5F">
              <w:rPr>
                <w:rFonts w:ascii="Montserrat" w:hAnsi="Montserrat"/>
                <w:sz w:val="28"/>
                <w:szCs w:val="28"/>
                <w:lang w:val="en-US"/>
              </w:rPr>
              <w:t>CFC Board Members and Terms</w:t>
            </w:r>
          </w:p>
        </w:tc>
      </w:tr>
      <w:tr w:rsidR="00474B9A" w:rsidRPr="00BA4C5F" w14:paraId="667A0542" w14:textId="77777777" w:rsidTr="00571C6E">
        <w:trPr>
          <w:cnfStyle w:val="000000100000" w:firstRow="0" w:lastRow="0" w:firstColumn="0" w:lastColumn="0" w:oddVBand="0" w:evenVBand="0" w:oddHBand="1" w:evenHBand="0" w:firstRowFirstColumn="0" w:firstRowLastColumn="0" w:lastRowFirstColumn="0" w:lastRowLastColumn="0"/>
          <w:trHeight w:val="454"/>
          <w:jc w:val="center"/>
        </w:trPr>
        <w:tc>
          <w:tcPr>
            <w:tcW w:w="1985" w:type="dxa"/>
            <w:shd w:val="clear" w:color="auto" w:fill="E8E8E8" w:themeFill="background2"/>
            <w:vAlign w:val="center"/>
            <w:hideMark/>
          </w:tcPr>
          <w:p w14:paraId="7EA464E7" w14:textId="77777777" w:rsidR="00BA4C5F" w:rsidRPr="00BA4C5F" w:rsidRDefault="00BA4C5F" w:rsidP="00FA4405">
            <w:pPr>
              <w:spacing w:before="0" w:after="0" w:line="276" w:lineRule="auto"/>
              <w:ind w:left="211"/>
              <w:rPr>
                <w:rFonts w:cs="Calibri"/>
                <w:sz w:val="24"/>
                <w:szCs w:val="24"/>
                <w:lang w:val="en-US"/>
              </w:rPr>
            </w:pPr>
            <w:r w:rsidRPr="00BA4C5F">
              <w:rPr>
                <w:rFonts w:cs="Calibri"/>
                <w:sz w:val="24"/>
                <w:szCs w:val="24"/>
                <w:lang w:val="en-US"/>
              </w:rPr>
              <w:t>Chair</w:t>
            </w:r>
          </w:p>
        </w:tc>
        <w:tc>
          <w:tcPr>
            <w:tcW w:w="2977" w:type="dxa"/>
            <w:shd w:val="clear" w:color="auto" w:fill="E8E8E8" w:themeFill="background2"/>
            <w:vAlign w:val="center"/>
            <w:hideMark/>
          </w:tcPr>
          <w:p w14:paraId="03BFFEF0" w14:textId="77777777" w:rsidR="00BA4C5F" w:rsidRPr="00BA4C5F" w:rsidRDefault="00BA4C5F" w:rsidP="00FA4405">
            <w:pPr>
              <w:spacing w:before="0" w:after="0" w:line="276" w:lineRule="auto"/>
              <w:ind w:left="211"/>
              <w:rPr>
                <w:rFonts w:cs="Calibri"/>
                <w:b/>
                <w:color w:val="808080" w:themeColor="background1" w:themeShade="80"/>
                <w:sz w:val="24"/>
                <w:szCs w:val="24"/>
                <w:lang w:val="en-US"/>
              </w:rPr>
            </w:pPr>
            <w:r w:rsidRPr="00BA4C5F">
              <w:rPr>
                <w:rFonts w:cs="Calibri"/>
                <w:b/>
                <w:color w:val="808080" w:themeColor="background1" w:themeShade="80"/>
                <w:sz w:val="24"/>
                <w:szCs w:val="24"/>
                <w:lang w:val="en-US"/>
              </w:rPr>
              <w:t>Helen O’Neil</w:t>
            </w:r>
          </w:p>
        </w:tc>
        <w:tc>
          <w:tcPr>
            <w:tcW w:w="3969" w:type="dxa"/>
            <w:shd w:val="clear" w:color="auto" w:fill="E8E8E8" w:themeFill="background2"/>
            <w:vAlign w:val="center"/>
            <w:hideMark/>
          </w:tcPr>
          <w:p w14:paraId="77A3EAF7" w14:textId="3BEF1F9D" w:rsidR="00BA4C5F" w:rsidRPr="00B2756A" w:rsidRDefault="00BA4C5F" w:rsidP="00FA4405">
            <w:pPr>
              <w:spacing w:before="0" w:after="0" w:line="276" w:lineRule="auto"/>
              <w:ind w:left="211"/>
              <w:rPr>
                <w:rFonts w:cs="Calibri"/>
                <w:sz w:val="24"/>
                <w:szCs w:val="24"/>
                <w:highlight w:val="yellow"/>
                <w:lang w:val="en-US"/>
              </w:rPr>
            </w:pPr>
            <w:r w:rsidRPr="000F3EDA">
              <w:rPr>
                <w:rFonts w:cs="Calibri"/>
                <w:sz w:val="24"/>
                <w:szCs w:val="24"/>
                <w:lang w:val="en-US"/>
              </w:rPr>
              <w:t>2 Jul 2022</w:t>
            </w:r>
            <w:r w:rsidR="001B0535">
              <w:rPr>
                <w:rFonts w:cs="Calibri"/>
                <w:sz w:val="24"/>
                <w:szCs w:val="24"/>
                <w:lang w:val="en-US"/>
              </w:rPr>
              <w:t xml:space="preserve"> </w:t>
            </w:r>
            <w:r w:rsidR="00866430">
              <w:rPr>
                <w:rFonts w:cs="Calibri"/>
                <w:sz w:val="24"/>
                <w:szCs w:val="24"/>
                <w:lang w:val="en-US"/>
              </w:rPr>
              <w:t>-</w:t>
            </w:r>
            <w:r w:rsidR="001B0535">
              <w:rPr>
                <w:rFonts w:cs="Calibri"/>
                <w:sz w:val="24"/>
                <w:szCs w:val="24"/>
                <w:lang w:val="en-US"/>
              </w:rPr>
              <w:t xml:space="preserve"> </w:t>
            </w:r>
            <w:r w:rsidR="000F3EDA" w:rsidRPr="000F3EDA">
              <w:rPr>
                <w:rFonts w:cs="Calibri"/>
                <w:sz w:val="24"/>
                <w:szCs w:val="24"/>
                <w:lang w:val="en-US"/>
              </w:rPr>
              <w:t>30 Jun 2025</w:t>
            </w:r>
          </w:p>
        </w:tc>
      </w:tr>
      <w:tr w:rsidR="00BA4C5F" w:rsidRPr="00BA4C5F" w14:paraId="4AAD1DA5" w14:textId="77777777" w:rsidTr="00571C6E">
        <w:trPr>
          <w:cnfStyle w:val="000000010000" w:firstRow="0" w:lastRow="0" w:firstColumn="0" w:lastColumn="0" w:oddVBand="0" w:evenVBand="0" w:oddHBand="0" w:evenHBand="1" w:firstRowFirstColumn="0" w:firstRowLastColumn="0" w:lastRowFirstColumn="0" w:lastRowLastColumn="0"/>
          <w:trHeight w:val="454"/>
          <w:jc w:val="center"/>
        </w:trPr>
        <w:tc>
          <w:tcPr>
            <w:tcW w:w="1985" w:type="dxa"/>
            <w:shd w:val="clear" w:color="auto" w:fill="FFFFFF" w:themeFill="background1"/>
            <w:vAlign w:val="center"/>
            <w:hideMark/>
          </w:tcPr>
          <w:p w14:paraId="722894CF" w14:textId="77777777" w:rsidR="00BA4C5F" w:rsidRPr="00BA4C5F" w:rsidRDefault="00BA4C5F" w:rsidP="00FA4405">
            <w:pPr>
              <w:spacing w:before="0" w:after="0" w:line="276" w:lineRule="auto"/>
              <w:ind w:left="211"/>
              <w:rPr>
                <w:rFonts w:cs="Calibri"/>
                <w:sz w:val="24"/>
                <w:szCs w:val="24"/>
                <w:lang w:val="en-US"/>
              </w:rPr>
            </w:pPr>
            <w:r w:rsidRPr="00BA4C5F">
              <w:rPr>
                <w:rFonts w:cs="Calibri"/>
                <w:sz w:val="24"/>
                <w:szCs w:val="24"/>
                <w:lang w:val="en-US"/>
              </w:rPr>
              <w:t>Deputy Chair</w:t>
            </w:r>
          </w:p>
        </w:tc>
        <w:tc>
          <w:tcPr>
            <w:tcW w:w="2977" w:type="dxa"/>
            <w:shd w:val="clear" w:color="auto" w:fill="FFFFFF" w:themeFill="background1"/>
            <w:vAlign w:val="center"/>
            <w:hideMark/>
          </w:tcPr>
          <w:p w14:paraId="19E1AF41" w14:textId="77777777" w:rsidR="00BA4C5F" w:rsidRPr="00BA4C5F" w:rsidRDefault="00BA4C5F" w:rsidP="00FA4405">
            <w:pPr>
              <w:spacing w:before="0" w:after="0" w:line="276" w:lineRule="auto"/>
              <w:ind w:left="211"/>
              <w:rPr>
                <w:rFonts w:cs="Calibri"/>
                <w:b/>
                <w:color w:val="808080" w:themeColor="background1" w:themeShade="80"/>
                <w:sz w:val="24"/>
                <w:szCs w:val="24"/>
                <w:lang w:val="en-US"/>
              </w:rPr>
            </w:pPr>
            <w:r w:rsidRPr="00BA4C5F">
              <w:rPr>
                <w:rFonts w:cs="Calibri"/>
                <w:b/>
                <w:color w:val="808080" w:themeColor="background1" w:themeShade="80"/>
                <w:sz w:val="24"/>
                <w:szCs w:val="24"/>
                <w:lang w:val="en-US"/>
              </w:rPr>
              <w:t xml:space="preserve">Dr Rachael Coghlan          </w:t>
            </w:r>
          </w:p>
        </w:tc>
        <w:tc>
          <w:tcPr>
            <w:tcW w:w="3969" w:type="dxa"/>
            <w:shd w:val="clear" w:color="auto" w:fill="FFFFFF" w:themeFill="background1"/>
            <w:vAlign w:val="center"/>
            <w:hideMark/>
          </w:tcPr>
          <w:p w14:paraId="020D1361" w14:textId="15423154" w:rsidR="00BA4C5F" w:rsidRPr="00B2756A" w:rsidRDefault="00D50719" w:rsidP="00FA4405">
            <w:pPr>
              <w:spacing w:before="0" w:after="0" w:line="276" w:lineRule="auto"/>
              <w:ind w:left="211"/>
              <w:rPr>
                <w:rFonts w:cs="Calibri"/>
                <w:sz w:val="24"/>
                <w:szCs w:val="24"/>
                <w:highlight w:val="yellow"/>
                <w:lang w:val="en-US"/>
              </w:rPr>
            </w:pPr>
            <w:r w:rsidRPr="000F3EDA">
              <w:rPr>
                <w:rFonts w:cs="Calibri"/>
                <w:sz w:val="24"/>
                <w:szCs w:val="24"/>
                <w:lang w:val="en-US"/>
              </w:rPr>
              <w:t>2 Jul 2022</w:t>
            </w:r>
            <w:r>
              <w:rPr>
                <w:rFonts w:cs="Calibri"/>
                <w:sz w:val="24"/>
                <w:szCs w:val="24"/>
                <w:lang w:val="en-US"/>
              </w:rPr>
              <w:t xml:space="preserve"> </w:t>
            </w:r>
            <w:r w:rsidR="00866430">
              <w:rPr>
                <w:rFonts w:cs="Calibri"/>
                <w:sz w:val="24"/>
                <w:szCs w:val="24"/>
                <w:lang w:val="en-US"/>
              </w:rPr>
              <w:t>-</w:t>
            </w:r>
            <w:r>
              <w:rPr>
                <w:rFonts w:cs="Calibri"/>
                <w:sz w:val="24"/>
                <w:szCs w:val="24"/>
                <w:lang w:val="en-US"/>
              </w:rPr>
              <w:t xml:space="preserve"> </w:t>
            </w:r>
            <w:r w:rsidRPr="000F3EDA">
              <w:rPr>
                <w:rFonts w:cs="Calibri"/>
                <w:sz w:val="24"/>
                <w:szCs w:val="24"/>
                <w:lang w:val="en-US"/>
              </w:rPr>
              <w:t>30 Jun 2025</w:t>
            </w:r>
            <w:r w:rsidR="00BA4C5F" w:rsidRPr="000F3EDA">
              <w:rPr>
                <w:rFonts w:cs="Calibri"/>
                <w:sz w:val="24"/>
                <w:szCs w:val="24"/>
                <w:lang w:val="en-US"/>
              </w:rPr>
              <w:tab/>
            </w:r>
          </w:p>
        </w:tc>
      </w:tr>
      <w:tr w:rsidR="00474B9A" w:rsidRPr="00BA4C5F" w14:paraId="2C8AE853" w14:textId="77777777" w:rsidTr="00571C6E">
        <w:trPr>
          <w:cnfStyle w:val="000000100000" w:firstRow="0" w:lastRow="0" w:firstColumn="0" w:lastColumn="0" w:oddVBand="0" w:evenVBand="0" w:oddHBand="1" w:evenHBand="0" w:firstRowFirstColumn="0" w:firstRowLastColumn="0" w:lastRowFirstColumn="0" w:lastRowLastColumn="0"/>
          <w:trHeight w:val="100"/>
          <w:jc w:val="center"/>
        </w:trPr>
        <w:tc>
          <w:tcPr>
            <w:tcW w:w="1985" w:type="dxa"/>
            <w:shd w:val="clear" w:color="auto" w:fill="E8E8E8" w:themeFill="background2"/>
            <w:hideMark/>
          </w:tcPr>
          <w:p w14:paraId="6E571FA1" w14:textId="77777777" w:rsidR="00BA4C5F" w:rsidRPr="00BA4C5F" w:rsidRDefault="00BA4C5F" w:rsidP="00FA4405">
            <w:pPr>
              <w:spacing w:before="0" w:after="0" w:line="276" w:lineRule="auto"/>
              <w:ind w:left="211"/>
              <w:rPr>
                <w:rFonts w:cs="Calibri"/>
                <w:sz w:val="24"/>
                <w:szCs w:val="24"/>
                <w:lang w:val="en-US"/>
              </w:rPr>
            </w:pPr>
            <w:r w:rsidRPr="00BA4C5F">
              <w:rPr>
                <w:rFonts w:cs="Calibri"/>
                <w:sz w:val="24"/>
                <w:szCs w:val="24"/>
                <w:lang w:val="en-US"/>
              </w:rPr>
              <w:t xml:space="preserve">Members       </w:t>
            </w:r>
          </w:p>
        </w:tc>
        <w:tc>
          <w:tcPr>
            <w:tcW w:w="2977" w:type="dxa"/>
            <w:shd w:val="clear" w:color="auto" w:fill="E8E8E8" w:themeFill="background2"/>
            <w:hideMark/>
          </w:tcPr>
          <w:p w14:paraId="1F65486B" w14:textId="77777777" w:rsidR="00BA4C5F" w:rsidRPr="00BA4C5F" w:rsidRDefault="00BA4C5F" w:rsidP="00FA4405">
            <w:pPr>
              <w:spacing w:before="0" w:after="0" w:line="276" w:lineRule="auto"/>
              <w:ind w:left="211"/>
              <w:rPr>
                <w:rFonts w:cs="Calibri"/>
                <w:b/>
                <w:color w:val="808080" w:themeColor="background1" w:themeShade="80"/>
                <w:sz w:val="24"/>
                <w:szCs w:val="24"/>
                <w:lang w:val="en-US"/>
              </w:rPr>
            </w:pPr>
            <w:r w:rsidRPr="00BA4C5F">
              <w:rPr>
                <w:rFonts w:cs="Calibri"/>
                <w:b/>
                <w:color w:val="808080" w:themeColor="background1" w:themeShade="80"/>
                <w:sz w:val="24"/>
                <w:szCs w:val="24"/>
                <w:lang w:val="en-US"/>
              </w:rPr>
              <w:t xml:space="preserve">Genevieve Jacobs AM </w:t>
            </w:r>
          </w:p>
          <w:p w14:paraId="0B97FE20" w14:textId="77777777" w:rsidR="00BA4C5F" w:rsidRPr="00BA4C5F" w:rsidRDefault="00BA4C5F" w:rsidP="00FA4405">
            <w:pPr>
              <w:spacing w:before="0" w:after="0" w:line="276" w:lineRule="auto"/>
              <w:ind w:left="211"/>
              <w:rPr>
                <w:rFonts w:cs="Calibri"/>
                <w:b/>
                <w:color w:val="808080" w:themeColor="background1" w:themeShade="80"/>
                <w:sz w:val="24"/>
                <w:szCs w:val="24"/>
                <w:lang w:val="en-US"/>
              </w:rPr>
            </w:pPr>
            <w:r w:rsidRPr="00BA4C5F">
              <w:rPr>
                <w:rFonts w:cs="Calibri"/>
                <w:b/>
                <w:color w:val="808080" w:themeColor="background1" w:themeShade="80"/>
                <w:sz w:val="24"/>
                <w:szCs w:val="24"/>
                <w:lang w:val="en-US"/>
              </w:rPr>
              <w:t xml:space="preserve">Christine Shannon   </w:t>
            </w:r>
          </w:p>
          <w:p w14:paraId="60FCCF84" w14:textId="77777777" w:rsidR="00BA4C5F" w:rsidRPr="00BA4C5F" w:rsidRDefault="00BA4C5F" w:rsidP="00FA4405">
            <w:pPr>
              <w:spacing w:before="0" w:after="0" w:line="276" w:lineRule="auto"/>
              <w:ind w:left="211"/>
              <w:rPr>
                <w:rFonts w:cs="Calibri"/>
                <w:b/>
                <w:color w:val="808080" w:themeColor="background1" w:themeShade="80"/>
                <w:sz w:val="24"/>
                <w:szCs w:val="24"/>
                <w:lang w:val="en-US"/>
              </w:rPr>
            </w:pPr>
            <w:r w:rsidRPr="00BA4C5F">
              <w:rPr>
                <w:rFonts w:cs="Calibri"/>
                <w:b/>
                <w:color w:val="808080" w:themeColor="background1" w:themeShade="80"/>
                <w:sz w:val="24"/>
                <w:szCs w:val="24"/>
                <w:lang w:val="en-US"/>
              </w:rPr>
              <w:t xml:space="preserve">Tim Lo Surdo   </w:t>
            </w:r>
          </w:p>
          <w:p w14:paraId="5DB1D624" w14:textId="77777777" w:rsidR="00BA4C5F" w:rsidRPr="00BA4C5F" w:rsidRDefault="00BA4C5F" w:rsidP="00FA4405">
            <w:pPr>
              <w:spacing w:before="0" w:after="0" w:line="276" w:lineRule="auto"/>
              <w:ind w:left="211"/>
              <w:rPr>
                <w:rFonts w:cs="Calibri"/>
                <w:b/>
                <w:color w:val="808080" w:themeColor="background1" w:themeShade="80"/>
                <w:sz w:val="24"/>
                <w:szCs w:val="24"/>
                <w:lang w:val="en-US"/>
              </w:rPr>
            </w:pPr>
            <w:r w:rsidRPr="00BA4C5F">
              <w:rPr>
                <w:rFonts w:cs="Calibri"/>
                <w:b/>
                <w:color w:val="808080" w:themeColor="background1" w:themeShade="80"/>
                <w:sz w:val="24"/>
                <w:szCs w:val="24"/>
                <w:lang w:val="en-US"/>
              </w:rPr>
              <w:t xml:space="preserve">Michael Sollis </w:t>
            </w:r>
          </w:p>
          <w:p w14:paraId="0A70FF18" w14:textId="77777777" w:rsidR="00BA4C5F" w:rsidRPr="00BA4C5F" w:rsidRDefault="00BA4C5F" w:rsidP="00FA4405">
            <w:pPr>
              <w:spacing w:before="0" w:after="0" w:line="276" w:lineRule="auto"/>
              <w:ind w:left="211"/>
              <w:rPr>
                <w:rFonts w:cs="Calibri"/>
                <w:b/>
                <w:color w:val="808080" w:themeColor="background1" w:themeShade="80"/>
                <w:sz w:val="24"/>
                <w:szCs w:val="24"/>
                <w:lang w:val="en-US"/>
              </w:rPr>
            </w:pPr>
            <w:r w:rsidRPr="00BA4C5F">
              <w:rPr>
                <w:rFonts w:cs="Calibri"/>
                <w:b/>
                <w:color w:val="808080" w:themeColor="background1" w:themeShade="80"/>
                <w:sz w:val="24"/>
                <w:szCs w:val="24"/>
                <w:lang w:val="en-US"/>
              </w:rPr>
              <w:t xml:space="preserve">Gordon Ramsay </w:t>
            </w:r>
          </w:p>
          <w:p w14:paraId="2BF6F14B" w14:textId="77777777" w:rsidR="00BA4C5F" w:rsidRPr="00BA4C5F" w:rsidRDefault="00BA4C5F" w:rsidP="00FA4405">
            <w:pPr>
              <w:spacing w:before="0" w:after="0" w:line="276" w:lineRule="auto"/>
              <w:ind w:left="211"/>
              <w:rPr>
                <w:rFonts w:cs="Calibri"/>
                <w:b/>
                <w:color w:val="808080" w:themeColor="background1" w:themeShade="80"/>
                <w:sz w:val="24"/>
                <w:szCs w:val="24"/>
                <w:lang w:val="en-US"/>
              </w:rPr>
            </w:pPr>
            <w:r w:rsidRPr="00BA4C5F">
              <w:rPr>
                <w:rFonts w:cs="Calibri"/>
                <w:b/>
                <w:color w:val="808080" w:themeColor="background1" w:themeShade="80"/>
                <w:sz w:val="24"/>
                <w:szCs w:val="24"/>
                <w:lang w:val="en-US"/>
              </w:rPr>
              <w:t>(Ex officio as CEO)</w:t>
            </w:r>
          </w:p>
        </w:tc>
        <w:tc>
          <w:tcPr>
            <w:tcW w:w="3969" w:type="dxa"/>
            <w:shd w:val="clear" w:color="auto" w:fill="E8E8E8" w:themeFill="background2"/>
            <w:hideMark/>
          </w:tcPr>
          <w:p w14:paraId="3B939F37" w14:textId="543B0A7A" w:rsidR="00BA4C5F" w:rsidRPr="009C425F" w:rsidRDefault="00BA4C5F" w:rsidP="00FA4405">
            <w:pPr>
              <w:spacing w:before="0" w:after="0" w:line="276" w:lineRule="auto"/>
              <w:ind w:left="211"/>
              <w:rPr>
                <w:rFonts w:cs="Calibri"/>
                <w:sz w:val="24"/>
                <w:szCs w:val="24"/>
                <w:lang w:val="en-US"/>
              </w:rPr>
            </w:pPr>
            <w:r w:rsidRPr="009C425F">
              <w:rPr>
                <w:rFonts w:cs="Calibri"/>
                <w:sz w:val="24"/>
                <w:szCs w:val="24"/>
                <w:lang w:val="en-US"/>
              </w:rPr>
              <w:t>2 Jul 2022</w:t>
            </w:r>
            <w:r w:rsidR="001B0535">
              <w:rPr>
                <w:rFonts w:cs="Calibri"/>
                <w:sz w:val="24"/>
                <w:szCs w:val="24"/>
                <w:lang w:val="en-US"/>
              </w:rPr>
              <w:t xml:space="preserve"> </w:t>
            </w:r>
            <w:r w:rsidR="00866430">
              <w:rPr>
                <w:rFonts w:cs="Calibri"/>
                <w:sz w:val="24"/>
                <w:szCs w:val="24"/>
                <w:lang w:val="en-US"/>
              </w:rPr>
              <w:t>-</w:t>
            </w:r>
            <w:r w:rsidR="001B0535">
              <w:rPr>
                <w:rFonts w:cs="Calibri"/>
                <w:sz w:val="24"/>
                <w:szCs w:val="24"/>
                <w:lang w:val="en-US"/>
              </w:rPr>
              <w:t xml:space="preserve"> </w:t>
            </w:r>
            <w:r w:rsidR="001C109D" w:rsidRPr="000F3EDA">
              <w:rPr>
                <w:rFonts w:cs="Calibri"/>
                <w:sz w:val="24"/>
                <w:szCs w:val="24"/>
                <w:lang w:val="en-US"/>
              </w:rPr>
              <w:t>30 Jun 2025</w:t>
            </w:r>
          </w:p>
          <w:p w14:paraId="1C487180" w14:textId="44112038" w:rsidR="00D72CAE" w:rsidRPr="009C425F" w:rsidRDefault="00AB2769" w:rsidP="00FA4405">
            <w:pPr>
              <w:spacing w:before="0" w:after="0" w:line="276" w:lineRule="auto"/>
              <w:ind w:left="211"/>
              <w:rPr>
                <w:rFonts w:cs="Calibri"/>
                <w:sz w:val="24"/>
                <w:szCs w:val="24"/>
              </w:rPr>
            </w:pPr>
            <w:r w:rsidRPr="009C425F">
              <w:rPr>
                <w:rFonts w:cs="Calibri"/>
                <w:sz w:val="24"/>
                <w:szCs w:val="24"/>
              </w:rPr>
              <w:t>14 Apr</w:t>
            </w:r>
            <w:r w:rsidR="00784FA3">
              <w:rPr>
                <w:rFonts w:cs="Calibri"/>
                <w:sz w:val="24"/>
                <w:szCs w:val="24"/>
              </w:rPr>
              <w:t xml:space="preserve"> </w:t>
            </w:r>
            <w:r w:rsidRPr="009C425F">
              <w:rPr>
                <w:rFonts w:cs="Calibri"/>
                <w:sz w:val="24"/>
                <w:szCs w:val="24"/>
              </w:rPr>
              <w:t>2023</w:t>
            </w:r>
            <w:r w:rsidR="00866430">
              <w:rPr>
                <w:rFonts w:cs="Calibri"/>
                <w:sz w:val="24"/>
                <w:szCs w:val="24"/>
              </w:rPr>
              <w:t>-</w:t>
            </w:r>
            <w:r w:rsidRPr="009C425F">
              <w:rPr>
                <w:rFonts w:cs="Calibri"/>
                <w:sz w:val="24"/>
                <w:szCs w:val="24"/>
              </w:rPr>
              <w:t xml:space="preserve"> 31 Dec</w:t>
            </w:r>
            <w:r w:rsidR="00784FA3">
              <w:rPr>
                <w:rFonts w:cs="Calibri"/>
                <w:sz w:val="24"/>
                <w:szCs w:val="24"/>
              </w:rPr>
              <w:t xml:space="preserve"> </w:t>
            </w:r>
            <w:r w:rsidRPr="009C425F">
              <w:rPr>
                <w:rFonts w:cs="Calibri"/>
                <w:sz w:val="24"/>
                <w:szCs w:val="24"/>
              </w:rPr>
              <w:t>2025</w:t>
            </w:r>
          </w:p>
          <w:p w14:paraId="776DBD40" w14:textId="115BE85E" w:rsidR="00BA4C5F" w:rsidRPr="009C425F" w:rsidRDefault="00BA4C5F" w:rsidP="00FA4405">
            <w:pPr>
              <w:spacing w:before="0" w:after="0" w:line="276" w:lineRule="auto"/>
              <w:ind w:left="211"/>
              <w:rPr>
                <w:rFonts w:cs="Calibri"/>
                <w:sz w:val="24"/>
                <w:szCs w:val="24"/>
                <w:lang w:val="en-US"/>
              </w:rPr>
            </w:pPr>
            <w:r w:rsidRPr="009C425F">
              <w:rPr>
                <w:rFonts w:cs="Calibri"/>
                <w:sz w:val="24"/>
                <w:szCs w:val="24"/>
                <w:lang w:val="en-US"/>
              </w:rPr>
              <w:t>1 Jan 2023</w:t>
            </w:r>
            <w:r w:rsidR="001B0535">
              <w:rPr>
                <w:rFonts w:cs="Calibri"/>
                <w:sz w:val="24"/>
                <w:szCs w:val="24"/>
                <w:lang w:val="en-US"/>
              </w:rPr>
              <w:t xml:space="preserve"> </w:t>
            </w:r>
            <w:r w:rsidR="00866430">
              <w:rPr>
                <w:rFonts w:cs="Calibri"/>
                <w:sz w:val="24"/>
                <w:szCs w:val="24"/>
                <w:lang w:val="en-US"/>
              </w:rPr>
              <w:t>-</w:t>
            </w:r>
            <w:r w:rsidR="001B0535">
              <w:rPr>
                <w:rFonts w:cs="Calibri"/>
                <w:sz w:val="24"/>
                <w:szCs w:val="24"/>
                <w:lang w:val="en-US"/>
              </w:rPr>
              <w:t xml:space="preserve"> </w:t>
            </w:r>
            <w:r w:rsidRPr="009C425F">
              <w:rPr>
                <w:rFonts w:cs="Calibri"/>
                <w:sz w:val="24"/>
                <w:szCs w:val="24"/>
                <w:lang w:val="en-US"/>
              </w:rPr>
              <w:t>31 Dec 2025</w:t>
            </w:r>
          </w:p>
          <w:p w14:paraId="480242DA" w14:textId="019433E3" w:rsidR="00BA4C5F" w:rsidRPr="009C425F" w:rsidRDefault="00BA4C5F" w:rsidP="00FA4405">
            <w:pPr>
              <w:spacing w:before="0" w:after="0" w:line="276" w:lineRule="auto"/>
              <w:ind w:left="211"/>
              <w:rPr>
                <w:rFonts w:cs="Calibri"/>
                <w:sz w:val="24"/>
                <w:szCs w:val="24"/>
                <w:lang w:val="en-US"/>
              </w:rPr>
            </w:pPr>
            <w:r w:rsidRPr="009C425F">
              <w:rPr>
                <w:rFonts w:cs="Calibri"/>
                <w:sz w:val="24"/>
                <w:szCs w:val="24"/>
                <w:lang w:val="en-US"/>
              </w:rPr>
              <w:t>2 Jul 2022</w:t>
            </w:r>
            <w:r w:rsidR="001B0535">
              <w:rPr>
                <w:rFonts w:cs="Calibri"/>
                <w:sz w:val="24"/>
                <w:szCs w:val="24"/>
                <w:lang w:val="en-US"/>
              </w:rPr>
              <w:t xml:space="preserve"> </w:t>
            </w:r>
            <w:r w:rsidR="00866430">
              <w:rPr>
                <w:rFonts w:cs="Calibri"/>
                <w:sz w:val="24"/>
                <w:szCs w:val="24"/>
                <w:lang w:val="en-US"/>
              </w:rPr>
              <w:t>-</w:t>
            </w:r>
            <w:r w:rsidR="001B0535">
              <w:rPr>
                <w:rFonts w:cs="Calibri"/>
                <w:sz w:val="24"/>
                <w:szCs w:val="24"/>
                <w:lang w:val="en-US"/>
              </w:rPr>
              <w:t xml:space="preserve"> </w:t>
            </w:r>
            <w:r w:rsidRPr="009C425F">
              <w:rPr>
                <w:rFonts w:cs="Calibri"/>
                <w:sz w:val="24"/>
                <w:szCs w:val="24"/>
                <w:lang w:val="en-US"/>
              </w:rPr>
              <w:t>30 Jun 2025</w:t>
            </w:r>
          </w:p>
          <w:p w14:paraId="19CB6FC0" w14:textId="77777777" w:rsidR="00BA4C5F" w:rsidRPr="009C425F" w:rsidRDefault="00BA4C5F" w:rsidP="00FA4405">
            <w:pPr>
              <w:spacing w:before="0" w:after="0" w:line="276" w:lineRule="auto"/>
              <w:ind w:left="211"/>
              <w:rPr>
                <w:rFonts w:cs="Calibri"/>
                <w:sz w:val="24"/>
                <w:szCs w:val="24"/>
                <w:lang w:val="en-US"/>
              </w:rPr>
            </w:pPr>
            <w:r w:rsidRPr="009C425F">
              <w:rPr>
                <w:rFonts w:cs="Calibri"/>
                <w:sz w:val="24"/>
                <w:szCs w:val="24"/>
                <w:lang w:val="en-US"/>
              </w:rPr>
              <w:tab/>
              <w:t xml:space="preserve">   </w:t>
            </w:r>
          </w:p>
        </w:tc>
      </w:tr>
    </w:tbl>
    <w:p w14:paraId="647306B1" w14:textId="77777777" w:rsidR="00445BB3" w:rsidRDefault="00445BB3" w:rsidP="00EE529F">
      <w:pPr>
        <w:spacing w:before="0" w:after="0"/>
      </w:pPr>
    </w:p>
    <w:p w14:paraId="6C35F431" w14:textId="1DCC7B6F" w:rsidR="00EE529F" w:rsidRDefault="00EE529F" w:rsidP="00EE529F">
      <w:pPr>
        <w:spacing w:before="0" w:after="0" w:line="276" w:lineRule="auto"/>
        <w:rPr>
          <w:lang w:val="en-US"/>
        </w:rPr>
      </w:pPr>
      <w:r w:rsidRPr="00EE529F">
        <w:rPr>
          <w:lang w:val="en-US"/>
        </w:rPr>
        <w:t xml:space="preserve">Section 10 of the CFC Act provides for the CFC Board to have seven members. The Chair, Deputy Chair, and four Members of the CFC Board are appointed by the Minister in accordance with the provisions of the </w:t>
      </w:r>
      <w:r w:rsidRPr="00EE529F">
        <w:rPr>
          <w:i/>
          <w:lang w:val="en-US"/>
        </w:rPr>
        <w:t>Financial Management Act 1996</w:t>
      </w:r>
      <w:r w:rsidRPr="00EE529F">
        <w:rPr>
          <w:lang w:val="en-US"/>
        </w:rPr>
        <w:t xml:space="preserve"> (the FM Act), Sections 78</w:t>
      </w:r>
      <w:r w:rsidR="00866430">
        <w:rPr>
          <w:lang w:val="en-US"/>
        </w:rPr>
        <w:t>-</w:t>
      </w:r>
      <w:r w:rsidRPr="00EE529F">
        <w:rPr>
          <w:lang w:val="en-US"/>
        </w:rPr>
        <w:t xml:space="preserve">79. The CFC’s Chief Executive Officer is also a Member of the CFC Board in accordance with Section 80 of the FM Act. </w:t>
      </w:r>
    </w:p>
    <w:p w14:paraId="2E401634" w14:textId="77777777" w:rsidR="00EE529F" w:rsidRDefault="00EE529F" w:rsidP="00EE529F">
      <w:pPr>
        <w:spacing w:before="0" w:after="0"/>
        <w:rPr>
          <w:lang w:val="en-US"/>
        </w:rPr>
      </w:pPr>
    </w:p>
    <w:p w14:paraId="2BBE069E" w14:textId="735AF0B8" w:rsidR="00EE529F" w:rsidRDefault="00EE529F" w:rsidP="00397988">
      <w:pPr>
        <w:pStyle w:val="Default"/>
        <w:spacing w:line="276" w:lineRule="auto"/>
        <w:rPr>
          <w:u w:val="single"/>
          <w:lang w:val="en-US"/>
        </w:rPr>
      </w:pPr>
      <w:r w:rsidRPr="00EE529F">
        <w:rPr>
          <w:lang w:val="en-US"/>
        </w:rPr>
        <w:t>The functions of the Chair, Deputy Chair, Chief Executive Officer, and associated provisions relating to Board Members, are set out in the FM Act (Division 9.3). Further information about the 2024</w:t>
      </w:r>
      <w:r w:rsidR="00866430">
        <w:rPr>
          <w:lang w:val="en-US"/>
        </w:rPr>
        <w:t>-</w:t>
      </w:r>
      <w:r w:rsidRPr="00EE529F">
        <w:rPr>
          <w:lang w:val="en-US"/>
        </w:rPr>
        <w:t xml:space="preserve">25 Board members is provided at </w:t>
      </w:r>
      <w:hyperlink w:anchor="_Appendix_1" w:history="1">
        <w:r w:rsidRPr="00EE529F">
          <w:rPr>
            <w:rStyle w:val="Hyperlink"/>
            <w:lang w:val="en-US"/>
          </w:rPr>
          <w:t>Appendix 1</w:t>
        </w:r>
      </w:hyperlink>
      <w:r w:rsidR="005978CB">
        <w:t>.</w:t>
      </w:r>
      <w:r w:rsidR="005978CB" w:rsidRPr="005978CB">
        <w:rPr>
          <w:rFonts w:eastAsiaTheme="minorHAnsi"/>
          <w:sz w:val="22"/>
          <w:szCs w:val="22"/>
        </w:rPr>
        <w:t xml:space="preserve"> </w:t>
      </w:r>
    </w:p>
    <w:p w14:paraId="054A5E0A" w14:textId="7D20B103" w:rsidR="00EE529F" w:rsidRPr="00EE529F" w:rsidRDefault="0084579B" w:rsidP="00EE529F">
      <w:pPr>
        <w:spacing w:before="0" w:after="0"/>
        <w:rPr>
          <w:lang w:val="en-US"/>
        </w:rPr>
      </w:pPr>
      <w:r>
        <w:rPr>
          <w:rFonts w:ascii="Times New Roman" w:hAnsi="Times New Roman" w:cs="Times New Roman"/>
          <w:bCs w:val="0"/>
          <w:iCs w:val="0"/>
          <w:noProof/>
          <w:lang w:eastAsia="en-AU"/>
        </w:rPr>
        <mc:AlternateContent>
          <mc:Choice Requires="wps">
            <w:drawing>
              <wp:anchor distT="0" distB="0" distL="114300" distR="114300" simplePos="0" relativeHeight="251403264" behindDoc="0" locked="0" layoutInCell="1" allowOverlap="1" wp14:anchorId="1BDDF4C2" wp14:editId="1479F48D">
                <wp:simplePos x="0" y="0"/>
                <wp:positionH relativeFrom="margin">
                  <wp:posOffset>2919730</wp:posOffset>
                </wp:positionH>
                <wp:positionV relativeFrom="paragraph">
                  <wp:posOffset>130810</wp:posOffset>
                </wp:positionV>
                <wp:extent cx="2857500" cy="1838325"/>
                <wp:effectExtent l="0" t="0" r="0" b="0"/>
                <wp:wrapNone/>
                <wp:docPr id="1159304253" name="Text Box 1" descr="P706TB2bA#y1"/>
                <wp:cNvGraphicFramePr/>
                <a:graphic xmlns:a="http://schemas.openxmlformats.org/drawingml/2006/main">
                  <a:graphicData uri="http://schemas.microsoft.com/office/word/2010/wordprocessingShape">
                    <wps:wsp>
                      <wps:cNvSpPr txBox="1"/>
                      <wps:spPr>
                        <a:xfrm>
                          <a:off x="0" y="0"/>
                          <a:ext cx="2857500" cy="1838325"/>
                        </a:xfrm>
                        <a:prstGeom prst="rect">
                          <a:avLst/>
                        </a:prstGeom>
                        <a:noFill/>
                        <a:ln w="6350" cap="flat" cmpd="sng" algn="ctr">
                          <a:solidFill>
                            <a:prstClr val="black">
                              <a:alpha val="0"/>
                            </a:prstClr>
                          </a:solidFill>
                          <a:prstDash val="solid"/>
                          <a:round/>
                          <a:headEnd type="none" w="med" len="med"/>
                          <a:tailEnd type="none" w="med" len="med"/>
                        </a:ln>
                      </wps:spPr>
                      <wps:txbx>
                        <w:txbxContent>
                          <w:p w14:paraId="12973AE2" w14:textId="77777777" w:rsidR="00EC6D4A" w:rsidRPr="00A0428E" w:rsidRDefault="00EE529F" w:rsidP="00EC6D4A">
                            <w:pPr>
                              <w:pStyle w:val="BodyText"/>
                              <w:suppressAutoHyphens/>
                              <w:spacing w:line="276" w:lineRule="auto"/>
                              <w:ind w:left="28"/>
                              <w:rPr>
                                <w:lang w:val="en-AU"/>
                              </w:rPr>
                            </w:pPr>
                            <w:r w:rsidRPr="00017028">
                              <w:rPr>
                                <w:sz w:val="24"/>
                                <w:szCs w:val="24"/>
                              </w:rPr>
                              <w:t>The FM Act (Division 9.2, Clause 78 (6)) provides that the remuneration of the CFC’s Chair, Deputy Chair, and appointed Members shall be determined by the ACT Remuneration Tribunal. The</w:t>
                            </w:r>
                            <w:r w:rsidRPr="00017028">
                              <w:rPr>
                                <w:spacing w:val="-4"/>
                                <w:sz w:val="24"/>
                                <w:szCs w:val="24"/>
                              </w:rPr>
                              <w:t xml:space="preserve"> </w:t>
                            </w:r>
                            <w:r w:rsidRPr="00017028">
                              <w:rPr>
                                <w:sz w:val="24"/>
                                <w:szCs w:val="24"/>
                              </w:rPr>
                              <w:t>current</w:t>
                            </w:r>
                            <w:r w:rsidRPr="00017028">
                              <w:rPr>
                                <w:spacing w:val="-7"/>
                                <w:sz w:val="24"/>
                                <w:szCs w:val="24"/>
                              </w:rPr>
                              <w:t xml:space="preserve"> </w:t>
                            </w:r>
                            <w:r w:rsidRPr="00017028">
                              <w:rPr>
                                <w:sz w:val="24"/>
                                <w:szCs w:val="24"/>
                              </w:rPr>
                              <w:t>annual</w:t>
                            </w:r>
                            <w:r w:rsidRPr="00017028">
                              <w:rPr>
                                <w:spacing w:val="-5"/>
                                <w:sz w:val="24"/>
                                <w:szCs w:val="24"/>
                              </w:rPr>
                              <w:t xml:space="preserve"> </w:t>
                            </w:r>
                            <w:r w:rsidRPr="00017028">
                              <w:rPr>
                                <w:sz w:val="24"/>
                                <w:szCs w:val="24"/>
                              </w:rPr>
                              <w:t>remuneration</w:t>
                            </w:r>
                            <w:r w:rsidRPr="00017028">
                              <w:rPr>
                                <w:spacing w:val="-6"/>
                                <w:sz w:val="24"/>
                                <w:szCs w:val="24"/>
                              </w:rPr>
                              <w:t xml:space="preserve"> </w:t>
                            </w:r>
                            <w:r w:rsidRPr="00CF3A09">
                              <w:rPr>
                                <w:sz w:val="24"/>
                                <w:szCs w:val="24"/>
                              </w:rPr>
                              <w:t>rates,</w:t>
                            </w:r>
                            <w:r w:rsidRPr="00CF3A09">
                              <w:rPr>
                                <w:spacing w:val="-7"/>
                                <w:sz w:val="24"/>
                                <w:szCs w:val="24"/>
                              </w:rPr>
                              <w:t xml:space="preserve"> </w:t>
                            </w:r>
                            <w:r w:rsidRPr="00CF3A09">
                              <w:rPr>
                                <w:sz w:val="24"/>
                                <w:szCs w:val="24"/>
                              </w:rPr>
                              <w:t>set</w:t>
                            </w:r>
                            <w:r w:rsidRPr="00CF3A09">
                              <w:rPr>
                                <w:spacing w:val="-7"/>
                                <w:sz w:val="24"/>
                                <w:szCs w:val="24"/>
                              </w:rPr>
                              <w:t xml:space="preserve"> </w:t>
                            </w:r>
                            <w:r w:rsidRPr="00CF3A09">
                              <w:rPr>
                                <w:sz w:val="24"/>
                                <w:szCs w:val="24"/>
                              </w:rPr>
                              <w:t xml:space="preserve">by the </w:t>
                            </w:r>
                            <w:r w:rsidRPr="00A0428E">
                              <w:rPr>
                                <w:sz w:val="24"/>
                                <w:szCs w:val="24"/>
                              </w:rPr>
                              <w:t xml:space="preserve">Tribunal’s </w:t>
                            </w:r>
                            <w:r w:rsidR="00EC6D4A" w:rsidRPr="00A0428E">
                              <w:rPr>
                                <w:sz w:val="24"/>
                                <w:szCs w:val="24"/>
                              </w:rPr>
                              <w:t>Determination 15 of 2024</w:t>
                            </w:r>
                            <w:r w:rsidR="00EC6D4A" w:rsidRPr="00A0428E">
                              <w:rPr>
                                <w:b/>
                                <w:bCs/>
                                <w:lang w:val="en-AU"/>
                              </w:rPr>
                              <w:t xml:space="preserve"> </w:t>
                            </w:r>
                          </w:p>
                          <w:p w14:paraId="2D038155" w14:textId="33A6E442" w:rsidR="00EE529F" w:rsidRPr="00017028" w:rsidRDefault="00EE529F" w:rsidP="00EC6D4A">
                            <w:pPr>
                              <w:pStyle w:val="BodyText"/>
                              <w:suppressAutoHyphens/>
                              <w:spacing w:line="276" w:lineRule="auto"/>
                              <w:ind w:left="28"/>
                              <w:rPr>
                                <w:sz w:val="24"/>
                                <w:szCs w:val="24"/>
                              </w:rPr>
                            </w:pPr>
                            <w:r w:rsidRPr="00A0428E">
                              <w:rPr>
                                <w:spacing w:val="-4"/>
                                <w:sz w:val="24"/>
                                <w:szCs w:val="24"/>
                              </w:rPr>
                              <w:t xml:space="preserve">are set out in </w:t>
                            </w:r>
                            <w:r w:rsidRPr="00A0428E">
                              <w:rPr>
                                <w:sz w:val="24"/>
                                <w:szCs w:val="24"/>
                              </w:rPr>
                              <w:t>the adjacent table.</w:t>
                            </w:r>
                            <w:r w:rsidRPr="00017028">
                              <w:rPr>
                                <w:sz w:val="24"/>
                                <w:szCs w:val="24"/>
                              </w:rPr>
                              <w:t xml:space="preserve"> </w:t>
                            </w:r>
                          </w:p>
                          <w:p w14:paraId="7A855EF6" w14:textId="77777777" w:rsidR="00EE529F" w:rsidRPr="00017028" w:rsidRDefault="00EE529F" w:rsidP="00EE529F">
                            <w:pPr>
                              <w:pStyle w:val="BodyText"/>
                              <w:suppressAutoHyphens/>
                              <w:spacing w:line="276" w:lineRule="auto"/>
                              <w:ind w:left="28"/>
                              <w:rPr>
                                <w:spacing w:val="-4"/>
                                <w:sz w:val="24"/>
                                <w:szCs w:val="24"/>
                              </w:rPr>
                            </w:pPr>
                          </w:p>
                          <w:p w14:paraId="6998EF56" w14:textId="77777777" w:rsidR="00EE529F" w:rsidRDefault="00EE529F" w:rsidP="00EE529F">
                            <w:pPr>
                              <w:pStyle w:val="BodyText"/>
                              <w:suppressAutoHyphens/>
                              <w:spacing w:line="276" w:lineRule="auto"/>
                              <w:ind w:left="28"/>
                              <w:rPr>
                                <w:spacing w:val="-4"/>
                              </w:rPr>
                            </w:pPr>
                          </w:p>
                          <w:p w14:paraId="2B22ACB5" w14:textId="77777777" w:rsidR="00EE529F" w:rsidRDefault="00EE529F" w:rsidP="00EE529F"/>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DDF4C2" id="_x0000_s1061" type="#_x0000_t202" alt="P706TB2bA#y1" style="position:absolute;margin-left:229.9pt;margin-top:10.3pt;width:225pt;height:144.75pt;z-index:251403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" filled="f" strokeweight=".5pt">
                <v:stroke opacity="0" joinstyle="round"/>
                <v:textbox>
                  <w:txbxContent>
                    <w:p w14:paraId="12973AE2" w14:textId="77777777" w:rsidR="00EC6D4A" w:rsidRPr="00A0428E" w:rsidRDefault="00EE529F" w:rsidP="00EC6D4A">
                      <w:pPr>
                        <w:pStyle w:val="BodyText"/>
                        <w:suppressAutoHyphens/>
                        <w:spacing w:line="276" w:lineRule="auto"/>
                        <w:ind w:left="28"/>
                        <w:rPr>
                          <w:lang w:val="en-AU"/>
                        </w:rPr>
                      </w:pPr>
                      <w:r w:rsidRPr="00017028">
                        <w:rPr>
                          <w:sz w:val="24"/>
                          <w:szCs w:val="24"/>
                        </w:rPr>
                        <w:t>The FM Act (Division 9.2, Clause 78 (6)) provides that the remuneration of the CFC’s Chair, Deputy Chair, and appointed Members shall be determined by the ACT Remuneration Tribunal. The</w:t>
                      </w:r>
                      <w:r w:rsidRPr="00017028">
                        <w:rPr>
                          <w:spacing w:val="-4"/>
                          <w:sz w:val="24"/>
                          <w:szCs w:val="24"/>
                        </w:rPr>
                        <w:t xml:space="preserve"> </w:t>
                      </w:r>
                      <w:r w:rsidRPr="00017028">
                        <w:rPr>
                          <w:sz w:val="24"/>
                          <w:szCs w:val="24"/>
                        </w:rPr>
                        <w:t>current</w:t>
                      </w:r>
                      <w:r w:rsidRPr="00017028">
                        <w:rPr>
                          <w:spacing w:val="-7"/>
                          <w:sz w:val="24"/>
                          <w:szCs w:val="24"/>
                        </w:rPr>
                        <w:t xml:space="preserve"> </w:t>
                      </w:r>
                      <w:r w:rsidRPr="00017028">
                        <w:rPr>
                          <w:sz w:val="24"/>
                          <w:szCs w:val="24"/>
                        </w:rPr>
                        <w:t>annual</w:t>
                      </w:r>
                      <w:r w:rsidRPr="00017028">
                        <w:rPr>
                          <w:spacing w:val="-5"/>
                          <w:sz w:val="24"/>
                          <w:szCs w:val="24"/>
                        </w:rPr>
                        <w:t xml:space="preserve"> </w:t>
                      </w:r>
                      <w:r w:rsidRPr="00017028">
                        <w:rPr>
                          <w:sz w:val="24"/>
                          <w:szCs w:val="24"/>
                        </w:rPr>
                        <w:t>remuneration</w:t>
                      </w:r>
                      <w:r w:rsidRPr="00017028">
                        <w:rPr>
                          <w:spacing w:val="-6"/>
                          <w:sz w:val="24"/>
                          <w:szCs w:val="24"/>
                        </w:rPr>
                        <w:t xml:space="preserve"> </w:t>
                      </w:r>
                      <w:r w:rsidRPr="00CF3A09">
                        <w:rPr>
                          <w:sz w:val="24"/>
                          <w:szCs w:val="24"/>
                        </w:rPr>
                        <w:t>rates,</w:t>
                      </w:r>
                      <w:r w:rsidRPr="00CF3A09">
                        <w:rPr>
                          <w:spacing w:val="-7"/>
                          <w:sz w:val="24"/>
                          <w:szCs w:val="24"/>
                        </w:rPr>
                        <w:t xml:space="preserve"> </w:t>
                      </w:r>
                      <w:r w:rsidRPr="00CF3A09">
                        <w:rPr>
                          <w:sz w:val="24"/>
                          <w:szCs w:val="24"/>
                        </w:rPr>
                        <w:t>set</w:t>
                      </w:r>
                      <w:r w:rsidRPr="00CF3A09">
                        <w:rPr>
                          <w:spacing w:val="-7"/>
                          <w:sz w:val="24"/>
                          <w:szCs w:val="24"/>
                        </w:rPr>
                        <w:t xml:space="preserve"> </w:t>
                      </w:r>
                      <w:r w:rsidRPr="00CF3A09">
                        <w:rPr>
                          <w:sz w:val="24"/>
                          <w:szCs w:val="24"/>
                        </w:rPr>
                        <w:t xml:space="preserve">by the </w:t>
                      </w:r>
                      <w:r w:rsidRPr="00A0428E">
                        <w:rPr>
                          <w:sz w:val="24"/>
                          <w:szCs w:val="24"/>
                        </w:rPr>
                        <w:t xml:space="preserve">Tribunal’s </w:t>
                      </w:r>
                      <w:r w:rsidR="00EC6D4A" w:rsidRPr="00A0428E">
                        <w:rPr>
                          <w:sz w:val="24"/>
                          <w:szCs w:val="24"/>
                        </w:rPr>
                        <w:t>Determination 15 of 2024</w:t>
                      </w:r>
                      <w:r w:rsidR="00EC6D4A" w:rsidRPr="00A0428E">
                        <w:rPr>
                          <w:b/>
                          <w:bCs/>
                          <w:lang w:val="en-AU"/>
                        </w:rPr>
                        <w:t xml:space="preserve"> </w:t>
                      </w:r>
                    </w:p>
                    <w:p w14:paraId="2D038155" w14:textId="33A6E442" w:rsidR="00EE529F" w:rsidRPr="00017028" w:rsidRDefault="00EE529F" w:rsidP="00EC6D4A">
                      <w:pPr>
                        <w:pStyle w:val="BodyText"/>
                        <w:suppressAutoHyphens/>
                        <w:spacing w:line="276" w:lineRule="auto"/>
                        <w:ind w:left="28"/>
                        <w:rPr>
                          <w:sz w:val="24"/>
                          <w:szCs w:val="24"/>
                        </w:rPr>
                      </w:pPr>
                      <w:r w:rsidRPr="00A0428E">
                        <w:rPr>
                          <w:spacing w:val="-4"/>
                          <w:sz w:val="24"/>
                          <w:szCs w:val="24"/>
                        </w:rPr>
                        <w:t xml:space="preserve">are set out in </w:t>
                      </w:r>
                      <w:r w:rsidRPr="00A0428E">
                        <w:rPr>
                          <w:sz w:val="24"/>
                          <w:szCs w:val="24"/>
                        </w:rPr>
                        <w:t>the adjacent table.</w:t>
                      </w:r>
                      <w:r w:rsidRPr="00017028">
                        <w:rPr>
                          <w:sz w:val="24"/>
                          <w:szCs w:val="24"/>
                        </w:rPr>
                        <w:t xml:space="preserve"> </w:t>
                      </w:r>
                    </w:p>
                    <w:p w14:paraId="7A855EF6" w14:textId="77777777" w:rsidR="00EE529F" w:rsidRPr="00017028" w:rsidRDefault="00EE529F" w:rsidP="00EE529F">
                      <w:pPr>
                        <w:pStyle w:val="BodyText"/>
                        <w:suppressAutoHyphens/>
                        <w:spacing w:line="276" w:lineRule="auto"/>
                        <w:ind w:left="28"/>
                        <w:rPr>
                          <w:spacing w:val="-4"/>
                          <w:sz w:val="24"/>
                          <w:szCs w:val="24"/>
                        </w:rPr>
                      </w:pPr>
                    </w:p>
                    <w:p w14:paraId="6998EF56" w14:textId="77777777" w:rsidR="00EE529F" w:rsidRDefault="00EE529F" w:rsidP="00EE529F">
                      <w:pPr>
                        <w:pStyle w:val="BodyText"/>
                        <w:suppressAutoHyphens/>
                        <w:spacing w:line="276" w:lineRule="auto"/>
                        <w:ind w:left="28"/>
                        <w:rPr>
                          <w:spacing w:val="-4"/>
                        </w:rPr>
                      </w:pPr>
                    </w:p>
                    <w:p w14:paraId="2B22ACB5" w14:textId="77777777" w:rsidR="00EE529F" w:rsidRDefault="00EE529F" w:rsidP="00EE529F"/>
                  </w:txbxContent>
                </v:textbox>
                <w10:wrap anchorx="margin"/>
              </v:shape>
            </w:pict>
          </mc:Fallback>
        </mc:AlternateContent>
      </w:r>
    </w:p>
    <w:tbl>
      <w:tblPr>
        <w:tblStyle w:val="ARStandardTable1"/>
        <w:tblW w:w="4395" w:type="dxa"/>
        <w:tblBorders>
          <w:top w:val="none" w:sz="0" w:space="0" w:color="auto"/>
          <w:bottom w:val="none" w:sz="0" w:space="0" w:color="auto"/>
        </w:tblBorders>
        <w:tblLook w:val="04A0" w:firstRow="1" w:lastRow="0" w:firstColumn="1" w:lastColumn="0" w:noHBand="0" w:noVBand="1"/>
      </w:tblPr>
      <w:tblGrid>
        <w:gridCol w:w="2122"/>
        <w:gridCol w:w="2273"/>
      </w:tblGrid>
      <w:tr w:rsidR="00EE529F" w14:paraId="7964DF52" w14:textId="77777777" w:rsidTr="00571C6E">
        <w:trPr>
          <w:cnfStyle w:val="100000000000" w:firstRow="1" w:lastRow="0" w:firstColumn="0" w:lastColumn="0" w:oddVBand="0" w:evenVBand="0" w:oddHBand="0" w:evenHBand="0" w:firstRowFirstColumn="0" w:firstRowLastColumn="0" w:lastRowFirstColumn="0" w:lastRowLastColumn="0"/>
          <w:trHeight w:val="454"/>
        </w:trPr>
        <w:tc>
          <w:tcPr>
            <w:tcW w:w="4395" w:type="dxa"/>
            <w:gridSpan w:val="2"/>
            <w:shd w:val="clear" w:color="auto" w:fill="003D4C"/>
            <w:vAlign w:val="center"/>
            <w:hideMark/>
          </w:tcPr>
          <w:p w14:paraId="161687CF" w14:textId="77777777" w:rsidR="00EE529F" w:rsidRPr="00EE529F" w:rsidRDefault="00EE529F" w:rsidP="00E61850">
            <w:pPr>
              <w:spacing w:before="0" w:after="0" w:line="276" w:lineRule="auto"/>
              <w:jc w:val="center"/>
              <w:rPr>
                <w:spacing w:val="-4"/>
                <w:sz w:val="28"/>
                <w:szCs w:val="28"/>
              </w:rPr>
            </w:pPr>
            <w:r w:rsidRPr="00E61850">
              <w:rPr>
                <w:rFonts w:ascii="Montserrat" w:hAnsi="Montserrat" w:cs="Calibri"/>
                <w:sz w:val="28"/>
                <w:szCs w:val="28"/>
                <w:lang w:val="en-US"/>
              </w:rPr>
              <w:t>Remuneration Rates</w:t>
            </w:r>
          </w:p>
        </w:tc>
      </w:tr>
      <w:tr w:rsidR="007E2FB9" w:rsidRPr="00EE529F" w14:paraId="129DB0AC" w14:textId="77777777" w:rsidTr="00571C6E">
        <w:trPr>
          <w:cnfStyle w:val="000000100000" w:firstRow="0" w:lastRow="0" w:firstColumn="0" w:lastColumn="0" w:oddVBand="0" w:evenVBand="0" w:oddHBand="1" w:evenHBand="0" w:firstRowFirstColumn="0" w:firstRowLastColumn="0" w:lastRowFirstColumn="0" w:lastRowLastColumn="0"/>
          <w:trHeight w:val="454"/>
        </w:trPr>
        <w:tc>
          <w:tcPr>
            <w:tcW w:w="2122" w:type="dxa"/>
            <w:shd w:val="clear" w:color="auto" w:fill="E8E8E8" w:themeFill="background2"/>
            <w:vAlign w:val="center"/>
            <w:hideMark/>
          </w:tcPr>
          <w:p w14:paraId="2DD845CD" w14:textId="77777777" w:rsidR="00EE529F" w:rsidRPr="00EE529F" w:rsidRDefault="00EE529F" w:rsidP="00FE26E5">
            <w:pPr>
              <w:spacing w:before="0" w:after="0" w:line="276" w:lineRule="auto"/>
              <w:ind w:left="178" w:right="113"/>
              <w:jc w:val="center"/>
              <w:rPr>
                <w:rFonts w:cs="Calibri"/>
                <w:bCs w:val="0"/>
                <w:sz w:val="24"/>
                <w:szCs w:val="24"/>
              </w:rPr>
            </w:pPr>
            <w:r w:rsidRPr="00EE529F">
              <w:rPr>
                <w:rFonts w:cs="Calibri"/>
                <w:sz w:val="24"/>
              </w:rPr>
              <w:t>Chair</w:t>
            </w:r>
          </w:p>
        </w:tc>
        <w:tc>
          <w:tcPr>
            <w:tcW w:w="2273" w:type="dxa"/>
            <w:shd w:val="clear" w:color="auto" w:fill="E8E8E8" w:themeFill="background2"/>
            <w:vAlign w:val="center"/>
            <w:hideMark/>
          </w:tcPr>
          <w:p w14:paraId="5CFA8A6F" w14:textId="30762A8D" w:rsidR="00EE529F" w:rsidRPr="00EE529F" w:rsidRDefault="00EE529F" w:rsidP="00FE26E5">
            <w:pPr>
              <w:pStyle w:val="BodyText"/>
              <w:tabs>
                <w:tab w:val="left" w:pos="2410"/>
              </w:tabs>
              <w:spacing w:line="276" w:lineRule="auto"/>
              <w:ind w:left="332" w:right="288" w:hanging="142"/>
              <w:jc w:val="center"/>
              <w:rPr>
                <w:b/>
                <w:bCs/>
                <w:color w:val="808080" w:themeColor="background1" w:themeShade="80"/>
                <w:sz w:val="24"/>
                <w:szCs w:val="24"/>
              </w:rPr>
            </w:pPr>
            <w:r w:rsidRPr="00EE529F">
              <w:rPr>
                <w:b/>
                <w:bCs/>
                <w:color w:val="808080" w:themeColor="background1" w:themeShade="80"/>
                <w:sz w:val="24"/>
                <w:szCs w:val="24"/>
              </w:rPr>
              <w:t>$</w:t>
            </w:r>
            <w:r w:rsidR="005978CB">
              <w:rPr>
                <w:b/>
                <w:bCs/>
                <w:color w:val="808080" w:themeColor="background1" w:themeShade="80"/>
                <w:sz w:val="24"/>
                <w:szCs w:val="24"/>
              </w:rPr>
              <w:t>31,505</w:t>
            </w:r>
          </w:p>
        </w:tc>
      </w:tr>
      <w:tr w:rsidR="00EE529F" w:rsidRPr="00EE529F" w14:paraId="5A118481" w14:textId="77777777" w:rsidTr="00571C6E">
        <w:trPr>
          <w:cnfStyle w:val="000000010000" w:firstRow="0" w:lastRow="0" w:firstColumn="0" w:lastColumn="0" w:oddVBand="0" w:evenVBand="0" w:oddHBand="0" w:evenHBand="1" w:firstRowFirstColumn="0" w:firstRowLastColumn="0" w:lastRowFirstColumn="0" w:lastRowLastColumn="0"/>
          <w:trHeight w:val="454"/>
        </w:trPr>
        <w:tc>
          <w:tcPr>
            <w:tcW w:w="2122" w:type="dxa"/>
            <w:shd w:val="clear" w:color="auto" w:fill="FFFFFF" w:themeFill="background1"/>
            <w:vAlign w:val="center"/>
            <w:hideMark/>
          </w:tcPr>
          <w:p w14:paraId="468F82FC" w14:textId="075365BF" w:rsidR="00EE529F" w:rsidRPr="00EE529F" w:rsidRDefault="00EE529F" w:rsidP="00FE26E5">
            <w:pPr>
              <w:spacing w:before="0" w:after="0" w:line="276" w:lineRule="auto"/>
              <w:ind w:left="178" w:right="113"/>
              <w:jc w:val="center"/>
              <w:rPr>
                <w:rFonts w:cs="Calibri"/>
                <w:bCs w:val="0"/>
                <w:sz w:val="24"/>
                <w:szCs w:val="24"/>
              </w:rPr>
            </w:pPr>
            <w:r w:rsidRPr="00EE529F">
              <w:rPr>
                <w:rFonts w:cs="Calibri"/>
                <w:sz w:val="24"/>
              </w:rPr>
              <w:t>Deputy Chair</w:t>
            </w:r>
          </w:p>
        </w:tc>
        <w:tc>
          <w:tcPr>
            <w:tcW w:w="2273" w:type="dxa"/>
            <w:shd w:val="clear" w:color="auto" w:fill="FFFFFF" w:themeFill="background1"/>
            <w:vAlign w:val="center"/>
            <w:hideMark/>
          </w:tcPr>
          <w:p w14:paraId="0AA0E8D9" w14:textId="549AAB45" w:rsidR="00EE529F" w:rsidRPr="00EE529F" w:rsidRDefault="00EE529F" w:rsidP="00FE26E5">
            <w:pPr>
              <w:pStyle w:val="BodyText"/>
              <w:tabs>
                <w:tab w:val="left" w:pos="2410"/>
              </w:tabs>
              <w:spacing w:line="276" w:lineRule="auto"/>
              <w:ind w:left="332" w:right="288" w:hanging="142"/>
              <w:jc w:val="center"/>
              <w:rPr>
                <w:b/>
                <w:bCs/>
                <w:color w:val="808080" w:themeColor="background1" w:themeShade="80"/>
                <w:sz w:val="24"/>
                <w:szCs w:val="24"/>
              </w:rPr>
            </w:pPr>
            <w:r w:rsidRPr="00EE529F">
              <w:rPr>
                <w:b/>
                <w:bCs/>
                <w:color w:val="808080" w:themeColor="background1" w:themeShade="80"/>
                <w:sz w:val="24"/>
                <w:szCs w:val="24"/>
              </w:rPr>
              <w:t>$15,</w:t>
            </w:r>
            <w:r w:rsidR="005978CB">
              <w:rPr>
                <w:b/>
                <w:bCs/>
                <w:color w:val="808080" w:themeColor="background1" w:themeShade="80"/>
                <w:sz w:val="24"/>
                <w:szCs w:val="24"/>
              </w:rPr>
              <w:t>770</w:t>
            </w:r>
          </w:p>
        </w:tc>
      </w:tr>
      <w:tr w:rsidR="007E2FB9" w:rsidRPr="00EE529F" w14:paraId="72910092" w14:textId="77777777" w:rsidTr="00571C6E">
        <w:trPr>
          <w:cnfStyle w:val="000000100000" w:firstRow="0" w:lastRow="0" w:firstColumn="0" w:lastColumn="0" w:oddVBand="0" w:evenVBand="0" w:oddHBand="1" w:evenHBand="0" w:firstRowFirstColumn="0" w:firstRowLastColumn="0" w:lastRowFirstColumn="0" w:lastRowLastColumn="0"/>
          <w:trHeight w:val="454"/>
        </w:trPr>
        <w:tc>
          <w:tcPr>
            <w:tcW w:w="2122" w:type="dxa"/>
            <w:shd w:val="clear" w:color="auto" w:fill="E8E8E8" w:themeFill="background2"/>
            <w:vAlign w:val="center"/>
            <w:hideMark/>
          </w:tcPr>
          <w:p w14:paraId="6D152120" w14:textId="77777777" w:rsidR="00EE529F" w:rsidRPr="00EE529F" w:rsidRDefault="00EE529F" w:rsidP="00FE26E5">
            <w:pPr>
              <w:spacing w:before="0" w:after="0" w:line="276" w:lineRule="auto"/>
              <w:ind w:left="178" w:right="113"/>
              <w:jc w:val="center"/>
              <w:rPr>
                <w:rFonts w:cs="Calibri"/>
                <w:bCs w:val="0"/>
                <w:sz w:val="24"/>
                <w:szCs w:val="24"/>
              </w:rPr>
            </w:pPr>
            <w:r w:rsidRPr="00EE529F">
              <w:rPr>
                <w:rFonts w:cs="Calibri"/>
                <w:sz w:val="24"/>
              </w:rPr>
              <w:t>Members</w:t>
            </w:r>
          </w:p>
        </w:tc>
        <w:tc>
          <w:tcPr>
            <w:tcW w:w="2273" w:type="dxa"/>
            <w:shd w:val="clear" w:color="auto" w:fill="E8E8E8" w:themeFill="background2"/>
            <w:vAlign w:val="center"/>
            <w:hideMark/>
          </w:tcPr>
          <w:p w14:paraId="5EA4C7C7" w14:textId="0B1A2822" w:rsidR="00EE529F" w:rsidRPr="00EE529F" w:rsidRDefault="00EE529F" w:rsidP="00FE26E5">
            <w:pPr>
              <w:pStyle w:val="BodyText"/>
              <w:tabs>
                <w:tab w:val="left" w:pos="2410"/>
              </w:tabs>
              <w:spacing w:line="276" w:lineRule="auto"/>
              <w:ind w:left="332" w:right="288" w:hanging="142"/>
              <w:jc w:val="center"/>
              <w:rPr>
                <w:b/>
                <w:bCs/>
                <w:color w:val="808080" w:themeColor="background1" w:themeShade="80"/>
                <w:sz w:val="24"/>
                <w:szCs w:val="24"/>
              </w:rPr>
            </w:pPr>
            <w:r w:rsidRPr="00EE529F">
              <w:rPr>
                <w:b/>
                <w:bCs/>
                <w:color w:val="808080" w:themeColor="background1" w:themeShade="80"/>
                <w:sz w:val="24"/>
                <w:szCs w:val="24"/>
              </w:rPr>
              <w:t>$1</w:t>
            </w:r>
            <w:r w:rsidR="005978CB">
              <w:rPr>
                <w:b/>
                <w:bCs/>
                <w:color w:val="808080" w:themeColor="background1" w:themeShade="80"/>
                <w:sz w:val="24"/>
                <w:szCs w:val="24"/>
              </w:rPr>
              <w:t>1</w:t>
            </w:r>
            <w:r w:rsidRPr="00EE529F">
              <w:rPr>
                <w:b/>
                <w:bCs/>
                <w:color w:val="808080" w:themeColor="background1" w:themeShade="80"/>
                <w:sz w:val="24"/>
                <w:szCs w:val="24"/>
              </w:rPr>
              <w:t>,</w:t>
            </w:r>
            <w:r w:rsidR="005978CB">
              <w:rPr>
                <w:b/>
                <w:bCs/>
                <w:color w:val="808080" w:themeColor="background1" w:themeShade="80"/>
                <w:sz w:val="24"/>
                <w:szCs w:val="24"/>
              </w:rPr>
              <w:t>055</w:t>
            </w:r>
          </w:p>
        </w:tc>
      </w:tr>
    </w:tbl>
    <w:p w14:paraId="0FF6F2F8" w14:textId="521EA805" w:rsidR="00EE529F" w:rsidRDefault="00EE529F" w:rsidP="00EE529F">
      <w:pPr>
        <w:spacing w:before="0" w:after="0"/>
        <w:rPr>
          <w:rFonts w:cs="Calibri"/>
          <w:lang w:val="en-US"/>
        </w:rPr>
      </w:pPr>
    </w:p>
    <w:p w14:paraId="16319647" w14:textId="189F153B" w:rsidR="00EE529F" w:rsidRDefault="00EE529F" w:rsidP="008922B6">
      <w:pPr>
        <w:spacing w:line="276" w:lineRule="auto"/>
        <w:rPr>
          <w:rFonts w:cs="Calibri"/>
          <w:lang w:val="en-US"/>
        </w:rPr>
      </w:pPr>
      <w:r w:rsidRPr="00EE529F">
        <w:rPr>
          <w:rFonts w:cs="Calibri"/>
          <w:lang w:val="en-US"/>
        </w:rPr>
        <w:t>The Chief Executive Officer’s remuneration is determined by the ACT Remuneration Tribunal under normal senior executive remuneration arrangements.</w:t>
      </w:r>
    </w:p>
    <w:tbl>
      <w:tblPr>
        <w:tblStyle w:val="ARStandardTable1"/>
        <w:tblpPr w:leftFromText="180" w:rightFromText="180" w:vertAnchor="text" w:horzAnchor="margin" w:tblpY="-150"/>
        <w:tblW w:w="4253" w:type="dxa"/>
        <w:tblBorders>
          <w:top w:val="none" w:sz="0" w:space="0" w:color="auto"/>
          <w:bottom w:val="none" w:sz="0" w:space="0" w:color="auto"/>
        </w:tblBorders>
        <w:tblLook w:val="04A0" w:firstRow="1" w:lastRow="0" w:firstColumn="1" w:lastColumn="0" w:noHBand="0" w:noVBand="1"/>
      </w:tblPr>
      <w:tblGrid>
        <w:gridCol w:w="2268"/>
        <w:gridCol w:w="1985"/>
      </w:tblGrid>
      <w:tr w:rsidR="00EE529F" w:rsidRPr="00EE529F" w14:paraId="567FA2EB" w14:textId="77777777" w:rsidTr="00571C6E">
        <w:trPr>
          <w:cnfStyle w:val="100000000000" w:firstRow="1" w:lastRow="0" w:firstColumn="0" w:lastColumn="0" w:oddVBand="0" w:evenVBand="0" w:oddHBand="0" w:evenHBand="0" w:firstRowFirstColumn="0" w:firstRowLastColumn="0" w:lastRowFirstColumn="0" w:lastRowLastColumn="0"/>
          <w:trHeight w:val="454"/>
        </w:trPr>
        <w:tc>
          <w:tcPr>
            <w:tcW w:w="4253" w:type="dxa"/>
            <w:gridSpan w:val="2"/>
            <w:shd w:val="clear" w:color="auto" w:fill="003D4C"/>
            <w:vAlign w:val="center"/>
            <w:hideMark/>
          </w:tcPr>
          <w:p w14:paraId="1957C079" w14:textId="44AE23F8" w:rsidR="00EE529F" w:rsidRPr="00EE529F" w:rsidRDefault="00EE529F" w:rsidP="008922B6">
            <w:pPr>
              <w:spacing w:before="0" w:after="0" w:line="276" w:lineRule="auto"/>
              <w:jc w:val="center"/>
              <w:rPr>
                <w:rFonts w:ascii="Montserrat" w:hAnsi="Montserrat" w:cs="Calibri"/>
                <w:sz w:val="28"/>
                <w:szCs w:val="28"/>
                <w:lang w:val="en-US"/>
              </w:rPr>
            </w:pPr>
            <w:r w:rsidRPr="00EE529F">
              <w:rPr>
                <w:rFonts w:ascii="Montserrat" w:hAnsi="Montserrat" w:cs="Calibri"/>
                <w:sz w:val="28"/>
                <w:szCs w:val="28"/>
                <w:lang w:val="en-US"/>
              </w:rPr>
              <w:lastRenderedPageBreak/>
              <w:t>Board Meetings</w:t>
            </w:r>
          </w:p>
        </w:tc>
      </w:tr>
      <w:tr w:rsidR="000C1791" w:rsidRPr="00EE529F" w14:paraId="638F4357" w14:textId="77777777" w:rsidTr="00571C6E">
        <w:trPr>
          <w:cnfStyle w:val="000000100000" w:firstRow="0" w:lastRow="0" w:firstColumn="0" w:lastColumn="0" w:oddVBand="0" w:evenVBand="0" w:oddHBand="1" w:evenHBand="0" w:firstRowFirstColumn="0" w:firstRowLastColumn="0" w:lastRowFirstColumn="0" w:lastRowLastColumn="0"/>
          <w:trHeight w:val="454"/>
        </w:trPr>
        <w:tc>
          <w:tcPr>
            <w:tcW w:w="2268" w:type="dxa"/>
            <w:vAlign w:val="center"/>
            <w:hideMark/>
          </w:tcPr>
          <w:p w14:paraId="7999FDB7" w14:textId="77777777" w:rsidR="00EE529F" w:rsidRPr="00EE529F" w:rsidRDefault="00EE529F" w:rsidP="008922B6">
            <w:pPr>
              <w:spacing w:before="0" w:after="0" w:line="276" w:lineRule="auto"/>
              <w:jc w:val="center"/>
              <w:rPr>
                <w:rFonts w:cs="Calibri"/>
                <w:b/>
                <w:sz w:val="28"/>
                <w:szCs w:val="28"/>
                <w:lang w:val="en-US"/>
              </w:rPr>
            </w:pPr>
            <w:r w:rsidRPr="00EE529F">
              <w:rPr>
                <w:rFonts w:cs="Calibri"/>
                <w:b/>
                <w:color w:val="808080" w:themeColor="background1" w:themeShade="80"/>
                <w:sz w:val="28"/>
                <w:szCs w:val="28"/>
                <w:lang w:val="en-US"/>
              </w:rPr>
              <w:t>2024</w:t>
            </w:r>
          </w:p>
        </w:tc>
        <w:tc>
          <w:tcPr>
            <w:tcW w:w="1985" w:type="dxa"/>
            <w:vAlign w:val="center"/>
            <w:hideMark/>
          </w:tcPr>
          <w:p w14:paraId="23A74859" w14:textId="0ADC831F" w:rsidR="00EE529F" w:rsidRPr="00EE529F" w:rsidRDefault="00EE529F" w:rsidP="008922B6">
            <w:pPr>
              <w:spacing w:before="0" w:after="0" w:line="276" w:lineRule="auto"/>
              <w:jc w:val="center"/>
              <w:rPr>
                <w:rFonts w:cs="Calibri"/>
                <w:b/>
                <w:sz w:val="28"/>
                <w:szCs w:val="28"/>
                <w:lang w:val="en-US"/>
              </w:rPr>
            </w:pPr>
            <w:r w:rsidRPr="00EE529F">
              <w:rPr>
                <w:rFonts w:cs="Calibri"/>
                <w:b/>
                <w:color w:val="808080" w:themeColor="background1" w:themeShade="80"/>
                <w:sz w:val="28"/>
                <w:szCs w:val="28"/>
                <w:lang w:val="en-US"/>
              </w:rPr>
              <w:t>2025</w:t>
            </w:r>
          </w:p>
        </w:tc>
      </w:tr>
      <w:tr w:rsidR="00EE529F" w:rsidRPr="00EE529F" w14:paraId="6C413C17" w14:textId="77777777" w:rsidTr="00571C6E">
        <w:trPr>
          <w:cnfStyle w:val="000000010000" w:firstRow="0" w:lastRow="0" w:firstColumn="0" w:lastColumn="0" w:oddVBand="0" w:evenVBand="0" w:oddHBand="0" w:evenHBand="1" w:firstRowFirstColumn="0" w:firstRowLastColumn="0" w:lastRowFirstColumn="0" w:lastRowLastColumn="0"/>
          <w:trHeight w:val="454"/>
        </w:trPr>
        <w:tc>
          <w:tcPr>
            <w:tcW w:w="2268" w:type="dxa"/>
            <w:shd w:val="clear" w:color="auto" w:fill="E8E8E8" w:themeFill="background2"/>
            <w:vAlign w:val="center"/>
            <w:hideMark/>
          </w:tcPr>
          <w:p w14:paraId="0A17459D" w14:textId="77777777" w:rsidR="00EE529F" w:rsidRPr="00EE529F" w:rsidRDefault="00EE529F" w:rsidP="008922B6">
            <w:pPr>
              <w:spacing w:before="0" w:after="0" w:line="276" w:lineRule="auto"/>
              <w:jc w:val="center"/>
              <w:rPr>
                <w:rFonts w:eastAsia="Calibri" w:cs="Calibri"/>
                <w:bCs w:val="0"/>
                <w:iCs w:val="0"/>
                <w:sz w:val="24"/>
                <w:szCs w:val="24"/>
                <w:lang w:val="en-US"/>
                <w14:ligatures w14:val="standardContextual"/>
              </w:rPr>
            </w:pPr>
            <w:r w:rsidRPr="00EE529F">
              <w:rPr>
                <w:rFonts w:eastAsia="Calibri" w:cs="Calibri"/>
                <w:bCs w:val="0"/>
                <w:iCs w:val="0"/>
                <w:sz w:val="24"/>
                <w:szCs w:val="24"/>
                <w:lang w:val="en-US"/>
                <w14:ligatures w14:val="standardContextual"/>
              </w:rPr>
              <w:t>15 August</w:t>
            </w:r>
          </w:p>
        </w:tc>
        <w:tc>
          <w:tcPr>
            <w:tcW w:w="1985" w:type="dxa"/>
            <w:shd w:val="clear" w:color="auto" w:fill="E8E8E8" w:themeFill="background2"/>
            <w:vAlign w:val="center"/>
            <w:hideMark/>
          </w:tcPr>
          <w:p w14:paraId="39D645D1" w14:textId="77777777" w:rsidR="00EE529F" w:rsidRPr="00EE529F" w:rsidRDefault="00EE529F" w:rsidP="008922B6">
            <w:pPr>
              <w:spacing w:before="0" w:after="0" w:line="276" w:lineRule="auto"/>
              <w:jc w:val="center"/>
              <w:rPr>
                <w:rFonts w:eastAsia="Calibri" w:cs="Calibri"/>
                <w:bCs w:val="0"/>
                <w:iCs w:val="0"/>
                <w:sz w:val="24"/>
                <w:szCs w:val="24"/>
                <w:lang w:val="en-US"/>
                <w14:ligatures w14:val="standardContextual"/>
              </w:rPr>
            </w:pPr>
            <w:r w:rsidRPr="00EE529F">
              <w:rPr>
                <w:rFonts w:eastAsia="Calibri" w:cs="Calibri"/>
                <w:bCs w:val="0"/>
                <w:iCs w:val="0"/>
                <w:sz w:val="24"/>
                <w:szCs w:val="24"/>
                <w:lang w:val="en-US"/>
                <w14:ligatures w14:val="standardContextual"/>
              </w:rPr>
              <w:t>27 February</w:t>
            </w:r>
          </w:p>
        </w:tc>
      </w:tr>
      <w:tr w:rsidR="000C1791" w:rsidRPr="00EE529F" w14:paraId="12CC997A" w14:textId="77777777" w:rsidTr="00571C6E">
        <w:trPr>
          <w:cnfStyle w:val="000000100000" w:firstRow="0" w:lastRow="0" w:firstColumn="0" w:lastColumn="0" w:oddVBand="0" w:evenVBand="0" w:oddHBand="1" w:evenHBand="0" w:firstRowFirstColumn="0" w:firstRowLastColumn="0" w:lastRowFirstColumn="0" w:lastRowLastColumn="0"/>
          <w:trHeight w:val="454"/>
        </w:trPr>
        <w:tc>
          <w:tcPr>
            <w:tcW w:w="2268" w:type="dxa"/>
            <w:vAlign w:val="center"/>
            <w:hideMark/>
          </w:tcPr>
          <w:p w14:paraId="1DAB1E0B" w14:textId="309D4D41" w:rsidR="00EE529F" w:rsidRPr="00EE529F" w:rsidRDefault="00EE529F" w:rsidP="008922B6">
            <w:pPr>
              <w:spacing w:before="0" w:after="0" w:line="276" w:lineRule="auto"/>
              <w:jc w:val="center"/>
              <w:rPr>
                <w:rFonts w:eastAsia="Calibri" w:cs="Calibri"/>
                <w:bCs w:val="0"/>
                <w:iCs w:val="0"/>
                <w:sz w:val="24"/>
                <w:szCs w:val="24"/>
                <w:lang w:val="en-US"/>
                <w14:ligatures w14:val="standardContextual"/>
              </w:rPr>
            </w:pPr>
            <w:r w:rsidRPr="00EE529F">
              <w:rPr>
                <w:rFonts w:eastAsia="Calibri" w:cs="Calibri"/>
                <w:bCs w:val="0"/>
                <w:iCs w:val="0"/>
                <w:sz w:val="24"/>
                <w:szCs w:val="24"/>
                <w:lang w:val="en-US"/>
                <w14:ligatures w14:val="standardContextual"/>
              </w:rPr>
              <w:t>17 October</w:t>
            </w:r>
          </w:p>
        </w:tc>
        <w:tc>
          <w:tcPr>
            <w:tcW w:w="1985" w:type="dxa"/>
            <w:vAlign w:val="center"/>
            <w:hideMark/>
          </w:tcPr>
          <w:p w14:paraId="48AC3DD3" w14:textId="77777777" w:rsidR="00EE529F" w:rsidRPr="00EE529F" w:rsidRDefault="00EE529F" w:rsidP="008922B6">
            <w:pPr>
              <w:spacing w:before="0" w:after="0" w:line="276" w:lineRule="auto"/>
              <w:jc w:val="center"/>
              <w:rPr>
                <w:rFonts w:eastAsia="Calibri" w:cs="Calibri"/>
                <w:bCs w:val="0"/>
                <w:iCs w:val="0"/>
                <w:sz w:val="24"/>
                <w:szCs w:val="24"/>
                <w:lang w:val="en-US"/>
                <w14:ligatures w14:val="standardContextual"/>
              </w:rPr>
            </w:pPr>
            <w:r w:rsidRPr="00EE529F">
              <w:rPr>
                <w:rFonts w:eastAsia="Calibri" w:cs="Calibri"/>
                <w:bCs w:val="0"/>
                <w:iCs w:val="0"/>
                <w:sz w:val="24"/>
                <w:szCs w:val="24"/>
                <w:lang w:val="en-US"/>
                <w14:ligatures w14:val="standardContextual"/>
              </w:rPr>
              <w:t>1 May</w:t>
            </w:r>
          </w:p>
        </w:tc>
      </w:tr>
      <w:tr w:rsidR="00EE529F" w:rsidRPr="00EE529F" w14:paraId="344B4D5E" w14:textId="77777777" w:rsidTr="00571C6E">
        <w:trPr>
          <w:cnfStyle w:val="000000010000" w:firstRow="0" w:lastRow="0" w:firstColumn="0" w:lastColumn="0" w:oddVBand="0" w:evenVBand="0" w:oddHBand="0" w:evenHBand="1" w:firstRowFirstColumn="0" w:firstRowLastColumn="0" w:lastRowFirstColumn="0" w:lastRowLastColumn="0"/>
          <w:trHeight w:val="454"/>
        </w:trPr>
        <w:tc>
          <w:tcPr>
            <w:tcW w:w="2268" w:type="dxa"/>
            <w:shd w:val="clear" w:color="auto" w:fill="E8E8E8" w:themeFill="background2"/>
            <w:vAlign w:val="center"/>
            <w:hideMark/>
          </w:tcPr>
          <w:p w14:paraId="4E289E48" w14:textId="77777777" w:rsidR="00EE529F" w:rsidRPr="00EE529F" w:rsidRDefault="00EE529F" w:rsidP="008922B6">
            <w:pPr>
              <w:spacing w:before="0" w:after="0" w:line="276" w:lineRule="auto"/>
              <w:jc w:val="center"/>
              <w:rPr>
                <w:rFonts w:eastAsia="Calibri" w:cs="Calibri"/>
                <w:bCs w:val="0"/>
                <w:iCs w:val="0"/>
                <w:sz w:val="24"/>
                <w:szCs w:val="24"/>
                <w:lang w:val="en-US"/>
                <w14:ligatures w14:val="standardContextual"/>
              </w:rPr>
            </w:pPr>
            <w:r w:rsidRPr="00EE529F">
              <w:rPr>
                <w:rFonts w:eastAsia="Calibri" w:cs="Calibri"/>
                <w:bCs w:val="0"/>
                <w:iCs w:val="0"/>
                <w:sz w:val="24"/>
                <w:szCs w:val="24"/>
                <w:lang w:val="en-US"/>
                <w14:ligatures w14:val="standardContextual"/>
              </w:rPr>
              <w:t>6 December</w:t>
            </w:r>
          </w:p>
        </w:tc>
        <w:tc>
          <w:tcPr>
            <w:tcW w:w="1985" w:type="dxa"/>
            <w:shd w:val="clear" w:color="auto" w:fill="E8E8E8" w:themeFill="background2"/>
            <w:vAlign w:val="center"/>
            <w:hideMark/>
          </w:tcPr>
          <w:p w14:paraId="074D1C82" w14:textId="77777777" w:rsidR="00EE529F" w:rsidRPr="00EE529F" w:rsidRDefault="00EE529F" w:rsidP="008922B6">
            <w:pPr>
              <w:spacing w:before="0" w:after="0" w:line="276" w:lineRule="auto"/>
              <w:jc w:val="center"/>
              <w:rPr>
                <w:rFonts w:eastAsia="Calibri" w:cs="Calibri"/>
                <w:bCs w:val="0"/>
                <w:iCs w:val="0"/>
                <w:sz w:val="24"/>
                <w:szCs w:val="24"/>
                <w:lang w:val="en-US"/>
                <w14:ligatures w14:val="standardContextual"/>
              </w:rPr>
            </w:pPr>
            <w:r w:rsidRPr="00EE529F">
              <w:rPr>
                <w:rFonts w:eastAsia="Calibri" w:cs="Calibri"/>
                <w:bCs w:val="0"/>
                <w:iCs w:val="0"/>
                <w:sz w:val="24"/>
                <w:szCs w:val="24"/>
                <w:lang w:val="en-US"/>
                <w14:ligatures w14:val="standardContextual"/>
              </w:rPr>
              <w:t>26 June</w:t>
            </w:r>
          </w:p>
        </w:tc>
      </w:tr>
    </w:tbl>
    <w:p w14:paraId="18FC6DBF" w14:textId="5A7BC084" w:rsidR="00D51E31" w:rsidRDefault="00D51E31" w:rsidP="00D51E31">
      <w:pPr>
        <w:pStyle w:val="BodyText"/>
        <w:suppressAutoHyphens/>
        <w:spacing w:line="276" w:lineRule="auto"/>
        <w:ind w:right="48"/>
        <w:rPr>
          <w:color w:val="0D0D0D" w:themeColor="text1" w:themeTint="F2"/>
          <w:sz w:val="24"/>
          <w:szCs w:val="24"/>
        </w:rPr>
      </w:pPr>
    </w:p>
    <w:p w14:paraId="6BF97163" w14:textId="58957B31" w:rsidR="007C75FF" w:rsidRDefault="00AB0E80" w:rsidP="00D51E31">
      <w:pPr>
        <w:pStyle w:val="BodyText"/>
        <w:suppressAutoHyphens/>
        <w:spacing w:line="276" w:lineRule="auto"/>
        <w:ind w:right="48"/>
        <w:rPr>
          <w:color w:val="0D0D0D" w:themeColor="text1" w:themeTint="F2"/>
          <w:sz w:val="24"/>
          <w:szCs w:val="24"/>
        </w:rPr>
      </w:pPr>
      <w:r>
        <w:rPr>
          <w:rFonts w:ascii="Times New Roman" w:hAnsi="Times New Roman" w:cs="Times New Roman"/>
          <w:noProof/>
          <w:lang w:eastAsia="en-AU"/>
        </w:rPr>
        <mc:AlternateContent>
          <mc:Choice Requires="wps">
            <w:drawing>
              <wp:anchor distT="0" distB="0" distL="114300" distR="114300" simplePos="0" relativeHeight="251407360" behindDoc="0" locked="0" layoutInCell="1" allowOverlap="1" wp14:anchorId="4EDFF2F4" wp14:editId="0611EEC8">
                <wp:simplePos x="0" y="0"/>
                <wp:positionH relativeFrom="margin">
                  <wp:posOffset>2800865</wp:posOffset>
                </wp:positionH>
                <wp:positionV relativeFrom="paragraph">
                  <wp:posOffset>21949</wp:posOffset>
                </wp:positionV>
                <wp:extent cx="2814955" cy="1865047"/>
                <wp:effectExtent l="0" t="0" r="0" b="0"/>
                <wp:wrapNone/>
                <wp:docPr id="1455213602" name="Text Box 2" descr="P735TB3bA#y1"/>
                <wp:cNvGraphicFramePr/>
                <a:graphic xmlns:a="http://schemas.openxmlformats.org/drawingml/2006/main">
                  <a:graphicData uri="http://schemas.microsoft.com/office/word/2010/wordprocessingShape">
                    <wps:wsp>
                      <wps:cNvSpPr txBox="1"/>
                      <wps:spPr>
                        <a:xfrm>
                          <a:off x="0" y="0"/>
                          <a:ext cx="2814955" cy="1865047"/>
                        </a:xfrm>
                        <a:prstGeom prst="rect">
                          <a:avLst/>
                        </a:prstGeom>
                        <a:noFill/>
                        <a:ln w="6350" cap="flat" cmpd="sng" algn="ctr">
                          <a:solidFill>
                            <a:prstClr val="black">
                              <a:alpha val="0"/>
                            </a:prstClr>
                          </a:solidFill>
                          <a:prstDash val="solid"/>
                          <a:round/>
                          <a:headEnd type="none" w="med" len="med"/>
                          <a:tailEnd type="none" w="med" len="med"/>
                        </a:ln>
                      </wps:spPr>
                      <wps:txbx>
                        <w:txbxContent>
                          <w:p w14:paraId="00785B4D" w14:textId="77777777" w:rsidR="007C75FF" w:rsidRPr="00017028" w:rsidRDefault="007C75FF" w:rsidP="007C75FF">
                            <w:pPr>
                              <w:pStyle w:val="BodyText"/>
                              <w:suppressAutoHyphens/>
                              <w:spacing w:line="276" w:lineRule="auto"/>
                              <w:ind w:right="-24"/>
                              <w:rPr>
                                <w:sz w:val="24"/>
                                <w:szCs w:val="24"/>
                              </w:rPr>
                            </w:pPr>
                            <w:r w:rsidRPr="00017028">
                              <w:rPr>
                                <w:sz w:val="24"/>
                                <w:szCs w:val="24"/>
                              </w:rPr>
                              <w:t>The CFC’s Board meetings are convened and conducted</w:t>
                            </w:r>
                            <w:r w:rsidRPr="00017028">
                              <w:rPr>
                                <w:spacing w:val="-6"/>
                                <w:sz w:val="24"/>
                                <w:szCs w:val="24"/>
                              </w:rPr>
                              <w:t xml:space="preserve"> </w:t>
                            </w:r>
                            <w:r w:rsidRPr="00017028">
                              <w:rPr>
                                <w:sz w:val="24"/>
                                <w:szCs w:val="24"/>
                              </w:rPr>
                              <w:t>in</w:t>
                            </w:r>
                            <w:r w:rsidRPr="00017028">
                              <w:rPr>
                                <w:spacing w:val="-7"/>
                                <w:sz w:val="24"/>
                                <w:szCs w:val="24"/>
                              </w:rPr>
                              <w:t xml:space="preserve"> </w:t>
                            </w:r>
                            <w:r w:rsidRPr="00017028">
                              <w:rPr>
                                <w:sz w:val="24"/>
                                <w:szCs w:val="24"/>
                              </w:rPr>
                              <w:t>accordance</w:t>
                            </w:r>
                            <w:r w:rsidRPr="00017028">
                              <w:rPr>
                                <w:spacing w:val="-7"/>
                                <w:sz w:val="24"/>
                                <w:szCs w:val="24"/>
                              </w:rPr>
                              <w:t xml:space="preserve"> </w:t>
                            </w:r>
                            <w:r w:rsidRPr="00017028">
                              <w:rPr>
                                <w:sz w:val="24"/>
                                <w:szCs w:val="24"/>
                              </w:rPr>
                              <w:t>with</w:t>
                            </w:r>
                            <w:r w:rsidRPr="00017028">
                              <w:rPr>
                                <w:spacing w:val="-6"/>
                                <w:sz w:val="24"/>
                                <w:szCs w:val="24"/>
                              </w:rPr>
                              <w:t xml:space="preserve"> </w:t>
                            </w:r>
                            <w:r w:rsidRPr="00017028">
                              <w:rPr>
                                <w:sz w:val="24"/>
                                <w:szCs w:val="24"/>
                              </w:rPr>
                              <w:t>the</w:t>
                            </w:r>
                            <w:r w:rsidRPr="00017028">
                              <w:rPr>
                                <w:spacing w:val="-4"/>
                                <w:sz w:val="24"/>
                                <w:szCs w:val="24"/>
                              </w:rPr>
                              <w:t xml:space="preserve"> </w:t>
                            </w:r>
                            <w:r w:rsidRPr="00017028">
                              <w:rPr>
                                <w:sz w:val="24"/>
                                <w:szCs w:val="24"/>
                              </w:rPr>
                              <w:t>provisions</w:t>
                            </w:r>
                            <w:r w:rsidRPr="00017028">
                              <w:rPr>
                                <w:spacing w:val="-7"/>
                                <w:sz w:val="24"/>
                                <w:szCs w:val="24"/>
                              </w:rPr>
                              <w:t xml:space="preserve"> </w:t>
                            </w:r>
                            <w:r w:rsidRPr="00017028">
                              <w:rPr>
                                <w:sz w:val="24"/>
                                <w:szCs w:val="24"/>
                              </w:rPr>
                              <w:t>of the FM Act (Division 9.4).</w:t>
                            </w:r>
                          </w:p>
                          <w:p w14:paraId="24535897" w14:textId="77777777" w:rsidR="007C75FF" w:rsidRPr="00017028" w:rsidRDefault="007C75FF" w:rsidP="007C75FF">
                            <w:pPr>
                              <w:pStyle w:val="BodyText"/>
                              <w:suppressAutoHyphens/>
                              <w:spacing w:line="276" w:lineRule="auto"/>
                              <w:ind w:right="118"/>
                              <w:rPr>
                                <w:sz w:val="24"/>
                                <w:szCs w:val="24"/>
                              </w:rPr>
                            </w:pPr>
                          </w:p>
                          <w:p w14:paraId="2C7A5480" w14:textId="77777777" w:rsidR="007C75FF" w:rsidRPr="00017028" w:rsidRDefault="007C75FF" w:rsidP="007C75FF">
                            <w:pPr>
                              <w:pStyle w:val="BodyText"/>
                              <w:suppressAutoHyphens/>
                              <w:spacing w:line="276" w:lineRule="auto"/>
                              <w:ind w:right="118"/>
                              <w:rPr>
                                <w:sz w:val="24"/>
                                <w:szCs w:val="24"/>
                              </w:rPr>
                            </w:pPr>
                            <w:r w:rsidRPr="00017028">
                              <w:rPr>
                                <w:sz w:val="24"/>
                                <w:szCs w:val="24"/>
                              </w:rPr>
                              <w:t>The convening of these meetings, and their procedures,</w:t>
                            </w:r>
                            <w:r w:rsidRPr="00017028">
                              <w:rPr>
                                <w:spacing w:val="-8"/>
                                <w:sz w:val="24"/>
                                <w:szCs w:val="24"/>
                              </w:rPr>
                              <w:t xml:space="preserve"> </w:t>
                            </w:r>
                            <w:r w:rsidRPr="00017028">
                              <w:rPr>
                                <w:sz w:val="24"/>
                                <w:szCs w:val="24"/>
                              </w:rPr>
                              <w:t>complied</w:t>
                            </w:r>
                            <w:r w:rsidRPr="00017028">
                              <w:rPr>
                                <w:spacing w:val="-9"/>
                                <w:sz w:val="24"/>
                                <w:szCs w:val="24"/>
                              </w:rPr>
                              <w:t xml:space="preserve"> </w:t>
                            </w:r>
                            <w:r w:rsidRPr="00017028">
                              <w:rPr>
                                <w:sz w:val="24"/>
                                <w:szCs w:val="24"/>
                              </w:rPr>
                              <w:t>with</w:t>
                            </w:r>
                            <w:r w:rsidRPr="00017028">
                              <w:rPr>
                                <w:spacing w:val="-12"/>
                                <w:sz w:val="24"/>
                                <w:szCs w:val="24"/>
                              </w:rPr>
                              <w:t xml:space="preserve"> </w:t>
                            </w:r>
                            <w:r w:rsidRPr="00017028">
                              <w:rPr>
                                <w:sz w:val="24"/>
                                <w:szCs w:val="24"/>
                              </w:rPr>
                              <w:t>the</w:t>
                            </w:r>
                            <w:r w:rsidRPr="00017028">
                              <w:rPr>
                                <w:spacing w:val="-7"/>
                                <w:sz w:val="24"/>
                                <w:szCs w:val="24"/>
                              </w:rPr>
                              <w:t xml:space="preserve"> </w:t>
                            </w:r>
                            <w:r w:rsidRPr="00017028">
                              <w:rPr>
                                <w:sz w:val="24"/>
                                <w:szCs w:val="24"/>
                              </w:rPr>
                              <w:t>requirements of Division 9.4 of the FM Act.</w:t>
                            </w:r>
                          </w:p>
                          <w:p w14:paraId="6C0887F4" w14:textId="77777777" w:rsidR="007C75FF" w:rsidRPr="00017028" w:rsidRDefault="007C75FF" w:rsidP="007C75FF">
                            <w:pPr>
                              <w:pStyle w:val="BodyText"/>
                              <w:suppressAutoHyphens/>
                              <w:spacing w:line="276" w:lineRule="auto"/>
                              <w:ind w:right="118"/>
                              <w:rPr>
                                <w:sz w:val="24"/>
                                <w:szCs w:val="24"/>
                              </w:rPr>
                            </w:pPr>
                          </w:p>
                          <w:p w14:paraId="1E548ED8" w14:textId="77777777" w:rsidR="007C75FF" w:rsidRDefault="007C75FF" w:rsidP="007C75FF"/>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DFF2F4" id="_x0000_s1062" type="#_x0000_t202" alt="P735TB3bA#y1" style="position:absolute;margin-left:220.55pt;margin-top:1.75pt;width:221.65pt;height:146.85pt;z-index:251407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" filled="f" strokeweight=".5pt">
                <v:stroke opacity="0" joinstyle="round"/>
                <v:textbox>
                  <w:txbxContent>
                    <w:p w14:paraId="00785B4D" w14:textId="77777777" w:rsidR="007C75FF" w:rsidRPr="00017028" w:rsidRDefault="007C75FF" w:rsidP="007C75FF">
                      <w:pPr>
                        <w:pStyle w:val="BodyText"/>
                        <w:suppressAutoHyphens/>
                        <w:spacing w:line="276" w:lineRule="auto"/>
                        <w:ind w:right="-24"/>
                        <w:rPr>
                          <w:sz w:val="24"/>
                          <w:szCs w:val="24"/>
                        </w:rPr>
                      </w:pPr>
                      <w:r w:rsidRPr="00017028">
                        <w:rPr>
                          <w:sz w:val="24"/>
                          <w:szCs w:val="24"/>
                        </w:rPr>
                        <w:t>The CFC’s Board meetings are convened and conducted</w:t>
                      </w:r>
                      <w:r w:rsidRPr="00017028">
                        <w:rPr>
                          <w:spacing w:val="-6"/>
                          <w:sz w:val="24"/>
                          <w:szCs w:val="24"/>
                        </w:rPr>
                        <w:t xml:space="preserve"> </w:t>
                      </w:r>
                      <w:r w:rsidRPr="00017028">
                        <w:rPr>
                          <w:sz w:val="24"/>
                          <w:szCs w:val="24"/>
                        </w:rPr>
                        <w:t>in</w:t>
                      </w:r>
                      <w:r w:rsidRPr="00017028">
                        <w:rPr>
                          <w:spacing w:val="-7"/>
                          <w:sz w:val="24"/>
                          <w:szCs w:val="24"/>
                        </w:rPr>
                        <w:t xml:space="preserve"> </w:t>
                      </w:r>
                      <w:r w:rsidRPr="00017028">
                        <w:rPr>
                          <w:sz w:val="24"/>
                          <w:szCs w:val="24"/>
                        </w:rPr>
                        <w:t>accordance</w:t>
                      </w:r>
                      <w:r w:rsidRPr="00017028">
                        <w:rPr>
                          <w:spacing w:val="-7"/>
                          <w:sz w:val="24"/>
                          <w:szCs w:val="24"/>
                        </w:rPr>
                        <w:t xml:space="preserve"> </w:t>
                      </w:r>
                      <w:r w:rsidRPr="00017028">
                        <w:rPr>
                          <w:sz w:val="24"/>
                          <w:szCs w:val="24"/>
                        </w:rPr>
                        <w:t>with</w:t>
                      </w:r>
                      <w:r w:rsidRPr="00017028">
                        <w:rPr>
                          <w:spacing w:val="-6"/>
                          <w:sz w:val="24"/>
                          <w:szCs w:val="24"/>
                        </w:rPr>
                        <w:t xml:space="preserve"> </w:t>
                      </w:r>
                      <w:r w:rsidRPr="00017028">
                        <w:rPr>
                          <w:sz w:val="24"/>
                          <w:szCs w:val="24"/>
                        </w:rPr>
                        <w:t>the</w:t>
                      </w:r>
                      <w:r w:rsidRPr="00017028">
                        <w:rPr>
                          <w:spacing w:val="-4"/>
                          <w:sz w:val="24"/>
                          <w:szCs w:val="24"/>
                        </w:rPr>
                        <w:t xml:space="preserve"> </w:t>
                      </w:r>
                      <w:r w:rsidRPr="00017028">
                        <w:rPr>
                          <w:sz w:val="24"/>
                          <w:szCs w:val="24"/>
                        </w:rPr>
                        <w:t>provisions</w:t>
                      </w:r>
                      <w:r w:rsidRPr="00017028">
                        <w:rPr>
                          <w:spacing w:val="-7"/>
                          <w:sz w:val="24"/>
                          <w:szCs w:val="24"/>
                        </w:rPr>
                        <w:t xml:space="preserve"> </w:t>
                      </w:r>
                      <w:r w:rsidRPr="00017028">
                        <w:rPr>
                          <w:sz w:val="24"/>
                          <w:szCs w:val="24"/>
                        </w:rPr>
                        <w:t>of the FM Act (Division 9.4).</w:t>
                      </w:r>
                    </w:p>
                    <w:p w14:paraId="24535897" w14:textId="77777777" w:rsidR="007C75FF" w:rsidRPr="00017028" w:rsidRDefault="007C75FF" w:rsidP="007C75FF">
                      <w:pPr>
                        <w:pStyle w:val="BodyText"/>
                        <w:suppressAutoHyphens/>
                        <w:spacing w:line="276" w:lineRule="auto"/>
                        <w:ind w:right="118"/>
                        <w:rPr>
                          <w:sz w:val="24"/>
                          <w:szCs w:val="24"/>
                        </w:rPr>
                      </w:pPr>
                    </w:p>
                    <w:p w14:paraId="2C7A5480" w14:textId="77777777" w:rsidR="007C75FF" w:rsidRPr="00017028" w:rsidRDefault="007C75FF" w:rsidP="007C75FF">
                      <w:pPr>
                        <w:pStyle w:val="BodyText"/>
                        <w:suppressAutoHyphens/>
                        <w:spacing w:line="276" w:lineRule="auto"/>
                        <w:ind w:right="118"/>
                        <w:rPr>
                          <w:sz w:val="24"/>
                          <w:szCs w:val="24"/>
                        </w:rPr>
                      </w:pPr>
                      <w:r w:rsidRPr="00017028">
                        <w:rPr>
                          <w:sz w:val="24"/>
                          <w:szCs w:val="24"/>
                        </w:rPr>
                        <w:t>The convening of these meetings, and their procedures,</w:t>
                      </w:r>
                      <w:r w:rsidRPr="00017028">
                        <w:rPr>
                          <w:spacing w:val="-8"/>
                          <w:sz w:val="24"/>
                          <w:szCs w:val="24"/>
                        </w:rPr>
                        <w:t xml:space="preserve"> </w:t>
                      </w:r>
                      <w:r w:rsidRPr="00017028">
                        <w:rPr>
                          <w:sz w:val="24"/>
                          <w:szCs w:val="24"/>
                        </w:rPr>
                        <w:t>complied</w:t>
                      </w:r>
                      <w:r w:rsidRPr="00017028">
                        <w:rPr>
                          <w:spacing w:val="-9"/>
                          <w:sz w:val="24"/>
                          <w:szCs w:val="24"/>
                        </w:rPr>
                        <w:t xml:space="preserve"> </w:t>
                      </w:r>
                      <w:r w:rsidRPr="00017028">
                        <w:rPr>
                          <w:sz w:val="24"/>
                          <w:szCs w:val="24"/>
                        </w:rPr>
                        <w:t>with</w:t>
                      </w:r>
                      <w:r w:rsidRPr="00017028">
                        <w:rPr>
                          <w:spacing w:val="-12"/>
                          <w:sz w:val="24"/>
                          <w:szCs w:val="24"/>
                        </w:rPr>
                        <w:t xml:space="preserve"> </w:t>
                      </w:r>
                      <w:r w:rsidRPr="00017028">
                        <w:rPr>
                          <w:sz w:val="24"/>
                          <w:szCs w:val="24"/>
                        </w:rPr>
                        <w:t>the</w:t>
                      </w:r>
                      <w:r w:rsidRPr="00017028">
                        <w:rPr>
                          <w:spacing w:val="-7"/>
                          <w:sz w:val="24"/>
                          <w:szCs w:val="24"/>
                        </w:rPr>
                        <w:t xml:space="preserve"> </w:t>
                      </w:r>
                      <w:r w:rsidRPr="00017028">
                        <w:rPr>
                          <w:sz w:val="24"/>
                          <w:szCs w:val="24"/>
                        </w:rPr>
                        <w:t>requirements of Division 9.4 of the FM Act.</w:t>
                      </w:r>
                    </w:p>
                    <w:p w14:paraId="6C0887F4" w14:textId="77777777" w:rsidR="007C75FF" w:rsidRPr="00017028" w:rsidRDefault="007C75FF" w:rsidP="007C75FF">
                      <w:pPr>
                        <w:pStyle w:val="BodyText"/>
                        <w:suppressAutoHyphens/>
                        <w:spacing w:line="276" w:lineRule="auto"/>
                        <w:ind w:right="118"/>
                        <w:rPr>
                          <w:sz w:val="24"/>
                          <w:szCs w:val="24"/>
                        </w:rPr>
                      </w:pPr>
                    </w:p>
                    <w:p w14:paraId="1E548ED8" w14:textId="77777777" w:rsidR="007C75FF" w:rsidRDefault="007C75FF" w:rsidP="007C75FF"/>
                  </w:txbxContent>
                </v:textbox>
                <w10:wrap anchorx="margin"/>
              </v:shape>
            </w:pict>
          </mc:Fallback>
        </mc:AlternateContent>
      </w:r>
    </w:p>
    <w:p w14:paraId="540F9C3B" w14:textId="77777777" w:rsidR="007C75FF" w:rsidRDefault="007C75FF" w:rsidP="00D51E31">
      <w:pPr>
        <w:pStyle w:val="BodyText"/>
        <w:suppressAutoHyphens/>
        <w:spacing w:line="276" w:lineRule="auto"/>
        <w:ind w:right="48"/>
        <w:rPr>
          <w:color w:val="0D0D0D" w:themeColor="text1" w:themeTint="F2"/>
          <w:sz w:val="24"/>
          <w:szCs w:val="24"/>
        </w:rPr>
      </w:pPr>
    </w:p>
    <w:p w14:paraId="181E9067" w14:textId="77777777" w:rsidR="007C75FF" w:rsidRDefault="007C75FF" w:rsidP="00D51E31">
      <w:pPr>
        <w:pStyle w:val="BodyText"/>
        <w:suppressAutoHyphens/>
        <w:spacing w:line="276" w:lineRule="auto"/>
        <w:ind w:right="48"/>
        <w:rPr>
          <w:color w:val="0D0D0D" w:themeColor="text1" w:themeTint="F2"/>
          <w:sz w:val="24"/>
          <w:szCs w:val="24"/>
        </w:rPr>
      </w:pPr>
    </w:p>
    <w:p w14:paraId="11D3CC17" w14:textId="77777777" w:rsidR="007C75FF" w:rsidRDefault="007C75FF" w:rsidP="00D51E31">
      <w:pPr>
        <w:pStyle w:val="BodyText"/>
        <w:suppressAutoHyphens/>
        <w:spacing w:line="276" w:lineRule="auto"/>
        <w:ind w:right="48"/>
        <w:rPr>
          <w:color w:val="0D0D0D" w:themeColor="text1" w:themeTint="F2"/>
          <w:sz w:val="24"/>
          <w:szCs w:val="24"/>
        </w:rPr>
      </w:pPr>
    </w:p>
    <w:p w14:paraId="6869434A" w14:textId="77777777" w:rsidR="007C75FF" w:rsidRDefault="007C75FF" w:rsidP="00D51E31">
      <w:pPr>
        <w:pStyle w:val="BodyText"/>
        <w:suppressAutoHyphens/>
        <w:spacing w:line="276" w:lineRule="auto"/>
        <w:ind w:right="48"/>
        <w:rPr>
          <w:color w:val="0D0D0D" w:themeColor="text1" w:themeTint="F2"/>
          <w:sz w:val="24"/>
          <w:szCs w:val="24"/>
        </w:rPr>
      </w:pPr>
    </w:p>
    <w:p w14:paraId="2F101073" w14:textId="77777777" w:rsidR="007C75FF" w:rsidRDefault="007C75FF" w:rsidP="00D51E31">
      <w:pPr>
        <w:pStyle w:val="BodyText"/>
        <w:suppressAutoHyphens/>
        <w:spacing w:line="276" w:lineRule="auto"/>
        <w:ind w:right="48"/>
        <w:rPr>
          <w:color w:val="0D0D0D" w:themeColor="text1" w:themeTint="F2"/>
          <w:sz w:val="24"/>
          <w:szCs w:val="24"/>
        </w:rPr>
      </w:pPr>
    </w:p>
    <w:p w14:paraId="289A52BB" w14:textId="77777777" w:rsidR="007C75FF" w:rsidRDefault="007C75FF" w:rsidP="00D51E31">
      <w:pPr>
        <w:pStyle w:val="BodyText"/>
        <w:suppressAutoHyphens/>
        <w:spacing w:line="276" w:lineRule="auto"/>
        <w:ind w:right="48"/>
        <w:rPr>
          <w:color w:val="0D0D0D" w:themeColor="text1" w:themeTint="F2"/>
          <w:sz w:val="24"/>
          <w:szCs w:val="24"/>
        </w:rPr>
      </w:pPr>
    </w:p>
    <w:p w14:paraId="068A3159" w14:textId="77777777" w:rsidR="007C75FF" w:rsidRDefault="007C75FF" w:rsidP="00D51E31">
      <w:pPr>
        <w:pStyle w:val="BodyText"/>
        <w:suppressAutoHyphens/>
        <w:spacing w:line="276" w:lineRule="auto"/>
        <w:ind w:right="48"/>
        <w:rPr>
          <w:color w:val="0D0D0D" w:themeColor="text1" w:themeTint="F2"/>
          <w:sz w:val="24"/>
          <w:szCs w:val="24"/>
        </w:rPr>
      </w:pPr>
    </w:p>
    <w:p w14:paraId="09FD855B" w14:textId="77777777" w:rsidR="007C75FF" w:rsidRDefault="007C75FF" w:rsidP="00D51E31">
      <w:pPr>
        <w:pStyle w:val="BodyText"/>
        <w:suppressAutoHyphens/>
        <w:spacing w:line="276" w:lineRule="auto"/>
        <w:ind w:right="48"/>
        <w:rPr>
          <w:color w:val="0D0D0D" w:themeColor="text1" w:themeTint="F2"/>
          <w:sz w:val="24"/>
          <w:szCs w:val="24"/>
        </w:rPr>
      </w:pPr>
    </w:p>
    <w:p w14:paraId="76C3A93E" w14:textId="3FC86F60" w:rsidR="00A50FF9" w:rsidRDefault="001E4D44" w:rsidP="00D51E31">
      <w:pPr>
        <w:pStyle w:val="BodyText"/>
        <w:suppressAutoHyphens/>
        <w:spacing w:line="276" w:lineRule="auto"/>
        <w:ind w:right="48"/>
        <w:rPr>
          <w:color w:val="0D0D0D" w:themeColor="text1" w:themeTint="F2"/>
          <w:sz w:val="24"/>
          <w:szCs w:val="24"/>
        </w:rPr>
      </w:pPr>
      <w:r w:rsidRPr="00063481">
        <w:rPr>
          <w:rFonts w:eastAsia="Times New Roman" w:cstheme="minorHAnsi"/>
          <w:iCs/>
          <w:sz w:val="24"/>
          <w:szCs w:val="24"/>
          <w:lang w:val="en-AU"/>
          <w14:ligatures w14:val="none"/>
        </w:rPr>
        <w:t xml:space="preserve">The terms of </w:t>
      </w:r>
      <w:r w:rsidR="0069631F" w:rsidRPr="00063481">
        <w:rPr>
          <w:rFonts w:eastAsia="Times New Roman" w:cstheme="minorHAnsi"/>
          <w:iCs/>
          <w:sz w:val="24"/>
          <w:szCs w:val="24"/>
          <w:lang w:val="en-AU"/>
          <w14:ligatures w14:val="none"/>
        </w:rPr>
        <w:t>three</w:t>
      </w:r>
      <w:r w:rsidRPr="00063481">
        <w:rPr>
          <w:rFonts w:eastAsia="Times New Roman" w:cstheme="minorHAnsi"/>
          <w:iCs/>
          <w:sz w:val="24"/>
          <w:szCs w:val="24"/>
          <w:lang w:val="en-AU"/>
          <w14:ligatures w14:val="none"/>
        </w:rPr>
        <w:t xml:space="preserve"> Board members ended </w:t>
      </w:r>
      <w:r w:rsidR="0069631F" w:rsidRPr="00063481">
        <w:rPr>
          <w:rFonts w:eastAsia="Times New Roman" w:cstheme="minorHAnsi"/>
          <w:iCs/>
          <w:sz w:val="24"/>
          <w:szCs w:val="24"/>
          <w:lang w:val="en-AU"/>
          <w14:ligatures w14:val="none"/>
        </w:rPr>
        <w:t xml:space="preserve">during </w:t>
      </w:r>
      <w:r w:rsidR="00063481" w:rsidRPr="00063481">
        <w:rPr>
          <w:rFonts w:eastAsia="Times New Roman" w:cstheme="minorHAnsi"/>
          <w:iCs/>
          <w:sz w:val="24"/>
          <w:szCs w:val="24"/>
          <w:lang w:val="en-AU"/>
          <w14:ligatures w14:val="none"/>
        </w:rPr>
        <w:t xml:space="preserve">the </w:t>
      </w:r>
      <w:r w:rsidR="0069631F" w:rsidRPr="00063481">
        <w:rPr>
          <w:rFonts w:eastAsia="Times New Roman" w:cstheme="minorHAnsi"/>
          <w:iCs/>
          <w:sz w:val="24"/>
          <w:szCs w:val="24"/>
          <w:lang w:val="en-AU"/>
          <w14:ligatures w14:val="none"/>
        </w:rPr>
        <w:t>2024-25 financial year.</w:t>
      </w:r>
      <w:r w:rsidR="0069631F" w:rsidRPr="00063481">
        <w:rPr>
          <w:rFonts w:eastAsia="Times New Roman" w:cstheme="minorHAnsi"/>
          <w:b/>
          <w:bCs/>
          <w:iCs/>
          <w:sz w:val="24"/>
          <w:szCs w:val="24"/>
          <w:lang w:val="en-AU"/>
          <w14:ligatures w14:val="none"/>
        </w:rPr>
        <w:t xml:space="preserve"> </w:t>
      </w:r>
      <w:r w:rsidR="00063481" w:rsidRPr="00591D6A">
        <w:rPr>
          <w:rFonts w:eastAsia="Times New Roman" w:cstheme="minorHAnsi"/>
          <w:b/>
          <w:bCs/>
          <w:iCs/>
          <w:color w:val="CB6015"/>
          <w:sz w:val="24"/>
          <w:szCs w:val="24"/>
          <w:lang w:val="en-AU"/>
          <w14:ligatures w14:val="none"/>
        </w:rPr>
        <w:t>Chair, Helen O’Neil</w:t>
      </w:r>
      <w:r w:rsidR="0018614A">
        <w:rPr>
          <w:rFonts w:eastAsia="Times New Roman" w:cstheme="minorHAnsi"/>
          <w:b/>
          <w:bCs/>
          <w:iCs/>
          <w:color w:val="CB6015"/>
          <w:sz w:val="24"/>
          <w:szCs w:val="24"/>
          <w:lang w:val="en-AU"/>
          <w14:ligatures w14:val="none"/>
        </w:rPr>
        <w:t>,</w:t>
      </w:r>
      <w:r w:rsidR="00A60A95">
        <w:rPr>
          <w:rFonts w:eastAsia="Times New Roman" w:cstheme="minorHAnsi"/>
          <w:b/>
          <w:bCs/>
          <w:iCs/>
          <w:color w:val="CB6015"/>
          <w:sz w:val="24"/>
          <w:szCs w:val="24"/>
          <w:lang w:val="en-AU"/>
          <w14:ligatures w14:val="none"/>
        </w:rPr>
        <w:t xml:space="preserve"> and Member</w:t>
      </w:r>
      <w:r w:rsidR="00EF214C">
        <w:rPr>
          <w:rFonts w:eastAsia="Times New Roman" w:cstheme="minorHAnsi"/>
          <w:b/>
          <w:bCs/>
          <w:iCs/>
          <w:color w:val="CB6015"/>
          <w:sz w:val="24"/>
          <w:szCs w:val="24"/>
          <w:lang w:val="en-AU"/>
          <w14:ligatures w14:val="none"/>
        </w:rPr>
        <w:t>s</w:t>
      </w:r>
      <w:r w:rsidR="00A60A95">
        <w:rPr>
          <w:rFonts w:eastAsia="Times New Roman" w:cstheme="minorHAnsi"/>
          <w:b/>
          <w:bCs/>
          <w:iCs/>
          <w:color w:val="CB6015"/>
          <w:sz w:val="24"/>
          <w:szCs w:val="24"/>
          <w:lang w:val="en-AU"/>
          <w14:ligatures w14:val="none"/>
        </w:rPr>
        <w:t xml:space="preserve"> </w:t>
      </w:r>
      <w:r w:rsidR="00063481">
        <w:rPr>
          <w:rFonts w:eastAsia="Times New Roman" w:cstheme="minorHAnsi"/>
          <w:b/>
          <w:bCs/>
          <w:iCs/>
          <w:color w:val="CB6015"/>
          <w:sz w:val="24"/>
          <w:szCs w:val="24"/>
          <w:lang w:val="en-AU"/>
          <w14:ligatures w14:val="none"/>
        </w:rPr>
        <w:t>Michael Sollis</w:t>
      </w:r>
      <w:r w:rsidR="00EF214C">
        <w:rPr>
          <w:rFonts w:eastAsia="Times New Roman" w:cstheme="minorHAnsi"/>
          <w:b/>
          <w:bCs/>
          <w:iCs/>
          <w:color w:val="CB6015"/>
          <w:sz w:val="24"/>
          <w:szCs w:val="24"/>
          <w:lang w:val="en-AU"/>
          <w14:ligatures w14:val="none"/>
        </w:rPr>
        <w:t xml:space="preserve"> and</w:t>
      </w:r>
      <w:r w:rsidR="00EF214C" w:rsidRPr="00EF214C">
        <w:rPr>
          <w:rFonts w:eastAsia="Times New Roman" w:cstheme="minorHAnsi"/>
          <w:b/>
          <w:bCs/>
          <w:iCs/>
          <w:color w:val="CB6015"/>
          <w:sz w:val="24"/>
          <w:szCs w:val="24"/>
          <w:lang w:val="en-AU"/>
          <w14:ligatures w14:val="none"/>
        </w:rPr>
        <w:t xml:space="preserve"> </w:t>
      </w:r>
      <w:r w:rsidR="00EF214C" w:rsidRPr="00591D6A">
        <w:rPr>
          <w:rFonts w:eastAsia="Times New Roman" w:cstheme="minorHAnsi"/>
          <w:b/>
          <w:bCs/>
          <w:iCs/>
          <w:color w:val="CB6015"/>
          <w:sz w:val="24"/>
          <w:szCs w:val="24"/>
          <w:lang w:val="en-AU"/>
          <w14:ligatures w14:val="none"/>
        </w:rPr>
        <w:t>Genevieve Jacobs AM</w:t>
      </w:r>
      <w:r w:rsidR="00063481" w:rsidRPr="00591D6A">
        <w:rPr>
          <w:rFonts w:eastAsia="Times New Roman" w:cstheme="minorHAnsi"/>
          <w:b/>
          <w:bCs/>
          <w:iCs/>
          <w:color w:val="CB6015"/>
          <w:sz w:val="24"/>
          <w:szCs w:val="24"/>
          <w:lang w:val="en-AU"/>
          <w14:ligatures w14:val="none"/>
        </w:rPr>
        <w:t xml:space="preserve"> </w:t>
      </w:r>
      <w:r w:rsidR="00063481">
        <w:rPr>
          <w:rFonts w:eastAsia="Times New Roman" w:cstheme="minorHAnsi"/>
          <w:b/>
          <w:bCs/>
          <w:iCs/>
          <w:color w:val="CB6015"/>
          <w:sz w:val="24"/>
          <w:szCs w:val="24"/>
          <w:lang w:val="en-AU"/>
          <w14:ligatures w14:val="none"/>
        </w:rPr>
        <w:t xml:space="preserve">concluded </w:t>
      </w:r>
      <w:r w:rsidR="0018614A">
        <w:rPr>
          <w:rFonts w:eastAsia="Times New Roman" w:cstheme="minorHAnsi"/>
          <w:b/>
          <w:bCs/>
          <w:iCs/>
          <w:color w:val="CB6015"/>
          <w:sz w:val="24"/>
          <w:szCs w:val="24"/>
          <w:lang w:val="en-AU"/>
          <w14:ligatures w14:val="none"/>
        </w:rPr>
        <w:t xml:space="preserve">their terms </w:t>
      </w:r>
      <w:r w:rsidRPr="00591D6A">
        <w:rPr>
          <w:rFonts w:eastAsia="Times New Roman" w:cstheme="minorHAnsi"/>
          <w:b/>
          <w:bCs/>
          <w:iCs/>
          <w:color w:val="CB6015"/>
          <w:sz w:val="24"/>
          <w:szCs w:val="24"/>
          <w:lang w:val="en-AU"/>
          <w14:ligatures w14:val="none"/>
        </w:rPr>
        <w:t>on 30 June 2025</w:t>
      </w:r>
      <w:r w:rsidR="00063481">
        <w:rPr>
          <w:rFonts w:eastAsia="Times New Roman" w:cstheme="minorHAnsi"/>
          <w:b/>
          <w:bCs/>
          <w:iCs/>
          <w:color w:val="CB6015"/>
          <w:sz w:val="24"/>
          <w:szCs w:val="24"/>
          <w:lang w:val="en-AU"/>
          <w14:ligatures w14:val="none"/>
        </w:rPr>
        <w:t xml:space="preserve">. </w:t>
      </w:r>
      <w:r w:rsidR="00A50FF9" w:rsidRPr="00591D6A">
        <w:rPr>
          <w:rFonts w:eastAsia="Times New Roman" w:cstheme="minorHAnsi"/>
          <w:b/>
          <w:bCs/>
          <w:iCs/>
          <w:color w:val="CB6015"/>
          <w:sz w:val="24"/>
          <w:szCs w:val="24"/>
          <w:lang w:val="en-AU"/>
          <w14:ligatures w14:val="none"/>
        </w:rPr>
        <w:t>The</w:t>
      </w:r>
      <w:r w:rsidR="00397D6B" w:rsidRPr="00591D6A">
        <w:rPr>
          <w:rFonts w:eastAsia="Times New Roman" w:cstheme="minorHAnsi"/>
          <w:b/>
          <w:bCs/>
          <w:iCs/>
          <w:color w:val="CB6015"/>
          <w:sz w:val="24"/>
          <w:szCs w:val="24"/>
          <w:lang w:val="en-AU"/>
          <w14:ligatures w14:val="none"/>
        </w:rPr>
        <w:t xml:space="preserve"> CFC</w:t>
      </w:r>
      <w:r w:rsidR="00A50FF9" w:rsidRPr="00591D6A">
        <w:rPr>
          <w:rFonts w:eastAsia="Times New Roman" w:cstheme="minorHAnsi"/>
          <w:b/>
          <w:bCs/>
          <w:iCs/>
          <w:color w:val="CB6015"/>
          <w:sz w:val="24"/>
          <w:szCs w:val="24"/>
          <w:lang w:val="en-AU"/>
          <w14:ligatures w14:val="none"/>
        </w:rPr>
        <w:t xml:space="preserve"> acknowledges the</w:t>
      </w:r>
      <w:r w:rsidR="00397D6B" w:rsidRPr="00591D6A">
        <w:rPr>
          <w:rFonts w:eastAsia="Times New Roman" w:cstheme="minorHAnsi"/>
          <w:b/>
          <w:bCs/>
          <w:iCs/>
          <w:color w:val="CB6015"/>
          <w:sz w:val="24"/>
          <w:szCs w:val="24"/>
          <w:lang w:val="en-AU"/>
          <w14:ligatures w14:val="none"/>
        </w:rPr>
        <w:t>ir</w:t>
      </w:r>
      <w:r w:rsidR="00A50FF9" w:rsidRPr="00591D6A">
        <w:rPr>
          <w:rFonts w:eastAsia="Times New Roman" w:cstheme="minorHAnsi"/>
          <w:b/>
          <w:bCs/>
          <w:iCs/>
          <w:color w:val="CB6015"/>
          <w:sz w:val="24"/>
          <w:szCs w:val="24"/>
          <w:lang w:val="en-AU"/>
          <w14:ligatures w14:val="none"/>
        </w:rPr>
        <w:t xml:space="preserve"> significant contributions</w:t>
      </w:r>
      <w:r w:rsidR="00397D6B" w:rsidRPr="00591D6A">
        <w:rPr>
          <w:rFonts w:eastAsia="Times New Roman" w:cstheme="minorHAnsi"/>
          <w:b/>
          <w:bCs/>
          <w:iCs/>
          <w:color w:val="CB6015"/>
          <w:sz w:val="24"/>
          <w:szCs w:val="24"/>
          <w:lang w:val="en-AU"/>
          <w14:ligatures w14:val="none"/>
        </w:rPr>
        <w:t xml:space="preserve"> over </w:t>
      </w:r>
      <w:r w:rsidR="00FE154D">
        <w:rPr>
          <w:rFonts w:eastAsia="Times New Roman" w:cstheme="minorHAnsi"/>
          <w:b/>
          <w:bCs/>
          <w:iCs/>
          <w:color w:val="CB6015"/>
          <w:sz w:val="24"/>
          <w:szCs w:val="24"/>
          <w:lang w:val="en-AU"/>
          <w14:ligatures w14:val="none"/>
        </w:rPr>
        <w:t>their</w:t>
      </w:r>
      <w:r w:rsidR="00397D6B" w:rsidRPr="00591D6A">
        <w:rPr>
          <w:rFonts w:eastAsia="Times New Roman" w:cstheme="minorHAnsi"/>
          <w:b/>
          <w:bCs/>
          <w:iCs/>
          <w:color w:val="CB6015"/>
          <w:sz w:val="24"/>
          <w:szCs w:val="24"/>
          <w:lang w:val="en-AU"/>
          <w14:ligatures w14:val="none"/>
        </w:rPr>
        <w:t xml:space="preserve"> years</w:t>
      </w:r>
      <w:r w:rsidR="00FE154D">
        <w:rPr>
          <w:rFonts w:eastAsia="Times New Roman" w:cstheme="minorHAnsi"/>
          <w:b/>
          <w:bCs/>
          <w:iCs/>
          <w:color w:val="CB6015"/>
          <w:sz w:val="24"/>
          <w:szCs w:val="24"/>
          <w:lang w:val="en-AU"/>
          <w14:ligatures w14:val="none"/>
        </w:rPr>
        <w:t xml:space="preserve"> of </w:t>
      </w:r>
      <w:r w:rsidR="00397D6B" w:rsidRPr="00591D6A">
        <w:rPr>
          <w:rFonts w:eastAsia="Times New Roman" w:cstheme="minorHAnsi"/>
          <w:b/>
          <w:bCs/>
          <w:iCs/>
          <w:color w:val="CB6015"/>
          <w:sz w:val="24"/>
          <w:szCs w:val="24"/>
          <w:lang w:val="en-AU"/>
          <w14:ligatures w14:val="none"/>
        </w:rPr>
        <w:t xml:space="preserve">service on the </w:t>
      </w:r>
      <w:r w:rsidR="00FE154D">
        <w:rPr>
          <w:rFonts w:eastAsia="Times New Roman" w:cstheme="minorHAnsi"/>
          <w:b/>
          <w:bCs/>
          <w:iCs/>
          <w:color w:val="CB6015"/>
          <w:sz w:val="24"/>
          <w:szCs w:val="24"/>
          <w:lang w:val="en-AU"/>
          <w14:ligatures w14:val="none"/>
        </w:rPr>
        <w:t xml:space="preserve">CFC </w:t>
      </w:r>
      <w:r w:rsidR="00397D6B" w:rsidRPr="00591D6A">
        <w:rPr>
          <w:rFonts w:eastAsia="Times New Roman" w:cstheme="minorHAnsi"/>
          <w:b/>
          <w:bCs/>
          <w:iCs/>
          <w:color w:val="CB6015"/>
          <w:sz w:val="24"/>
          <w:szCs w:val="24"/>
          <w:lang w:val="en-AU"/>
          <w14:ligatures w14:val="none"/>
        </w:rPr>
        <w:t xml:space="preserve">Board. </w:t>
      </w:r>
      <w:r w:rsidR="00A50FF9" w:rsidRPr="00A50FF9">
        <w:rPr>
          <w:bCs/>
          <w:iCs/>
          <w:color w:val="0D0D0D" w:themeColor="text1" w:themeTint="F2"/>
          <w:sz w:val="24"/>
          <w:szCs w:val="24"/>
          <w:lang w:val="en-AU"/>
        </w:rPr>
        <w:t>Ms O’Neil brought deep expertise in cultural policy and governance, providing strategic leadership during a period of major planning and transformation</w:t>
      </w:r>
      <w:r w:rsidR="00842FDA">
        <w:rPr>
          <w:bCs/>
          <w:iCs/>
          <w:color w:val="0D0D0D" w:themeColor="text1" w:themeTint="F2"/>
          <w:sz w:val="24"/>
          <w:szCs w:val="24"/>
          <w:lang w:val="en-AU"/>
        </w:rPr>
        <w:t xml:space="preserve">. </w:t>
      </w:r>
      <w:r w:rsidR="00B77E53">
        <w:rPr>
          <w:bCs/>
          <w:iCs/>
          <w:color w:val="0D0D0D" w:themeColor="text1" w:themeTint="F2"/>
          <w:sz w:val="24"/>
          <w:szCs w:val="24"/>
          <w:lang w:val="en-AU"/>
        </w:rPr>
        <w:t xml:space="preserve">Mr Sollis </w:t>
      </w:r>
      <w:r w:rsidR="00B77E53" w:rsidRPr="00593BED">
        <w:rPr>
          <w:sz w:val="24"/>
          <w:szCs w:val="24"/>
        </w:rPr>
        <w:t>foster</w:t>
      </w:r>
      <w:r w:rsidR="00B77E53">
        <w:rPr>
          <w:sz w:val="24"/>
          <w:szCs w:val="24"/>
        </w:rPr>
        <w:t>ed</w:t>
      </w:r>
      <w:r w:rsidR="00B77E53" w:rsidRPr="00593BED">
        <w:rPr>
          <w:sz w:val="24"/>
          <w:szCs w:val="24"/>
        </w:rPr>
        <w:t xml:space="preserve"> creativ</w:t>
      </w:r>
      <w:r w:rsidR="00B77E53">
        <w:rPr>
          <w:sz w:val="24"/>
          <w:szCs w:val="24"/>
        </w:rPr>
        <w:t>e</w:t>
      </w:r>
      <w:r w:rsidR="00B77E53" w:rsidRPr="00593BED">
        <w:rPr>
          <w:sz w:val="24"/>
          <w:szCs w:val="24"/>
        </w:rPr>
        <w:t xml:space="preserve"> thinking and </w:t>
      </w:r>
      <w:r w:rsidR="00174991">
        <w:rPr>
          <w:sz w:val="24"/>
          <w:szCs w:val="24"/>
        </w:rPr>
        <w:t xml:space="preserve">enhanced </w:t>
      </w:r>
      <w:r w:rsidR="00B77E53" w:rsidRPr="00593BED">
        <w:rPr>
          <w:sz w:val="24"/>
          <w:szCs w:val="24"/>
        </w:rPr>
        <w:t>community connection</w:t>
      </w:r>
      <w:r w:rsidR="00C61976">
        <w:rPr>
          <w:sz w:val="24"/>
          <w:szCs w:val="24"/>
        </w:rPr>
        <w:t>s</w:t>
      </w:r>
      <w:r w:rsidR="003F1D63">
        <w:rPr>
          <w:sz w:val="24"/>
          <w:szCs w:val="24"/>
        </w:rPr>
        <w:t xml:space="preserve"> bringing expertise </w:t>
      </w:r>
      <w:r w:rsidR="00296D43">
        <w:rPr>
          <w:sz w:val="24"/>
          <w:szCs w:val="24"/>
        </w:rPr>
        <w:t>from across music and the arts</w:t>
      </w:r>
      <w:r w:rsidR="00174991">
        <w:rPr>
          <w:sz w:val="24"/>
          <w:szCs w:val="24"/>
        </w:rPr>
        <w:t>,</w:t>
      </w:r>
      <w:r w:rsidR="00B77E53" w:rsidRPr="00A50FF9">
        <w:rPr>
          <w:bCs/>
          <w:iCs/>
          <w:color w:val="0D0D0D" w:themeColor="text1" w:themeTint="F2"/>
          <w:sz w:val="24"/>
          <w:szCs w:val="24"/>
          <w:lang w:val="en-AU"/>
        </w:rPr>
        <w:t xml:space="preserve"> </w:t>
      </w:r>
      <w:r w:rsidR="00842FDA">
        <w:rPr>
          <w:bCs/>
          <w:iCs/>
          <w:color w:val="0D0D0D" w:themeColor="text1" w:themeTint="F2"/>
          <w:sz w:val="24"/>
          <w:szCs w:val="24"/>
          <w:lang w:val="en-AU"/>
        </w:rPr>
        <w:t xml:space="preserve">and </w:t>
      </w:r>
      <w:r w:rsidR="00B77E53" w:rsidRPr="00A50FF9">
        <w:rPr>
          <w:bCs/>
          <w:iCs/>
          <w:color w:val="0D0D0D" w:themeColor="text1" w:themeTint="F2"/>
          <w:sz w:val="24"/>
          <w:szCs w:val="24"/>
          <w:lang w:val="en-AU"/>
        </w:rPr>
        <w:t xml:space="preserve">Ms Jacobs contributed valuable insights from her background in media, community engagement, and regional development, </w:t>
      </w:r>
      <w:r w:rsidR="00A50FF9" w:rsidRPr="00A50FF9">
        <w:rPr>
          <w:bCs/>
          <w:iCs/>
          <w:color w:val="0D0D0D" w:themeColor="text1" w:themeTint="F2"/>
          <w:sz w:val="24"/>
          <w:szCs w:val="24"/>
          <w:lang w:val="en-AU"/>
        </w:rPr>
        <w:t xml:space="preserve">helping to strengthen the </w:t>
      </w:r>
      <w:r w:rsidR="00397D6B">
        <w:rPr>
          <w:bCs/>
          <w:iCs/>
          <w:color w:val="0D0D0D" w:themeColor="text1" w:themeTint="F2"/>
          <w:sz w:val="24"/>
          <w:szCs w:val="24"/>
          <w:lang w:val="en-AU"/>
        </w:rPr>
        <w:t>CFC</w:t>
      </w:r>
      <w:r w:rsidR="00A50FF9" w:rsidRPr="00A50FF9">
        <w:rPr>
          <w:bCs/>
          <w:iCs/>
          <w:color w:val="0D0D0D" w:themeColor="text1" w:themeTint="F2"/>
          <w:sz w:val="24"/>
          <w:szCs w:val="24"/>
          <w:lang w:val="en-AU"/>
        </w:rPr>
        <w:t>’s connection with diverse audiences.</w:t>
      </w:r>
    </w:p>
    <w:p w14:paraId="14D58316" w14:textId="77777777" w:rsidR="00A50FF9" w:rsidRPr="006F63D7" w:rsidRDefault="00A50FF9" w:rsidP="000D23D9">
      <w:pPr>
        <w:pStyle w:val="BodyText"/>
        <w:suppressAutoHyphens/>
        <w:ind w:right="48"/>
        <w:rPr>
          <w:color w:val="0D0D0D" w:themeColor="text1" w:themeTint="F2"/>
          <w:sz w:val="20"/>
          <w:szCs w:val="20"/>
        </w:rPr>
      </w:pPr>
    </w:p>
    <w:p w14:paraId="3B41543E" w14:textId="77777777" w:rsidR="002B2FAF" w:rsidRPr="006F63D7" w:rsidRDefault="002B2FAF" w:rsidP="000D23D9">
      <w:pPr>
        <w:pStyle w:val="BodyText"/>
        <w:pBdr>
          <w:top w:val="single" w:sz="4" w:space="1" w:color="ADADAD" w:themeColor="background2" w:themeShade="BF"/>
        </w:pBdr>
        <w:suppressAutoHyphens/>
        <w:ind w:right="48"/>
        <w:rPr>
          <w:color w:val="0D0D0D" w:themeColor="text1" w:themeTint="F2"/>
          <w:sz w:val="20"/>
          <w:szCs w:val="20"/>
        </w:rPr>
      </w:pPr>
    </w:p>
    <w:p w14:paraId="7813A3E2" w14:textId="77777777" w:rsidR="007C75FF" w:rsidRPr="00546CA2" w:rsidRDefault="007C75FF" w:rsidP="00546CA2">
      <w:pPr>
        <w:pStyle w:val="Heading5"/>
        <w:spacing w:before="0" w:after="0" w:line="276" w:lineRule="auto"/>
        <w:ind w:right="-306"/>
        <w:rPr>
          <w:rFonts w:ascii="Montserrat" w:hAnsi="Montserrat"/>
          <w:color w:val="747474" w:themeColor="background2" w:themeShade="80"/>
          <w:sz w:val="28"/>
          <w:szCs w:val="28"/>
          <w:u w:val="single"/>
        </w:rPr>
      </w:pPr>
      <w:r w:rsidRPr="00546CA2">
        <w:rPr>
          <w:rFonts w:ascii="Montserrat" w:hAnsi="Montserrat"/>
          <w:color w:val="747474" w:themeColor="background2" w:themeShade="80"/>
          <w:sz w:val="28"/>
          <w:szCs w:val="28"/>
          <w:u w:val="single"/>
        </w:rPr>
        <w:t>Audit Committee</w:t>
      </w:r>
    </w:p>
    <w:p w14:paraId="53DDC2C5" w14:textId="0729107E" w:rsidR="007C75FF" w:rsidRDefault="007C75FF" w:rsidP="00546CA2">
      <w:pPr>
        <w:pStyle w:val="BodyText"/>
        <w:spacing w:line="276" w:lineRule="auto"/>
        <w:ind w:right="48"/>
        <w:rPr>
          <w:color w:val="0D0D0D" w:themeColor="text1" w:themeTint="F2"/>
          <w:sz w:val="24"/>
          <w:szCs w:val="24"/>
        </w:rPr>
      </w:pPr>
      <w:r w:rsidRPr="007C75FF">
        <w:rPr>
          <w:color w:val="0D0D0D" w:themeColor="text1" w:themeTint="F2"/>
          <w:sz w:val="24"/>
          <w:szCs w:val="24"/>
        </w:rPr>
        <w:t>The CFC’s financial and risk management is supported by the work of the Audit Committee of the Board and through the CFC’s Strategic Risk Management Plan, Internal Audit Program</w:t>
      </w:r>
      <w:r w:rsidR="00F0113A">
        <w:rPr>
          <w:color w:val="0D0D0D" w:themeColor="text1" w:themeTint="F2"/>
          <w:sz w:val="24"/>
          <w:szCs w:val="24"/>
        </w:rPr>
        <w:t>,</w:t>
      </w:r>
      <w:r w:rsidRPr="007C75FF">
        <w:rPr>
          <w:color w:val="0D0D0D" w:themeColor="text1" w:themeTint="F2"/>
          <w:sz w:val="24"/>
          <w:szCs w:val="24"/>
        </w:rPr>
        <w:t xml:space="preserve"> and Fraud Control Plan. The CFC established the Audit Committee as a sub</w:t>
      </w:r>
      <w:r w:rsidR="00866430">
        <w:rPr>
          <w:color w:val="0D0D0D" w:themeColor="text1" w:themeTint="F2"/>
          <w:sz w:val="24"/>
          <w:szCs w:val="24"/>
        </w:rPr>
        <w:t>-</w:t>
      </w:r>
      <w:r w:rsidRPr="007C75FF">
        <w:rPr>
          <w:color w:val="0D0D0D" w:themeColor="text1" w:themeTint="F2"/>
          <w:sz w:val="24"/>
          <w:szCs w:val="24"/>
        </w:rPr>
        <w:t>committee of the Board, with a formal charter setting out its role and functions in relation to oversight of financial, audit, and compliance matters, including risk management and internal controls.</w:t>
      </w:r>
      <w:r w:rsidR="00122A9E">
        <w:rPr>
          <w:color w:val="0D0D0D" w:themeColor="text1" w:themeTint="F2"/>
          <w:sz w:val="24"/>
          <w:szCs w:val="24"/>
        </w:rPr>
        <w:t xml:space="preserve"> The External Member of the </w:t>
      </w:r>
      <w:r w:rsidR="00C26DA1">
        <w:rPr>
          <w:color w:val="0D0D0D" w:themeColor="text1" w:themeTint="F2"/>
          <w:sz w:val="24"/>
          <w:szCs w:val="24"/>
        </w:rPr>
        <w:t xml:space="preserve">committee is remunerated as per </w:t>
      </w:r>
      <w:r w:rsidR="00400A9E">
        <w:rPr>
          <w:color w:val="0D0D0D" w:themeColor="text1" w:themeTint="F2"/>
          <w:sz w:val="24"/>
          <w:szCs w:val="24"/>
        </w:rPr>
        <w:t xml:space="preserve">Determination 5 of 2025 of the Remuneration Tribunal at </w:t>
      </w:r>
      <w:r w:rsidR="008A07E4">
        <w:rPr>
          <w:color w:val="0D0D0D" w:themeColor="text1" w:themeTint="F2"/>
          <w:sz w:val="24"/>
          <w:szCs w:val="24"/>
        </w:rPr>
        <w:t>$545 per diem.</w:t>
      </w:r>
      <w:r w:rsidR="00C26DA1">
        <w:rPr>
          <w:color w:val="0D0D0D" w:themeColor="text1" w:themeTint="F2"/>
          <w:sz w:val="24"/>
          <w:szCs w:val="24"/>
        </w:rPr>
        <w:t xml:space="preserve"> </w:t>
      </w:r>
    </w:p>
    <w:p w14:paraId="5068472F" w14:textId="77777777" w:rsidR="004B6CA6" w:rsidRPr="007C75FF" w:rsidRDefault="004B6CA6" w:rsidP="007C75FF">
      <w:pPr>
        <w:pStyle w:val="BodyText"/>
        <w:spacing w:line="276" w:lineRule="auto"/>
        <w:ind w:right="48"/>
        <w:rPr>
          <w:color w:val="0D0D0D" w:themeColor="text1" w:themeTint="F2"/>
          <w:sz w:val="24"/>
          <w:szCs w:val="24"/>
        </w:rPr>
      </w:pPr>
    </w:p>
    <w:p w14:paraId="7D85DA87" w14:textId="77777777" w:rsidR="007C75FF" w:rsidRPr="007C75FF" w:rsidRDefault="007C75FF" w:rsidP="007C75FF">
      <w:pPr>
        <w:pStyle w:val="BodyText"/>
        <w:spacing w:line="276" w:lineRule="auto"/>
        <w:ind w:right="48"/>
        <w:rPr>
          <w:color w:val="0D0D0D" w:themeColor="text1" w:themeTint="F2"/>
          <w:sz w:val="24"/>
          <w:szCs w:val="24"/>
          <w:u w:val="single"/>
        </w:rPr>
      </w:pPr>
      <w:r w:rsidRPr="007C75FF">
        <w:rPr>
          <w:color w:val="0D0D0D" w:themeColor="text1" w:themeTint="F2"/>
          <w:sz w:val="24"/>
          <w:szCs w:val="24"/>
        </w:rPr>
        <w:t xml:space="preserve">The Audit Committee Charter is provided as Part G of the CFC Board Charter, available at: </w:t>
      </w:r>
      <w:hyperlink r:id="rId64" w:history="1">
        <w:r w:rsidRPr="0063500B">
          <w:rPr>
            <w:rStyle w:val="Hyperlink"/>
            <w:color w:val="156082" w:themeColor="accent1"/>
            <w:sz w:val="24"/>
            <w:szCs w:val="24"/>
          </w:rPr>
          <w:t>www.culturalfacilities.act.gov.au.</w:t>
        </w:r>
      </w:hyperlink>
    </w:p>
    <w:p w14:paraId="131D5A84" w14:textId="77777777" w:rsidR="007C75FF" w:rsidRPr="006F63D7" w:rsidRDefault="007C75FF" w:rsidP="006F63D7">
      <w:pPr>
        <w:pStyle w:val="BodyText"/>
        <w:ind w:right="45"/>
        <w:rPr>
          <w:color w:val="0D0D0D" w:themeColor="text1" w:themeTint="F2"/>
          <w:sz w:val="20"/>
          <w:szCs w:val="20"/>
          <w:u w:val="single"/>
        </w:rPr>
      </w:pPr>
    </w:p>
    <w:p w14:paraId="3324E71F" w14:textId="77777777" w:rsidR="002B2FAF" w:rsidRPr="006F63D7" w:rsidRDefault="002B2FAF" w:rsidP="006F63D7">
      <w:pPr>
        <w:pStyle w:val="BodyText"/>
        <w:pBdr>
          <w:top w:val="single" w:sz="4" w:space="1" w:color="ADADAD" w:themeColor="background2" w:themeShade="BF"/>
        </w:pBdr>
        <w:ind w:right="45"/>
        <w:rPr>
          <w:color w:val="0D0D0D" w:themeColor="text1" w:themeTint="F2"/>
          <w:sz w:val="20"/>
          <w:szCs w:val="20"/>
          <w:u w:val="single"/>
        </w:rPr>
      </w:pPr>
    </w:p>
    <w:p w14:paraId="68263BF6" w14:textId="77777777" w:rsidR="007C75FF" w:rsidRPr="00546CA2" w:rsidRDefault="007C75FF" w:rsidP="00546CA2">
      <w:pPr>
        <w:pStyle w:val="Heading5"/>
        <w:spacing w:before="0" w:after="0" w:line="276" w:lineRule="auto"/>
        <w:ind w:right="-306"/>
        <w:rPr>
          <w:rFonts w:ascii="Montserrat" w:hAnsi="Montserrat"/>
          <w:color w:val="747474" w:themeColor="background2" w:themeShade="80"/>
          <w:sz w:val="28"/>
          <w:szCs w:val="28"/>
          <w:u w:val="single"/>
        </w:rPr>
      </w:pPr>
      <w:r w:rsidRPr="00546CA2">
        <w:rPr>
          <w:rFonts w:ascii="Montserrat" w:hAnsi="Montserrat"/>
          <w:color w:val="747474" w:themeColor="background2" w:themeShade="80"/>
          <w:sz w:val="28"/>
          <w:szCs w:val="28"/>
          <w:u w:val="single"/>
        </w:rPr>
        <w:t>Advisory Committees</w:t>
      </w:r>
    </w:p>
    <w:p w14:paraId="274B70B1" w14:textId="22D1B2AC" w:rsidR="009D4102" w:rsidRPr="007C75FF" w:rsidRDefault="007C75FF" w:rsidP="00546CA2">
      <w:pPr>
        <w:pStyle w:val="BodyText"/>
        <w:spacing w:line="276" w:lineRule="auto"/>
        <w:ind w:right="48"/>
        <w:rPr>
          <w:color w:val="0D0D0D" w:themeColor="text1" w:themeTint="F2"/>
          <w:sz w:val="24"/>
          <w:szCs w:val="24"/>
        </w:rPr>
      </w:pPr>
      <w:r w:rsidRPr="00FE26E5">
        <w:rPr>
          <w:color w:val="0D0D0D" w:themeColor="text1" w:themeTint="F2"/>
          <w:sz w:val="24"/>
          <w:szCs w:val="24"/>
        </w:rPr>
        <w:t xml:space="preserve">In accordance with Section 8 (i)(a) of the CFC Act, the </w:t>
      </w:r>
      <w:r w:rsidRPr="00FE26E5">
        <w:rPr>
          <w:b/>
          <w:color w:val="CB6015"/>
          <w:sz w:val="24"/>
          <w:szCs w:val="24"/>
        </w:rPr>
        <w:t xml:space="preserve">CFC </w:t>
      </w:r>
      <w:r w:rsidR="00C56D3E" w:rsidRPr="00FE26E5">
        <w:rPr>
          <w:b/>
          <w:color w:val="CB6015"/>
          <w:sz w:val="24"/>
          <w:szCs w:val="24"/>
        </w:rPr>
        <w:t xml:space="preserve">has </w:t>
      </w:r>
      <w:r w:rsidRPr="00FE26E5">
        <w:rPr>
          <w:b/>
          <w:color w:val="CB6015"/>
          <w:sz w:val="24"/>
          <w:szCs w:val="24"/>
        </w:rPr>
        <w:t>three Advisory Committees</w:t>
      </w:r>
      <w:r w:rsidR="002C5D77" w:rsidRPr="00FE26E5">
        <w:rPr>
          <w:b/>
          <w:color w:val="CB6015"/>
          <w:sz w:val="24"/>
          <w:szCs w:val="24"/>
        </w:rPr>
        <w:t xml:space="preserve"> </w:t>
      </w:r>
      <w:r w:rsidR="002C5D77" w:rsidRPr="00FE26E5">
        <w:rPr>
          <w:color w:val="0D0D0D" w:themeColor="text1" w:themeTint="F2"/>
          <w:sz w:val="24"/>
          <w:szCs w:val="24"/>
        </w:rPr>
        <w:t xml:space="preserve">which </w:t>
      </w:r>
      <w:r w:rsidRPr="00FE26E5">
        <w:rPr>
          <w:color w:val="0D0D0D" w:themeColor="text1" w:themeTint="F2"/>
          <w:sz w:val="24"/>
          <w:szCs w:val="24"/>
        </w:rPr>
        <w:t xml:space="preserve">are responsible to the Board of the CFC (through the CFC’s CEO) for providing strategic and policy advice on how the CFC provides cultural leadership, excellence and innovation </w:t>
      </w:r>
      <w:r w:rsidR="00FC1804" w:rsidRPr="00FE26E5">
        <w:rPr>
          <w:color w:val="0D0D0D" w:themeColor="text1" w:themeTint="F2"/>
          <w:sz w:val="24"/>
          <w:szCs w:val="24"/>
        </w:rPr>
        <w:t xml:space="preserve">at CTC, </w:t>
      </w:r>
      <w:r w:rsidRPr="00FE26E5">
        <w:rPr>
          <w:color w:val="0D0D0D" w:themeColor="text1" w:themeTint="F2"/>
          <w:sz w:val="24"/>
          <w:szCs w:val="24"/>
        </w:rPr>
        <w:t xml:space="preserve">CMAG, and </w:t>
      </w:r>
      <w:proofErr w:type="gramStart"/>
      <w:r w:rsidR="00FC1804" w:rsidRPr="00FE26E5">
        <w:rPr>
          <w:color w:val="0D0D0D" w:themeColor="text1" w:themeTint="F2"/>
          <w:sz w:val="24"/>
          <w:szCs w:val="24"/>
        </w:rPr>
        <w:t>the Historic</w:t>
      </w:r>
      <w:proofErr w:type="gramEnd"/>
      <w:r w:rsidR="00FC1804" w:rsidRPr="00FE26E5">
        <w:rPr>
          <w:color w:val="0D0D0D" w:themeColor="text1" w:themeTint="F2"/>
          <w:sz w:val="24"/>
          <w:szCs w:val="24"/>
        </w:rPr>
        <w:t xml:space="preserve"> Places (ACTHP)</w:t>
      </w:r>
      <w:r w:rsidRPr="00FE26E5">
        <w:rPr>
          <w:color w:val="0D0D0D" w:themeColor="text1" w:themeTint="F2"/>
          <w:sz w:val="24"/>
          <w:szCs w:val="24"/>
        </w:rPr>
        <w:t xml:space="preserve">. </w:t>
      </w:r>
    </w:p>
    <w:p w14:paraId="28166F48" w14:textId="77777777" w:rsidR="00484E96" w:rsidRDefault="00484E96" w:rsidP="007C75FF">
      <w:pPr>
        <w:pStyle w:val="BodyText"/>
        <w:spacing w:line="276" w:lineRule="auto"/>
        <w:ind w:right="48"/>
        <w:rPr>
          <w:color w:val="0D0D0D" w:themeColor="text1" w:themeTint="F2"/>
          <w:sz w:val="24"/>
          <w:szCs w:val="24"/>
        </w:rPr>
      </w:pPr>
    </w:p>
    <w:p w14:paraId="6742AFD1" w14:textId="77777777" w:rsidR="00546CA2" w:rsidRPr="007C75FF" w:rsidRDefault="00546CA2" w:rsidP="007C75FF">
      <w:pPr>
        <w:pStyle w:val="BodyText"/>
        <w:spacing w:line="276" w:lineRule="auto"/>
        <w:ind w:right="48"/>
        <w:rPr>
          <w:color w:val="0D0D0D" w:themeColor="text1" w:themeTint="F2"/>
          <w:sz w:val="24"/>
          <w:szCs w:val="24"/>
        </w:rPr>
      </w:pPr>
    </w:p>
    <w:tbl>
      <w:tblPr>
        <w:tblStyle w:val="ARStandardTable1"/>
        <w:tblpPr w:leftFromText="180" w:rightFromText="180" w:vertAnchor="text" w:horzAnchor="margin" w:tblpXSpec="center" w:tblpY="23"/>
        <w:tblW w:w="9356" w:type="dxa"/>
        <w:tblBorders>
          <w:top w:val="none" w:sz="0" w:space="0" w:color="auto"/>
          <w:bottom w:val="none" w:sz="0" w:space="0" w:color="auto"/>
        </w:tblBorders>
        <w:tblLook w:val="04A0" w:firstRow="1" w:lastRow="0" w:firstColumn="1" w:lastColumn="0" w:noHBand="0" w:noVBand="1"/>
      </w:tblPr>
      <w:tblGrid>
        <w:gridCol w:w="2127"/>
        <w:gridCol w:w="2830"/>
        <w:gridCol w:w="11"/>
        <w:gridCol w:w="4388"/>
      </w:tblGrid>
      <w:tr w:rsidR="007C75FF" w:rsidRPr="007C75FF" w14:paraId="4F9E7516" w14:textId="77777777" w:rsidTr="00571C6E">
        <w:trPr>
          <w:cnfStyle w:val="100000000000" w:firstRow="1" w:lastRow="0" w:firstColumn="0" w:lastColumn="0" w:oddVBand="0" w:evenVBand="0" w:oddHBand="0" w:evenHBand="0" w:firstRowFirstColumn="0" w:firstRowLastColumn="0" w:lastRowFirstColumn="0" w:lastRowLastColumn="0"/>
          <w:trHeight w:val="510"/>
        </w:trPr>
        <w:tc>
          <w:tcPr>
            <w:tcW w:w="2127" w:type="dxa"/>
            <w:shd w:val="clear" w:color="auto" w:fill="003D4C"/>
            <w:vAlign w:val="center"/>
            <w:hideMark/>
          </w:tcPr>
          <w:p w14:paraId="2FB04903" w14:textId="6E906499" w:rsidR="007C75FF" w:rsidRPr="007C75FF" w:rsidRDefault="00C1387B" w:rsidP="00E61850">
            <w:pPr>
              <w:spacing w:before="0" w:after="0" w:line="276" w:lineRule="auto"/>
              <w:rPr>
                <w:rFonts w:ascii="Montserrat" w:hAnsi="Montserrat"/>
                <w:bCs w:val="0"/>
                <w:sz w:val="28"/>
                <w:szCs w:val="28"/>
              </w:rPr>
            </w:pPr>
            <w:r>
              <w:rPr>
                <w:rFonts w:ascii="Montserrat" w:hAnsi="Montserrat" w:cs="Calibri"/>
                <w:sz w:val="28"/>
                <w:szCs w:val="28"/>
                <w:lang w:val="en-US"/>
              </w:rPr>
              <w:lastRenderedPageBreak/>
              <w:t xml:space="preserve"> </w:t>
            </w:r>
            <w:r w:rsidR="007C75FF" w:rsidRPr="00E61850">
              <w:rPr>
                <w:rFonts w:ascii="Montserrat" w:hAnsi="Montserrat" w:cs="Calibri"/>
                <w:sz w:val="28"/>
                <w:szCs w:val="28"/>
                <w:lang w:val="en-US"/>
              </w:rPr>
              <w:t>Committee</w:t>
            </w:r>
          </w:p>
        </w:tc>
        <w:tc>
          <w:tcPr>
            <w:tcW w:w="2830" w:type="dxa"/>
            <w:shd w:val="clear" w:color="auto" w:fill="003D4C"/>
            <w:vAlign w:val="center"/>
            <w:hideMark/>
          </w:tcPr>
          <w:p w14:paraId="18EDB648" w14:textId="77777777" w:rsidR="007C75FF" w:rsidRPr="007C75FF" w:rsidRDefault="007C75FF" w:rsidP="00E61850">
            <w:pPr>
              <w:spacing w:before="0" w:after="0" w:line="276" w:lineRule="auto"/>
              <w:rPr>
                <w:rFonts w:ascii="Montserrat" w:hAnsi="Montserrat"/>
                <w:bCs w:val="0"/>
                <w:sz w:val="28"/>
                <w:szCs w:val="28"/>
              </w:rPr>
            </w:pPr>
            <w:r w:rsidRPr="00E61850">
              <w:rPr>
                <w:rFonts w:ascii="Montserrat" w:hAnsi="Montserrat" w:cs="Calibri"/>
                <w:sz w:val="28"/>
                <w:szCs w:val="28"/>
                <w:lang w:val="en-US"/>
              </w:rPr>
              <w:t>Role</w:t>
            </w:r>
          </w:p>
        </w:tc>
        <w:tc>
          <w:tcPr>
            <w:tcW w:w="4399" w:type="dxa"/>
            <w:gridSpan w:val="2"/>
            <w:shd w:val="clear" w:color="auto" w:fill="003D4C"/>
            <w:vAlign w:val="center"/>
            <w:hideMark/>
          </w:tcPr>
          <w:p w14:paraId="7276B8DA" w14:textId="77777777" w:rsidR="007C75FF" w:rsidRPr="007C75FF" w:rsidRDefault="007C75FF" w:rsidP="00E61850">
            <w:pPr>
              <w:spacing w:before="0" w:after="0" w:line="276" w:lineRule="auto"/>
              <w:rPr>
                <w:rFonts w:ascii="Montserrat" w:hAnsi="Montserrat"/>
                <w:bCs w:val="0"/>
                <w:sz w:val="28"/>
                <w:szCs w:val="28"/>
              </w:rPr>
            </w:pPr>
            <w:r w:rsidRPr="00E61850">
              <w:rPr>
                <w:rFonts w:ascii="Montserrat" w:hAnsi="Montserrat" w:cs="Calibri"/>
                <w:sz w:val="28"/>
                <w:szCs w:val="28"/>
                <w:lang w:val="en-US"/>
              </w:rPr>
              <w:t>Membership</w:t>
            </w:r>
          </w:p>
        </w:tc>
      </w:tr>
      <w:tr w:rsidR="00474B9A" w:rsidRPr="007C75FF" w14:paraId="18E80365" w14:textId="77777777" w:rsidTr="00571C6E">
        <w:trPr>
          <w:cnfStyle w:val="000000100000" w:firstRow="0" w:lastRow="0" w:firstColumn="0" w:lastColumn="0" w:oddVBand="0" w:evenVBand="0" w:oddHBand="1" w:evenHBand="0" w:firstRowFirstColumn="0" w:firstRowLastColumn="0" w:lastRowFirstColumn="0" w:lastRowLastColumn="0"/>
          <w:trHeight w:val="1574"/>
        </w:trPr>
        <w:tc>
          <w:tcPr>
            <w:tcW w:w="2127" w:type="dxa"/>
            <w:shd w:val="clear" w:color="auto" w:fill="E8E8E8" w:themeFill="background2"/>
          </w:tcPr>
          <w:p w14:paraId="0CFEAA6E" w14:textId="34703DAA" w:rsidR="007C75FF" w:rsidRPr="007C75FF" w:rsidRDefault="00C1387B" w:rsidP="007C75FF">
            <w:pPr>
              <w:pStyle w:val="BodyText"/>
              <w:suppressAutoHyphens/>
              <w:ind w:right="48"/>
              <w:rPr>
                <w:b/>
                <w:bCs/>
                <w:color w:val="0D0D0D" w:themeColor="text1" w:themeTint="F2"/>
              </w:rPr>
            </w:pPr>
            <w:r>
              <w:rPr>
                <w:b/>
                <w:bCs/>
                <w:color w:val="0D0D0D" w:themeColor="text1" w:themeTint="F2"/>
              </w:rPr>
              <w:t xml:space="preserve"> </w:t>
            </w:r>
            <w:r w:rsidR="007C75FF" w:rsidRPr="007C75FF">
              <w:rPr>
                <w:b/>
                <w:bCs/>
                <w:color w:val="0D0D0D" w:themeColor="text1" w:themeTint="F2"/>
              </w:rPr>
              <w:t xml:space="preserve">CTC </w:t>
            </w:r>
          </w:p>
          <w:p w14:paraId="0B3E183C" w14:textId="77777777" w:rsidR="00C1387B" w:rsidRDefault="00C1387B" w:rsidP="007C75FF">
            <w:pPr>
              <w:pStyle w:val="BodyText"/>
              <w:suppressAutoHyphens/>
              <w:ind w:right="48"/>
              <w:rPr>
                <w:b/>
                <w:bCs/>
                <w:color w:val="0D0D0D" w:themeColor="text1" w:themeTint="F2"/>
              </w:rPr>
            </w:pPr>
            <w:r>
              <w:rPr>
                <w:b/>
                <w:bCs/>
                <w:color w:val="0D0D0D" w:themeColor="text1" w:themeTint="F2"/>
              </w:rPr>
              <w:t xml:space="preserve"> </w:t>
            </w:r>
            <w:r w:rsidR="007C75FF" w:rsidRPr="007C75FF">
              <w:rPr>
                <w:b/>
                <w:bCs/>
                <w:color w:val="0D0D0D" w:themeColor="text1" w:themeTint="F2"/>
              </w:rPr>
              <w:t xml:space="preserve">Advisory </w:t>
            </w:r>
            <w:r>
              <w:rPr>
                <w:b/>
                <w:bCs/>
                <w:color w:val="0D0D0D" w:themeColor="text1" w:themeTint="F2"/>
              </w:rPr>
              <w:t xml:space="preserve"> </w:t>
            </w:r>
          </w:p>
          <w:p w14:paraId="20DD04D8" w14:textId="23839D81" w:rsidR="007C75FF" w:rsidRPr="007C75FF" w:rsidRDefault="00C1387B" w:rsidP="007C75FF">
            <w:pPr>
              <w:pStyle w:val="BodyText"/>
              <w:suppressAutoHyphens/>
              <w:ind w:right="48"/>
              <w:rPr>
                <w:b/>
                <w:bCs/>
                <w:color w:val="0D0D0D" w:themeColor="text1" w:themeTint="F2"/>
              </w:rPr>
            </w:pPr>
            <w:r>
              <w:rPr>
                <w:b/>
                <w:bCs/>
                <w:color w:val="0D0D0D" w:themeColor="text1" w:themeTint="F2"/>
              </w:rPr>
              <w:t xml:space="preserve"> </w:t>
            </w:r>
            <w:r w:rsidR="007C75FF" w:rsidRPr="007C75FF">
              <w:rPr>
                <w:b/>
                <w:bCs/>
                <w:color w:val="0D0D0D" w:themeColor="text1" w:themeTint="F2"/>
              </w:rPr>
              <w:t>Committee</w:t>
            </w:r>
          </w:p>
          <w:p w14:paraId="5A0FA5DD" w14:textId="77777777" w:rsidR="007C75FF" w:rsidRPr="007C75FF" w:rsidRDefault="007C75FF" w:rsidP="007C75FF">
            <w:pPr>
              <w:pStyle w:val="BodyText"/>
              <w:spacing w:line="276" w:lineRule="auto"/>
              <w:ind w:right="48"/>
              <w:rPr>
                <w:b/>
                <w:bCs/>
                <w:color w:val="0D0D0D" w:themeColor="text1" w:themeTint="F2"/>
              </w:rPr>
            </w:pPr>
          </w:p>
        </w:tc>
        <w:tc>
          <w:tcPr>
            <w:tcW w:w="2841" w:type="dxa"/>
            <w:gridSpan w:val="2"/>
            <w:shd w:val="clear" w:color="auto" w:fill="E8E8E8" w:themeFill="background2"/>
            <w:hideMark/>
          </w:tcPr>
          <w:p w14:paraId="255AEF7F" w14:textId="4158A1E7" w:rsidR="007C75FF" w:rsidRPr="007C75FF" w:rsidRDefault="007C75FF" w:rsidP="007C75FF">
            <w:pPr>
              <w:pStyle w:val="BodyText"/>
              <w:ind w:right="48"/>
              <w:rPr>
                <w:b/>
                <w:bCs/>
                <w:color w:val="0D0D0D" w:themeColor="text1" w:themeTint="F2"/>
              </w:rPr>
            </w:pPr>
            <w:r w:rsidRPr="007C75FF">
              <w:rPr>
                <w:color w:val="0D0D0D" w:themeColor="text1" w:themeTint="F2"/>
              </w:rPr>
              <w:t>To provide strategic and policy advice in relation to how the planned development of CTC can provide cultural leadership, excellence and innovation.</w:t>
            </w:r>
          </w:p>
        </w:tc>
        <w:tc>
          <w:tcPr>
            <w:tcW w:w="4388" w:type="dxa"/>
            <w:shd w:val="clear" w:color="auto" w:fill="E8E8E8" w:themeFill="background2"/>
            <w:hideMark/>
          </w:tcPr>
          <w:p w14:paraId="2CA2974E" w14:textId="77777777" w:rsidR="007C75FF" w:rsidRPr="007C75FF" w:rsidRDefault="007C75FF" w:rsidP="007C75FF">
            <w:pPr>
              <w:pStyle w:val="BodyText"/>
              <w:ind w:right="48"/>
              <w:rPr>
                <w:b/>
                <w:color w:val="808080" w:themeColor="background1" w:themeShade="80"/>
                <w:sz w:val="24"/>
                <w:szCs w:val="24"/>
              </w:rPr>
            </w:pPr>
            <w:r w:rsidRPr="007C75FF">
              <w:rPr>
                <w:b/>
                <w:color w:val="808080" w:themeColor="background1" w:themeShade="80"/>
                <w:sz w:val="24"/>
                <w:szCs w:val="24"/>
              </w:rPr>
              <w:t>Claudia Santangelo (Convenor)</w:t>
            </w:r>
          </w:p>
          <w:p w14:paraId="74935FB4" w14:textId="69FF56E8" w:rsidR="007C75FF" w:rsidRPr="007C75FF" w:rsidRDefault="007C75FF" w:rsidP="007C75FF">
            <w:pPr>
              <w:pStyle w:val="BodyText"/>
              <w:ind w:right="48"/>
              <w:rPr>
                <w:b/>
                <w:color w:val="808080" w:themeColor="background1" w:themeShade="80"/>
                <w:sz w:val="24"/>
                <w:szCs w:val="24"/>
              </w:rPr>
            </w:pPr>
            <w:r w:rsidRPr="007C75FF">
              <w:rPr>
                <w:b/>
                <w:color w:val="808080" w:themeColor="background1" w:themeShade="80"/>
                <w:sz w:val="24"/>
                <w:szCs w:val="24"/>
              </w:rPr>
              <w:t>Soelily Consen</w:t>
            </w:r>
            <w:r w:rsidR="00866430">
              <w:rPr>
                <w:b/>
                <w:color w:val="808080" w:themeColor="background1" w:themeShade="80"/>
                <w:sz w:val="24"/>
                <w:szCs w:val="24"/>
              </w:rPr>
              <w:t>-</w:t>
            </w:r>
            <w:r w:rsidRPr="007C75FF">
              <w:rPr>
                <w:b/>
                <w:color w:val="808080" w:themeColor="background1" w:themeShade="80"/>
                <w:sz w:val="24"/>
                <w:szCs w:val="24"/>
              </w:rPr>
              <w:t>Lynch</w:t>
            </w:r>
          </w:p>
          <w:p w14:paraId="54CB6A76" w14:textId="77777777" w:rsidR="007C75FF" w:rsidRPr="007C75FF" w:rsidRDefault="007C75FF" w:rsidP="007C75FF">
            <w:pPr>
              <w:pStyle w:val="BodyText"/>
              <w:ind w:right="48"/>
              <w:rPr>
                <w:b/>
                <w:color w:val="808080" w:themeColor="background1" w:themeShade="80"/>
                <w:sz w:val="24"/>
                <w:szCs w:val="24"/>
              </w:rPr>
            </w:pPr>
            <w:r w:rsidRPr="007C75FF">
              <w:rPr>
                <w:b/>
                <w:color w:val="808080" w:themeColor="background1" w:themeShade="80"/>
                <w:sz w:val="24"/>
                <w:szCs w:val="24"/>
              </w:rPr>
              <w:t>Fredeliza Campos</w:t>
            </w:r>
          </w:p>
          <w:p w14:paraId="1AC00444" w14:textId="77777777" w:rsidR="007C75FF" w:rsidRPr="007C75FF" w:rsidRDefault="007C75FF" w:rsidP="007C75FF">
            <w:pPr>
              <w:pStyle w:val="BodyText"/>
              <w:ind w:right="48"/>
              <w:rPr>
                <w:b/>
                <w:bCs/>
                <w:color w:val="808080" w:themeColor="background1" w:themeShade="80"/>
                <w:sz w:val="24"/>
                <w:szCs w:val="24"/>
              </w:rPr>
            </w:pPr>
            <w:r w:rsidRPr="007C75FF">
              <w:rPr>
                <w:b/>
                <w:bCs/>
                <w:color w:val="808080" w:themeColor="background1" w:themeShade="80"/>
                <w:sz w:val="24"/>
                <w:szCs w:val="24"/>
              </w:rPr>
              <w:t>David Hobbes</w:t>
            </w:r>
          </w:p>
          <w:p w14:paraId="53705E8C" w14:textId="77777777" w:rsidR="007C75FF" w:rsidRPr="007C75FF" w:rsidRDefault="007C75FF" w:rsidP="007C75FF">
            <w:pPr>
              <w:pStyle w:val="BodyText"/>
              <w:ind w:right="48"/>
              <w:rPr>
                <w:b/>
                <w:bCs/>
                <w:color w:val="808080" w:themeColor="background1" w:themeShade="80"/>
                <w:sz w:val="24"/>
                <w:szCs w:val="24"/>
              </w:rPr>
            </w:pPr>
            <w:r w:rsidRPr="007C75FF">
              <w:rPr>
                <w:b/>
                <w:bCs/>
                <w:color w:val="808080" w:themeColor="background1" w:themeShade="80"/>
                <w:sz w:val="24"/>
                <w:szCs w:val="24"/>
              </w:rPr>
              <w:t>Kels Bagust</w:t>
            </w:r>
          </w:p>
        </w:tc>
      </w:tr>
      <w:tr w:rsidR="007C75FF" w:rsidRPr="007C75FF" w14:paraId="11E150B2" w14:textId="77777777" w:rsidTr="00571C6E">
        <w:trPr>
          <w:cnfStyle w:val="000000010000" w:firstRow="0" w:lastRow="0" w:firstColumn="0" w:lastColumn="0" w:oddVBand="0" w:evenVBand="0" w:oddHBand="0" w:evenHBand="1" w:firstRowFirstColumn="0" w:firstRowLastColumn="0" w:lastRowFirstColumn="0" w:lastRowLastColumn="0"/>
        </w:trPr>
        <w:tc>
          <w:tcPr>
            <w:tcW w:w="2127" w:type="dxa"/>
            <w:shd w:val="clear" w:color="auto" w:fill="FFFFFF" w:themeFill="background1"/>
          </w:tcPr>
          <w:p w14:paraId="17D6E7B3" w14:textId="68347C61" w:rsidR="007C75FF" w:rsidRPr="007C75FF" w:rsidRDefault="00C1387B" w:rsidP="007C75FF">
            <w:pPr>
              <w:pStyle w:val="BodyText"/>
              <w:suppressAutoHyphens/>
              <w:ind w:right="48"/>
              <w:rPr>
                <w:b/>
                <w:bCs/>
                <w:color w:val="0D0D0D" w:themeColor="text1" w:themeTint="F2"/>
              </w:rPr>
            </w:pPr>
            <w:r>
              <w:rPr>
                <w:b/>
                <w:bCs/>
                <w:color w:val="0D0D0D" w:themeColor="text1" w:themeTint="F2"/>
              </w:rPr>
              <w:t xml:space="preserve"> </w:t>
            </w:r>
            <w:r w:rsidR="007C75FF" w:rsidRPr="007C75FF">
              <w:rPr>
                <w:b/>
                <w:bCs/>
                <w:color w:val="0D0D0D" w:themeColor="text1" w:themeTint="F2"/>
              </w:rPr>
              <w:t xml:space="preserve">CMAG </w:t>
            </w:r>
          </w:p>
          <w:p w14:paraId="2727DDAD" w14:textId="77777777" w:rsidR="00C1387B" w:rsidRDefault="00C1387B" w:rsidP="007C75FF">
            <w:pPr>
              <w:pStyle w:val="BodyText"/>
              <w:suppressAutoHyphens/>
              <w:ind w:right="48"/>
              <w:rPr>
                <w:b/>
                <w:bCs/>
                <w:color w:val="0D0D0D" w:themeColor="text1" w:themeTint="F2"/>
              </w:rPr>
            </w:pPr>
            <w:r>
              <w:rPr>
                <w:b/>
                <w:bCs/>
                <w:color w:val="0D0D0D" w:themeColor="text1" w:themeTint="F2"/>
              </w:rPr>
              <w:t xml:space="preserve"> </w:t>
            </w:r>
            <w:r w:rsidR="007C75FF" w:rsidRPr="007C75FF">
              <w:rPr>
                <w:b/>
                <w:bCs/>
                <w:color w:val="0D0D0D" w:themeColor="text1" w:themeTint="F2"/>
              </w:rPr>
              <w:t xml:space="preserve">Advisory </w:t>
            </w:r>
          </w:p>
          <w:p w14:paraId="2A8385BC" w14:textId="3F6FF1F1" w:rsidR="007C75FF" w:rsidRPr="007C75FF" w:rsidRDefault="00C1387B" w:rsidP="007C75FF">
            <w:pPr>
              <w:pStyle w:val="BodyText"/>
              <w:suppressAutoHyphens/>
              <w:ind w:right="48"/>
              <w:rPr>
                <w:b/>
                <w:bCs/>
                <w:color w:val="0D0D0D" w:themeColor="text1" w:themeTint="F2"/>
              </w:rPr>
            </w:pPr>
            <w:r>
              <w:rPr>
                <w:b/>
                <w:bCs/>
                <w:color w:val="0D0D0D" w:themeColor="text1" w:themeTint="F2"/>
              </w:rPr>
              <w:t xml:space="preserve"> </w:t>
            </w:r>
            <w:r w:rsidR="007C75FF" w:rsidRPr="007C75FF">
              <w:rPr>
                <w:b/>
                <w:bCs/>
                <w:color w:val="0D0D0D" w:themeColor="text1" w:themeTint="F2"/>
              </w:rPr>
              <w:t>Committee</w:t>
            </w:r>
          </w:p>
          <w:p w14:paraId="12AE509F" w14:textId="77777777" w:rsidR="007C75FF" w:rsidRPr="007C75FF" w:rsidRDefault="007C75FF" w:rsidP="007C75FF">
            <w:pPr>
              <w:pStyle w:val="BodyText"/>
              <w:spacing w:line="276" w:lineRule="auto"/>
              <w:ind w:right="48"/>
              <w:rPr>
                <w:b/>
                <w:bCs/>
                <w:color w:val="0D0D0D" w:themeColor="text1" w:themeTint="F2"/>
              </w:rPr>
            </w:pPr>
          </w:p>
        </w:tc>
        <w:tc>
          <w:tcPr>
            <w:tcW w:w="2841" w:type="dxa"/>
            <w:gridSpan w:val="2"/>
            <w:shd w:val="clear" w:color="auto" w:fill="FFFFFF" w:themeFill="background1"/>
            <w:hideMark/>
          </w:tcPr>
          <w:p w14:paraId="445796A3" w14:textId="1CD7CC33" w:rsidR="007C75FF" w:rsidRPr="007C75FF" w:rsidRDefault="007C75FF" w:rsidP="007C75FF">
            <w:pPr>
              <w:pStyle w:val="BodyText"/>
              <w:ind w:right="48"/>
              <w:rPr>
                <w:color w:val="0D0D0D" w:themeColor="text1" w:themeTint="F2"/>
              </w:rPr>
            </w:pPr>
            <w:r w:rsidRPr="007C75FF">
              <w:rPr>
                <w:color w:val="0D0D0D" w:themeColor="text1" w:themeTint="F2"/>
              </w:rPr>
              <w:t>To provide strategic and policy advice in the presentation and interpretation of visual arts and social history through its collection and exhibition functions.</w:t>
            </w:r>
          </w:p>
        </w:tc>
        <w:tc>
          <w:tcPr>
            <w:tcW w:w="4388" w:type="dxa"/>
            <w:shd w:val="clear" w:color="auto" w:fill="FFFFFF" w:themeFill="background1"/>
            <w:hideMark/>
          </w:tcPr>
          <w:p w14:paraId="6F3AD1DD" w14:textId="77777777" w:rsidR="007C75FF" w:rsidRPr="007C75FF" w:rsidRDefault="007C75FF" w:rsidP="007C75FF">
            <w:pPr>
              <w:pStyle w:val="BodyText"/>
              <w:ind w:right="48"/>
              <w:rPr>
                <w:b/>
                <w:bCs/>
                <w:color w:val="808080" w:themeColor="background1" w:themeShade="80"/>
                <w:sz w:val="24"/>
                <w:szCs w:val="24"/>
              </w:rPr>
            </w:pPr>
            <w:r w:rsidRPr="007C75FF">
              <w:rPr>
                <w:b/>
                <w:bCs/>
                <w:color w:val="808080" w:themeColor="background1" w:themeShade="80"/>
                <w:sz w:val="24"/>
                <w:szCs w:val="24"/>
              </w:rPr>
              <w:t>Prof Nicholas Brown (Convenor)</w:t>
            </w:r>
          </w:p>
          <w:p w14:paraId="3E9205A5" w14:textId="77777777" w:rsidR="007C75FF" w:rsidRPr="007C75FF" w:rsidRDefault="007C75FF" w:rsidP="007C75FF">
            <w:pPr>
              <w:pStyle w:val="BodyText"/>
              <w:ind w:right="48"/>
              <w:rPr>
                <w:b/>
                <w:bCs/>
                <w:color w:val="808080" w:themeColor="background1" w:themeShade="80"/>
                <w:sz w:val="24"/>
                <w:szCs w:val="24"/>
              </w:rPr>
            </w:pPr>
            <w:r w:rsidRPr="007C75FF">
              <w:rPr>
                <w:b/>
                <w:bCs/>
                <w:color w:val="808080" w:themeColor="background1" w:themeShade="80"/>
                <w:sz w:val="24"/>
                <w:szCs w:val="24"/>
              </w:rPr>
              <w:t>Prof Denise Ferris</w:t>
            </w:r>
          </w:p>
          <w:p w14:paraId="02EF5640" w14:textId="77777777" w:rsidR="007C75FF" w:rsidRPr="007C75FF" w:rsidRDefault="007C75FF" w:rsidP="007C75FF">
            <w:pPr>
              <w:pStyle w:val="BodyText"/>
              <w:ind w:right="48"/>
              <w:rPr>
                <w:b/>
                <w:bCs/>
                <w:color w:val="808080" w:themeColor="background1" w:themeShade="80"/>
                <w:sz w:val="24"/>
                <w:szCs w:val="24"/>
              </w:rPr>
            </w:pPr>
            <w:r w:rsidRPr="007C75FF">
              <w:rPr>
                <w:b/>
                <w:bCs/>
                <w:color w:val="808080" w:themeColor="background1" w:themeShade="80"/>
                <w:sz w:val="24"/>
                <w:szCs w:val="24"/>
              </w:rPr>
              <w:t>Squadron Leader Gary Oakley OAM</w:t>
            </w:r>
          </w:p>
          <w:p w14:paraId="32CC776B" w14:textId="77777777" w:rsidR="007C75FF" w:rsidRPr="007C75FF" w:rsidRDefault="007C75FF" w:rsidP="007C75FF">
            <w:pPr>
              <w:pStyle w:val="BodyText"/>
              <w:ind w:right="48"/>
              <w:rPr>
                <w:b/>
                <w:bCs/>
                <w:color w:val="808080" w:themeColor="background1" w:themeShade="80"/>
                <w:sz w:val="24"/>
                <w:szCs w:val="24"/>
              </w:rPr>
            </w:pPr>
            <w:r w:rsidRPr="007C75FF">
              <w:rPr>
                <w:b/>
                <w:bCs/>
                <w:color w:val="808080" w:themeColor="background1" w:themeShade="80"/>
                <w:sz w:val="24"/>
                <w:szCs w:val="24"/>
              </w:rPr>
              <w:t>Dr Charlotte Craw</w:t>
            </w:r>
          </w:p>
          <w:p w14:paraId="690E171E" w14:textId="77777777" w:rsidR="007C75FF" w:rsidRPr="007C75FF" w:rsidRDefault="007C75FF" w:rsidP="007C75FF">
            <w:pPr>
              <w:pStyle w:val="BodyText"/>
              <w:ind w:right="48"/>
              <w:rPr>
                <w:b/>
                <w:bCs/>
                <w:color w:val="808080" w:themeColor="background1" w:themeShade="80"/>
                <w:sz w:val="24"/>
                <w:szCs w:val="24"/>
              </w:rPr>
            </w:pPr>
            <w:r w:rsidRPr="007C75FF">
              <w:rPr>
                <w:b/>
                <w:bCs/>
                <w:color w:val="808080" w:themeColor="background1" w:themeShade="80"/>
                <w:sz w:val="24"/>
                <w:szCs w:val="24"/>
              </w:rPr>
              <w:t>Sara Kelly</w:t>
            </w:r>
          </w:p>
          <w:p w14:paraId="5C99C32C" w14:textId="77777777" w:rsidR="007C75FF" w:rsidRPr="007C75FF" w:rsidRDefault="007C75FF" w:rsidP="007C75FF">
            <w:pPr>
              <w:pStyle w:val="BodyText"/>
              <w:ind w:right="48"/>
              <w:rPr>
                <w:b/>
                <w:bCs/>
                <w:color w:val="808080" w:themeColor="background1" w:themeShade="80"/>
                <w:sz w:val="24"/>
                <w:szCs w:val="24"/>
              </w:rPr>
            </w:pPr>
            <w:r w:rsidRPr="007C75FF">
              <w:rPr>
                <w:b/>
                <w:bCs/>
                <w:color w:val="808080" w:themeColor="background1" w:themeShade="80"/>
                <w:sz w:val="24"/>
                <w:szCs w:val="24"/>
              </w:rPr>
              <w:t>Amelia Zaraftis</w:t>
            </w:r>
          </w:p>
        </w:tc>
      </w:tr>
      <w:tr w:rsidR="00474B9A" w:rsidRPr="007C75FF" w14:paraId="1BD6E97F" w14:textId="77777777" w:rsidTr="00571C6E">
        <w:trPr>
          <w:cnfStyle w:val="000000100000" w:firstRow="0" w:lastRow="0" w:firstColumn="0" w:lastColumn="0" w:oddVBand="0" w:evenVBand="0" w:oddHBand="1" w:evenHBand="0" w:firstRowFirstColumn="0" w:firstRowLastColumn="0" w:lastRowFirstColumn="0" w:lastRowLastColumn="0"/>
          <w:trHeight w:val="2389"/>
        </w:trPr>
        <w:tc>
          <w:tcPr>
            <w:tcW w:w="2127" w:type="dxa"/>
            <w:shd w:val="clear" w:color="auto" w:fill="E8E8E8" w:themeFill="background2"/>
            <w:hideMark/>
          </w:tcPr>
          <w:p w14:paraId="0BE16AC0" w14:textId="07B2EFE6" w:rsidR="007C75FF" w:rsidRPr="007C75FF" w:rsidRDefault="00C1387B" w:rsidP="007C75FF">
            <w:pPr>
              <w:pStyle w:val="BodyText"/>
              <w:suppressAutoHyphens/>
              <w:ind w:right="48"/>
              <w:rPr>
                <w:b/>
                <w:bCs/>
                <w:color w:val="0D0D0D" w:themeColor="text1" w:themeTint="F2"/>
              </w:rPr>
            </w:pPr>
            <w:r>
              <w:rPr>
                <w:b/>
                <w:bCs/>
                <w:color w:val="0D0D0D" w:themeColor="text1" w:themeTint="F2"/>
              </w:rPr>
              <w:t xml:space="preserve"> </w:t>
            </w:r>
            <w:r w:rsidR="007C75FF" w:rsidRPr="007C75FF">
              <w:rPr>
                <w:b/>
                <w:bCs/>
                <w:color w:val="0D0D0D" w:themeColor="text1" w:themeTint="F2"/>
              </w:rPr>
              <w:t xml:space="preserve">ACTHP </w:t>
            </w:r>
          </w:p>
          <w:p w14:paraId="01839779" w14:textId="76AA0495" w:rsidR="00C1387B" w:rsidRDefault="00C1387B" w:rsidP="007C75FF">
            <w:pPr>
              <w:pStyle w:val="BodyText"/>
              <w:suppressAutoHyphens/>
              <w:ind w:right="48"/>
              <w:rPr>
                <w:b/>
                <w:bCs/>
                <w:color w:val="0D0D0D" w:themeColor="text1" w:themeTint="F2"/>
              </w:rPr>
            </w:pPr>
            <w:r>
              <w:rPr>
                <w:b/>
                <w:bCs/>
                <w:color w:val="0D0D0D" w:themeColor="text1" w:themeTint="F2"/>
              </w:rPr>
              <w:t xml:space="preserve"> </w:t>
            </w:r>
            <w:r w:rsidR="007C75FF" w:rsidRPr="007C75FF">
              <w:rPr>
                <w:b/>
                <w:bCs/>
                <w:color w:val="0D0D0D" w:themeColor="text1" w:themeTint="F2"/>
              </w:rPr>
              <w:t xml:space="preserve">Advisory </w:t>
            </w:r>
          </w:p>
          <w:p w14:paraId="61C8F00F" w14:textId="3056A98A" w:rsidR="007C75FF" w:rsidRPr="007C75FF" w:rsidRDefault="00C1387B" w:rsidP="007C75FF">
            <w:pPr>
              <w:pStyle w:val="BodyText"/>
              <w:suppressAutoHyphens/>
              <w:ind w:right="48"/>
              <w:rPr>
                <w:b/>
                <w:bCs/>
                <w:color w:val="0D0D0D" w:themeColor="text1" w:themeTint="F2"/>
              </w:rPr>
            </w:pPr>
            <w:r>
              <w:rPr>
                <w:b/>
                <w:bCs/>
                <w:color w:val="0D0D0D" w:themeColor="text1" w:themeTint="F2"/>
              </w:rPr>
              <w:t xml:space="preserve"> </w:t>
            </w:r>
            <w:r w:rsidR="007C75FF" w:rsidRPr="007C75FF">
              <w:rPr>
                <w:b/>
                <w:bCs/>
                <w:color w:val="0D0D0D" w:themeColor="text1" w:themeTint="F2"/>
              </w:rPr>
              <w:t>Committee</w:t>
            </w:r>
          </w:p>
        </w:tc>
        <w:tc>
          <w:tcPr>
            <w:tcW w:w="2841" w:type="dxa"/>
            <w:gridSpan w:val="2"/>
            <w:shd w:val="clear" w:color="auto" w:fill="E8E8E8" w:themeFill="background2"/>
            <w:hideMark/>
          </w:tcPr>
          <w:p w14:paraId="74AE6502" w14:textId="735FDC35" w:rsidR="007C75FF" w:rsidRPr="007C75FF" w:rsidRDefault="007C75FF" w:rsidP="007C75FF">
            <w:pPr>
              <w:pStyle w:val="BodyText"/>
              <w:ind w:right="48"/>
              <w:rPr>
                <w:color w:val="0D0D0D" w:themeColor="text1" w:themeTint="F2"/>
              </w:rPr>
            </w:pPr>
            <w:r w:rsidRPr="007C75FF">
              <w:rPr>
                <w:color w:val="0D0D0D" w:themeColor="text1" w:themeTint="F2"/>
              </w:rPr>
              <w:t>To provide strategic and policy advice on how ACT Historic Places (Lanyon, Calthorpes House and Mugga</w:t>
            </w:r>
            <w:r w:rsidR="00866430">
              <w:rPr>
                <w:color w:val="0D0D0D" w:themeColor="text1" w:themeTint="F2"/>
              </w:rPr>
              <w:t>-</w:t>
            </w:r>
            <w:r w:rsidRPr="007C75FF">
              <w:rPr>
                <w:color w:val="0D0D0D" w:themeColor="text1" w:themeTint="F2"/>
              </w:rPr>
              <w:t>Mugga) can provide cultural leadership, excellence and innovation in cultural heritage management and interpretation.</w:t>
            </w:r>
          </w:p>
        </w:tc>
        <w:tc>
          <w:tcPr>
            <w:tcW w:w="4388" w:type="dxa"/>
            <w:shd w:val="clear" w:color="auto" w:fill="E8E8E8" w:themeFill="background2"/>
            <w:hideMark/>
          </w:tcPr>
          <w:p w14:paraId="6165FDB4" w14:textId="596C7448" w:rsidR="007C75FF" w:rsidRPr="007C75FF" w:rsidRDefault="007C75FF" w:rsidP="007C75FF">
            <w:pPr>
              <w:pStyle w:val="BodyText"/>
              <w:ind w:right="48"/>
              <w:rPr>
                <w:b/>
                <w:color w:val="808080" w:themeColor="background1" w:themeShade="80"/>
                <w:sz w:val="24"/>
                <w:szCs w:val="24"/>
              </w:rPr>
            </w:pPr>
            <w:r w:rsidRPr="007C75FF">
              <w:rPr>
                <w:b/>
                <w:color w:val="808080" w:themeColor="background1" w:themeShade="80"/>
                <w:sz w:val="24"/>
                <w:szCs w:val="24"/>
              </w:rPr>
              <w:t>Barbara Reeve, FIIC, M ICOMOS (Convenor)</w:t>
            </w:r>
          </w:p>
          <w:p w14:paraId="20C2C586" w14:textId="77777777" w:rsidR="007C75FF" w:rsidRPr="007C75FF" w:rsidRDefault="007C75FF" w:rsidP="007C75FF">
            <w:pPr>
              <w:pStyle w:val="BodyText"/>
              <w:ind w:right="48"/>
              <w:rPr>
                <w:b/>
                <w:bCs/>
                <w:color w:val="808080" w:themeColor="background1" w:themeShade="80"/>
                <w:sz w:val="24"/>
                <w:szCs w:val="24"/>
              </w:rPr>
            </w:pPr>
            <w:r w:rsidRPr="007C75FF">
              <w:rPr>
                <w:b/>
                <w:bCs/>
                <w:color w:val="808080" w:themeColor="background1" w:themeShade="80"/>
                <w:sz w:val="24"/>
                <w:szCs w:val="24"/>
              </w:rPr>
              <w:t>Dr Dianne Firth OAM (Deputy Convenor)</w:t>
            </w:r>
          </w:p>
          <w:p w14:paraId="6B206511" w14:textId="77777777" w:rsidR="007C75FF" w:rsidRPr="007C75FF" w:rsidRDefault="007C75FF" w:rsidP="007C75FF">
            <w:pPr>
              <w:pStyle w:val="BodyText"/>
              <w:ind w:right="48"/>
              <w:rPr>
                <w:b/>
                <w:bCs/>
                <w:color w:val="808080" w:themeColor="background1" w:themeShade="80"/>
                <w:sz w:val="24"/>
                <w:szCs w:val="24"/>
              </w:rPr>
            </w:pPr>
            <w:r w:rsidRPr="007C75FF">
              <w:rPr>
                <w:b/>
                <w:bCs/>
                <w:color w:val="808080" w:themeColor="background1" w:themeShade="80"/>
                <w:sz w:val="24"/>
                <w:szCs w:val="24"/>
              </w:rPr>
              <w:t>Alistair Grinbergs</w:t>
            </w:r>
          </w:p>
          <w:p w14:paraId="54D230A4" w14:textId="77777777" w:rsidR="007C75FF" w:rsidRPr="007C75FF" w:rsidRDefault="007C75FF" w:rsidP="007C75FF">
            <w:pPr>
              <w:pStyle w:val="BodyText"/>
              <w:ind w:right="48"/>
              <w:rPr>
                <w:b/>
                <w:bCs/>
                <w:color w:val="808080" w:themeColor="background1" w:themeShade="80"/>
                <w:sz w:val="24"/>
                <w:szCs w:val="24"/>
              </w:rPr>
            </w:pPr>
            <w:r w:rsidRPr="007C75FF">
              <w:rPr>
                <w:b/>
                <w:bCs/>
                <w:color w:val="808080" w:themeColor="background1" w:themeShade="80"/>
                <w:sz w:val="24"/>
                <w:szCs w:val="24"/>
              </w:rPr>
              <w:t>Joanne Lisinski</w:t>
            </w:r>
          </w:p>
          <w:p w14:paraId="1EA0D9F9" w14:textId="77777777" w:rsidR="007C75FF" w:rsidRPr="007C75FF" w:rsidRDefault="007C75FF" w:rsidP="007C75FF">
            <w:pPr>
              <w:pStyle w:val="BodyText"/>
              <w:ind w:right="48"/>
              <w:rPr>
                <w:b/>
                <w:bCs/>
                <w:color w:val="808080" w:themeColor="background1" w:themeShade="80"/>
                <w:sz w:val="24"/>
                <w:szCs w:val="24"/>
              </w:rPr>
            </w:pPr>
            <w:r w:rsidRPr="007C75FF">
              <w:rPr>
                <w:b/>
                <w:bCs/>
                <w:color w:val="808080" w:themeColor="background1" w:themeShade="80"/>
                <w:sz w:val="24"/>
                <w:szCs w:val="24"/>
              </w:rPr>
              <w:t>Shannyn Palmer</w:t>
            </w:r>
          </w:p>
        </w:tc>
      </w:tr>
    </w:tbl>
    <w:p w14:paraId="2433D3D2" w14:textId="77777777" w:rsidR="007C75FF" w:rsidRDefault="007C75FF" w:rsidP="007C75FF">
      <w:pPr>
        <w:pStyle w:val="BodyText"/>
        <w:suppressAutoHyphens/>
        <w:spacing w:line="276" w:lineRule="auto"/>
        <w:ind w:right="48"/>
        <w:rPr>
          <w:color w:val="0D0D0D" w:themeColor="text1" w:themeTint="F2"/>
          <w:sz w:val="24"/>
          <w:szCs w:val="24"/>
        </w:rPr>
      </w:pPr>
    </w:p>
    <w:p w14:paraId="499EB0F6" w14:textId="046CAAC5" w:rsidR="001165BB" w:rsidRPr="00BF2128" w:rsidRDefault="00C405A7" w:rsidP="001165BB">
      <w:pPr>
        <w:pStyle w:val="BodyText"/>
        <w:spacing w:line="276" w:lineRule="auto"/>
        <w:ind w:right="48"/>
        <w:rPr>
          <w:sz w:val="24"/>
          <w:szCs w:val="24"/>
        </w:rPr>
      </w:pPr>
      <w:r w:rsidRPr="003F7BE0">
        <w:rPr>
          <w:color w:val="0D0D0D" w:themeColor="text1" w:themeTint="F2"/>
          <w:sz w:val="24"/>
          <w:szCs w:val="24"/>
        </w:rPr>
        <w:t xml:space="preserve">The operation of the advisory committees is governed by an Advisory Committees Charter, which is available at </w:t>
      </w:r>
      <w:hyperlink r:id="rId65" w:history="1">
        <w:r w:rsidRPr="00FE26E5">
          <w:rPr>
            <w:rStyle w:val="Hyperlink"/>
            <w:color w:val="156082" w:themeColor="accent1"/>
            <w:sz w:val="24"/>
            <w:szCs w:val="24"/>
          </w:rPr>
          <w:t>www.culturalfacilities.act.gov.au.</w:t>
        </w:r>
      </w:hyperlink>
      <w:r w:rsidRPr="003F7BE0">
        <w:rPr>
          <w:color w:val="0D0D0D" w:themeColor="text1" w:themeTint="F2"/>
          <w:sz w:val="24"/>
          <w:szCs w:val="24"/>
        </w:rPr>
        <w:t xml:space="preserve"> Further details about Advisory Committee members are provided </w:t>
      </w:r>
      <w:hyperlink w:anchor="_Appendix_3" w:history="1">
        <w:r w:rsidRPr="009F4054">
          <w:rPr>
            <w:rStyle w:val="Hyperlink"/>
            <w:sz w:val="24"/>
            <w:szCs w:val="24"/>
            <w:u w:val="none"/>
          </w:rPr>
          <w:t xml:space="preserve">at </w:t>
        </w:r>
        <w:r w:rsidRPr="009F4054">
          <w:rPr>
            <w:rStyle w:val="Hyperlink"/>
            <w:sz w:val="24"/>
            <w:szCs w:val="24"/>
          </w:rPr>
          <w:t>Appendix 3</w:t>
        </w:r>
      </w:hyperlink>
      <w:hyperlink r:id="rId66" w:anchor="_bookmark10" w:history="1">
        <w:r w:rsidRPr="009F4054">
          <w:rPr>
            <w:rStyle w:val="Hyperlink"/>
            <w:sz w:val="24"/>
            <w:szCs w:val="24"/>
          </w:rPr>
          <w:t>.</w:t>
        </w:r>
      </w:hyperlink>
    </w:p>
    <w:p w14:paraId="66121CE0" w14:textId="6BE4E3D3" w:rsidR="00BF6817" w:rsidRDefault="00BF6817" w:rsidP="00BF6817">
      <w:pPr>
        <w:spacing w:before="0" w:after="0"/>
        <w:jc w:val="right"/>
        <w:rPr>
          <w:i/>
          <w:iCs w:val="0"/>
          <w:sz w:val="16"/>
          <w:szCs w:val="16"/>
        </w:rPr>
      </w:pPr>
    </w:p>
    <w:p w14:paraId="663547D3" w14:textId="77777777" w:rsidR="00C010DA" w:rsidRDefault="00C010DA" w:rsidP="00BF6817">
      <w:pPr>
        <w:spacing w:before="0" w:after="0"/>
        <w:jc w:val="right"/>
        <w:rPr>
          <w:i/>
          <w:iCs w:val="0"/>
          <w:sz w:val="16"/>
          <w:szCs w:val="16"/>
        </w:rPr>
      </w:pPr>
    </w:p>
    <w:p w14:paraId="64451402" w14:textId="24EE54BB" w:rsidR="00EE6B91" w:rsidRPr="00BF6817" w:rsidRDefault="00C010DA" w:rsidP="00BF6817">
      <w:pPr>
        <w:spacing w:before="0" w:after="0"/>
        <w:jc w:val="right"/>
        <w:rPr>
          <w:i/>
          <w:iCs w:val="0"/>
          <w:sz w:val="16"/>
          <w:szCs w:val="16"/>
        </w:rPr>
      </w:pPr>
      <w:r w:rsidRPr="00BF6817">
        <w:rPr>
          <w:i/>
          <w:iCs w:val="0"/>
          <w:noProof/>
          <w:sz w:val="16"/>
          <w:szCs w:val="16"/>
          <w14:ligatures w14:val="standardContextual"/>
        </w:rPr>
        <mc:AlternateContent>
          <mc:Choice Requires="wps">
            <w:drawing>
              <wp:anchor distT="0" distB="0" distL="114300" distR="114300" simplePos="0" relativeHeight="251494400" behindDoc="0" locked="0" layoutInCell="1" allowOverlap="1" wp14:anchorId="452C52FB" wp14:editId="044DD05F">
                <wp:simplePos x="0" y="0"/>
                <wp:positionH relativeFrom="column">
                  <wp:posOffset>-299720</wp:posOffset>
                </wp:positionH>
                <wp:positionV relativeFrom="paragraph">
                  <wp:posOffset>63969</wp:posOffset>
                </wp:positionV>
                <wp:extent cx="6357620" cy="3285807"/>
                <wp:effectExtent l="0" t="0" r="0" b="0"/>
                <wp:wrapNone/>
                <wp:docPr id="665303196" name="Text Box 20" descr="P798TB20bA#y1"/>
                <wp:cNvGraphicFramePr/>
                <a:graphic xmlns:a="http://schemas.openxmlformats.org/drawingml/2006/main">
                  <a:graphicData uri="http://schemas.microsoft.com/office/word/2010/wordprocessingShape">
                    <wps:wsp>
                      <wps:cNvSpPr txBox="1"/>
                      <wps:spPr>
                        <a:xfrm>
                          <a:off x="0" y="0"/>
                          <a:ext cx="6357620" cy="3285807"/>
                        </a:xfrm>
                        <a:prstGeom prst="rect">
                          <a:avLst/>
                        </a:prstGeom>
                        <a:noFill/>
                        <a:ln w="6350" cap="flat" cmpd="sng" algn="ctr">
                          <a:solidFill>
                            <a:prstClr val="black">
                              <a:alpha val="0"/>
                            </a:prstClr>
                          </a:solidFill>
                          <a:prstDash val="solid"/>
                          <a:round/>
                          <a:headEnd type="none" w="med" len="med"/>
                          <a:tailEnd type="none" w="med" len="med"/>
                        </a:ln>
                      </wps:spPr>
                      <wps:txbx>
                        <w:txbxContent>
                          <w:p w14:paraId="1D95449B" w14:textId="750799D4" w:rsidR="00C61A1F" w:rsidRPr="00C61A1F" w:rsidRDefault="00C61A1F" w:rsidP="00BF6817">
                            <w:pPr>
                              <w:jc w:val="center"/>
                            </w:pPr>
                            <w:r w:rsidRPr="00C61A1F">
                              <w:rPr>
                                <w:noProof/>
                              </w:rPr>
                              <w:drawing>
                                <wp:inline distT="0" distB="0" distL="0" distR="0" wp14:anchorId="1628280D" wp14:editId="310D6ECB">
                                  <wp:extent cx="5769805" cy="2876469"/>
                                  <wp:effectExtent l="38100" t="38100" r="40640" b="38735"/>
                                  <wp:docPr id="637855751" name="Picture 21" descr="P798TB20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453216" name="Picture 21" descr="P798TB20inTB1"/>
                                          <pic:cNvPicPr>
                                            <a:picLocks noChangeAspect="1" noChangeArrowheads="1"/>
                                          </pic:cNvPicPr>
                                        </pic:nvPicPr>
                                        <pic:blipFill rotWithShape="1">
                                          <a:blip r:embed="rId67" cstate="print">
                                            <a:extLst>
                                              <a:ext uri="{28A0092B-C50C-407E-A947-70E740481C1C}">
                                                <a14:useLocalDpi xmlns:a14="http://schemas.microsoft.com/office/drawing/2010/main"/>
                                              </a:ext>
                                            </a:extLst>
                                          </a:blip>
                                          <a:srcRect/>
                                          <a:stretch>
                                            <a:fillRect/>
                                          </a:stretch>
                                        </pic:blipFill>
                                        <pic:spPr bwMode="auto">
                                          <a:xfrm>
                                            <a:off x="0" y="0"/>
                                            <a:ext cx="5785055" cy="2884071"/>
                                          </a:xfrm>
                                          <a:prstGeom prst="rect">
                                            <a:avLst/>
                                          </a:prstGeom>
                                          <a:noFill/>
                                          <a:ln w="38100">
                                            <a:solidFill>
                                              <a:srgbClr val="CB6015"/>
                                            </a:solidFill>
                                          </a:ln>
                                          <a:extLst>
                                            <a:ext uri="{53640926-AAD7-44D8-BBD7-CCE9431645EC}">
                                              <a14:shadowObscured xmlns:a14="http://schemas.microsoft.com/office/drawing/2010/main"/>
                                            </a:ext>
                                          </a:extLst>
                                        </pic:spPr>
                                      </pic:pic>
                                    </a:graphicData>
                                  </a:graphic>
                                </wp:inline>
                              </w:drawing>
                            </w:r>
                          </w:p>
                          <w:p w14:paraId="2F2AEF0C" w14:textId="77777777" w:rsidR="00EE6B91" w:rsidRDefault="00EE6B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2C52FB" id="Text Box 20" o:spid="_x0000_s1063" type="#_x0000_t202" alt="P798TB20bA#y1" style="position:absolute;left:0;text-align:left;margin-left:-23.6pt;margin-top:5.05pt;width:500.6pt;height:258.7pt;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" filled="f" strokeweight=".5pt">
                <v:stroke opacity="0" joinstyle="round"/>
                <v:textbox>
                  <w:txbxContent>
                    <w:p w14:paraId="1D95449B" w14:textId="750799D4" w:rsidR="00C61A1F" w:rsidRPr="00C61A1F" w:rsidRDefault="00C61A1F" w:rsidP="00BF6817">
                      <w:pPr>
                        <w:jc w:val="center"/>
                      </w:pPr>
                      <w:r w:rsidRPr="00C61A1F">
                        <w:rPr>
                          <w:noProof/>
                        </w:rPr>
                        <w:drawing>
                          <wp:inline distT="0" distB="0" distL="0" distR="0" wp14:anchorId="1628280D" wp14:editId="310D6ECB">
                            <wp:extent cx="5769805" cy="2876469"/>
                            <wp:effectExtent l="38100" t="38100" r="40640" b="38735"/>
                            <wp:docPr id="637855751" name="Picture 21" descr="P798TB20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453216" name="Picture 21" descr="P798TB20inTB1"/>
                                    <pic:cNvPicPr>
                                      <a:picLocks noChangeAspect="1" noChangeArrowheads="1"/>
                                    </pic:cNvPicPr>
                                  </pic:nvPicPr>
                                  <pic:blipFill rotWithShape="1">
                                    <a:blip r:embed="rId67" cstate="print">
                                      <a:extLst>
                                        <a:ext uri="{28A0092B-C50C-407E-A947-70E740481C1C}">
                                          <a14:useLocalDpi xmlns:a14="http://schemas.microsoft.com/office/drawing/2010/main"/>
                                        </a:ext>
                                      </a:extLst>
                                    </a:blip>
                                    <a:srcRect/>
                                    <a:stretch>
                                      <a:fillRect/>
                                    </a:stretch>
                                  </pic:blipFill>
                                  <pic:spPr bwMode="auto">
                                    <a:xfrm>
                                      <a:off x="0" y="0"/>
                                      <a:ext cx="5785055" cy="2884071"/>
                                    </a:xfrm>
                                    <a:prstGeom prst="rect">
                                      <a:avLst/>
                                    </a:prstGeom>
                                    <a:noFill/>
                                    <a:ln w="38100">
                                      <a:solidFill>
                                        <a:srgbClr val="CB6015"/>
                                      </a:solidFill>
                                    </a:ln>
                                    <a:extLst>
                                      <a:ext uri="{53640926-AAD7-44D8-BBD7-CCE9431645EC}">
                                        <a14:shadowObscured xmlns:a14="http://schemas.microsoft.com/office/drawing/2010/main"/>
                                      </a:ext>
                                    </a:extLst>
                                  </pic:spPr>
                                </pic:pic>
                              </a:graphicData>
                            </a:graphic>
                          </wp:inline>
                        </w:drawing>
                      </w:r>
                    </w:p>
                    <w:p w14:paraId="2F2AEF0C" w14:textId="77777777" w:rsidR="00EE6B91" w:rsidRDefault="00EE6B91"/>
                  </w:txbxContent>
                </v:textbox>
              </v:shape>
            </w:pict>
          </mc:Fallback>
        </mc:AlternateContent>
      </w:r>
      <w:r w:rsidR="00BF6817" w:rsidRPr="00BF6817">
        <w:rPr>
          <w:i/>
          <w:iCs w:val="0"/>
          <w:sz w:val="16"/>
          <w:szCs w:val="16"/>
        </w:rPr>
        <w:t>Chicago, Anthony Warlow and the female ensemble. Image: Jeff Busby</w:t>
      </w:r>
      <w:r w:rsidR="00EE6B91">
        <w:rPr>
          <w:rFonts w:eastAsia="Calibri" w:cs="Calibri"/>
          <w:bCs w:val="0"/>
          <w:iCs w:val="0"/>
          <w:sz w:val="22"/>
          <w:szCs w:val="22"/>
          <w:lang w:val="en-US"/>
          <w14:ligatures w14:val="standardContextual"/>
        </w:rPr>
        <w:br w:type="page"/>
      </w:r>
    </w:p>
    <w:p w14:paraId="0588B7EF" w14:textId="77777777" w:rsidR="00C405A7" w:rsidRPr="006B680B" w:rsidRDefault="00C405A7" w:rsidP="00C405A7">
      <w:pPr>
        <w:pStyle w:val="Heading1"/>
        <w:spacing w:before="0" w:after="0" w:line="276" w:lineRule="auto"/>
        <w:rPr>
          <w:rFonts w:ascii="Montserrat" w:hAnsi="Montserrat"/>
          <w:color w:val="003D4C"/>
          <w:sz w:val="44"/>
          <w:szCs w:val="44"/>
        </w:rPr>
      </w:pPr>
      <w:bookmarkStart w:id="188" w:name="_B2_Performance_Analysis"/>
      <w:bookmarkStart w:id="189" w:name="_Toc194403547"/>
      <w:bookmarkStart w:id="190" w:name="_Toc199508653"/>
      <w:bookmarkStart w:id="191" w:name="_Toc210215723"/>
      <w:bookmarkEnd w:id="188"/>
      <w:r w:rsidRPr="00A5551D">
        <w:rPr>
          <w:rFonts w:ascii="Montserrat" w:hAnsi="Montserrat"/>
          <w:color w:val="003D4C"/>
          <w:sz w:val="72"/>
          <w:szCs w:val="72"/>
        </w:rPr>
        <w:lastRenderedPageBreak/>
        <w:t>B</w:t>
      </w:r>
      <w:r w:rsidRPr="006B680B">
        <w:rPr>
          <w:rFonts w:ascii="Montserrat" w:hAnsi="Montserrat"/>
          <w:color w:val="003D4C"/>
          <w:sz w:val="44"/>
          <w:szCs w:val="44"/>
        </w:rPr>
        <w:t>2 Performance Analysis</w:t>
      </w:r>
      <w:bookmarkEnd w:id="189"/>
      <w:bookmarkEnd w:id="190"/>
      <w:bookmarkEnd w:id="191"/>
    </w:p>
    <w:p w14:paraId="03B40A70" w14:textId="77777777" w:rsidR="001A2C94" w:rsidRDefault="001A2C94" w:rsidP="00017028">
      <w:pPr>
        <w:pStyle w:val="BodyText"/>
        <w:spacing w:line="276" w:lineRule="auto"/>
        <w:ind w:right="48"/>
        <w:rPr>
          <w:color w:val="0D0D0D" w:themeColor="text1" w:themeTint="F2"/>
          <w:sz w:val="24"/>
          <w:szCs w:val="24"/>
        </w:rPr>
        <w:sectPr w:rsidR="001A2C94" w:rsidSect="006523CB">
          <w:type w:val="continuous"/>
          <w:pgSz w:w="11906" w:h="16838"/>
          <w:pgMar w:top="1276" w:right="1440" w:bottom="1440" w:left="1440" w:header="709" w:footer="709" w:gutter="0"/>
          <w:cols w:space="720"/>
        </w:sectPr>
      </w:pPr>
    </w:p>
    <w:p w14:paraId="690509CA" w14:textId="797D82BA" w:rsidR="00C405A7" w:rsidRPr="00BF2128" w:rsidRDefault="00C405A7" w:rsidP="00017028">
      <w:pPr>
        <w:pStyle w:val="BodyText"/>
        <w:spacing w:line="276" w:lineRule="auto"/>
        <w:ind w:right="48"/>
        <w:rPr>
          <w:color w:val="0D0D0D" w:themeColor="text1" w:themeTint="F2"/>
          <w:sz w:val="24"/>
          <w:szCs w:val="24"/>
        </w:rPr>
      </w:pPr>
      <w:r w:rsidRPr="00E8645C">
        <w:rPr>
          <w:color w:val="0D0D0D" w:themeColor="text1" w:themeTint="F2"/>
          <w:sz w:val="24"/>
          <w:szCs w:val="24"/>
        </w:rPr>
        <w:t xml:space="preserve">The </w:t>
      </w:r>
      <w:r w:rsidRPr="00DF6D29">
        <w:rPr>
          <w:b/>
          <w:bCs/>
          <w:color w:val="003D4C"/>
          <w:sz w:val="24"/>
          <w:szCs w:val="24"/>
        </w:rPr>
        <w:t>CFC’s 2024</w:t>
      </w:r>
      <w:r w:rsidR="00866430">
        <w:rPr>
          <w:b/>
          <w:bCs/>
          <w:color w:val="003D4C"/>
          <w:sz w:val="24"/>
          <w:szCs w:val="24"/>
        </w:rPr>
        <w:t>-</w:t>
      </w:r>
      <w:r w:rsidRPr="00DF6D29">
        <w:rPr>
          <w:b/>
          <w:bCs/>
          <w:color w:val="003D4C"/>
          <w:sz w:val="24"/>
          <w:szCs w:val="24"/>
        </w:rPr>
        <w:t>25 Statement of Intent</w:t>
      </w:r>
      <w:r w:rsidRPr="00DF6D29">
        <w:rPr>
          <w:color w:val="003D4C"/>
          <w:sz w:val="24"/>
          <w:szCs w:val="24"/>
        </w:rPr>
        <w:t xml:space="preserve"> </w:t>
      </w:r>
      <w:r w:rsidRPr="00E8645C">
        <w:rPr>
          <w:color w:val="0D0D0D" w:themeColor="text1" w:themeTint="F2"/>
          <w:sz w:val="24"/>
          <w:szCs w:val="24"/>
        </w:rPr>
        <w:t xml:space="preserve">was prepared in accordance with Section 61 of the </w:t>
      </w:r>
      <w:r w:rsidRPr="00E8645C">
        <w:rPr>
          <w:i/>
          <w:color w:val="0D0D0D" w:themeColor="text1" w:themeTint="F2"/>
          <w:sz w:val="24"/>
          <w:szCs w:val="24"/>
        </w:rPr>
        <w:t xml:space="preserve">Financial Management ACT 1996 </w:t>
      </w:r>
      <w:r w:rsidRPr="00E8645C">
        <w:rPr>
          <w:color w:val="0D0D0D" w:themeColor="text1" w:themeTint="F2"/>
          <w:sz w:val="24"/>
          <w:szCs w:val="24"/>
        </w:rPr>
        <w:t>and published in the 2024</w:t>
      </w:r>
      <w:r w:rsidR="00866430">
        <w:rPr>
          <w:color w:val="0D0D0D" w:themeColor="text1" w:themeTint="F2"/>
          <w:sz w:val="24"/>
          <w:szCs w:val="24"/>
        </w:rPr>
        <w:t>-</w:t>
      </w:r>
      <w:r w:rsidRPr="00E8645C">
        <w:rPr>
          <w:color w:val="0D0D0D" w:themeColor="text1" w:themeTint="F2"/>
          <w:sz w:val="24"/>
          <w:szCs w:val="24"/>
        </w:rPr>
        <w:t xml:space="preserve">25 ACT Budget statements. The Statement of Intent identified the CFC’s strategic objectives and indicators. Performance against these is summarised </w:t>
      </w:r>
      <w:r w:rsidRPr="00AA614C">
        <w:rPr>
          <w:sz w:val="24"/>
          <w:szCs w:val="24"/>
        </w:rPr>
        <w:t xml:space="preserve">under </w:t>
      </w:r>
      <w:hyperlink w:anchor="_B1.4_–_Summary" w:history="1">
        <w:r w:rsidRPr="00AA614C">
          <w:rPr>
            <w:rStyle w:val="Hyperlink"/>
            <w:sz w:val="24"/>
            <w:szCs w:val="24"/>
          </w:rPr>
          <w:t>Section B.1.4</w:t>
        </w:r>
      </w:hyperlink>
      <w:r w:rsidRPr="00E8645C">
        <w:rPr>
          <w:color w:val="0D0D0D" w:themeColor="text1" w:themeTint="F2"/>
          <w:sz w:val="24"/>
          <w:szCs w:val="24"/>
        </w:rPr>
        <w:t>.</w:t>
      </w:r>
    </w:p>
    <w:p w14:paraId="01556C8B" w14:textId="77777777" w:rsidR="00C405A7" w:rsidRPr="0084579B" w:rsidRDefault="00C405A7" w:rsidP="00017028">
      <w:pPr>
        <w:pStyle w:val="BodyText"/>
        <w:spacing w:line="276" w:lineRule="auto"/>
        <w:ind w:right="48"/>
        <w:rPr>
          <w:color w:val="0D0D0D" w:themeColor="text1" w:themeTint="F2"/>
          <w:sz w:val="24"/>
          <w:szCs w:val="24"/>
          <w:u w:val="single"/>
        </w:rPr>
      </w:pPr>
    </w:p>
    <w:p w14:paraId="4531C206" w14:textId="3897E8D3" w:rsidR="00C405A7" w:rsidRPr="00546CA2" w:rsidRDefault="0018302D" w:rsidP="00397988">
      <w:pPr>
        <w:spacing w:before="0" w:after="0" w:line="276" w:lineRule="auto"/>
        <w:rPr>
          <w:rStyle w:val="normaltextrun"/>
          <w:rFonts w:ascii="Montserrat" w:eastAsia="Calibri" w:hAnsi="Montserrat" w:cs="Calibri"/>
          <w:b/>
          <w:color w:val="808080" w:themeColor="background1" w:themeShade="80"/>
          <w:sz w:val="28"/>
          <w:szCs w:val="28"/>
          <w:u w:val="single"/>
          <w:lang w:val="en-US" w:eastAsia="en-AU"/>
          <w14:ligatures w14:val="standardContextual"/>
        </w:rPr>
      </w:pPr>
      <w:r w:rsidRPr="00546CA2">
        <w:rPr>
          <w:rStyle w:val="normaltextrun"/>
          <w:rFonts w:ascii="Montserrat" w:eastAsia="Calibri" w:hAnsi="Montserrat"/>
          <w:b/>
          <w:color w:val="808080" w:themeColor="background1" w:themeShade="80"/>
          <w:sz w:val="28"/>
          <w:szCs w:val="28"/>
          <w:u w:val="single"/>
          <w:lang w:eastAsia="en-AU"/>
        </w:rPr>
        <w:t>Overview</w:t>
      </w:r>
    </w:p>
    <w:p w14:paraId="55787949" w14:textId="2B4BBE4C" w:rsidR="00025A30" w:rsidRPr="00365746" w:rsidRDefault="00025A30" w:rsidP="00397988">
      <w:pPr>
        <w:pStyle w:val="BodyText"/>
        <w:suppressAutoHyphens/>
        <w:spacing w:line="276" w:lineRule="auto"/>
        <w:ind w:right="45"/>
        <w:rPr>
          <w:b/>
          <w:bCs/>
          <w:color w:val="CB6015"/>
          <w:sz w:val="24"/>
          <w:szCs w:val="24"/>
          <w:lang w:val="en-AU"/>
        </w:rPr>
      </w:pPr>
      <w:r w:rsidRPr="00FC19F8">
        <w:rPr>
          <w:color w:val="0D0D0D" w:themeColor="text1" w:themeTint="F2"/>
          <w:sz w:val="24"/>
          <w:szCs w:val="24"/>
          <w:lang w:val="en-AU"/>
        </w:rPr>
        <w:t>In 2024</w:t>
      </w:r>
      <w:r w:rsidR="00866430">
        <w:rPr>
          <w:color w:val="0D0D0D" w:themeColor="text1" w:themeTint="F2"/>
          <w:sz w:val="24"/>
          <w:szCs w:val="24"/>
          <w:lang w:val="en-AU"/>
        </w:rPr>
        <w:t>-</w:t>
      </w:r>
      <w:r w:rsidRPr="00FC19F8">
        <w:rPr>
          <w:color w:val="0D0D0D" w:themeColor="text1" w:themeTint="F2"/>
          <w:sz w:val="24"/>
          <w:szCs w:val="24"/>
          <w:lang w:val="en-AU"/>
        </w:rPr>
        <w:t>25, the CFC delivered a strong year of growth, engagement, and operational achievement,</w:t>
      </w:r>
      <w:r w:rsidR="00C120D8">
        <w:rPr>
          <w:color w:val="0D0D0D" w:themeColor="text1" w:themeTint="F2"/>
          <w:sz w:val="24"/>
          <w:szCs w:val="24"/>
          <w:lang w:val="en-AU"/>
        </w:rPr>
        <w:t xml:space="preserve"> meeting or </w:t>
      </w:r>
      <w:r w:rsidRPr="00FC19F8">
        <w:rPr>
          <w:color w:val="0D0D0D" w:themeColor="text1" w:themeTint="F2"/>
          <w:sz w:val="24"/>
          <w:szCs w:val="24"/>
          <w:lang w:val="en-AU"/>
        </w:rPr>
        <w:t xml:space="preserve">exceeding </w:t>
      </w:r>
      <w:proofErr w:type="gramStart"/>
      <w:r w:rsidRPr="00FC19F8">
        <w:rPr>
          <w:color w:val="0D0D0D" w:themeColor="text1" w:themeTint="F2"/>
          <w:sz w:val="24"/>
          <w:szCs w:val="24"/>
          <w:lang w:val="en-AU"/>
        </w:rPr>
        <w:t xml:space="preserve">all </w:t>
      </w:r>
      <w:r w:rsidR="00FC19F8">
        <w:rPr>
          <w:color w:val="0D0D0D" w:themeColor="text1" w:themeTint="F2"/>
          <w:sz w:val="24"/>
          <w:szCs w:val="24"/>
          <w:lang w:val="en-AU"/>
        </w:rPr>
        <w:t>of</w:t>
      </w:r>
      <w:proofErr w:type="gramEnd"/>
      <w:r w:rsidRPr="00FC19F8">
        <w:rPr>
          <w:color w:val="0D0D0D" w:themeColor="text1" w:themeTint="F2"/>
          <w:sz w:val="24"/>
          <w:szCs w:val="24"/>
          <w:lang w:val="en-AU"/>
        </w:rPr>
        <w:t xml:space="preserve"> its </w:t>
      </w:r>
      <w:r w:rsidR="00B9715F">
        <w:rPr>
          <w:color w:val="0D0D0D" w:themeColor="text1" w:themeTint="F2"/>
          <w:sz w:val="24"/>
          <w:szCs w:val="24"/>
          <w:lang w:val="en-AU"/>
        </w:rPr>
        <w:t>A</w:t>
      </w:r>
      <w:r w:rsidRPr="00FC19F8">
        <w:rPr>
          <w:color w:val="0D0D0D" w:themeColor="text1" w:themeTint="F2"/>
          <w:sz w:val="24"/>
          <w:szCs w:val="24"/>
          <w:lang w:val="en-AU"/>
        </w:rPr>
        <w:t xml:space="preserve">ccountability </w:t>
      </w:r>
      <w:r w:rsidR="00B9715F">
        <w:rPr>
          <w:color w:val="0D0D0D" w:themeColor="text1" w:themeTint="F2"/>
          <w:sz w:val="24"/>
          <w:szCs w:val="24"/>
          <w:lang w:val="en-AU"/>
        </w:rPr>
        <w:t>I</w:t>
      </w:r>
      <w:r w:rsidRPr="00FC19F8">
        <w:rPr>
          <w:color w:val="0D0D0D" w:themeColor="text1" w:themeTint="F2"/>
          <w:sz w:val="24"/>
          <w:szCs w:val="24"/>
          <w:lang w:val="en-AU"/>
        </w:rPr>
        <w:t>ndicator targets. The C</w:t>
      </w:r>
      <w:r w:rsidR="00884787">
        <w:rPr>
          <w:color w:val="0D0D0D" w:themeColor="text1" w:themeTint="F2"/>
          <w:sz w:val="24"/>
          <w:szCs w:val="24"/>
          <w:lang w:val="en-AU"/>
        </w:rPr>
        <w:t>FC</w:t>
      </w:r>
      <w:r w:rsidRPr="00FC19F8">
        <w:rPr>
          <w:color w:val="0D0D0D" w:themeColor="text1" w:themeTint="F2"/>
          <w:sz w:val="24"/>
          <w:szCs w:val="24"/>
          <w:lang w:val="en-AU"/>
        </w:rPr>
        <w:t xml:space="preserve"> </w:t>
      </w:r>
      <w:r w:rsidRPr="0028137D">
        <w:rPr>
          <w:b/>
          <w:bCs/>
          <w:color w:val="CB6015"/>
          <w:sz w:val="24"/>
          <w:szCs w:val="24"/>
          <w:lang w:val="en-AU"/>
        </w:rPr>
        <w:t xml:space="preserve">welcomed over </w:t>
      </w:r>
      <w:r w:rsidR="0028137D" w:rsidRPr="0028137D">
        <w:rPr>
          <w:b/>
          <w:bCs/>
          <w:color w:val="CB6015"/>
          <w:sz w:val="24"/>
          <w:szCs w:val="24"/>
          <w:lang w:val="en-AU"/>
        </w:rPr>
        <w:t>431,000</w:t>
      </w:r>
      <w:r w:rsidRPr="0028137D">
        <w:rPr>
          <w:b/>
          <w:bCs/>
          <w:color w:val="CB6015"/>
          <w:sz w:val="24"/>
          <w:szCs w:val="24"/>
          <w:lang w:val="en-AU"/>
        </w:rPr>
        <w:t xml:space="preserve"> visitors and patrons to its venues and programs</w:t>
      </w:r>
      <w:r w:rsidR="001B0535">
        <w:rPr>
          <w:b/>
          <w:bCs/>
          <w:color w:val="CB6015"/>
          <w:sz w:val="24"/>
          <w:szCs w:val="24"/>
          <w:lang w:val="en-AU"/>
        </w:rPr>
        <w:t xml:space="preserve"> </w:t>
      </w:r>
      <w:r w:rsidR="00866430" w:rsidRPr="000B7D13">
        <w:rPr>
          <w:sz w:val="24"/>
          <w:szCs w:val="24"/>
          <w:lang w:val="en-AU"/>
        </w:rPr>
        <w:t>-</w:t>
      </w:r>
      <w:r w:rsidR="001B0535" w:rsidRPr="000B7D13">
        <w:rPr>
          <w:b/>
          <w:bCs/>
          <w:sz w:val="24"/>
          <w:szCs w:val="24"/>
          <w:lang w:val="en-AU"/>
        </w:rPr>
        <w:t xml:space="preserve"> </w:t>
      </w:r>
      <w:r w:rsidR="0028137D" w:rsidRPr="0028137D">
        <w:rPr>
          <w:b/>
          <w:bCs/>
          <w:color w:val="CB6015"/>
          <w:sz w:val="24"/>
          <w:szCs w:val="24"/>
          <w:lang w:val="en-AU"/>
        </w:rPr>
        <w:t>20</w:t>
      </w:r>
      <w:r w:rsidRPr="0028137D">
        <w:rPr>
          <w:b/>
          <w:bCs/>
          <w:color w:val="CB6015"/>
          <w:sz w:val="24"/>
          <w:szCs w:val="24"/>
          <w:lang w:val="en-AU"/>
        </w:rPr>
        <w:t>% above target</w:t>
      </w:r>
      <w:r w:rsidR="001B0535">
        <w:rPr>
          <w:color w:val="CB6015"/>
          <w:sz w:val="24"/>
          <w:szCs w:val="24"/>
          <w:lang w:val="en-AU"/>
        </w:rPr>
        <w:t xml:space="preserve"> </w:t>
      </w:r>
      <w:r w:rsidR="00866430" w:rsidRPr="00B92830">
        <w:rPr>
          <w:sz w:val="24"/>
          <w:szCs w:val="24"/>
          <w:lang w:val="en-AU"/>
        </w:rPr>
        <w:t>-</w:t>
      </w:r>
      <w:r w:rsidR="001B0535">
        <w:rPr>
          <w:color w:val="CB6015"/>
          <w:sz w:val="24"/>
          <w:szCs w:val="24"/>
          <w:lang w:val="en-AU"/>
        </w:rPr>
        <w:t xml:space="preserve"> </w:t>
      </w:r>
      <w:r w:rsidRPr="00FC19F8">
        <w:rPr>
          <w:color w:val="0D0D0D" w:themeColor="text1" w:themeTint="F2"/>
          <w:sz w:val="24"/>
          <w:szCs w:val="24"/>
          <w:lang w:val="en-AU"/>
        </w:rPr>
        <w:t xml:space="preserve">reflecting the success of its audience diversification strategies, compelling programming, and effective marketing. This uplift in visitation contributed to a lower cost to government per patron and </w:t>
      </w:r>
      <w:r w:rsidRPr="00365746">
        <w:rPr>
          <w:b/>
          <w:bCs/>
          <w:color w:val="CB6015"/>
          <w:sz w:val="24"/>
          <w:szCs w:val="24"/>
          <w:lang w:val="en-AU"/>
        </w:rPr>
        <w:t>a significant increase in own</w:t>
      </w:r>
      <w:r w:rsidR="00866430">
        <w:rPr>
          <w:b/>
          <w:bCs/>
          <w:color w:val="CB6015"/>
          <w:sz w:val="24"/>
          <w:szCs w:val="24"/>
          <w:lang w:val="en-AU"/>
        </w:rPr>
        <w:t>-</w:t>
      </w:r>
      <w:r w:rsidRPr="00365746">
        <w:rPr>
          <w:b/>
          <w:bCs/>
          <w:color w:val="CB6015"/>
          <w:sz w:val="24"/>
          <w:szCs w:val="24"/>
          <w:lang w:val="en-AU"/>
        </w:rPr>
        <w:t>sourced revenue, which reached 65.5% of total revenue, well above the projected 51.46%.</w:t>
      </w:r>
    </w:p>
    <w:p w14:paraId="1BF5965D" w14:textId="77777777" w:rsidR="00025A30" w:rsidRPr="00591D6A" w:rsidRDefault="00025A30" w:rsidP="00025A30">
      <w:pPr>
        <w:pStyle w:val="BodyText"/>
        <w:suppressAutoHyphens/>
        <w:spacing w:line="276" w:lineRule="auto"/>
        <w:ind w:right="48"/>
        <w:rPr>
          <w:color w:val="0D0D0D" w:themeColor="text1" w:themeTint="F2"/>
          <w:sz w:val="24"/>
          <w:szCs w:val="24"/>
          <w:lang w:val="en-AU"/>
        </w:rPr>
      </w:pPr>
    </w:p>
    <w:p w14:paraId="1040C587" w14:textId="2BF56647" w:rsidR="00600AE5" w:rsidRDefault="7C4AB71D" w:rsidP="00025A30">
      <w:pPr>
        <w:pStyle w:val="BodyText"/>
        <w:suppressAutoHyphens/>
        <w:spacing w:line="276" w:lineRule="auto"/>
        <w:ind w:right="48"/>
        <w:rPr>
          <w:color w:val="0D0D0D" w:themeColor="text1" w:themeTint="F2"/>
          <w:sz w:val="24"/>
          <w:szCs w:val="24"/>
          <w:lang w:val="en-AU"/>
        </w:rPr>
      </w:pPr>
      <w:r w:rsidRPr="00E238FE">
        <w:rPr>
          <w:b/>
          <w:bCs/>
          <w:color w:val="003D4C"/>
          <w:sz w:val="24"/>
          <w:szCs w:val="24"/>
          <w:lang w:val="en-AU"/>
        </w:rPr>
        <w:t>CMAG</w:t>
      </w:r>
      <w:r w:rsidR="70675772" w:rsidRPr="00E238FE">
        <w:rPr>
          <w:b/>
          <w:bCs/>
          <w:color w:val="003D4C"/>
          <w:sz w:val="24"/>
          <w:szCs w:val="24"/>
          <w:lang w:val="en-AU"/>
        </w:rPr>
        <w:t xml:space="preserve"> welcomed </w:t>
      </w:r>
      <w:r w:rsidR="00851C8D" w:rsidRPr="00E238FE">
        <w:rPr>
          <w:b/>
          <w:bCs/>
          <w:color w:val="003D4C"/>
          <w:sz w:val="24"/>
          <w:szCs w:val="24"/>
          <w:lang w:val="en-AU"/>
        </w:rPr>
        <w:t>102,014</w:t>
      </w:r>
      <w:r w:rsidR="70675772" w:rsidRPr="00E238FE">
        <w:rPr>
          <w:b/>
          <w:bCs/>
          <w:color w:val="003D4C"/>
          <w:sz w:val="24"/>
          <w:szCs w:val="24"/>
          <w:lang w:val="en-AU"/>
        </w:rPr>
        <w:t xml:space="preserve"> </w:t>
      </w:r>
      <w:r w:rsidR="00277B78">
        <w:rPr>
          <w:b/>
          <w:bCs/>
          <w:color w:val="003D4C"/>
          <w:sz w:val="24"/>
          <w:szCs w:val="24"/>
          <w:lang w:val="en-AU"/>
        </w:rPr>
        <w:t>onsite</w:t>
      </w:r>
      <w:r w:rsidR="70675772" w:rsidRPr="00E238FE">
        <w:rPr>
          <w:b/>
          <w:bCs/>
          <w:color w:val="003D4C"/>
          <w:sz w:val="24"/>
          <w:szCs w:val="24"/>
          <w:lang w:val="en-AU"/>
        </w:rPr>
        <w:t xml:space="preserve"> visitors</w:t>
      </w:r>
      <w:r w:rsidR="001B0535">
        <w:rPr>
          <w:color w:val="003D4C"/>
          <w:sz w:val="24"/>
          <w:szCs w:val="24"/>
          <w:lang w:val="en-AU"/>
        </w:rPr>
        <w:t xml:space="preserve"> </w:t>
      </w:r>
      <w:r w:rsidR="00866430">
        <w:rPr>
          <w:color w:val="003D4C"/>
          <w:sz w:val="24"/>
          <w:szCs w:val="24"/>
          <w:lang w:val="en-AU"/>
        </w:rPr>
        <w:t>-</w:t>
      </w:r>
      <w:r w:rsidR="001B0535">
        <w:rPr>
          <w:color w:val="003D4C"/>
          <w:sz w:val="24"/>
          <w:szCs w:val="24"/>
          <w:lang w:val="en-AU"/>
        </w:rPr>
        <w:t xml:space="preserve"> </w:t>
      </w:r>
      <w:r w:rsidR="1458C82D" w:rsidRPr="279D0D5D">
        <w:rPr>
          <w:color w:val="0D0D0D" w:themeColor="text1" w:themeTint="F2"/>
          <w:sz w:val="24"/>
          <w:szCs w:val="24"/>
          <w:lang w:val="en-AU"/>
        </w:rPr>
        <w:t xml:space="preserve">an </w:t>
      </w:r>
      <w:r w:rsidR="1458C82D" w:rsidRPr="00E238FE">
        <w:rPr>
          <w:b/>
          <w:bCs/>
          <w:color w:val="003D4C"/>
          <w:sz w:val="24"/>
          <w:szCs w:val="24"/>
          <w:lang w:val="en-AU"/>
        </w:rPr>
        <w:t>increase of 15.3%</w:t>
      </w:r>
      <w:r w:rsidR="1458C82D" w:rsidRPr="00E238FE">
        <w:rPr>
          <w:color w:val="003D4C"/>
          <w:sz w:val="24"/>
          <w:szCs w:val="24"/>
          <w:lang w:val="en-AU"/>
        </w:rPr>
        <w:t xml:space="preserve"> </w:t>
      </w:r>
      <w:r w:rsidR="1458C82D" w:rsidRPr="279D0D5D">
        <w:rPr>
          <w:color w:val="0D0D0D" w:themeColor="text1" w:themeTint="F2"/>
          <w:sz w:val="24"/>
          <w:szCs w:val="24"/>
          <w:lang w:val="en-AU"/>
        </w:rPr>
        <w:t>from 2023</w:t>
      </w:r>
      <w:r w:rsidR="00866430">
        <w:rPr>
          <w:color w:val="0D0D0D" w:themeColor="text1" w:themeTint="F2"/>
          <w:sz w:val="24"/>
          <w:szCs w:val="24"/>
          <w:lang w:val="en-AU"/>
        </w:rPr>
        <w:t>-</w:t>
      </w:r>
      <w:r w:rsidR="1458C82D" w:rsidRPr="279D0D5D">
        <w:rPr>
          <w:color w:val="0D0D0D" w:themeColor="text1" w:themeTint="F2"/>
          <w:sz w:val="24"/>
          <w:szCs w:val="24"/>
          <w:lang w:val="en-AU"/>
        </w:rPr>
        <w:t xml:space="preserve">24 and </w:t>
      </w:r>
      <w:r w:rsidR="6078D322" w:rsidRPr="00C83EE0">
        <w:rPr>
          <w:b/>
          <w:bCs/>
          <w:color w:val="CB6015"/>
          <w:sz w:val="24"/>
          <w:szCs w:val="24"/>
          <w:lang w:val="en-AU"/>
        </w:rPr>
        <w:t xml:space="preserve">the highest level of </w:t>
      </w:r>
      <w:r w:rsidR="00277B78">
        <w:rPr>
          <w:b/>
          <w:bCs/>
          <w:color w:val="CB6015"/>
          <w:sz w:val="24"/>
          <w:szCs w:val="24"/>
          <w:lang w:val="en-AU"/>
        </w:rPr>
        <w:t>onsite</w:t>
      </w:r>
      <w:r w:rsidR="6078D322" w:rsidRPr="00C83EE0">
        <w:rPr>
          <w:b/>
          <w:bCs/>
          <w:color w:val="CB6015"/>
          <w:sz w:val="24"/>
          <w:szCs w:val="24"/>
          <w:lang w:val="en-AU"/>
        </w:rPr>
        <w:t xml:space="preserve"> visitation since 2013</w:t>
      </w:r>
      <w:r w:rsidR="00866430">
        <w:rPr>
          <w:b/>
          <w:bCs/>
          <w:color w:val="CB6015"/>
          <w:sz w:val="24"/>
          <w:szCs w:val="24"/>
          <w:lang w:val="en-AU"/>
        </w:rPr>
        <w:t>-</w:t>
      </w:r>
      <w:r w:rsidR="6078D322" w:rsidRPr="00C83EE0">
        <w:rPr>
          <w:b/>
          <w:bCs/>
          <w:color w:val="CB6015"/>
          <w:sz w:val="24"/>
          <w:szCs w:val="24"/>
          <w:lang w:val="en-AU"/>
        </w:rPr>
        <w:t>14 (Canberra’s Centenary)</w:t>
      </w:r>
      <w:r w:rsidR="6078D322" w:rsidRPr="00ED5AC3">
        <w:rPr>
          <w:sz w:val="24"/>
          <w:szCs w:val="24"/>
          <w:lang w:val="en-AU"/>
        </w:rPr>
        <w:t>.</w:t>
      </w:r>
      <w:r w:rsidR="6078D322" w:rsidRPr="00C83EE0">
        <w:rPr>
          <w:color w:val="CB6015"/>
          <w:sz w:val="24"/>
          <w:szCs w:val="24"/>
          <w:lang w:val="en-AU"/>
        </w:rPr>
        <w:t xml:space="preserve"> </w:t>
      </w:r>
      <w:r w:rsidR="7BBB6E65" w:rsidRPr="279D0D5D">
        <w:rPr>
          <w:color w:val="0D0D0D" w:themeColor="text1" w:themeTint="F2"/>
          <w:sz w:val="24"/>
          <w:szCs w:val="24"/>
          <w:lang w:val="en-AU"/>
        </w:rPr>
        <w:t xml:space="preserve">The </w:t>
      </w:r>
      <w:r w:rsidR="742D5A27" w:rsidRPr="279D0D5D">
        <w:rPr>
          <w:color w:val="0D0D0D" w:themeColor="text1" w:themeTint="F2"/>
          <w:sz w:val="24"/>
          <w:szCs w:val="24"/>
          <w:lang w:val="en-AU"/>
        </w:rPr>
        <w:t>continued</w:t>
      </w:r>
      <w:r w:rsidR="7BBB6E65" w:rsidRPr="279D0D5D">
        <w:rPr>
          <w:color w:val="0D0D0D" w:themeColor="text1" w:themeTint="F2"/>
          <w:sz w:val="24"/>
          <w:szCs w:val="24"/>
          <w:lang w:val="en-AU"/>
        </w:rPr>
        <w:t xml:space="preserve"> growth across </w:t>
      </w:r>
      <w:r w:rsidR="36FC5755" w:rsidRPr="279D0D5D">
        <w:rPr>
          <w:color w:val="0D0D0D" w:themeColor="text1" w:themeTint="F2"/>
          <w:sz w:val="24"/>
          <w:szCs w:val="24"/>
          <w:lang w:val="en-AU"/>
        </w:rPr>
        <w:t xml:space="preserve">CMAG and the Historic Places has been driven by the quality of exhibitions, </w:t>
      </w:r>
      <w:r w:rsidR="3D311AD6" w:rsidRPr="279D0D5D">
        <w:rPr>
          <w:color w:val="0D0D0D" w:themeColor="text1" w:themeTint="F2"/>
          <w:sz w:val="24"/>
          <w:szCs w:val="24"/>
          <w:lang w:val="en-AU"/>
        </w:rPr>
        <w:t>education and public programs</w:t>
      </w:r>
      <w:r w:rsidR="00E043E8">
        <w:rPr>
          <w:color w:val="0D0D0D" w:themeColor="text1" w:themeTint="F2"/>
          <w:sz w:val="24"/>
          <w:szCs w:val="24"/>
          <w:lang w:val="en-AU"/>
        </w:rPr>
        <w:t>,</w:t>
      </w:r>
      <w:r w:rsidR="7748B937" w:rsidRPr="279D0D5D">
        <w:rPr>
          <w:color w:val="0D0D0D" w:themeColor="text1" w:themeTint="F2"/>
          <w:sz w:val="24"/>
          <w:szCs w:val="24"/>
          <w:lang w:val="en-AU"/>
        </w:rPr>
        <w:t xml:space="preserve"> and </w:t>
      </w:r>
      <w:r w:rsidR="2375177F" w:rsidRPr="279D0D5D">
        <w:rPr>
          <w:color w:val="0D0D0D" w:themeColor="text1" w:themeTint="F2"/>
          <w:sz w:val="24"/>
          <w:szCs w:val="24"/>
          <w:lang w:val="en-AU"/>
        </w:rPr>
        <w:t>site activation</w:t>
      </w:r>
      <w:r w:rsidR="7748B937" w:rsidRPr="279D0D5D">
        <w:rPr>
          <w:color w:val="0D0D0D" w:themeColor="text1" w:themeTint="F2"/>
          <w:sz w:val="24"/>
          <w:szCs w:val="24"/>
          <w:lang w:val="en-AU"/>
        </w:rPr>
        <w:t xml:space="preserve">. </w:t>
      </w:r>
    </w:p>
    <w:p w14:paraId="609B8862" w14:textId="77777777" w:rsidR="00AB410D" w:rsidRDefault="00AB410D" w:rsidP="00025A30">
      <w:pPr>
        <w:pStyle w:val="BodyText"/>
        <w:suppressAutoHyphens/>
        <w:spacing w:line="276" w:lineRule="auto"/>
        <w:ind w:right="48"/>
        <w:rPr>
          <w:color w:val="0D0D0D" w:themeColor="text1" w:themeTint="F2"/>
          <w:sz w:val="24"/>
          <w:szCs w:val="24"/>
          <w:lang w:val="en-AU"/>
        </w:rPr>
      </w:pPr>
    </w:p>
    <w:p w14:paraId="09D1B9BE" w14:textId="3DEADA5D" w:rsidR="00025A30" w:rsidRPr="00EE3B80" w:rsidRDefault="4B05314B" w:rsidP="00025A30">
      <w:pPr>
        <w:pStyle w:val="BodyText"/>
        <w:suppressAutoHyphens/>
        <w:spacing w:line="276" w:lineRule="auto"/>
        <w:ind w:right="48"/>
        <w:rPr>
          <w:b/>
          <w:bCs/>
          <w:color w:val="CB6015"/>
          <w:sz w:val="24"/>
          <w:szCs w:val="24"/>
          <w:lang w:val="en-AU"/>
        </w:rPr>
      </w:pPr>
      <w:r w:rsidRPr="279D0D5D">
        <w:rPr>
          <w:b/>
          <w:bCs/>
          <w:color w:val="CB6015"/>
          <w:sz w:val="24"/>
          <w:szCs w:val="24"/>
          <w:lang w:val="en-AU"/>
        </w:rPr>
        <w:t xml:space="preserve">Education and community programs nearly doubled expectations, with </w:t>
      </w:r>
      <w:r w:rsidR="00C64A18">
        <w:rPr>
          <w:b/>
          <w:bCs/>
          <w:color w:val="CB6015"/>
          <w:sz w:val="24"/>
          <w:szCs w:val="24"/>
          <w:lang w:val="en-AU"/>
        </w:rPr>
        <w:t>530</w:t>
      </w:r>
      <w:r w:rsidRPr="279D0D5D">
        <w:rPr>
          <w:b/>
          <w:bCs/>
          <w:color w:val="CB6015"/>
          <w:sz w:val="24"/>
          <w:szCs w:val="24"/>
          <w:lang w:val="en-AU"/>
        </w:rPr>
        <w:t xml:space="preserve"> </w:t>
      </w:r>
      <w:r w:rsidRPr="279D0D5D">
        <w:rPr>
          <w:b/>
          <w:bCs/>
          <w:color w:val="CB6015"/>
          <w:sz w:val="24"/>
          <w:szCs w:val="24"/>
          <w:lang w:val="en-AU"/>
        </w:rPr>
        <w:t>programs delivered</w:t>
      </w:r>
      <w:r w:rsidR="008037D8">
        <w:rPr>
          <w:b/>
          <w:bCs/>
          <w:color w:val="CB6015"/>
          <w:sz w:val="24"/>
          <w:szCs w:val="24"/>
          <w:lang w:val="en-AU"/>
        </w:rPr>
        <w:t xml:space="preserve"> </w:t>
      </w:r>
      <w:r w:rsidR="008037D8" w:rsidRPr="00221EAE">
        <w:rPr>
          <w:sz w:val="24"/>
          <w:szCs w:val="24"/>
          <w:lang w:val="en-AU"/>
        </w:rPr>
        <w:t xml:space="preserve">across the </w:t>
      </w:r>
      <w:r w:rsidR="00221EAE" w:rsidRPr="00221EAE">
        <w:rPr>
          <w:sz w:val="24"/>
          <w:szCs w:val="24"/>
          <w:lang w:val="en-AU"/>
        </w:rPr>
        <w:t>museums and galleries</w:t>
      </w:r>
      <w:r w:rsidR="001B0535">
        <w:rPr>
          <w:b/>
          <w:bCs/>
          <w:color w:val="CB6015"/>
          <w:sz w:val="24"/>
          <w:szCs w:val="24"/>
          <w:lang w:val="en-AU"/>
        </w:rPr>
        <w:t xml:space="preserve"> </w:t>
      </w:r>
      <w:r w:rsidR="00866430" w:rsidRPr="000B7D13">
        <w:rPr>
          <w:sz w:val="24"/>
          <w:szCs w:val="24"/>
          <w:lang w:val="en-AU"/>
        </w:rPr>
        <w:t>-</w:t>
      </w:r>
      <w:r w:rsidR="001B0535">
        <w:rPr>
          <w:b/>
          <w:bCs/>
          <w:color w:val="CB6015"/>
          <w:sz w:val="24"/>
          <w:szCs w:val="24"/>
          <w:lang w:val="en-AU"/>
        </w:rPr>
        <w:t xml:space="preserve"> </w:t>
      </w:r>
      <w:r w:rsidRPr="279D0D5D">
        <w:rPr>
          <w:b/>
          <w:bCs/>
          <w:color w:val="CB6015"/>
          <w:sz w:val="24"/>
          <w:szCs w:val="24"/>
          <w:lang w:val="en-AU"/>
        </w:rPr>
        <w:t>96% above target</w:t>
      </w:r>
      <w:r w:rsidR="001B0535">
        <w:rPr>
          <w:color w:val="CB6015"/>
          <w:sz w:val="24"/>
          <w:szCs w:val="24"/>
          <w:lang w:val="en-AU"/>
        </w:rPr>
        <w:t xml:space="preserve"> </w:t>
      </w:r>
      <w:r w:rsidR="00866430" w:rsidRPr="000B7D13">
        <w:rPr>
          <w:sz w:val="24"/>
          <w:szCs w:val="24"/>
          <w:lang w:val="en-AU"/>
        </w:rPr>
        <w:t>-</w:t>
      </w:r>
      <w:r w:rsidR="001B0535">
        <w:rPr>
          <w:color w:val="CB6015"/>
          <w:sz w:val="24"/>
          <w:szCs w:val="24"/>
          <w:lang w:val="en-AU"/>
        </w:rPr>
        <w:t xml:space="preserve"> </w:t>
      </w:r>
      <w:r w:rsidRPr="279D0D5D">
        <w:rPr>
          <w:color w:val="0D0D0D" w:themeColor="text1" w:themeTint="F2"/>
          <w:sz w:val="24"/>
          <w:szCs w:val="24"/>
          <w:lang w:val="en-AU"/>
        </w:rPr>
        <w:t>thanks to expanded offerings at CMAG and the Historic Places.</w:t>
      </w:r>
      <w:r w:rsidR="66EB2BA6" w:rsidRPr="279D0D5D">
        <w:rPr>
          <w:color w:val="0D0D0D" w:themeColor="text1" w:themeTint="F2"/>
          <w:sz w:val="24"/>
          <w:szCs w:val="24"/>
          <w:lang w:val="en-AU"/>
        </w:rPr>
        <w:t xml:space="preserve"> </w:t>
      </w:r>
      <w:r w:rsidR="009A3635">
        <w:rPr>
          <w:b/>
          <w:bCs/>
          <w:color w:val="CB6015"/>
          <w:sz w:val="24"/>
          <w:szCs w:val="24"/>
          <w:lang w:val="en-AU"/>
        </w:rPr>
        <w:t>28,638</w:t>
      </w:r>
      <w:r w:rsidR="66EB2BA6" w:rsidRPr="00EE3B80">
        <w:rPr>
          <w:b/>
          <w:bCs/>
          <w:color w:val="CB6015"/>
          <w:sz w:val="24"/>
          <w:szCs w:val="24"/>
          <w:lang w:val="en-AU"/>
        </w:rPr>
        <w:t xml:space="preserve"> visitors attended our public programs</w:t>
      </w:r>
      <w:r w:rsidR="644E581A" w:rsidRPr="00EE3B80">
        <w:rPr>
          <w:b/>
          <w:bCs/>
          <w:color w:val="CB6015"/>
          <w:sz w:val="24"/>
          <w:szCs w:val="24"/>
          <w:lang w:val="en-AU"/>
        </w:rPr>
        <w:t>.</w:t>
      </w:r>
    </w:p>
    <w:p w14:paraId="51BB54AE" w14:textId="77777777" w:rsidR="00025A30" w:rsidRPr="00591D6A" w:rsidRDefault="00025A30" w:rsidP="00025A30">
      <w:pPr>
        <w:pStyle w:val="BodyText"/>
        <w:suppressAutoHyphens/>
        <w:spacing w:line="276" w:lineRule="auto"/>
        <w:ind w:right="48"/>
        <w:rPr>
          <w:color w:val="0D0D0D" w:themeColor="text1" w:themeTint="F2"/>
          <w:sz w:val="24"/>
          <w:szCs w:val="24"/>
          <w:lang w:val="en-AU"/>
        </w:rPr>
      </w:pPr>
    </w:p>
    <w:p w14:paraId="4DCF67CB" w14:textId="2D8819FA" w:rsidR="00025A30" w:rsidRDefault="00025A30" w:rsidP="00025A30">
      <w:pPr>
        <w:pStyle w:val="BodyText"/>
        <w:suppressAutoHyphens/>
        <w:spacing w:line="276" w:lineRule="auto"/>
        <w:ind w:right="48"/>
        <w:rPr>
          <w:color w:val="0D0D0D" w:themeColor="text1" w:themeTint="F2"/>
          <w:sz w:val="24"/>
          <w:szCs w:val="24"/>
          <w:lang w:val="en-AU"/>
        </w:rPr>
      </w:pPr>
      <w:r w:rsidRPr="001A1175">
        <w:rPr>
          <w:b/>
          <w:bCs/>
          <w:color w:val="003D4C"/>
          <w:sz w:val="24"/>
          <w:szCs w:val="24"/>
          <w:lang w:val="en-AU"/>
        </w:rPr>
        <w:t xml:space="preserve">Venue usage at </w:t>
      </w:r>
      <w:r w:rsidR="005C3195" w:rsidRPr="001A1175">
        <w:rPr>
          <w:b/>
          <w:bCs/>
          <w:color w:val="003D4C"/>
          <w:sz w:val="24"/>
          <w:szCs w:val="24"/>
          <w:lang w:val="en-AU"/>
        </w:rPr>
        <w:t>CTC</w:t>
      </w:r>
      <w:r w:rsidRPr="001A1175">
        <w:rPr>
          <w:b/>
          <w:bCs/>
          <w:color w:val="003D4C"/>
          <w:sz w:val="24"/>
          <w:szCs w:val="24"/>
          <w:lang w:val="en-AU"/>
        </w:rPr>
        <w:t xml:space="preserve"> also exceeded </w:t>
      </w:r>
      <w:r w:rsidR="0059710E">
        <w:rPr>
          <w:b/>
          <w:bCs/>
          <w:color w:val="003D4C"/>
          <w:sz w:val="24"/>
          <w:szCs w:val="24"/>
          <w:lang w:val="en-AU"/>
        </w:rPr>
        <w:t>targets</w:t>
      </w:r>
      <w:r w:rsidRPr="00591D6A">
        <w:rPr>
          <w:color w:val="0D0D0D" w:themeColor="text1" w:themeTint="F2"/>
          <w:sz w:val="24"/>
          <w:szCs w:val="24"/>
          <w:lang w:val="en-AU"/>
        </w:rPr>
        <w:t>, with a notable increase in non</w:t>
      </w:r>
      <w:r w:rsidR="00866430">
        <w:rPr>
          <w:color w:val="0D0D0D" w:themeColor="text1" w:themeTint="F2"/>
          <w:sz w:val="24"/>
          <w:szCs w:val="24"/>
          <w:lang w:val="en-AU"/>
        </w:rPr>
        <w:t>-</w:t>
      </w:r>
      <w:r w:rsidRPr="00591D6A">
        <w:rPr>
          <w:color w:val="0D0D0D" w:themeColor="text1" w:themeTint="F2"/>
          <w:sz w:val="24"/>
          <w:szCs w:val="24"/>
          <w:lang w:val="en-AU"/>
        </w:rPr>
        <w:t>ticketed activities such as rehearsals, community events, and educational programs, supporting long</w:t>
      </w:r>
      <w:r w:rsidR="00866430">
        <w:rPr>
          <w:color w:val="0D0D0D" w:themeColor="text1" w:themeTint="F2"/>
          <w:sz w:val="24"/>
          <w:szCs w:val="24"/>
          <w:lang w:val="en-AU"/>
        </w:rPr>
        <w:t>-</w:t>
      </w:r>
      <w:r w:rsidRPr="00591D6A">
        <w:rPr>
          <w:color w:val="0D0D0D" w:themeColor="text1" w:themeTint="F2"/>
          <w:sz w:val="24"/>
          <w:szCs w:val="24"/>
          <w:lang w:val="en-AU"/>
        </w:rPr>
        <w:t>term audience development and sector engagement.</w:t>
      </w:r>
    </w:p>
    <w:p w14:paraId="2830F3D1" w14:textId="77777777" w:rsidR="00025A30" w:rsidRPr="00591D6A" w:rsidRDefault="00025A30" w:rsidP="00025A30">
      <w:pPr>
        <w:pStyle w:val="BodyText"/>
        <w:suppressAutoHyphens/>
        <w:spacing w:line="276" w:lineRule="auto"/>
        <w:ind w:right="48"/>
        <w:rPr>
          <w:color w:val="0D0D0D" w:themeColor="text1" w:themeTint="F2"/>
          <w:sz w:val="24"/>
          <w:szCs w:val="24"/>
          <w:lang w:val="en-AU"/>
        </w:rPr>
      </w:pPr>
    </w:p>
    <w:p w14:paraId="28CDB24F" w14:textId="7B47AD57" w:rsidR="00025A30" w:rsidRDefault="00025A30" w:rsidP="00025A30">
      <w:pPr>
        <w:pStyle w:val="BodyText"/>
        <w:suppressAutoHyphens/>
        <w:spacing w:line="276" w:lineRule="auto"/>
        <w:ind w:right="48"/>
        <w:rPr>
          <w:color w:val="0D0D0D" w:themeColor="text1" w:themeTint="F2"/>
          <w:sz w:val="24"/>
          <w:szCs w:val="24"/>
          <w:lang w:val="en-AU"/>
        </w:rPr>
      </w:pPr>
      <w:r w:rsidRPr="00591D6A">
        <w:rPr>
          <w:color w:val="0D0D0D" w:themeColor="text1" w:themeTint="F2"/>
          <w:sz w:val="24"/>
          <w:szCs w:val="24"/>
          <w:lang w:val="en-AU"/>
        </w:rPr>
        <w:t>The completion of the organisational realignment in 2024</w:t>
      </w:r>
      <w:r w:rsidR="00866430">
        <w:rPr>
          <w:color w:val="0D0D0D" w:themeColor="text1" w:themeTint="F2"/>
          <w:sz w:val="24"/>
          <w:szCs w:val="24"/>
          <w:lang w:val="en-AU"/>
        </w:rPr>
        <w:t>-</w:t>
      </w:r>
      <w:r w:rsidRPr="00591D6A">
        <w:rPr>
          <w:color w:val="0D0D0D" w:themeColor="text1" w:themeTint="F2"/>
          <w:sz w:val="24"/>
          <w:szCs w:val="24"/>
          <w:lang w:val="en-AU"/>
        </w:rPr>
        <w:t xml:space="preserve">25 further strengthened CFC’s operational capacity. The centralisation of Facility Operations and Capital Works, Marketing, Finance, and Human Resources has enhanced collaboration, streamlined processes, and improved resource efficiency across the </w:t>
      </w:r>
      <w:r w:rsidR="005C3195">
        <w:rPr>
          <w:color w:val="0D0D0D" w:themeColor="text1" w:themeTint="F2"/>
          <w:sz w:val="24"/>
          <w:szCs w:val="24"/>
          <w:lang w:val="en-AU"/>
        </w:rPr>
        <w:t>organisation</w:t>
      </w:r>
      <w:r w:rsidRPr="00591D6A">
        <w:rPr>
          <w:color w:val="0D0D0D" w:themeColor="text1" w:themeTint="F2"/>
          <w:sz w:val="24"/>
          <w:szCs w:val="24"/>
          <w:lang w:val="en-AU"/>
        </w:rPr>
        <w:t>.</w:t>
      </w:r>
    </w:p>
    <w:p w14:paraId="16D3AE70" w14:textId="77777777" w:rsidR="00025A30" w:rsidRPr="00591D6A" w:rsidRDefault="00025A30" w:rsidP="00025A30">
      <w:pPr>
        <w:pStyle w:val="BodyText"/>
        <w:suppressAutoHyphens/>
        <w:spacing w:line="276" w:lineRule="auto"/>
        <w:ind w:right="48"/>
        <w:rPr>
          <w:color w:val="0D0D0D" w:themeColor="text1" w:themeTint="F2"/>
          <w:sz w:val="24"/>
          <w:szCs w:val="24"/>
          <w:lang w:val="en-AU"/>
        </w:rPr>
      </w:pPr>
    </w:p>
    <w:p w14:paraId="325F00E8" w14:textId="18D49E16" w:rsidR="00C726C0" w:rsidRDefault="4B05314B" w:rsidP="279D0D5D">
      <w:pPr>
        <w:pStyle w:val="BodyText"/>
        <w:spacing w:line="276" w:lineRule="auto"/>
        <w:ind w:right="48"/>
        <w:rPr>
          <w:b/>
          <w:bCs/>
          <w:color w:val="003D4C"/>
          <w:sz w:val="24"/>
          <w:szCs w:val="24"/>
          <w:lang w:val="en-AU"/>
        </w:rPr>
        <w:sectPr w:rsidR="00C726C0" w:rsidSect="00C726C0">
          <w:type w:val="continuous"/>
          <w:pgSz w:w="11906" w:h="16838"/>
          <w:pgMar w:top="1276" w:right="1440" w:bottom="1440" w:left="1440" w:header="709" w:footer="709" w:gutter="0"/>
          <w:cols w:num="2" w:space="567"/>
        </w:sectPr>
      </w:pPr>
      <w:r w:rsidRPr="279D0D5D">
        <w:rPr>
          <w:color w:val="0D0D0D" w:themeColor="text1" w:themeTint="F2"/>
          <w:sz w:val="24"/>
          <w:szCs w:val="24"/>
          <w:lang w:val="en-AU"/>
        </w:rPr>
        <w:t xml:space="preserve">CFC’s stewardship of diverse cultural venues continues to offer rich opportunities for community engagement, education, and tourism, while presenting </w:t>
      </w:r>
      <w:r w:rsidR="254F162D" w:rsidRPr="279D0D5D">
        <w:rPr>
          <w:color w:val="0D0D0D" w:themeColor="text1" w:themeTint="F2"/>
          <w:sz w:val="24"/>
          <w:szCs w:val="24"/>
          <w:lang w:val="en-AU"/>
        </w:rPr>
        <w:t>unique</w:t>
      </w:r>
      <w:r w:rsidRPr="279D0D5D">
        <w:rPr>
          <w:color w:val="0D0D0D" w:themeColor="text1" w:themeTint="F2"/>
          <w:sz w:val="24"/>
          <w:szCs w:val="24"/>
          <w:lang w:val="en-AU"/>
        </w:rPr>
        <w:t xml:space="preserve"> operational challenges. </w:t>
      </w:r>
      <w:r w:rsidRPr="00C120D8">
        <w:rPr>
          <w:b/>
          <w:bCs/>
          <w:color w:val="CB6015"/>
          <w:sz w:val="24"/>
          <w:szCs w:val="24"/>
          <w:lang w:val="en-AU"/>
        </w:rPr>
        <w:t>Through agile leadership</w:t>
      </w:r>
      <w:r w:rsidR="41AAEEEE" w:rsidRPr="00C120D8">
        <w:rPr>
          <w:b/>
          <w:bCs/>
          <w:color w:val="CB6015"/>
          <w:sz w:val="24"/>
          <w:szCs w:val="24"/>
          <w:lang w:val="en-AU"/>
        </w:rPr>
        <w:t>, strong internal collaboration,</w:t>
      </w:r>
      <w:r w:rsidRPr="00C120D8">
        <w:rPr>
          <w:b/>
          <w:bCs/>
          <w:color w:val="CB6015"/>
          <w:sz w:val="24"/>
          <w:szCs w:val="24"/>
          <w:lang w:val="en-AU"/>
        </w:rPr>
        <w:t xml:space="preserve"> and strategic coherence, the </w:t>
      </w:r>
      <w:r w:rsidR="254F162D" w:rsidRPr="00C120D8">
        <w:rPr>
          <w:b/>
          <w:bCs/>
          <w:color w:val="CB6015"/>
          <w:sz w:val="24"/>
          <w:szCs w:val="24"/>
          <w:lang w:val="en-AU"/>
        </w:rPr>
        <w:t>CFC</w:t>
      </w:r>
      <w:r w:rsidRPr="00C120D8">
        <w:rPr>
          <w:b/>
          <w:bCs/>
          <w:color w:val="CB6015"/>
          <w:sz w:val="24"/>
          <w:szCs w:val="24"/>
          <w:lang w:val="en-AU"/>
        </w:rPr>
        <w:t xml:space="preserve"> </w:t>
      </w:r>
      <w:r w:rsidR="41AAEEEE" w:rsidRPr="00C120D8">
        <w:rPr>
          <w:b/>
          <w:bCs/>
          <w:color w:val="CB6015"/>
          <w:sz w:val="24"/>
          <w:szCs w:val="24"/>
          <w:lang w:val="en-AU"/>
        </w:rPr>
        <w:t xml:space="preserve">continues to offer </w:t>
      </w:r>
      <w:r w:rsidR="721CBBEC" w:rsidRPr="00C120D8">
        <w:rPr>
          <w:b/>
          <w:bCs/>
          <w:color w:val="CB6015"/>
          <w:sz w:val="24"/>
          <w:szCs w:val="24"/>
          <w:lang w:val="en-AU"/>
        </w:rPr>
        <w:t xml:space="preserve">remarkable </w:t>
      </w:r>
      <w:r w:rsidRPr="00C120D8">
        <w:rPr>
          <w:b/>
          <w:bCs/>
          <w:color w:val="CB6015"/>
          <w:sz w:val="24"/>
          <w:szCs w:val="24"/>
          <w:lang w:val="en-AU"/>
        </w:rPr>
        <w:t>experiences across performing arts,</w:t>
      </w:r>
      <w:r w:rsidR="0D5A4449" w:rsidRPr="00C120D8">
        <w:rPr>
          <w:b/>
          <w:bCs/>
          <w:color w:val="CB6015"/>
          <w:sz w:val="24"/>
          <w:szCs w:val="24"/>
          <w:lang w:val="en-AU"/>
        </w:rPr>
        <w:t xml:space="preserve"> our historic places and the multi</w:t>
      </w:r>
      <w:r w:rsidR="00866430" w:rsidRPr="00C120D8">
        <w:rPr>
          <w:b/>
          <w:bCs/>
          <w:color w:val="CB6015"/>
          <w:sz w:val="24"/>
          <w:szCs w:val="24"/>
          <w:lang w:val="en-AU"/>
        </w:rPr>
        <w:t>-</w:t>
      </w:r>
      <w:r w:rsidR="0D5A4449" w:rsidRPr="00C120D8">
        <w:rPr>
          <w:b/>
          <w:bCs/>
          <w:color w:val="CB6015"/>
          <w:sz w:val="24"/>
          <w:szCs w:val="24"/>
          <w:lang w:val="en-AU"/>
        </w:rPr>
        <w:t xml:space="preserve">disciplinary exhibitions and programs that promote the </w:t>
      </w:r>
      <w:r w:rsidR="62AB88D2" w:rsidRPr="00C120D8">
        <w:rPr>
          <w:b/>
          <w:bCs/>
          <w:color w:val="CB6015"/>
          <w:sz w:val="24"/>
          <w:szCs w:val="24"/>
          <w:lang w:val="en-AU"/>
        </w:rPr>
        <w:t xml:space="preserve">history, contemporary experiences and visual arts of Canberra and the region. </w:t>
      </w:r>
    </w:p>
    <w:p w14:paraId="3C6FBAFC" w14:textId="267A22C9" w:rsidR="00EC0B45" w:rsidRPr="00591D6A" w:rsidRDefault="00EC0B45" w:rsidP="279D0D5D">
      <w:pPr>
        <w:pStyle w:val="BodyText"/>
        <w:spacing w:line="276" w:lineRule="auto"/>
        <w:ind w:right="48"/>
        <w:rPr>
          <w:b/>
          <w:bCs/>
          <w:color w:val="0D0D0D" w:themeColor="text1" w:themeTint="F2"/>
          <w:sz w:val="24"/>
          <w:szCs w:val="24"/>
          <w:lang w:val="en-AU"/>
        </w:rPr>
      </w:pPr>
    </w:p>
    <w:p w14:paraId="2D012715" w14:textId="77777777" w:rsidR="001A2C94" w:rsidRDefault="001A2C94" w:rsidP="00017028">
      <w:pPr>
        <w:pStyle w:val="BodyText"/>
        <w:spacing w:line="276" w:lineRule="auto"/>
        <w:ind w:right="48"/>
        <w:rPr>
          <w:color w:val="0D0D0D" w:themeColor="text1" w:themeTint="F2"/>
        </w:rPr>
        <w:sectPr w:rsidR="001A2C94" w:rsidSect="001A2C94">
          <w:type w:val="continuous"/>
          <w:pgSz w:w="11906" w:h="16838"/>
          <w:pgMar w:top="1276" w:right="1440" w:bottom="1440" w:left="1440" w:header="709" w:footer="709" w:gutter="0"/>
          <w:cols w:num="2" w:space="720"/>
        </w:sectPr>
      </w:pPr>
    </w:p>
    <w:tbl>
      <w:tblPr>
        <w:tblStyle w:val="ARFinancialsTable"/>
        <w:tblW w:w="0" w:type="auto"/>
        <w:jc w:val="center"/>
        <w:tblLook w:val="04A0" w:firstRow="1" w:lastRow="0" w:firstColumn="1" w:lastColumn="0" w:noHBand="0" w:noVBand="1"/>
      </w:tblPr>
      <w:tblGrid>
        <w:gridCol w:w="3964"/>
        <w:gridCol w:w="5052"/>
      </w:tblGrid>
      <w:tr w:rsidR="00C85BD3" w:rsidRPr="00C85BD3" w14:paraId="3B0A1600" w14:textId="77777777" w:rsidTr="002E2ECB">
        <w:trPr>
          <w:cnfStyle w:val="100000000000" w:firstRow="1" w:lastRow="0" w:firstColumn="0" w:lastColumn="0" w:oddVBand="0" w:evenVBand="0" w:oddHBand="0" w:evenHBand="0" w:firstRowFirstColumn="0" w:firstRowLastColumn="0" w:lastRowFirstColumn="0" w:lastRowLastColumn="0"/>
          <w:trHeight w:val="1928"/>
          <w:jc w:val="center"/>
        </w:trPr>
        <w:tc>
          <w:tcPr>
            <w:tcW w:w="3964" w:type="dxa"/>
            <w:shd w:val="clear" w:color="auto" w:fill="003D4C"/>
            <w:vAlign w:val="center"/>
            <w:hideMark/>
          </w:tcPr>
          <w:p w14:paraId="46950A65" w14:textId="77777777" w:rsidR="00C85BD3" w:rsidRPr="00C85BD3" w:rsidRDefault="00C85BD3" w:rsidP="001B7E4F">
            <w:pPr>
              <w:tabs>
                <w:tab w:val="left" w:pos="720"/>
              </w:tabs>
              <w:suppressAutoHyphens/>
              <w:spacing w:before="0" w:after="0" w:line="276" w:lineRule="auto"/>
              <w:ind w:left="176"/>
              <w:rPr>
                <w:rFonts w:ascii="Montserrat" w:hAnsi="Montserrat" w:cs="Arial"/>
                <w:bCs w:val="0"/>
                <w:iCs w:val="0"/>
                <w:color w:val="A6A6A6" w:themeColor="background1" w:themeShade="A6"/>
                <w:sz w:val="24"/>
              </w:rPr>
            </w:pPr>
            <w:bookmarkStart w:id="192" w:name="_Hlk171500879"/>
            <w:r w:rsidRPr="00C85BD3">
              <w:rPr>
                <w:rFonts w:ascii="Montserrat" w:eastAsia="Calibri" w:hAnsi="Montserrat" w:cs="Calibri"/>
                <w:iCs w:val="0"/>
                <w:color w:val="FFFFFF"/>
                <w:sz w:val="32"/>
                <w:szCs w:val="32"/>
              </w:rPr>
              <w:lastRenderedPageBreak/>
              <w:t xml:space="preserve">Strategic Goal </w:t>
            </w:r>
            <w:r w:rsidRPr="00E043E8">
              <w:rPr>
                <w:rFonts w:ascii="Montserrat" w:eastAsia="Calibri" w:hAnsi="Montserrat" w:cs="Calibri"/>
                <w:iCs w:val="0"/>
                <w:color w:val="CB6015"/>
                <w:sz w:val="44"/>
                <w:szCs w:val="44"/>
              </w:rPr>
              <w:t>1</w:t>
            </w:r>
            <w:r w:rsidRPr="00C85BD3">
              <w:rPr>
                <w:rFonts w:ascii="Montserrat" w:eastAsia="Calibri" w:hAnsi="Montserrat" w:cs="Calibri"/>
                <w:iCs w:val="0"/>
                <w:color w:val="CB6015"/>
                <w:sz w:val="32"/>
                <w:szCs w:val="32"/>
              </w:rPr>
              <w:t xml:space="preserve"> </w:t>
            </w:r>
            <w:r w:rsidRPr="00C85BD3">
              <w:rPr>
                <w:rFonts w:ascii="Montserrat" w:hAnsi="Montserrat" w:cs="Arial"/>
                <w:bCs w:val="0"/>
                <w:iCs w:val="0"/>
                <w:color w:val="A6A6A6" w:themeColor="background1" w:themeShade="A6"/>
                <w:sz w:val="24"/>
              </w:rPr>
              <w:t xml:space="preserve">Custodianship, Creativity </w:t>
            </w:r>
          </w:p>
          <w:p w14:paraId="1BE94A2F" w14:textId="40DA5AAC" w:rsidR="00C85BD3" w:rsidRPr="00C85BD3" w:rsidRDefault="00C85BD3" w:rsidP="001B7E4F">
            <w:pPr>
              <w:tabs>
                <w:tab w:val="left" w:pos="720"/>
              </w:tabs>
              <w:suppressAutoHyphens/>
              <w:spacing w:before="0" w:after="0" w:line="276" w:lineRule="auto"/>
              <w:ind w:left="176"/>
              <w:rPr>
                <w:rFonts w:eastAsia="Calibri" w:cs="Calibri"/>
                <w:sz w:val="24"/>
                <w:szCs w:val="24"/>
                <w:lang w:val="en-US"/>
                <w14:ligatures w14:val="standardContextual"/>
              </w:rPr>
            </w:pPr>
            <w:r w:rsidRPr="00E3659F">
              <w:rPr>
                <w:rFonts w:ascii="Montserrat" w:hAnsi="Montserrat" w:cs="Arial"/>
                <w:bCs w:val="0"/>
                <w:iCs w:val="0"/>
                <w:color w:val="A6A6A6" w:themeColor="background1" w:themeShade="A6"/>
                <w:sz w:val="24"/>
                <w:lang w:val="en-US" w:eastAsia="en-US"/>
              </w:rPr>
              <w:t>and Storytelling</w:t>
            </w:r>
          </w:p>
        </w:tc>
        <w:tc>
          <w:tcPr>
            <w:tcW w:w="5052" w:type="dxa"/>
            <w:shd w:val="clear" w:color="auto" w:fill="003D4C"/>
            <w:vAlign w:val="center"/>
            <w:hideMark/>
          </w:tcPr>
          <w:p w14:paraId="5FCF9EC0" w14:textId="77777777" w:rsidR="00C85BD3" w:rsidRPr="00C85BD3" w:rsidRDefault="00C85BD3" w:rsidP="001B7E4F">
            <w:pPr>
              <w:pStyle w:val="BodyText"/>
              <w:ind w:left="284" w:right="45"/>
              <w:rPr>
                <w:sz w:val="24"/>
                <w:szCs w:val="24"/>
              </w:rPr>
            </w:pPr>
            <w:r w:rsidRPr="00C85BD3">
              <w:rPr>
                <w:sz w:val="24"/>
                <w:szCs w:val="24"/>
              </w:rPr>
              <w:t>We will deliver creative excellence and custodianship for the CFC’s activities, deepen our contribution to the ACT’s arts, culture, and heritage ecology, and grow our national role.</w:t>
            </w:r>
          </w:p>
        </w:tc>
      </w:tr>
      <w:tr w:rsidR="00C85BD3" w:rsidRPr="00C85BD3" w14:paraId="0BB9017E" w14:textId="77777777" w:rsidTr="002E6462">
        <w:trPr>
          <w:cnfStyle w:val="000000100000" w:firstRow="0" w:lastRow="0" w:firstColumn="0" w:lastColumn="0" w:oddVBand="0" w:evenVBand="0" w:oddHBand="1" w:evenHBand="0" w:firstRowFirstColumn="0" w:firstRowLastColumn="0" w:lastRowFirstColumn="0" w:lastRowLastColumn="0"/>
          <w:trHeight w:val="397"/>
          <w:jc w:val="center"/>
        </w:trPr>
        <w:tc>
          <w:tcPr>
            <w:tcW w:w="9016" w:type="dxa"/>
            <w:gridSpan w:val="2"/>
            <w:shd w:val="clear" w:color="auto" w:fill="CB6015"/>
            <w:vAlign w:val="center"/>
            <w:hideMark/>
          </w:tcPr>
          <w:p w14:paraId="0CFAC735" w14:textId="3060B278" w:rsidR="00C85BD3" w:rsidRPr="00C85BD3" w:rsidRDefault="00C85BD3" w:rsidP="00C85BD3">
            <w:pPr>
              <w:pStyle w:val="BodyText"/>
              <w:ind w:right="48"/>
              <w:rPr>
                <w:rFonts w:ascii="Montserrat" w:hAnsi="Montserrat"/>
                <w:b/>
                <w:bCs/>
                <w:color w:val="FFFFFF" w:themeColor="background1"/>
                <w:sz w:val="28"/>
                <w:szCs w:val="28"/>
              </w:rPr>
            </w:pPr>
            <w:r>
              <w:rPr>
                <w:rFonts w:ascii="Montserrat" w:hAnsi="Montserrat"/>
                <w:b/>
                <w:bCs/>
                <w:color w:val="FFFFFF" w:themeColor="background1"/>
                <w:sz w:val="28"/>
                <w:szCs w:val="28"/>
              </w:rPr>
              <w:t xml:space="preserve">  </w:t>
            </w:r>
            <w:r w:rsidRPr="00C85BD3">
              <w:rPr>
                <w:rFonts w:ascii="Montserrat" w:hAnsi="Montserrat"/>
                <w:b/>
                <w:bCs/>
                <w:color w:val="FFFFFF" w:themeColor="background1"/>
                <w:sz w:val="28"/>
                <w:szCs w:val="28"/>
              </w:rPr>
              <w:t>Operational Priorities</w:t>
            </w:r>
            <w:r w:rsidRPr="00C85BD3">
              <w:rPr>
                <w:rFonts w:ascii="Montserrat" w:hAnsi="Montserrat"/>
                <w:b/>
                <w:bCs/>
                <w:color w:val="FFFFFF" w:themeColor="background1"/>
                <w:sz w:val="28"/>
                <w:szCs w:val="28"/>
              </w:rPr>
              <w:tab/>
            </w:r>
          </w:p>
        </w:tc>
      </w:tr>
      <w:tr w:rsidR="000C1791" w:rsidRPr="00C85BD3" w14:paraId="3019A3AC" w14:textId="77777777" w:rsidTr="00C85BD3">
        <w:trPr>
          <w:cnfStyle w:val="000000010000" w:firstRow="0" w:lastRow="0" w:firstColumn="0" w:lastColumn="0" w:oddVBand="0" w:evenVBand="0" w:oddHBand="0" w:evenHBand="1" w:firstRowFirstColumn="0" w:firstRowLastColumn="0" w:lastRowFirstColumn="0" w:lastRowLastColumn="0"/>
          <w:trHeight w:val="3494"/>
          <w:jc w:val="center"/>
        </w:trPr>
        <w:tc>
          <w:tcPr>
            <w:tcW w:w="9016" w:type="dxa"/>
            <w:gridSpan w:val="2"/>
            <w:hideMark/>
          </w:tcPr>
          <w:p w14:paraId="537AEBF4" w14:textId="77777777" w:rsidR="00C85BD3" w:rsidRPr="00C85BD3" w:rsidRDefault="00C85BD3" w:rsidP="00FA1331">
            <w:pPr>
              <w:pStyle w:val="BodyText"/>
              <w:numPr>
                <w:ilvl w:val="0"/>
                <w:numId w:val="14"/>
              </w:numPr>
              <w:spacing w:before="120"/>
              <w:ind w:left="432" w:right="45" w:hanging="283"/>
              <w:rPr>
                <w:color w:val="0D0D0D" w:themeColor="text1" w:themeTint="F2"/>
                <w:sz w:val="24"/>
                <w:szCs w:val="24"/>
              </w:rPr>
            </w:pPr>
            <w:r w:rsidRPr="00C85BD3">
              <w:rPr>
                <w:color w:val="0D0D0D" w:themeColor="text1" w:themeTint="F2"/>
                <w:sz w:val="24"/>
                <w:szCs w:val="24"/>
              </w:rPr>
              <w:t xml:space="preserve">Reinforcing the CFC’s role to preserve, keep, and present the collections and assets under our </w:t>
            </w:r>
            <w:proofErr w:type="gramStart"/>
            <w:r w:rsidRPr="00C85BD3">
              <w:rPr>
                <w:color w:val="0D0D0D" w:themeColor="text1" w:themeTint="F2"/>
                <w:sz w:val="24"/>
                <w:szCs w:val="24"/>
              </w:rPr>
              <w:t>management</w:t>
            </w:r>
            <w:proofErr w:type="gramEnd"/>
            <w:r w:rsidRPr="00C85BD3">
              <w:rPr>
                <w:color w:val="0D0D0D" w:themeColor="text1" w:themeTint="F2"/>
                <w:sz w:val="24"/>
                <w:szCs w:val="24"/>
              </w:rPr>
              <w:t xml:space="preserve"> including sharing the stories of this place.</w:t>
            </w:r>
          </w:p>
          <w:p w14:paraId="2DBADDC9" w14:textId="77777777" w:rsidR="00C85BD3" w:rsidRPr="00C85BD3" w:rsidRDefault="00C85BD3" w:rsidP="00FA1331">
            <w:pPr>
              <w:pStyle w:val="BodyText"/>
              <w:numPr>
                <w:ilvl w:val="0"/>
                <w:numId w:val="14"/>
              </w:numPr>
              <w:spacing w:before="120"/>
              <w:ind w:left="432" w:right="45" w:hanging="283"/>
              <w:rPr>
                <w:color w:val="0D0D0D" w:themeColor="text1" w:themeTint="F2"/>
                <w:sz w:val="24"/>
                <w:szCs w:val="24"/>
              </w:rPr>
            </w:pPr>
            <w:r w:rsidRPr="00C85BD3">
              <w:rPr>
                <w:color w:val="0D0D0D" w:themeColor="text1" w:themeTint="F2"/>
                <w:sz w:val="24"/>
                <w:szCs w:val="24"/>
              </w:rPr>
              <w:t>Enhancing our programming strategy, events, and productions to contribute to the ACT calendar of events, linked to the ACT’s tourism strategy, and including expansion into festivals, to help build new markets and attract visitors.</w:t>
            </w:r>
          </w:p>
          <w:p w14:paraId="74DB424E" w14:textId="2A9FF09D" w:rsidR="00C85BD3" w:rsidRPr="00C85BD3" w:rsidRDefault="00C85BD3" w:rsidP="00FA1331">
            <w:pPr>
              <w:pStyle w:val="BodyText"/>
              <w:numPr>
                <w:ilvl w:val="0"/>
                <w:numId w:val="14"/>
              </w:numPr>
              <w:spacing w:before="120"/>
              <w:ind w:left="432" w:right="45" w:hanging="283"/>
              <w:rPr>
                <w:color w:val="0D0D0D" w:themeColor="text1" w:themeTint="F2"/>
                <w:sz w:val="24"/>
                <w:szCs w:val="24"/>
              </w:rPr>
            </w:pPr>
            <w:r w:rsidRPr="00C85BD3">
              <w:rPr>
                <w:color w:val="0D0D0D" w:themeColor="text1" w:themeTint="F2"/>
                <w:sz w:val="24"/>
                <w:szCs w:val="24"/>
              </w:rPr>
              <w:t>Fostering participation in the arts and heritage</w:t>
            </w:r>
            <w:r w:rsidR="001B0535">
              <w:rPr>
                <w:color w:val="0D0D0D" w:themeColor="text1" w:themeTint="F2"/>
                <w:sz w:val="24"/>
                <w:szCs w:val="24"/>
              </w:rPr>
              <w:t xml:space="preserve"> </w:t>
            </w:r>
            <w:r w:rsidR="00866430">
              <w:rPr>
                <w:color w:val="0D0D0D" w:themeColor="text1" w:themeTint="F2"/>
                <w:sz w:val="24"/>
                <w:szCs w:val="24"/>
              </w:rPr>
              <w:t>-</w:t>
            </w:r>
            <w:r w:rsidR="001B0535">
              <w:rPr>
                <w:color w:val="0D0D0D" w:themeColor="text1" w:themeTint="F2"/>
                <w:sz w:val="24"/>
                <w:szCs w:val="24"/>
              </w:rPr>
              <w:t xml:space="preserve"> </w:t>
            </w:r>
            <w:r w:rsidRPr="00C85BD3">
              <w:rPr>
                <w:color w:val="0D0D0D" w:themeColor="text1" w:themeTint="F2"/>
                <w:sz w:val="24"/>
                <w:szCs w:val="24"/>
              </w:rPr>
              <w:t>including through virtual access</w:t>
            </w:r>
            <w:r w:rsidR="001B0535">
              <w:rPr>
                <w:color w:val="0D0D0D" w:themeColor="text1" w:themeTint="F2"/>
                <w:sz w:val="24"/>
                <w:szCs w:val="24"/>
              </w:rPr>
              <w:t xml:space="preserve"> </w:t>
            </w:r>
            <w:r w:rsidR="00866430">
              <w:rPr>
                <w:color w:val="0D0D0D" w:themeColor="text1" w:themeTint="F2"/>
                <w:sz w:val="24"/>
                <w:szCs w:val="24"/>
              </w:rPr>
              <w:t>-</w:t>
            </w:r>
            <w:r w:rsidR="001B0535">
              <w:rPr>
                <w:color w:val="0D0D0D" w:themeColor="text1" w:themeTint="F2"/>
                <w:sz w:val="24"/>
                <w:szCs w:val="24"/>
              </w:rPr>
              <w:t xml:space="preserve"> </w:t>
            </w:r>
            <w:r w:rsidRPr="00C85BD3">
              <w:rPr>
                <w:color w:val="0D0D0D" w:themeColor="text1" w:themeTint="F2"/>
                <w:sz w:val="24"/>
                <w:szCs w:val="24"/>
              </w:rPr>
              <w:t>for everyone</w:t>
            </w:r>
            <w:r w:rsidR="001B0535">
              <w:rPr>
                <w:color w:val="0D0D0D" w:themeColor="text1" w:themeTint="F2"/>
                <w:sz w:val="24"/>
                <w:szCs w:val="24"/>
              </w:rPr>
              <w:t xml:space="preserve"> </w:t>
            </w:r>
            <w:r w:rsidR="00866430">
              <w:rPr>
                <w:color w:val="0D0D0D" w:themeColor="text1" w:themeTint="F2"/>
                <w:sz w:val="24"/>
                <w:szCs w:val="24"/>
              </w:rPr>
              <w:t>-</w:t>
            </w:r>
            <w:r w:rsidR="001B0535">
              <w:rPr>
                <w:color w:val="0D0D0D" w:themeColor="text1" w:themeTint="F2"/>
                <w:sz w:val="24"/>
                <w:szCs w:val="24"/>
              </w:rPr>
              <w:t xml:space="preserve"> </w:t>
            </w:r>
            <w:r w:rsidRPr="00C85BD3">
              <w:rPr>
                <w:color w:val="0D0D0D" w:themeColor="text1" w:themeTint="F2"/>
                <w:sz w:val="24"/>
                <w:szCs w:val="24"/>
              </w:rPr>
              <w:t>audiences, students, artists, our community, and other organisations.</w:t>
            </w:r>
          </w:p>
          <w:p w14:paraId="1A8BA5D2" w14:textId="77777777" w:rsidR="00C85BD3" w:rsidRPr="00C85BD3" w:rsidRDefault="00C85BD3" w:rsidP="00FA1331">
            <w:pPr>
              <w:pStyle w:val="BodyText"/>
              <w:numPr>
                <w:ilvl w:val="0"/>
                <w:numId w:val="14"/>
              </w:numPr>
              <w:spacing w:before="120"/>
              <w:ind w:left="432" w:right="45" w:hanging="283"/>
              <w:rPr>
                <w:color w:val="0D0D0D" w:themeColor="text1" w:themeTint="F2"/>
                <w:sz w:val="24"/>
                <w:szCs w:val="24"/>
              </w:rPr>
            </w:pPr>
            <w:r w:rsidRPr="00C85BD3">
              <w:rPr>
                <w:color w:val="0D0D0D" w:themeColor="text1" w:themeTint="F2"/>
                <w:sz w:val="24"/>
                <w:szCs w:val="24"/>
              </w:rPr>
              <w:t>Supporting artists in the creation of new works, development, education, and residencies.</w:t>
            </w:r>
          </w:p>
          <w:p w14:paraId="7A6529F3" w14:textId="77777777" w:rsidR="00C85BD3" w:rsidRPr="00C85BD3" w:rsidRDefault="00C85BD3" w:rsidP="00FA1331">
            <w:pPr>
              <w:pStyle w:val="BodyText"/>
              <w:numPr>
                <w:ilvl w:val="0"/>
                <w:numId w:val="14"/>
              </w:numPr>
              <w:spacing w:before="120"/>
              <w:ind w:left="432" w:right="45" w:hanging="283"/>
              <w:rPr>
                <w:color w:val="0D0D0D" w:themeColor="text1" w:themeTint="F2"/>
                <w:sz w:val="24"/>
                <w:szCs w:val="24"/>
              </w:rPr>
            </w:pPr>
            <w:r w:rsidRPr="00C85BD3">
              <w:rPr>
                <w:color w:val="0D0D0D" w:themeColor="text1" w:themeTint="F2"/>
                <w:sz w:val="24"/>
                <w:szCs w:val="24"/>
              </w:rPr>
              <w:t>Commissioning or producing new Australian works and capturing the voices of the nation.</w:t>
            </w:r>
          </w:p>
          <w:p w14:paraId="1607461E" w14:textId="77777777" w:rsidR="00C85BD3" w:rsidRPr="00C85BD3" w:rsidRDefault="00C85BD3" w:rsidP="00FA1331">
            <w:pPr>
              <w:pStyle w:val="BodyText"/>
              <w:numPr>
                <w:ilvl w:val="0"/>
                <w:numId w:val="14"/>
              </w:numPr>
              <w:spacing w:before="120"/>
              <w:ind w:left="432" w:right="45" w:hanging="283"/>
              <w:rPr>
                <w:color w:val="0D0D0D" w:themeColor="text1" w:themeTint="F2"/>
              </w:rPr>
            </w:pPr>
            <w:r w:rsidRPr="00C85BD3">
              <w:rPr>
                <w:color w:val="0D0D0D" w:themeColor="text1" w:themeTint="F2"/>
                <w:sz w:val="24"/>
                <w:szCs w:val="24"/>
              </w:rPr>
              <w:t xml:space="preserve">Establishing priority company relationships with </w:t>
            </w:r>
            <w:proofErr w:type="gramStart"/>
            <w:r w:rsidRPr="00C85BD3">
              <w:rPr>
                <w:color w:val="0D0D0D" w:themeColor="text1" w:themeTint="F2"/>
                <w:sz w:val="24"/>
                <w:szCs w:val="24"/>
              </w:rPr>
              <w:t>the CTC</w:t>
            </w:r>
            <w:proofErr w:type="gramEnd"/>
            <w:r w:rsidRPr="00C85BD3">
              <w:rPr>
                <w:color w:val="0D0D0D" w:themeColor="text1" w:themeTint="F2"/>
                <w:sz w:val="24"/>
                <w:szCs w:val="24"/>
              </w:rPr>
              <w:t xml:space="preserve"> and enticing world class artists to Canberra.</w:t>
            </w:r>
          </w:p>
        </w:tc>
        <w:bookmarkEnd w:id="192"/>
      </w:tr>
    </w:tbl>
    <w:p w14:paraId="46F3E5A8" w14:textId="77777777" w:rsidR="00EC0B45" w:rsidRDefault="00EC0B45" w:rsidP="00017028">
      <w:pPr>
        <w:pStyle w:val="BodyText"/>
        <w:suppressAutoHyphens/>
        <w:spacing w:line="276" w:lineRule="auto"/>
        <w:ind w:right="48"/>
        <w:rPr>
          <w:rFonts w:ascii="Montserrat" w:eastAsiaTheme="majorEastAsia" w:hAnsi="Montserrat" w:cstheme="majorBidi"/>
          <w:b/>
          <w:iCs/>
          <w:color w:val="808080" w:themeColor="background1" w:themeShade="80"/>
          <w:sz w:val="28"/>
          <w:szCs w:val="28"/>
          <w:lang w:val="en-AU"/>
          <w14:ligatures w14:val="none"/>
        </w:rPr>
      </w:pPr>
      <w:bookmarkStart w:id="193" w:name="_Hlk199492834"/>
    </w:p>
    <w:p w14:paraId="7878D2E6" w14:textId="77777777" w:rsidR="000C199F" w:rsidRDefault="000C199F" w:rsidP="00817977">
      <w:pPr>
        <w:pStyle w:val="BodyText"/>
        <w:suppressAutoHyphens/>
        <w:spacing w:after="120" w:line="276" w:lineRule="auto"/>
        <w:ind w:right="45"/>
        <w:rPr>
          <w:rFonts w:ascii="Montserrat" w:eastAsiaTheme="majorEastAsia" w:hAnsi="Montserrat" w:cstheme="majorBidi"/>
          <w:b/>
          <w:bCs/>
          <w:color w:val="003D4C"/>
          <w:sz w:val="28"/>
          <w:szCs w:val="28"/>
          <w:lang w:val="en-AU"/>
          <w14:ligatures w14:val="none"/>
        </w:rPr>
        <w:sectPr w:rsidR="000C199F" w:rsidSect="006523CB">
          <w:type w:val="continuous"/>
          <w:pgSz w:w="11906" w:h="16838"/>
          <w:pgMar w:top="1276" w:right="1440" w:bottom="1440" w:left="1440" w:header="709" w:footer="709" w:gutter="0"/>
          <w:cols w:space="720"/>
        </w:sectPr>
      </w:pPr>
    </w:p>
    <w:p w14:paraId="13BB7DDA" w14:textId="66C8F88B" w:rsidR="00017028" w:rsidRPr="002C55B1" w:rsidRDefault="00017028" w:rsidP="00105342">
      <w:pPr>
        <w:pStyle w:val="BodyText"/>
        <w:suppressAutoHyphens/>
        <w:spacing w:line="276" w:lineRule="auto"/>
        <w:ind w:right="45"/>
        <w:rPr>
          <w:rFonts w:ascii="Montserrat" w:eastAsiaTheme="majorEastAsia" w:hAnsi="Montserrat" w:cstheme="majorBidi"/>
          <w:b/>
          <w:bCs/>
          <w:color w:val="003D4C"/>
          <w:sz w:val="32"/>
          <w:szCs w:val="32"/>
          <w:lang w:val="en-AU"/>
          <w14:ligatures w14:val="none"/>
        </w:rPr>
      </w:pPr>
      <w:r w:rsidRPr="002C55B1">
        <w:rPr>
          <w:rFonts w:ascii="Montserrat" w:eastAsiaTheme="majorEastAsia" w:hAnsi="Montserrat" w:cstheme="majorBidi"/>
          <w:b/>
          <w:bCs/>
          <w:color w:val="003D4C"/>
          <w:sz w:val="32"/>
          <w:szCs w:val="32"/>
          <w:lang w:val="en-AU"/>
          <w14:ligatures w14:val="none"/>
        </w:rPr>
        <w:t>Canberra Theatre Centre</w:t>
      </w:r>
    </w:p>
    <w:p w14:paraId="2B8907FB" w14:textId="6ECA5496" w:rsidR="485B4609" w:rsidRPr="00E3588A" w:rsidRDefault="485B4609" w:rsidP="00105342">
      <w:pPr>
        <w:pStyle w:val="paragraph"/>
        <w:spacing w:before="0" w:beforeAutospacing="0" w:after="0" w:afterAutospacing="0" w:line="276" w:lineRule="auto"/>
        <w:ind w:right="-45"/>
        <w:rPr>
          <w:rFonts w:ascii="Calibri" w:hAnsi="Calibri" w:cs="Calibri"/>
          <w:highlight w:val="yellow"/>
        </w:rPr>
      </w:pPr>
      <w:r w:rsidRPr="00EC644D">
        <w:rPr>
          <w:rFonts w:ascii="Calibri" w:eastAsia="Aptos" w:hAnsi="Calibri" w:cs="Calibri"/>
        </w:rPr>
        <w:t>In 2024</w:t>
      </w:r>
      <w:r w:rsidR="00866430" w:rsidRPr="00EC644D">
        <w:rPr>
          <w:rFonts w:ascii="Calibri" w:eastAsia="Aptos" w:hAnsi="Calibri" w:cs="Calibri"/>
        </w:rPr>
        <w:t>-</w:t>
      </w:r>
      <w:r w:rsidRPr="00EC644D">
        <w:rPr>
          <w:rFonts w:ascii="Calibri" w:eastAsia="Aptos" w:hAnsi="Calibri" w:cs="Calibri"/>
        </w:rPr>
        <w:t>25</w:t>
      </w:r>
      <w:r w:rsidRPr="00EC644D">
        <w:rPr>
          <w:rFonts w:ascii="Calibri" w:eastAsia="Aptos" w:hAnsi="Calibri" w:cs="Calibri"/>
          <w:b/>
          <w:color w:val="CB6015"/>
        </w:rPr>
        <w:t xml:space="preserve">, </w:t>
      </w:r>
      <w:r w:rsidR="0034090B" w:rsidRPr="00EC644D">
        <w:rPr>
          <w:rFonts w:ascii="Calibri" w:eastAsia="Aptos" w:hAnsi="Calibri" w:cs="Calibri"/>
          <w:b/>
          <w:color w:val="CB6015"/>
        </w:rPr>
        <w:t>the CFC</w:t>
      </w:r>
      <w:r w:rsidRPr="00EC644D">
        <w:rPr>
          <w:rFonts w:ascii="Calibri" w:eastAsia="Aptos" w:hAnsi="Calibri" w:cs="Calibri"/>
          <w:b/>
          <w:color w:val="CB6015"/>
        </w:rPr>
        <w:t xml:space="preserve"> exceeded its financial year and patron number targets</w:t>
      </w:r>
      <w:r w:rsidRPr="00E3588A">
        <w:rPr>
          <w:rFonts w:ascii="Calibri" w:eastAsia="Aptos" w:hAnsi="Calibri" w:cs="Calibri"/>
        </w:rPr>
        <w:t xml:space="preserve"> while</w:t>
      </w:r>
      <w:r w:rsidR="00E3588A">
        <w:rPr>
          <w:rFonts w:ascii="Calibri" w:eastAsia="Aptos" w:hAnsi="Calibri" w:cs="Calibri"/>
        </w:rPr>
        <w:t xml:space="preserve"> </w:t>
      </w:r>
      <w:r w:rsidRPr="00E3588A">
        <w:rPr>
          <w:rFonts w:ascii="Calibri" w:eastAsia="Aptos" w:hAnsi="Calibri" w:cs="Calibri"/>
        </w:rPr>
        <w:t xml:space="preserve">celebrating a significant milestone. </w:t>
      </w:r>
      <w:r w:rsidRPr="00C15C17">
        <w:rPr>
          <w:rFonts w:ascii="Calibri" w:eastAsia="Aptos" w:hAnsi="Calibri" w:cs="Calibri"/>
          <w:b/>
          <w:bCs/>
          <w:color w:val="003D4C"/>
        </w:rPr>
        <w:t>CTC entered its 60th year in 2025</w:t>
      </w:r>
      <w:r w:rsidRPr="00E3588A">
        <w:rPr>
          <w:rFonts w:ascii="Calibri" w:eastAsia="Aptos" w:hAnsi="Calibri" w:cs="Calibri"/>
        </w:rPr>
        <w:t>, marking this</w:t>
      </w:r>
      <w:r w:rsidR="00E3588A">
        <w:rPr>
          <w:rFonts w:ascii="Calibri" w:eastAsia="Aptos" w:hAnsi="Calibri" w:cs="Calibri"/>
        </w:rPr>
        <w:t xml:space="preserve"> </w:t>
      </w:r>
      <w:r w:rsidRPr="00E3588A">
        <w:rPr>
          <w:rFonts w:ascii="Calibri" w:eastAsia="Aptos" w:hAnsi="Calibri" w:cs="Calibri"/>
        </w:rPr>
        <w:t>diamond anniversary with signature events that highlighted the Centre's rich history and</w:t>
      </w:r>
      <w:r w:rsidR="34394536" w:rsidRPr="00E3588A">
        <w:rPr>
          <w:rFonts w:ascii="Calibri" w:eastAsia="Aptos" w:hAnsi="Calibri" w:cs="Calibri"/>
        </w:rPr>
        <w:t xml:space="preserve"> </w:t>
      </w:r>
      <w:r w:rsidRPr="00E3588A">
        <w:rPr>
          <w:rFonts w:ascii="Calibri" w:eastAsia="Aptos" w:hAnsi="Calibri" w:cs="Calibri"/>
        </w:rPr>
        <w:t>continued relevance to the Canberra community.</w:t>
      </w:r>
    </w:p>
    <w:p w14:paraId="517D99DA" w14:textId="5EAB9615" w:rsidR="1EDC1583" w:rsidRPr="00E3588A" w:rsidRDefault="1EDC1583" w:rsidP="00EB313F">
      <w:pPr>
        <w:spacing w:before="0" w:after="0" w:line="276" w:lineRule="auto"/>
        <w:rPr>
          <w:rFonts w:eastAsia="Aptos" w:cs="Calibri"/>
        </w:rPr>
      </w:pPr>
    </w:p>
    <w:p w14:paraId="07BD3325" w14:textId="37F7C47E" w:rsidR="009D1FBD" w:rsidRDefault="485B4609" w:rsidP="00EB313F">
      <w:pPr>
        <w:spacing w:before="0" w:after="0" w:line="276" w:lineRule="auto"/>
        <w:rPr>
          <w:rFonts w:eastAsia="Aptos" w:cs="Calibri"/>
        </w:rPr>
      </w:pPr>
      <w:r w:rsidRPr="00E3588A">
        <w:rPr>
          <w:rFonts w:eastAsia="Aptos" w:cs="Calibri"/>
        </w:rPr>
        <w:t xml:space="preserve">The anniversary celebrations included a free </w:t>
      </w:r>
      <w:r w:rsidRPr="0069252D">
        <w:rPr>
          <w:rFonts w:eastAsia="Aptos" w:cs="Calibri"/>
          <w:b/>
          <w:bCs w:val="0"/>
          <w:color w:val="CB6015"/>
        </w:rPr>
        <w:t>Open Day that welcomed 5,000+ patrons</w:t>
      </w:r>
      <w:r w:rsidRPr="00E3588A">
        <w:rPr>
          <w:rFonts w:eastAsia="Aptos" w:cs="Calibri"/>
        </w:rPr>
        <w:t xml:space="preserve"> behind</w:t>
      </w:r>
      <w:r w:rsidR="00A01DB2">
        <w:rPr>
          <w:rFonts w:eastAsia="Aptos" w:cs="Calibri"/>
        </w:rPr>
        <w:t>-</w:t>
      </w:r>
      <w:r w:rsidRPr="00E3588A">
        <w:rPr>
          <w:rFonts w:eastAsia="Aptos" w:cs="Calibri"/>
        </w:rPr>
        <w:t>the</w:t>
      </w:r>
      <w:r w:rsidR="00A01DB2">
        <w:rPr>
          <w:rFonts w:eastAsia="Aptos" w:cs="Calibri"/>
        </w:rPr>
        <w:t>-</w:t>
      </w:r>
      <w:r w:rsidRPr="00E3588A">
        <w:rPr>
          <w:rFonts w:eastAsia="Aptos" w:cs="Calibri"/>
        </w:rPr>
        <w:t xml:space="preserve">scenes to explore how live performance is made, a Memories Capture Project documenting experiences of artists, audiences and CTC staff across six decades, a Champagne Reception </w:t>
      </w:r>
    </w:p>
    <w:p w14:paraId="72A377C9" w14:textId="56FD173C" w:rsidR="009D1FBD" w:rsidRPr="009D1FBD" w:rsidRDefault="009D1FBD" w:rsidP="00EB313F">
      <w:pPr>
        <w:spacing w:before="0" w:after="0" w:line="276" w:lineRule="auto"/>
        <w:rPr>
          <w:rFonts w:eastAsia="Aptos" w:cs="Calibri"/>
          <w:sz w:val="16"/>
          <w:szCs w:val="16"/>
        </w:rPr>
      </w:pPr>
    </w:p>
    <w:p w14:paraId="43B30B3A" w14:textId="77777777" w:rsidR="004F4D9E" w:rsidRPr="004F4D9E" w:rsidRDefault="004F4D9E" w:rsidP="00EB313F">
      <w:pPr>
        <w:spacing w:before="0" w:after="0" w:line="276" w:lineRule="auto"/>
        <w:rPr>
          <w:rFonts w:eastAsia="Aptos" w:cs="Calibri"/>
          <w:sz w:val="8"/>
          <w:szCs w:val="8"/>
        </w:rPr>
      </w:pPr>
    </w:p>
    <w:p w14:paraId="7ED026DF" w14:textId="22C6E7B0" w:rsidR="1EDC1583" w:rsidRDefault="485B4609" w:rsidP="00EB313F">
      <w:pPr>
        <w:spacing w:before="0" w:after="0" w:line="276" w:lineRule="auto"/>
        <w:rPr>
          <w:rFonts w:eastAsia="Aptos" w:cs="Calibri"/>
        </w:rPr>
      </w:pPr>
      <w:r w:rsidRPr="00E3588A">
        <w:rPr>
          <w:rFonts w:eastAsia="Aptos" w:cs="Calibri"/>
        </w:rPr>
        <w:t xml:space="preserve">following Australian Ballet's </w:t>
      </w:r>
      <w:r w:rsidRPr="00E3588A">
        <w:rPr>
          <w:rFonts w:eastAsia="Aptos" w:cs="Calibri"/>
          <w:i/>
        </w:rPr>
        <w:t>Carmen</w:t>
      </w:r>
      <w:r w:rsidRPr="00E3588A">
        <w:rPr>
          <w:rFonts w:eastAsia="Aptos" w:cs="Calibri"/>
        </w:rPr>
        <w:t xml:space="preserve"> that attracted ACT personalities and dignitaries, and a Cake Cutting Ceremony in the Canberra Theatre foyer to mark the official opening of the Centre on</w:t>
      </w:r>
      <w:r w:rsidR="00E46865">
        <w:rPr>
          <w:rFonts w:eastAsia="Aptos" w:cs="Calibri"/>
        </w:rPr>
        <w:t xml:space="preserve"> 24</w:t>
      </w:r>
      <w:r w:rsidRPr="00E3588A">
        <w:rPr>
          <w:rFonts w:eastAsia="Aptos" w:cs="Calibri"/>
        </w:rPr>
        <w:t xml:space="preserve"> June.</w:t>
      </w:r>
    </w:p>
    <w:p w14:paraId="43DA6177" w14:textId="77777777" w:rsidR="004F4D9E" w:rsidRDefault="004F4D9E" w:rsidP="00EB313F">
      <w:pPr>
        <w:spacing w:before="0" w:after="0" w:line="276" w:lineRule="auto"/>
        <w:rPr>
          <w:rFonts w:eastAsia="Aptos" w:cs="Calibri"/>
        </w:rPr>
      </w:pPr>
    </w:p>
    <w:p w14:paraId="66004765" w14:textId="6BFDD9A0" w:rsidR="00CE15F3" w:rsidRDefault="00CE15F3" w:rsidP="00EB313F">
      <w:pPr>
        <w:spacing w:before="0" w:after="0" w:line="276" w:lineRule="auto"/>
        <w:rPr>
          <w:rFonts w:eastAsia="Aptos" w:cs="Calibri"/>
        </w:rPr>
      </w:pPr>
      <w:r>
        <w:rPr>
          <w:rFonts w:eastAsia="Calibri" w:cs="Calibri"/>
          <w:noProof/>
          <w14:ligatures w14:val="standardContextual"/>
        </w:rPr>
        <mc:AlternateContent>
          <mc:Choice Requires="wps">
            <w:drawing>
              <wp:anchor distT="0" distB="0" distL="114300" distR="114300" simplePos="0" relativeHeight="251943936" behindDoc="0" locked="0" layoutInCell="1" allowOverlap="1" wp14:anchorId="41786131" wp14:editId="2E2F3671">
                <wp:simplePos x="0" y="0"/>
                <wp:positionH relativeFrom="column">
                  <wp:posOffset>-312851</wp:posOffset>
                </wp:positionH>
                <wp:positionV relativeFrom="paragraph">
                  <wp:posOffset>54610</wp:posOffset>
                </wp:positionV>
                <wp:extent cx="3414199" cy="2605053"/>
                <wp:effectExtent l="0" t="0" r="0" b="0"/>
                <wp:wrapNone/>
                <wp:docPr id="1476809349" name="Text Box 41" descr="P839TB111bA#y1"/>
                <wp:cNvGraphicFramePr/>
                <a:graphic xmlns:a="http://schemas.openxmlformats.org/drawingml/2006/main">
                  <a:graphicData uri="http://schemas.microsoft.com/office/word/2010/wordprocessingShape">
                    <wps:wsp>
                      <wps:cNvSpPr txBox="1"/>
                      <wps:spPr>
                        <a:xfrm>
                          <a:off x="0" y="0"/>
                          <a:ext cx="3414199" cy="2605053"/>
                        </a:xfrm>
                        <a:prstGeom prst="rect">
                          <a:avLst/>
                        </a:prstGeom>
                        <a:noFill/>
                        <a:ln w="6350" cap="flat" cmpd="sng" algn="ctr">
                          <a:solidFill>
                            <a:prstClr val="black">
                              <a:alpha val="0"/>
                            </a:prstClr>
                          </a:solidFill>
                          <a:prstDash val="solid"/>
                          <a:round/>
                          <a:headEnd type="none" w="med" len="med"/>
                          <a:tailEnd type="none" w="med" len="med"/>
                        </a:ln>
                      </wps:spPr>
                      <wps:txbx>
                        <w:txbxContent>
                          <w:p w14:paraId="31CADFEF" w14:textId="77777777" w:rsidR="00CE15F3" w:rsidRPr="00CE54A7" w:rsidRDefault="00CE15F3" w:rsidP="00CE15F3">
                            <w:r w:rsidRPr="00CE54A7">
                              <w:rPr>
                                <w:noProof/>
                              </w:rPr>
                              <w:drawing>
                                <wp:inline distT="0" distB="0" distL="0" distR="0" wp14:anchorId="75E4F9F4" wp14:editId="07966E2D">
                                  <wp:extent cx="3060333" cy="2040680"/>
                                  <wp:effectExtent l="38100" t="38100" r="45085" b="36195"/>
                                  <wp:docPr id="38074813" name="Picture 42" descr="P839TB111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132195" name="Picture 42" descr="P839TB111inTB1"/>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3083017" cy="2055806"/>
                                          </a:xfrm>
                                          <a:prstGeom prst="rect">
                                            <a:avLst/>
                                          </a:prstGeom>
                                          <a:noFill/>
                                          <a:ln w="38100">
                                            <a:solidFill>
                                              <a:srgbClr val="CB6015"/>
                                            </a:solidFill>
                                          </a:ln>
                                        </pic:spPr>
                                      </pic:pic>
                                    </a:graphicData>
                                  </a:graphic>
                                </wp:inline>
                              </w:drawing>
                            </w:r>
                          </w:p>
                          <w:p w14:paraId="4EFDB3BB" w14:textId="77777777" w:rsidR="00CE15F3" w:rsidRDefault="00CE15F3" w:rsidP="00CE15F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786131" id="Text Box 41" o:spid="_x0000_s1064" type="#_x0000_t202" alt="P839TB111bA#y1" style="position:absolute;margin-left:-24.65pt;margin-top:4.3pt;width:268.85pt;height:205.1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" filled="f" strokeweight=".5pt">
                <v:stroke opacity="0" joinstyle="round"/>
                <v:textbox>
                  <w:txbxContent>
                    <w:p w14:paraId="31CADFEF" w14:textId="77777777" w:rsidR="00CE15F3" w:rsidRPr="00CE54A7" w:rsidRDefault="00CE15F3" w:rsidP="00CE15F3">
                      <w:r w:rsidRPr="00CE54A7">
                        <w:rPr>
                          <w:noProof/>
                        </w:rPr>
                        <w:drawing>
                          <wp:inline distT="0" distB="0" distL="0" distR="0" wp14:anchorId="75E4F9F4" wp14:editId="07966E2D">
                            <wp:extent cx="3060333" cy="2040680"/>
                            <wp:effectExtent l="38100" t="38100" r="45085" b="36195"/>
                            <wp:docPr id="38074813" name="Picture 42" descr="P839TB111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132195" name="Picture 42" descr="P839TB111inTB1"/>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3083017" cy="2055806"/>
                                    </a:xfrm>
                                    <a:prstGeom prst="rect">
                                      <a:avLst/>
                                    </a:prstGeom>
                                    <a:noFill/>
                                    <a:ln w="38100">
                                      <a:solidFill>
                                        <a:srgbClr val="CB6015"/>
                                      </a:solidFill>
                                    </a:ln>
                                  </pic:spPr>
                                </pic:pic>
                              </a:graphicData>
                            </a:graphic>
                          </wp:inline>
                        </w:drawing>
                      </w:r>
                    </w:p>
                    <w:p w14:paraId="4EFDB3BB" w14:textId="77777777" w:rsidR="00CE15F3" w:rsidRDefault="00CE15F3" w:rsidP="00CE15F3"/>
                  </w:txbxContent>
                </v:textbox>
              </v:shape>
            </w:pict>
          </mc:Fallback>
        </mc:AlternateContent>
      </w:r>
    </w:p>
    <w:p w14:paraId="3A6146F4" w14:textId="20D37A0C" w:rsidR="00CE15F3" w:rsidRDefault="00CE15F3" w:rsidP="00EB313F">
      <w:pPr>
        <w:spacing w:before="0" w:after="0" w:line="276" w:lineRule="auto"/>
        <w:rPr>
          <w:rFonts w:eastAsia="Aptos" w:cs="Calibri"/>
        </w:rPr>
      </w:pPr>
    </w:p>
    <w:p w14:paraId="2F19C3AE" w14:textId="77777777" w:rsidR="00CE15F3" w:rsidRDefault="00CE15F3" w:rsidP="00EB313F">
      <w:pPr>
        <w:spacing w:before="0" w:after="0" w:line="276" w:lineRule="auto"/>
        <w:rPr>
          <w:rFonts w:eastAsia="Aptos" w:cs="Calibri"/>
        </w:rPr>
      </w:pPr>
    </w:p>
    <w:p w14:paraId="3C6C9A14" w14:textId="77777777" w:rsidR="00CE15F3" w:rsidRDefault="00CE15F3" w:rsidP="00EB313F">
      <w:pPr>
        <w:spacing w:before="0" w:after="0" w:line="276" w:lineRule="auto"/>
        <w:rPr>
          <w:rFonts w:eastAsia="Aptos" w:cs="Calibri"/>
        </w:rPr>
      </w:pPr>
    </w:p>
    <w:p w14:paraId="4B762538" w14:textId="77777777" w:rsidR="00CE15F3" w:rsidRDefault="00CE15F3" w:rsidP="00EB313F">
      <w:pPr>
        <w:spacing w:before="0" w:after="0" w:line="276" w:lineRule="auto"/>
        <w:rPr>
          <w:rFonts w:eastAsia="Aptos" w:cs="Calibri"/>
        </w:rPr>
      </w:pPr>
    </w:p>
    <w:p w14:paraId="2C139B42" w14:textId="77777777" w:rsidR="00CE15F3" w:rsidRDefault="00CE15F3" w:rsidP="00EB313F">
      <w:pPr>
        <w:spacing w:before="0" w:after="0" w:line="276" w:lineRule="auto"/>
        <w:rPr>
          <w:rFonts w:eastAsia="Aptos" w:cs="Calibri"/>
        </w:rPr>
      </w:pPr>
    </w:p>
    <w:p w14:paraId="09B87D7A" w14:textId="77777777" w:rsidR="00CE15F3" w:rsidRDefault="00CE15F3" w:rsidP="00EB313F">
      <w:pPr>
        <w:spacing w:before="0" w:after="0" w:line="276" w:lineRule="auto"/>
        <w:rPr>
          <w:rFonts w:eastAsia="Aptos" w:cs="Calibri"/>
        </w:rPr>
      </w:pPr>
    </w:p>
    <w:p w14:paraId="26AF64D8" w14:textId="77777777" w:rsidR="00CE15F3" w:rsidRDefault="00CE15F3" w:rsidP="00EB313F">
      <w:pPr>
        <w:spacing w:before="0" w:after="0" w:line="276" w:lineRule="auto"/>
        <w:rPr>
          <w:rFonts w:eastAsia="Aptos" w:cs="Calibri"/>
        </w:rPr>
      </w:pPr>
    </w:p>
    <w:p w14:paraId="2870EF1B" w14:textId="77777777" w:rsidR="00CE15F3" w:rsidRDefault="00CE15F3" w:rsidP="00EB313F">
      <w:pPr>
        <w:spacing w:before="0" w:after="0" w:line="276" w:lineRule="auto"/>
        <w:rPr>
          <w:rFonts w:eastAsia="Aptos" w:cs="Calibri"/>
        </w:rPr>
      </w:pPr>
    </w:p>
    <w:p w14:paraId="63D8B050" w14:textId="590F24EF" w:rsidR="00CE15F3" w:rsidRDefault="00CE15F3" w:rsidP="00EB313F">
      <w:pPr>
        <w:spacing w:before="0" w:after="0" w:line="276" w:lineRule="auto"/>
        <w:rPr>
          <w:rFonts w:eastAsia="Aptos" w:cs="Calibri"/>
          <w:b/>
        </w:rPr>
      </w:pPr>
    </w:p>
    <w:p w14:paraId="16FCA518" w14:textId="4671406C" w:rsidR="009D1FBD" w:rsidRPr="00537F76" w:rsidRDefault="00CE15F3" w:rsidP="00537F76">
      <w:pPr>
        <w:spacing w:before="0" w:after="0"/>
        <w:rPr>
          <w:rStyle w:val="normaltextrun"/>
          <w:rFonts w:ascii="Montserrat" w:eastAsia="Calibri" w:hAnsi="Montserrat"/>
          <w:b/>
          <w:color w:val="808080" w:themeColor="background1" w:themeShade="80"/>
          <w:sz w:val="20"/>
          <w:szCs w:val="20"/>
          <w:lang w:eastAsia="en-AU"/>
        </w:rPr>
      </w:pPr>
      <w:r>
        <w:rPr>
          <w:rFonts w:eastAsia="Calibri" w:cs="Calibri"/>
          <w:noProof/>
          <w14:ligatures w14:val="standardContextual"/>
        </w:rPr>
        <mc:AlternateContent>
          <mc:Choice Requires="wps">
            <w:drawing>
              <wp:anchor distT="0" distB="0" distL="114300" distR="114300" simplePos="0" relativeHeight="251945984" behindDoc="0" locked="0" layoutInCell="1" allowOverlap="1" wp14:anchorId="41264B3A" wp14:editId="75C319C2">
                <wp:simplePos x="0" y="0"/>
                <wp:positionH relativeFrom="column">
                  <wp:posOffset>164808</wp:posOffset>
                </wp:positionH>
                <wp:positionV relativeFrom="paragraph">
                  <wp:posOffset>20772</wp:posOffset>
                </wp:positionV>
                <wp:extent cx="2775585" cy="302589"/>
                <wp:effectExtent l="0" t="0" r="0" b="0"/>
                <wp:wrapNone/>
                <wp:docPr id="1897214189" name="Text Box 43" descr="P849TB112bA#y1"/>
                <wp:cNvGraphicFramePr/>
                <a:graphic xmlns:a="http://schemas.openxmlformats.org/drawingml/2006/main">
                  <a:graphicData uri="http://schemas.microsoft.com/office/word/2010/wordprocessingShape">
                    <wps:wsp>
                      <wps:cNvSpPr txBox="1"/>
                      <wps:spPr>
                        <a:xfrm>
                          <a:off x="0" y="0"/>
                          <a:ext cx="2775585" cy="302589"/>
                        </a:xfrm>
                        <a:prstGeom prst="rect">
                          <a:avLst/>
                        </a:prstGeom>
                        <a:noFill/>
                        <a:ln w="6350" cap="flat" cmpd="sng" algn="ctr">
                          <a:solidFill>
                            <a:prstClr val="black">
                              <a:alpha val="0"/>
                            </a:prstClr>
                          </a:solidFill>
                          <a:prstDash val="solid"/>
                          <a:round/>
                          <a:headEnd type="none" w="med" len="med"/>
                          <a:tailEnd type="none" w="med" len="med"/>
                        </a:ln>
                      </wps:spPr>
                      <wps:txbx>
                        <w:txbxContent>
                          <w:p w14:paraId="4FC14575" w14:textId="77777777" w:rsidR="00CE15F3" w:rsidRPr="00F2093C" w:rsidRDefault="00CE15F3" w:rsidP="00CE15F3">
                            <w:pPr>
                              <w:jc w:val="right"/>
                              <w:rPr>
                                <w:i/>
                                <w:iCs w:val="0"/>
                                <w:sz w:val="16"/>
                                <w:szCs w:val="16"/>
                              </w:rPr>
                            </w:pPr>
                            <w:r>
                              <w:rPr>
                                <w:i/>
                                <w:iCs w:val="0"/>
                                <w:sz w:val="16"/>
                                <w:szCs w:val="16"/>
                              </w:rPr>
                              <w:t xml:space="preserve">CFC Open Day - </w:t>
                            </w:r>
                            <w:r w:rsidRPr="00F2093C">
                              <w:rPr>
                                <w:i/>
                                <w:iCs w:val="0"/>
                                <w:sz w:val="16"/>
                                <w:szCs w:val="16"/>
                              </w:rPr>
                              <w:t xml:space="preserve">Nolan50 cupcakes. CMAG Café. Image: </w:t>
                            </w:r>
                            <w:r>
                              <w:rPr>
                                <w:i/>
                                <w:iCs w:val="0"/>
                                <w:sz w:val="16"/>
                                <w:szCs w:val="16"/>
                              </w:rPr>
                              <w:t>GMH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264B3A" id="Text Box 43" o:spid="_x0000_s1065" type="#_x0000_t202" alt="P849TB112bA#y1" style="position:absolute;margin-left:13pt;margin-top:1.65pt;width:218.55pt;height:23.8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" filled="f" strokeweight=".5pt">
                <v:stroke opacity="0" joinstyle="round"/>
                <v:textbox>
                  <w:txbxContent>
                    <w:p w14:paraId="4FC14575" w14:textId="77777777" w:rsidR="00CE15F3" w:rsidRPr="00F2093C" w:rsidRDefault="00CE15F3" w:rsidP="00CE15F3">
                      <w:pPr>
                        <w:jc w:val="right"/>
                        <w:rPr>
                          <w:i/>
                          <w:iCs w:val="0"/>
                          <w:sz w:val="16"/>
                          <w:szCs w:val="16"/>
                        </w:rPr>
                      </w:pPr>
                      <w:r>
                        <w:rPr>
                          <w:i/>
                          <w:iCs w:val="0"/>
                          <w:sz w:val="16"/>
                          <w:szCs w:val="16"/>
                        </w:rPr>
                        <w:t xml:space="preserve">CFC Open Day - </w:t>
                      </w:r>
                      <w:r w:rsidRPr="00F2093C">
                        <w:rPr>
                          <w:i/>
                          <w:iCs w:val="0"/>
                          <w:sz w:val="16"/>
                          <w:szCs w:val="16"/>
                        </w:rPr>
                        <w:t xml:space="preserve">Nolan50 cupcakes. CMAG Café. Image: </w:t>
                      </w:r>
                      <w:r>
                        <w:rPr>
                          <w:i/>
                          <w:iCs w:val="0"/>
                          <w:sz w:val="16"/>
                          <w:szCs w:val="16"/>
                        </w:rPr>
                        <w:t>GMH</w:t>
                      </w:r>
                    </w:p>
                  </w:txbxContent>
                </v:textbox>
              </v:shape>
            </w:pict>
          </mc:Fallback>
        </mc:AlternateContent>
      </w:r>
    </w:p>
    <w:p w14:paraId="7CB00049" w14:textId="6A27E157" w:rsidR="485B4609" w:rsidRPr="002C55B1" w:rsidRDefault="485B4609" w:rsidP="00F818E7">
      <w:pPr>
        <w:spacing w:before="0" w:after="0"/>
        <w:rPr>
          <w:rStyle w:val="normaltextrun"/>
          <w:rFonts w:ascii="Montserrat" w:eastAsia="Calibri" w:hAnsi="Montserrat"/>
          <w:b/>
          <w:color w:val="747474" w:themeColor="background2" w:themeShade="80"/>
          <w:sz w:val="28"/>
          <w:szCs w:val="28"/>
          <w:u w:val="single"/>
          <w:lang w:eastAsia="en-AU"/>
        </w:rPr>
      </w:pPr>
      <w:r w:rsidRPr="002C55B1">
        <w:rPr>
          <w:rStyle w:val="normaltextrun"/>
          <w:rFonts w:ascii="Montserrat" w:eastAsia="Calibri" w:hAnsi="Montserrat"/>
          <w:b/>
          <w:color w:val="747474" w:themeColor="background2" w:themeShade="80"/>
          <w:sz w:val="28"/>
          <w:szCs w:val="28"/>
          <w:u w:val="single"/>
          <w:lang w:eastAsia="en-AU"/>
        </w:rPr>
        <w:lastRenderedPageBreak/>
        <w:t>Major Productions and Programming Excellence</w:t>
      </w:r>
    </w:p>
    <w:p w14:paraId="21285AEB" w14:textId="77777777" w:rsidR="00BD41D7" w:rsidRDefault="485B4609" w:rsidP="00F818E7">
      <w:pPr>
        <w:spacing w:before="60" w:after="0" w:line="276" w:lineRule="auto"/>
        <w:rPr>
          <w:rFonts w:eastAsia="Aptos" w:cs="Calibri"/>
        </w:rPr>
      </w:pPr>
      <w:r w:rsidRPr="0069252D">
        <w:rPr>
          <w:rFonts w:eastAsia="Aptos" w:cs="Calibri"/>
          <w:b/>
          <w:bCs w:val="0"/>
          <w:color w:val="CB6015"/>
        </w:rPr>
        <w:t>CTC presented productions from leading national performing arts companies</w:t>
      </w:r>
      <w:r w:rsidRPr="00EB313F">
        <w:rPr>
          <w:rFonts w:eastAsia="Aptos" w:cs="Calibri"/>
        </w:rPr>
        <w:t xml:space="preserve"> including Sydney Theatre Company, Melbourne Theatre Company, State Theatre Company of South Australia, Bangarra Dance Theatre</w:t>
      </w:r>
      <w:r w:rsidR="005D5E17">
        <w:rPr>
          <w:rFonts w:eastAsia="Aptos" w:cs="Calibri"/>
        </w:rPr>
        <w:t>,</w:t>
      </w:r>
      <w:r w:rsidRPr="00EB313F">
        <w:rPr>
          <w:rFonts w:eastAsia="Aptos" w:cs="Calibri"/>
        </w:rPr>
        <w:t xml:space="preserve"> and Bell Shakespeare, demonstrating the Centre's continued ability to attract premium </w:t>
      </w:r>
    </w:p>
    <w:p w14:paraId="0FA715A2" w14:textId="1C34658C" w:rsidR="485B4609" w:rsidRPr="00EB313F" w:rsidRDefault="485B4609" w:rsidP="00A43168">
      <w:pPr>
        <w:spacing w:before="0" w:after="0" w:line="276" w:lineRule="auto"/>
        <w:rPr>
          <w:rFonts w:eastAsia="Aptos" w:cs="Calibri"/>
        </w:rPr>
      </w:pPr>
      <w:r w:rsidRPr="00EB313F">
        <w:rPr>
          <w:rFonts w:eastAsia="Aptos" w:cs="Calibri"/>
        </w:rPr>
        <w:t>content. Several productions achieved exceptional commercial and artistic success:</w:t>
      </w:r>
    </w:p>
    <w:p w14:paraId="1DC2032A" w14:textId="422106DE" w:rsidR="485B4609" w:rsidRPr="006E1973" w:rsidRDefault="485B4609" w:rsidP="00603687">
      <w:pPr>
        <w:pStyle w:val="ListParagraph"/>
        <w:numPr>
          <w:ilvl w:val="0"/>
          <w:numId w:val="76"/>
        </w:numPr>
        <w:spacing w:before="0" w:after="0" w:line="276" w:lineRule="auto"/>
        <w:ind w:left="567" w:hanging="283"/>
        <w:rPr>
          <w:rFonts w:eastAsia="Aptos" w:cs="Calibri"/>
        </w:rPr>
      </w:pPr>
      <w:r w:rsidRPr="0069252D">
        <w:rPr>
          <w:rFonts w:eastAsia="Aptos" w:cs="Calibri"/>
          <w:b/>
          <w:i/>
          <w:iCs w:val="0"/>
          <w:color w:val="003D4C"/>
        </w:rPr>
        <w:t>Chicago</w:t>
      </w:r>
      <w:r w:rsidRPr="006E1973">
        <w:rPr>
          <w:rFonts w:eastAsia="Aptos" w:cs="Calibri"/>
        </w:rPr>
        <w:t xml:space="preserve">, presented by CTC and Crossroads Live and starring Lucy Maunder, Zoe Ventoura and Anthony Warlow, played 28 </w:t>
      </w:r>
      <w:r w:rsidR="00953C41" w:rsidRPr="3951A20D">
        <w:rPr>
          <w:rFonts w:eastAsia="Aptos" w:cs="Calibri"/>
        </w:rPr>
        <w:t>performances</w:t>
      </w:r>
      <w:r w:rsidRPr="006E1973">
        <w:rPr>
          <w:rFonts w:eastAsia="Aptos" w:cs="Calibri"/>
        </w:rPr>
        <w:t xml:space="preserve"> in the Canberra Theatre, </w:t>
      </w:r>
      <w:r w:rsidR="5D0CC761" w:rsidRPr="11B558F0">
        <w:rPr>
          <w:rFonts w:eastAsia="Aptos" w:cs="Calibri"/>
        </w:rPr>
        <w:t>to</w:t>
      </w:r>
      <w:r w:rsidR="40B5C104" w:rsidRPr="51BC275B">
        <w:rPr>
          <w:rFonts w:eastAsia="Aptos" w:cs="Calibri"/>
        </w:rPr>
        <w:t xml:space="preserve"> more than</w:t>
      </w:r>
      <w:r w:rsidRPr="006E1973">
        <w:rPr>
          <w:rFonts w:eastAsia="Aptos" w:cs="Calibri"/>
        </w:rPr>
        <w:t xml:space="preserve"> 30,000 </w:t>
      </w:r>
      <w:r w:rsidR="5160C4E1" w:rsidRPr="61101BC3">
        <w:rPr>
          <w:rFonts w:eastAsia="Aptos" w:cs="Calibri"/>
        </w:rPr>
        <w:t>attendees,</w:t>
      </w:r>
      <w:r w:rsidRPr="006E1973">
        <w:rPr>
          <w:rFonts w:eastAsia="Aptos" w:cs="Calibri"/>
        </w:rPr>
        <w:t xml:space="preserve"> </w:t>
      </w:r>
      <w:r w:rsidRPr="0069252D">
        <w:rPr>
          <w:rFonts w:eastAsia="Aptos" w:cs="Calibri"/>
          <w:b/>
          <w:bCs w:val="0"/>
          <w:color w:val="CB6015"/>
        </w:rPr>
        <w:t>breaking CTC box office records</w:t>
      </w:r>
    </w:p>
    <w:p w14:paraId="3049B346" w14:textId="653A26E8" w:rsidR="00C95867" w:rsidRDefault="485B4609" w:rsidP="00603687">
      <w:pPr>
        <w:pStyle w:val="ListParagraph"/>
        <w:numPr>
          <w:ilvl w:val="0"/>
          <w:numId w:val="75"/>
        </w:numPr>
        <w:spacing w:before="0" w:after="0" w:line="276" w:lineRule="auto"/>
        <w:ind w:left="567" w:hanging="283"/>
        <w:rPr>
          <w:rFonts w:eastAsia="Aptos" w:cs="Calibri"/>
        </w:rPr>
      </w:pPr>
      <w:r w:rsidRPr="0069252D">
        <w:rPr>
          <w:rFonts w:eastAsia="Aptos" w:cs="Calibri"/>
          <w:b/>
          <w:i/>
          <w:iCs w:val="0"/>
          <w:color w:val="003D4C"/>
        </w:rPr>
        <w:t>Julia</w:t>
      </w:r>
      <w:r w:rsidRPr="0069252D">
        <w:rPr>
          <w:rFonts w:eastAsia="Aptos" w:cs="Calibri"/>
          <w:color w:val="003D4C"/>
        </w:rPr>
        <w:t xml:space="preserve"> </w:t>
      </w:r>
      <w:r w:rsidR="0054797C" w:rsidRPr="0054797C">
        <w:rPr>
          <w:rFonts w:eastAsia="Aptos" w:cs="Calibri"/>
          <w:color w:val="000000" w:themeColor="text1"/>
        </w:rPr>
        <w:t>(pictured)</w:t>
      </w:r>
      <w:r w:rsidR="00C6303E">
        <w:rPr>
          <w:rFonts w:eastAsia="Aptos" w:cs="Calibri"/>
          <w:color w:val="000000" w:themeColor="text1"/>
        </w:rPr>
        <w:t>,</w:t>
      </w:r>
      <w:r w:rsidR="0054797C" w:rsidRPr="0054797C">
        <w:rPr>
          <w:rFonts w:eastAsia="Aptos" w:cs="Calibri"/>
          <w:color w:val="000000" w:themeColor="text1"/>
        </w:rPr>
        <w:t xml:space="preserve"> </w:t>
      </w:r>
      <w:r w:rsidRPr="0054797C">
        <w:rPr>
          <w:rFonts w:eastAsia="Aptos" w:cs="Calibri"/>
          <w:color w:val="000000" w:themeColor="text1"/>
        </w:rPr>
        <w:t xml:space="preserve">by </w:t>
      </w:r>
      <w:r w:rsidRPr="006E1973">
        <w:rPr>
          <w:rFonts w:eastAsia="Aptos" w:cs="Calibri"/>
        </w:rPr>
        <w:t>Joanna Murray</w:t>
      </w:r>
      <w:r w:rsidR="00866430">
        <w:rPr>
          <w:rFonts w:eastAsia="Aptos" w:cs="Calibri"/>
        </w:rPr>
        <w:t>-</w:t>
      </w:r>
      <w:r w:rsidRPr="006E1973">
        <w:rPr>
          <w:rFonts w:eastAsia="Aptos" w:cs="Calibri"/>
        </w:rPr>
        <w:t xml:space="preserve">Smith, directed by Sarah Goodes and starring Justine Clarke, returned to CTC after touring nationally. This </w:t>
      </w:r>
    </w:p>
    <w:p w14:paraId="3C4F18DE" w14:textId="731C6C74" w:rsidR="485B4609" w:rsidRDefault="485B4609" w:rsidP="00194B9F">
      <w:pPr>
        <w:pStyle w:val="ListParagraph"/>
        <w:spacing w:before="0" w:after="0" w:line="276" w:lineRule="auto"/>
        <w:ind w:left="567"/>
        <w:rPr>
          <w:rFonts w:eastAsia="Aptos" w:cs="Calibri"/>
          <w:b/>
          <w:bCs w:val="0"/>
          <w:color w:val="CB6015"/>
        </w:rPr>
      </w:pPr>
      <w:r w:rsidRPr="006E1973">
        <w:rPr>
          <w:rFonts w:eastAsia="Aptos" w:cs="Calibri"/>
        </w:rPr>
        <w:t>co</w:t>
      </w:r>
      <w:r w:rsidR="00866430">
        <w:rPr>
          <w:rFonts w:eastAsia="Aptos" w:cs="Calibri"/>
        </w:rPr>
        <w:t>-</w:t>
      </w:r>
      <w:r w:rsidRPr="006E1973">
        <w:rPr>
          <w:rFonts w:eastAsia="Aptos" w:cs="Calibri"/>
        </w:rPr>
        <w:t>production with Sydney Theatre Company then transferred to Sydney Opera House in 2024</w:t>
      </w:r>
      <w:r w:rsidR="00C95867">
        <w:rPr>
          <w:rFonts w:eastAsia="Aptos" w:cs="Calibri"/>
        </w:rPr>
        <w:t>,</w:t>
      </w:r>
      <w:r w:rsidRPr="006E1973">
        <w:rPr>
          <w:rFonts w:eastAsia="Aptos" w:cs="Calibri"/>
        </w:rPr>
        <w:t xml:space="preserve"> and Arts </w:t>
      </w:r>
      <w:r w:rsidR="79E0E4B2" w:rsidRPr="30B12A2E">
        <w:rPr>
          <w:rFonts w:eastAsia="Aptos" w:cs="Calibri"/>
        </w:rPr>
        <w:t xml:space="preserve">Centre Melbourne for a return </w:t>
      </w:r>
      <w:r w:rsidR="79E0E4B2" w:rsidRPr="59897E00">
        <w:rPr>
          <w:rFonts w:eastAsia="Aptos" w:cs="Calibri"/>
        </w:rPr>
        <w:t>season</w:t>
      </w:r>
      <w:r w:rsidR="00194B9F">
        <w:rPr>
          <w:rFonts w:eastAsia="Aptos" w:cs="Calibri"/>
        </w:rPr>
        <w:t xml:space="preserve"> </w:t>
      </w:r>
      <w:r w:rsidRPr="00E71BE3">
        <w:rPr>
          <w:rFonts w:eastAsia="Aptos" w:cs="Calibri"/>
        </w:rPr>
        <w:t xml:space="preserve">in 2025, showcasing CTC's role in </w:t>
      </w:r>
      <w:r w:rsidRPr="00E71BE3">
        <w:rPr>
          <w:rFonts w:eastAsia="Aptos" w:cs="Calibri"/>
          <w:b/>
          <w:bCs w:val="0"/>
          <w:color w:val="CB6015"/>
        </w:rPr>
        <w:t>developing work of national significance</w:t>
      </w:r>
    </w:p>
    <w:p w14:paraId="7397F6B7" w14:textId="51CDE15C" w:rsidR="00CA5C38" w:rsidRDefault="00CA5C38" w:rsidP="00194B9F">
      <w:pPr>
        <w:pStyle w:val="ListParagraph"/>
        <w:spacing w:before="0" w:after="0" w:line="276" w:lineRule="auto"/>
        <w:ind w:left="567"/>
        <w:rPr>
          <w:rFonts w:eastAsia="Aptos" w:cs="Calibri"/>
          <w:b/>
          <w:bCs w:val="0"/>
          <w:color w:val="CB6015"/>
        </w:rPr>
      </w:pPr>
      <w:r>
        <w:rPr>
          <w:rFonts w:eastAsia="Aptos" w:cs="Calibri"/>
          <w:noProof/>
          <w14:ligatures w14:val="standardContextual"/>
        </w:rPr>
        <mc:AlternateContent>
          <mc:Choice Requires="wps">
            <w:drawing>
              <wp:anchor distT="0" distB="0" distL="114300" distR="114300" simplePos="0" relativeHeight="251938816" behindDoc="0" locked="0" layoutInCell="1" allowOverlap="1" wp14:anchorId="02CA5A3C" wp14:editId="4599A9EE">
                <wp:simplePos x="0" y="0"/>
                <wp:positionH relativeFrom="column">
                  <wp:posOffset>-144569</wp:posOffset>
                </wp:positionH>
                <wp:positionV relativeFrom="paragraph">
                  <wp:posOffset>138759</wp:posOffset>
                </wp:positionV>
                <wp:extent cx="3012916" cy="2065623"/>
                <wp:effectExtent l="0" t="0" r="0" b="0"/>
                <wp:wrapNone/>
                <wp:docPr id="382019329" name="Text Box 2" descr="P856TB107bA#y1"/>
                <wp:cNvGraphicFramePr/>
                <a:graphic xmlns:a="http://schemas.openxmlformats.org/drawingml/2006/main">
                  <a:graphicData uri="http://schemas.microsoft.com/office/word/2010/wordprocessingShape">
                    <wps:wsp>
                      <wps:cNvSpPr txBox="1"/>
                      <wps:spPr>
                        <a:xfrm>
                          <a:off x="0" y="0"/>
                          <a:ext cx="3012916" cy="2065623"/>
                        </a:xfrm>
                        <a:prstGeom prst="rect">
                          <a:avLst/>
                        </a:prstGeom>
                        <a:noFill/>
                        <a:ln w="6350" cap="flat" cmpd="sng" algn="ctr">
                          <a:solidFill>
                            <a:prstClr val="black">
                              <a:alpha val="0"/>
                            </a:prstClr>
                          </a:solidFill>
                          <a:prstDash val="solid"/>
                          <a:round/>
                          <a:headEnd type="none" w="med" len="med"/>
                          <a:tailEnd type="none" w="med" len="med"/>
                        </a:ln>
                      </wps:spPr>
                      <wps:txbx>
                        <w:txbxContent>
                          <w:p w14:paraId="6D5ED518" w14:textId="2C777DE5" w:rsidR="00CF3E96" w:rsidRPr="006E1A81" w:rsidRDefault="00CF3E96" w:rsidP="006E1A81">
                            <w:pPr>
                              <w:spacing w:before="0" w:after="0"/>
                              <w:jc w:val="right"/>
                              <w:rPr>
                                <w:i/>
                                <w:iCs w:val="0"/>
                                <w:sz w:val="16"/>
                                <w:szCs w:val="16"/>
                              </w:rPr>
                            </w:pPr>
                            <w:r w:rsidRPr="006E1A81">
                              <w:rPr>
                                <w:i/>
                                <w:iCs w:val="0"/>
                                <w:noProof/>
                                <w:sz w:val="16"/>
                                <w:szCs w:val="16"/>
                              </w:rPr>
                              <w:drawing>
                                <wp:inline distT="0" distB="0" distL="0" distR="0" wp14:anchorId="3CB7AC6E" wp14:editId="518572EA">
                                  <wp:extent cx="2631367" cy="1754245"/>
                                  <wp:effectExtent l="38100" t="38100" r="36195" b="36830"/>
                                  <wp:docPr id="377164401" name="Picture 3" descr="P856TB107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292919" name="Picture 3" descr="P856TB107inTB1"/>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2633795" cy="1755863"/>
                                          </a:xfrm>
                                          <a:prstGeom prst="rect">
                                            <a:avLst/>
                                          </a:prstGeom>
                                          <a:noFill/>
                                          <a:ln w="38100">
                                            <a:solidFill>
                                              <a:srgbClr val="CB6015"/>
                                            </a:solidFill>
                                          </a:ln>
                                        </pic:spPr>
                                      </pic:pic>
                                    </a:graphicData>
                                  </a:graphic>
                                </wp:inline>
                              </w:drawing>
                            </w:r>
                          </w:p>
                          <w:p w14:paraId="3D0685C0" w14:textId="2B05517E" w:rsidR="0054797C" w:rsidRPr="00CF3E96" w:rsidRDefault="0054797C" w:rsidP="006E1A81">
                            <w:pPr>
                              <w:spacing w:before="0" w:after="0"/>
                              <w:jc w:val="right"/>
                              <w:rPr>
                                <w:i/>
                                <w:iCs w:val="0"/>
                                <w:sz w:val="16"/>
                                <w:szCs w:val="16"/>
                              </w:rPr>
                            </w:pPr>
                            <w:r w:rsidRPr="006E1A81">
                              <w:rPr>
                                <w:i/>
                                <w:iCs w:val="0"/>
                                <w:sz w:val="16"/>
                                <w:szCs w:val="16"/>
                              </w:rPr>
                              <w:t>Julia</w:t>
                            </w:r>
                            <w:r w:rsidR="006E1A81" w:rsidRPr="006E1A81">
                              <w:rPr>
                                <w:i/>
                                <w:iCs w:val="0"/>
                                <w:sz w:val="16"/>
                                <w:szCs w:val="16"/>
                              </w:rPr>
                              <w:t>. CTC. Image: Prudence Upton</w:t>
                            </w:r>
                          </w:p>
                          <w:p w14:paraId="347035D8" w14:textId="77777777" w:rsidR="00CF3E96" w:rsidRDefault="00CF3E9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CA5A3C" id="_x0000_s1066" type="#_x0000_t202" alt="P856TB107bA#y1" style="position:absolute;left:0;text-align:left;margin-left:-11.4pt;margin-top:10.95pt;width:237.25pt;height:162.6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" filled="f" strokeweight=".5pt">
                <v:stroke opacity="0" joinstyle="round"/>
                <v:textbox>
                  <w:txbxContent>
                    <w:p w14:paraId="6D5ED518" w14:textId="2C777DE5" w:rsidR="00CF3E96" w:rsidRPr="006E1A81" w:rsidRDefault="00CF3E96" w:rsidP="006E1A81">
                      <w:pPr>
                        <w:spacing w:before="0" w:after="0"/>
                        <w:jc w:val="right"/>
                        <w:rPr>
                          <w:i/>
                          <w:iCs w:val="0"/>
                          <w:sz w:val="16"/>
                          <w:szCs w:val="16"/>
                        </w:rPr>
                      </w:pPr>
                      <w:r w:rsidRPr="006E1A81">
                        <w:rPr>
                          <w:i/>
                          <w:iCs w:val="0"/>
                          <w:noProof/>
                          <w:sz w:val="16"/>
                          <w:szCs w:val="16"/>
                        </w:rPr>
                        <w:drawing>
                          <wp:inline distT="0" distB="0" distL="0" distR="0" wp14:anchorId="3CB7AC6E" wp14:editId="518572EA">
                            <wp:extent cx="2631367" cy="1754245"/>
                            <wp:effectExtent l="38100" t="38100" r="36195" b="36830"/>
                            <wp:docPr id="377164401" name="Picture 3" descr="P856TB107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292919" name="Picture 3" descr="P856TB107inTB1"/>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2633795" cy="1755863"/>
                                    </a:xfrm>
                                    <a:prstGeom prst="rect">
                                      <a:avLst/>
                                    </a:prstGeom>
                                    <a:noFill/>
                                    <a:ln w="38100">
                                      <a:solidFill>
                                        <a:srgbClr val="CB6015"/>
                                      </a:solidFill>
                                    </a:ln>
                                  </pic:spPr>
                                </pic:pic>
                              </a:graphicData>
                            </a:graphic>
                          </wp:inline>
                        </w:drawing>
                      </w:r>
                    </w:p>
                    <w:p w14:paraId="3D0685C0" w14:textId="2B05517E" w:rsidR="0054797C" w:rsidRPr="00CF3E96" w:rsidRDefault="0054797C" w:rsidP="006E1A81">
                      <w:pPr>
                        <w:spacing w:before="0" w:after="0"/>
                        <w:jc w:val="right"/>
                        <w:rPr>
                          <w:i/>
                          <w:iCs w:val="0"/>
                          <w:sz w:val="16"/>
                          <w:szCs w:val="16"/>
                        </w:rPr>
                      </w:pPr>
                      <w:r w:rsidRPr="006E1A81">
                        <w:rPr>
                          <w:i/>
                          <w:iCs w:val="0"/>
                          <w:sz w:val="16"/>
                          <w:szCs w:val="16"/>
                        </w:rPr>
                        <w:t>Julia</w:t>
                      </w:r>
                      <w:r w:rsidR="006E1A81" w:rsidRPr="006E1A81">
                        <w:rPr>
                          <w:i/>
                          <w:iCs w:val="0"/>
                          <w:sz w:val="16"/>
                          <w:szCs w:val="16"/>
                        </w:rPr>
                        <w:t>. CTC. Image: Prudence Upton</w:t>
                      </w:r>
                    </w:p>
                    <w:p w14:paraId="347035D8" w14:textId="77777777" w:rsidR="00CF3E96" w:rsidRDefault="00CF3E96"/>
                  </w:txbxContent>
                </v:textbox>
              </v:shape>
            </w:pict>
          </mc:Fallback>
        </mc:AlternateContent>
      </w:r>
    </w:p>
    <w:p w14:paraId="73A48626" w14:textId="77777777" w:rsidR="00CA5C38" w:rsidRDefault="00CA5C38" w:rsidP="00194B9F">
      <w:pPr>
        <w:pStyle w:val="ListParagraph"/>
        <w:spacing w:before="0" w:after="0" w:line="276" w:lineRule="auto"/>
        <w:ind w:left="567"/>
        <w:rPr>
          <w:rFonts w:eastAsia="Aptos" w:cs="Calibri"/>
          <w:b/>
          <w:bCs w:val="0"/>
          <w:color w:val="CB6015"/>
        </w:rPr>
      </w:pPr>
    </w:p>
    <w:p w14:paraId="73312C20" w14:textId="77777777" w:rsidR="00CA5C38" w:rsidRDefault="00CA5C38" w:rsidP="00194B9F">
      <w:pPr>
        <w:pStyle w:val="ListParagraph"/>
        <w:spacing w:before="0" w:after="0" w:line="276" w:lineRule="auto"/>
        <w:ind w:left="567"/>
        <w:rPr>
          <w:rFonts w:eastAsia="Aptos" w:cs="Calibri"/>
          <w:b/>
          <w:bCs w:val="0"/>
          <w:color w:val="CB6015"/>
        </w:rPr>
      </w:pPr>
    </w:p>
    <w:p w14:paraId="25BD9A48" w14:textId="77777777" w:rsidR="00CA5C38" w:rsidRDefault="00CA5C38" w:rsidP="00194B9F">
      <w:pPr>
        <w:pStyle w:val="ListParagraph"/>
        <w:spacing w:before="0" w:after="0" w:line="276" w:lineRule="auto"/>
        <w:ind w:left="567"/>
        <w:rPr>
          <w:rFonts w:eastAsia="Aptos" w:cs="Calibri"/>
          <w:b/>
          <w:bCs w:val="0"/>
          <w:color w:val="CB6015"/>
        </w:rPr>
      </w:pPr>
    </w:p>
    <w:p w14:paraId="758E6032" w14:textId="77777777" w:rsidR="00CA5C38" w:rsidRDefault="00CA5C38" w:rsidP="00194B9F">
      <w:pPr>
        <w:pStyle w:val="ListParagraph"/>
        <w:spacing w:before="0" w:after="0" w:line="276" w:lineRule="auto"/>
        <w:ind w:left="567"/>
        <w:rPr>
          <w:rFonts w:eastAsia="Aptos" w:cs="Calibri"/>
          <w:b/>
          <w:bCs w:val="0"/>
          <w:color w:val="CB6015"/>
        </w:rPr>
      </w:pPr>
    </w:p>
    <w:p w14:paraId="05EFCDA4" w14:textId="77777777" w:rsidR="00CA5C38" w:rsidRDefault="00CA5C38" w:rsidP="00194B9F">
      <w:pPr>
        <w:pStyle w:val="ListParagraph"/>
        <w:spacing w:before="0" w:after="0" w:line="276" w:lineRule="auto"/>
        <w:ind w:left="567"/>
        <w:rPr>
          <w:rFonts w:eastAsia="Aptos" w:cs="Calibri"/>
          <w:b/>
          <w:bCs w:val="0"/>
          <w:color w:val="CB6015"/>
        </w:rPr>
      </w:pPr>
    </w:p>
    <w:p w14:paraId="26856D9B" w14:textId="77777777" w:rsidR="00CA5C38" w:rsidRDefault="00CA5C38" w:rsidP="00194B9F">
      <w:pPr>
        <w:pStyle w:val="ListParagraph"/>
        <w:spacing w:before="0" w:after="0" w:line="276" w:lineRule="auto"/>
        <w:ind w:left="567"/>
        <w:rPr>
          <w:rFonts w:eastAsia="Aptos" w:cs="Calibri"/>
          <w:b/>
          <w:bCs w:val="0"/>
          <w:color w:val="CB6015"/>
        </w:rPr>
      </w:pPr>
    </w:p>
    <w:p w14:paraId="61A70769" w14:textId="77777777" w:rsidR="00CA5C38" w:rsidRDefault="00CA5C38" w:rsidP="00194B9F">
      <w:pPr>
        <w:pStyle w:val="ListParagraph"/>
        <w:spacing w:before="0" w:after="0" w:line="276" w:lineRule="auto"/>
        <w:ind w:left="567"/>
        <w:rPr>
          <w:rFonts w:eastAsia="Aptos" w:cs="Calibri"/>
          <w:b/>
          <w:bCs w:val="0"/>
          <w:color w:val="CB6015"/>
        </w:rPr>
      </w:pPr>
    </w:p>
    <w:p w14:paraId="6BC24A06" w14:textId="77777777" w:rsidR="00CA5C38" w:rsidRDefault="00CA5C38" w:rsidP="00194B9F">
      <w:pPr>
        <w:pStyle w:val="ListParagraph"/>
        <w:spacing w:before="0" w:after="0" w:line="276" w:lineRule="auto"/>
        <w:ind w:left="567"/>
        <w:rPr>
          <w:rFonts w:eastAsia="Aptos" w:cs="Calibri"/>
          <w:b/>
          <w:bCs w:val="0"/>
          <w:color w:val="CB6015"/>
        </w:rPr>
      </w:pPr>
    </w:p>
    <w:p w14:paraId="3C5B6452" w14:textId="77777777" w:rsidR="00CA5C38" w:rsidRDefault="00CA5C38" w:rsidP="00194B9F">
      <w:pPr>
        <w:pStyle w:val="ListParagraph"/>
        <w:spacing w:before="0" w:after="0" w:line="276" w:lineRule="auto"/>
        <w:ind w:left="567"/>
        <w:rPr>
          <w:rFonts w:eastAsia="Aptos" w:cs="Calibri"/>
          <w:b/>
          <w:bCs w:val="0"/>
          <w:color w:val="CB6015"/>
        </w:rPr>
      </w:pPr>
    </w:p>
    <w:p w14:paraId="7B0C60D2" w14:textId="5F862DF8" w:rsidR="00EC235A" w:rsidRPr="006E1A81" w:rsidRDefault="485B4609" w:rsidP="00603687">
      <w:pPr>
        <w:pStyle w:val="ListParagraph"/>
        <w:numPr>
          <w:ilvl w:val="0"/>
          <w:numId w:val="74"/>
        </w:numPr>
        <w:spacing w:before="0" w:after="0" w:line="276" w:lineRule="auto"/>
        <w:ind w:left="567" w:hanging="283"/>
        <w:rPr>
          <w:rFonts w:eastAsia="Aptos" w:cs="Calibri"/>
        </w:rPr>
      </w:pPr>
      <w:r w:rsidRPr="006E1A81">
        <w:rPr>
          <w:rFonts w:eastAsia="Aptos" w:cs="Calibri"/>
          <w:b/>
          <w:color w:val="CB6015"/>
        </w:rPr>
        <w:t>CTC invested in and presented the Australian premiere of Broadway hit</w:t>
      </w:r>
      <w:r w:rsidRPr="006E1A81">
        <w:rPr>
          <w:rFonts w:eastAsia="Aptos" w:cs="Calibri"/>
          <w:color w:val="CB6015"/>
        </w:rPr>
        <w:t xml:space="preserve"> </w:t>
      </w:r>
      <w:r w:rsidRPr="006E1A81">
        <w:rPr>
          <w:rFonts w:eastAsia="Aptos" w:cs="Calibri"/>
          <w:b/>
          <w:i/>
          <w:color w:val="003D4C"/>
        </w:rPr>
        <w:t>Peter and the Star Catcher</w:t>
      </w:r>
      <w:r w:rsidRPr="006E1A81">
        <w:rPr>
          <w:rFonts w:eastAsia="Aptos" w:cs="Calibri"/>
        </w:rPr>
        <w:t>, produced by Dead Puppets Society and Jones Theatrical Group, which subsequently toured to Melbourne, Adelaide, Sydney</w:t>
      </w:r>
      <w:r w:rsidR="006A573F" w:rsidRPr="006E1A81">
        <w:rPr>
          <w:rFonts w:eastAsia="Aptos" w:cs="Calibri"/>
        </w:rPr>
        <w:t>,</w:t>
      </w:r>
      <w:r w:rsidRPr="006E1A81">
        <w:rPr>
          <w:rFonts w:eastAsia="Aptos" w:cs="Calibri"/>
        </w:rPr>
        <w:t xml:space="preserve"> and Brisbane</w:t>
      </w:r>
    </w:p>
    <w:p w14:paraId="18560687" w14:textId="4D6E8DE3" w:rsidR="006E1A81" w:rsidRPr="006E1A81" w:rsidRDefault="485B4609" w:rsidP="00603687">
      <w:pPr>
        <w:pStyle w:val="ListParagraph"/>
        <w:numPr>
          <w:ilvl w:val="0"/>
          <w:numId w:val="73"/>
        </w:numPr>
        <w:spacing w:before="0" w:after="0" w:line="276" w:lineRule="auto"/>
        <w:ind w:left="567" w:hanging="283"/>
        <w:rPr>
          <w:rFonts w:eastAsia="Aptos" w:cs="Calibri"/>
        </w:rPr>
      </w:pPr>
      <w:r w:rsidRPr="001F6B5B">
        <w:rPr>
          <w:rFonts w:eastAsia="Aptos" w:cs="Calibri"/>
          <w:b/>
          <w:i/>
          <w:color w:val="003D4C"/>
        </w:rPr>
        <w:t>Dictionary of Lost Words</w:t>
      </w:r>
      <w:r w:rsidR="007B371E" w:rsidRPr="001F6B5B">
        <w:rPr>
          <w:rFonts w:eastAsia="Aptos" w:cs="Calibri"/>
        </w:rPr>
        <w:t xml:space="preserve"> (pictured)</w:t>
      </w:r>
      <w:r w:rsidR="00C6303E">
        <w:rPr>
          <w:rFonts w:eastAsia="Aptos" w:cs="Calibri"/>
        </w:rPr>
        <w:t>,</w:t>
      </w:r>
      <w:r w:rsidRPr="001F6B5B">
        <w:rPr>
          <w:rFonts w:eastAsia="Aptos" w:cs="Calibri"/>
        </w:rPr>
        <w:t xml:space="preserve"> presented by CTC and State Theatre Company of South Australia, </w:t>
      </w:r>
      <w:r w:rsidRPr="001F6B5B">
        <w:rPr>
          <w:rFonts w:eastAsia="Aptos" w:cs="Calibri"/>
          <w:b/>
          <w:bCs w:val="0"/>
          <w:color w:val="CB6015"/>
        </w:rPr>
        <w:t>sold out and particularly resonated with Canberra audiences</w:t>
      </w:r>
      <w:r w:rsidRPr="001F6B5B">
        <w:rPr>
          <w:rFonts w:eastAsia="Aptos" w:cs="Calibri"/>
        </w:rPr>
        <w:t xml:space="preserve">, with </w:t>
      </w:r>
      <w:r w:rsidRPr="001F6B5B">
        <w:rPr>
          <w:rFonts w:eastAsia="Aptos" w:cs="Calibri"/>
          <w:b/>
          <w:bCs w:val="0"/>
          <w:color w:val="CB6015"/>
        </w:rPr>
        <w:t xml:space="preserve">44% of </w:t>
      </w:r>
    </w:p>
    <w:p w14:paraId="20E6A62C" w14:textId="281D8FEF" w:rsidR="485B4609" w:rsidRDefault="485B4609" w:rsidP="006E1A81">
      <w:pPr>
        <w:pStyle w:val="ListParagraph"/>
        <w:spacing w:before="0" w:after="0" w:line="276" w:lineRule="auto"/>
        <w:ind w:left="567"/>
        <w:rPr>
          <w:rFonts w:eastAsia="Aptos" w:cs="Calibri"/>
        </w:rPr>
      </w:pPr>
      <w:r w:rsidRPr="001F6B5B">
        <w:rPr>
          <w:rFonts w:eastAsia="Aptos" w:cs="Calibri"/>
          <w:b/>
          <w:bCs w:val="0"/>
          <w:color w:val="CB6015"/>
        </w:rPr>
        <w:t xml:space="preserve">patrons identified as </w:t>
      </w:r>
      <w:r w:rsidR="00277B78">
        <w:rPr>
          <w:rFonts w:eastAsia="Aptos" w:cs="Calibri"/>
          <w:b/>
          <w:bCs w:val="0"/>
          <w:color w:val="CB6015"/>
        </w:rPr>
        <w:t>first time</w:t>
      </w:r>
      <w:r w:rsidRPr="001F6B5B">
        <w:rPr>
          <w:rFonts w:eastAsia="Aptos" w:cs="Calibri"/>
          <w:b/>
          <w:bCs w:val="0"/>
          <w:color w:val="CB6015"/>
        </w:rPr>
        <w:t xml:space="preserve"> bookers and 61 individual bookers purchasing a second performance during the season</w:t>
      </w:r>
      <w:r w:rsidR="002A3D25" w:rsidRPr="00717D3F">
        <w:rPr>
          <w:rFonts w:eastAsia="Aptos" w:cs="Calibri"/>
        </w:rPr>
        <w:t>.</w:t>
      </w:r>
    </w:p>
    <w:p w14:paraId="4287EBA5" w14:textId="22BD34BB" w:rsidR="00FE38AE" w:rsidRDefault="00FE38AE" w:rsidP="006E1A81">
      <w:pPr>
        <w:pStyle w:val="ListParagraph"/>
        <w:spacing w:before="0" w:after="0" w:line="276" w:lineRule="auto"/>
        <w:ind w:left="567"/>
        <w:rPr>
          <w:rFonts w:eastAsia="Aptos" w:cs="Calibri"/>
        </w:rPr>
      </w:pPr>
      <w:r w:rsidRPr="00FA415B">
        <w:rPr>
          <w:rFonts w:eastAsia="Aptos" w:cs="Calibri"/>
          <w:i/>
          <w:iCs w:val="0"/>
          <w:noProof/>
          <w:sz w:val="16"/>
          <w:szCs w:val="16"/>
          <w14:ligatures w14:val="standardContextual"/>
        </w:rPr>
        <mc:AlternateContent>
          <mc:Choice Requires="wps">
            <w:drawing>
              <wp:anchor distT="0" distB="0" distL="114300" distR="114300" simplePos="0" relativeHeight="251498496" behindDoc="0" locked="0" layoutInCell="1" allowOverlap="1" wp14:anchorId="57B96C4C" wp14:editId="29D73FB9">
                <wp:simplePos x="0" y="0"/>
                <wp:positionH relativeFrom="column">
                  <wp:posOffset>-149860</wp:posOffset>
                </wp:positionH>
                <wp:positionV relativeFrom="paragraph">
                  <wp:posOffset>114629</wp:posOffset>
                </wp:positionV>
                <wp:extent cx="3200400" cy="2076773"/>
                <wp:effectExtent l="0" t="0" r="0" b="0"/>
                <wp:wrapNone/>
                <wp:docPr id="1576143649" name="Text Box 22" descr="P869TB21bA#y1"/>
                <wp:cNvGraphicFramePr/>
                <a:graphic xmlns:a="http://schemas.openxmlformats.org/drawingml/2006/main">
                  <a:graphicData uri="http://schemas.microsoft.com/office/word/2010/wordprocessingShape">
                    <wps:wsp>
                      <wps:cNvSpPr txBox="1"/>
                      <wps:spPr>
                        <a:xfrm>
                          <a:off x="0" y="0"/>
                          <a:ext cx="3200400" cy="2076773"/>
                        </a:xfrm>
                        <a:prstGeom prst="rect">
                          <a:avLst/>
                        </a:prstGeom>
                        <a:noFill/>
                        <a:ln w="6350" cap="flat" cmpd="sng" algn="ctr">
                          <a:solidFill>
                            <a:prstClr val="black">
                              <a:alpha val="0"/>
                            </a:prstClr>
                          </a:solidFill>
                          <a:prstDash val="solid"/>
                          <a:round/>
                          <a:headEnd type="none" w="med" len="med"/>
                          <a:tailEnd type="none" w="med" len="med"/>
                        </a:ln>
                      </wps:spPr>
                      <wps:txbx>
                        <w:txbxContent>
                          <w:p w14:paraId="1E31434E" w14:textId="4155BC83" w:rsidR="003C53C6" w:rsidRDefault="003C53C6" w:rsidP="00B93A35">
                            <w:pPr>
                              <w:spacing w:before="0" w:after="0"/>
                            </w:pPr>
                            <w:r w:rsidRPr="003C53C6">
                              <w:rPr>
                                <w:noProof/>
                              </w:rPr>
                              <w:drawing>
                                <wp:inline distT="0" distB="0" distL="0" distR="0" wp14:anchorId="37AA5FFD" wp14:editId="70358D95">
                                  <wp:extent cx="2765600" cy="1753870"/>
                                  <wp:effectExtent l="38100" t="38100" r="34925" b="36830"/>
                                  <wp:docPr id="28330062" name="Picture 23" descr="P869TB21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069011" name="Picture 23" descr="P869TB21inTB1"/>
                                          <pic:cNvPicPr>
                                            <a:picLocks noChangeAspect="1" noChangeArrowheads="1"/>
                                          </pic:cNvPicPr>
                                        </pic:nvPicPr>
                                        <pic:blipFill rotWithShape="1">
                                          <a:blip r:embed="rId70" cstate="print">
                                            <a:extLst>
                                              <a:ext uri="{28A0092B-C50C-407E-A947-70E740481C1C}">
                                                <a14:useLocalDpi xmlns:a14="http://schemas.microsoft.com/office/drawing/2010/main"/>
                                              </a:ext>
                                            </a:extLst>
                                          </a:blip>
                                          <a:srcRect/>
                                          <a:stretch>
                                            <a:fillRect/>
                                          </a:stretch>
                                        </pic:blipFill>
                                        <pic:spPr bwMode="auto">
                                          <a:xfrm>
                                            <a:off x="0" y="0"/>
                                            <a:ext cx="2785638" cy="1766578"/>
                                          </a:xfrm>
                                          <a:prstGeom prst="rect">
                                            <a:avLst/>
                                          </a:prstGeom>
                                          <a:noFill/>
                                          <a:ln w="38100" cap="flat" cmpd="sng" algn="ctr">
                                            <a:solidFill>
                                              <a:srgbClr val="CB6015"/>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9A61AD3" w14:textId="66DDA957" w:rsidR="00B93A35" w:rsidRPr="00FA415B" w:rsidRDefault="00B93A35" w:rsidP="00B93A35">
                            <w:pPr>
                              <w:spacing w:before="0" w:after="0"/>
                              <w:ind w:right="-166"/>
                              <w:rPr>
                                <w:rFonts w:eastAsia="Aptos" w:cs="Calibri"/>
                                <w:i/>
                                <w:iCs w:val="0"/>
                                <w:sz w:val="16"/>
                                <w:szCs w:val="16"/>
                              </w:rPr>
                            </w:pPr>
                            <w:r>
                              <w:rPr>
                                <w:rFonts w:eastAsia="Aptos" w:cs="Calibri"/>
                                <w:i/>
                                <w:iCs w:val="0"/>
                                <w:sz w:val="16"/>
                                <w:szCs w:val="16"/>
                              </w:rPr>
                              <w:t xml:space="preserve">           </w:t>
                            </w:r>
                            <w:r w:rsidR="006E1A81">
                              <w:rPr>
                                <w:rFonts w:eastAsia="Aptos" w:cs="Calibri"/>
                                <w:i/>
                                <w:iCs w:val="0"/>
                                <w:sz w:val="16"/>
                                <w:szCs w:val="16"/>
                              </w:rPr>
                              <w:t xml:space="preserve">       </w:t>
                            </w:r>
                            <w:r w:rsidRPr="00FA415B">
                              <w:rPr>
                                <w:rFonts w:eastAsia="Aptos" w:cs="Calibri"/>
                                <w:i/>
                                <w:iCs w:val="0"/>
                                <w:sz w:val="16"/>
                                <w:szCs w:val="16"/>
                              </w:rPr>
                              <w:t xml:space="preserve">The Dictionary of Lost Words. </w:t>
                            </w:r>
                            <w:r w:rsidR="0024430C">
                              <w:rPr>
                                <w:rFonts w:eastAsia="Aptos" w:cs="Calibri"/>
                                <w:i/>
                                <w:iCs w:val="0"/>
                                <w:sz w:val="16"/>
                                <w:szCs w:val="16"/>
                              </w:rPr>
                              <w:t>CTC.</w:t>
                            </w:r>
                            <w:r w:rsidRPr="00FA415B">
                              <w:rPr>
                                <w:rFonts w:eastAsia="Aptos" w:cs="Calibri"/>
                                <w:i/>
                                <w:iCs w:val="0"/>
                                <w:sz w:val="16"/>
                                <w:szCs w:val="16"/>
                              </w:rPr>
                              <w:t xml:space="preserve"> Image: Prudence Upton</w:t>
                            </w:r>
                          </w:p>
                          <w:p w14:paraId="77E224AE" w14:textId="77777777" w:rsidR="00B93A35" w:rsidRPr="003C53C6" w:rsidRDefault="00B93A35" w:rsidP="003C53C6"/>
                          <w:p w14:paraId="66DC3B6B" w14:textId="77777777" w:rsidR="003C53C6" w:rsidRPr="007514A1" w:rsidRDefault="003C53C6">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B96C4C" id="Text Box 22" o:spid="_x0000_s1067" type="#_x0000_t202" alt="P869TB21bA#y1" style="position:absolute;left:0;text-align:left;margin-left:-11.8pt;margin-top:9.05pt;width:252pt;height:163.55pt;z-index:25149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" filled="f" strokeweight=".5pt">
                <v:stroke opacity="0" joinstyle="round"/>
                <v:textbox>
                  <w:txbxContent>
                    <w:p w14:paraId="1E31434E" w14:textId="4155BC83" w:rsidR="003C53C6" w:rsidRDefault="003C53C6" w:rsidP="00B93A35">
                      <w:pPr>
                        <w:spacing w:before="0" w:after="0"/>
                      </w:pPr>
                      <w:r w:rsidRPr="003C53C6">
                        <w:rPr>
                          <w:noProof/>
                        </w:rPr>
                        <w:drawing>
                          <wp:inline distT="0" distB="0" distL="0" distR="0" wp14:anchorId="37AA5FFD" wp14:editId="70358D95">
                            <wp:extent cx="2765600" cy="1753870"/>
                            <wp:effectExtent l="38100" t="38100" r="34925" b="36830"/>
                            <wp:docPr id="28330062" name="Picture 23" descr="P869TB21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069011" name="Picture 23" descr="P869TB21inTB1"/>
                                    <pic:cNvPicPr>
                                      <a:picLocks noChangeAspect="1" noChangeArrowheads="1"/>
                                    </pic:cNvPicPr>
                                  </pic:nvPicPr>
                                  <pic:blipFill rotWithShape="1">
                                    <a:blip r:embed="rId70" cstate="print">
                                      <a:extLst>
                                        <a:ext uri="{28A0092B-C50C-407E-A947-70E740481C1C}">
                                          <a14:useLocalDpi xmlns:a14="http://schemas.microsoft.com/office/drawing/2010/main"/>
                                        </a:ext>
                                      </a:extLst>
                                    </a:blip>
                                    <a:srcRect/>
                                    <a:stretch>
                                      <a:fillRect/>
                                    </a:stretch>
                                  </pic:blipFill>
                                  <pic:spPr bwMode="auto">
                                    <a:xfrm>
                                      <a:off x="0" y="0"/>
                                      <a:ext cx="2785638" cy="1766578"/>
                                    </a:xfrm>
                                    <a:prstGeom prst="rect">
                                      <a:avLst/>
                                    </a:prstGeom>
                                    <a:noFill/>
                                    <a:ln w="38100" cap="flat" cmpd="sng" algn="ctr">
                                      <a:solidFill>
                                        <a:srgbClr val="CB6015"/>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9A61AD3" w14:textId="66DDA957" w:rsidR="00B93A35" w:rsidRPr="00FA415B" w:rsidRDefault="00B93A35" w:rsidP="00B93A35">
                      <w:pPr>
                        <w:spacing w:before="0" w:after="0"/>
                        <w:ind w:right="-166"/>
                        <w:rPr>
                          <w:rFonts w:eastAsia="Aptos" w:cs="Calibri"/>
                          <w:i/>
                          <w:iCs w:val="0"/>
                          <w:sz w:val="16"/>
                          <w:szCs w:val="16"/>
                        </w:rPr>
                      </w:pPr>
                      <w:r>
                        <w:rPr>
                          <w:rFonts w:eastAsia="Aptos" w:cs="Calibri"/>
                          <w:i/>
                          <w:iCs w:val="0"/>
                          <w:sz w:val="16"/>
                          <w:szCs w:val="16"/>
                        </w:rPr>
                        <w:t xml:space="preserve">           </w:t>
                      </w:r>
                      <w:r w:rsidR="006E1A81">
                        <w:rPr>
                          <w:rFonts w:eastAsia="Aptos" w:cs="Calibri"/>
                          <w:i/>
                          <w:iCs w:val="0"/>
                          <w:sz w:val="16"/>
                          <w:szCs w:val="16"/>
                        </w:rPr>
                        <w:t xml:space="preserve">       </w:t>
                      </w:r>
                      <w:r w:rsidRPr="00FA415B">
                        <w:rPr>
                          <w:rFonts w:eastAsia="Aptos" w:cs="Calibri"/>
                          <w:i/>
                          <w:iCs w:val="0"/>
                          <w:sz w:val="16"/>
                          <w:szCs w:val="16"/>
                        </w:rPr>
                        <w:t xml:space="preserve">The Dictionary of Lost Words. </w:t>
                      </w:r>
                      <w:r w:rsidR="0024430C">
                        <w:rPr>
                          <w:rFonts w:eastAsia="Aptos" w:cs="Calibri"/>
                          <w:i/>
                          <w:iCs w:val="0"/>
                          <w:sz w:val="16"/>
                          <w:szCs w:val="16"/>
                        </w:rPr>
                        <w:t>CTC.</w:t>
                      </w:r>
                      <w:r w:rsidRPr="00FA415B">
                        <w:rPr>
                          <w:rFonts w:eastAsia="Aptos" w:cs="Calibri"/>
                          <w:i/>
                          <w:iCs w:val="0"/>
                          <w:sz w:val="16"/>
                          <w:szCs w:val="16"/>
                        </w:rPr>
                        <w:t xml:space="preserve"> Image: Prudence Upton</w:t>
                      </w:r>
                    </w:p>
                    <w:p w14:paraId="77E224AE" w14:textId="77777777" w:rsidR="00B93A35" w:rsidRPr="003C53C6" w:rsidRDefault="00B93A35" w:rsidP="003C53C6"/>
                    <w:p w14:paraId="66DC3B6B" w14:textId="77777777" w:rsidR="003C53C6" w:rsidRPr="007514A1" w:rsidRDefault="003C53C6">
                      <w:pPr>
                        <w:rPr>
                          <w:sz w:val="16"/>
                          <w:szCs w:val="16"/>
                        </w:rPr>
                      </w:pPr>
                    </w:p>
                  </w:txbxContent>
                </v:textbox>
              </v:shape>
            </w:pict>
          </mc:Fallback>
        </mc:AlternateContent>
      </w:r>
    </w:p>
    <w:p w14:paraId="7854F7BE" w14:textId="655E8D35" w:rsidR="00FE38AE" w:rsidRDefault="00FE38AE" w:rsidP="006E1A81">
      <w:pPr>
        <w:pStyle w:val="ListParagraph"/>
        <w:spacing w:before="0" w:after="0" w:line="276" w:lineRule="auto"/>
        <w:ind w:left="567"/>
        <w:rPr>
          <w:rFonts w:eastAsia="Aptos" w:cs="Calibri"/>
        </w:rPr>
      </w:pPr>
    </w:p>
    <w:p w14:paraId="209D5644" w14:textId="789666D4" w:rsidR="00FE38AE" w:rsidRDefault="00FE38AE" w:rsidP="006E1A81">
      <w:pPr>
        <w:pStyle w:val="ListParagraph"/>
        <w:spacing w:before="0" w:after="0" w:line="276" w:lineRule="auto"/>
        <w:ind w:left="567"/>
        <w:rPr>
          <w:rFonts w:eastAsia="Aptos" w:cs="Calibri"/>
        </w:rPr>
      </w:pPr>
    </w:p>
    <w:p w14:paraId="48AFF473" w14:textId="09BDFCC8" w:rsidR="00FE38AE" w:rsidRDefault="00FE38AE" w:rsidP="006E1A81">
      <w:pPr>
        <w:pStyle w:val="ListParagraph"/>
        <w:spacing w:before="0" w:after="0" w:line="276" w:lineRule="auto"/>
        <w:ind w:left="567"/>
        <w:rPr>
          <w:rFonts w:eastAsia="Aptos" w:cs="Calibri"/>
        </w:rPr>
      </w:pPr>
    </w:p>
    <w:p w14:paraId="703E824B" w14:textId="77777777" w:rsidR="00FE38AE" w:rsidRDefault="00FE38AE" w:rsidP="006E1A81">
      <w:pPr>
        <w:pStyle w:val="ListParagraph"/>
        <w:spacing w:before="0" w:after="0" w:line="276" w:lineRule="auto"/>
        <w:ind w:left="567"/>
        <w:rPr>
          <w:rFonts w:eastAsia="Aptos" w:cs="Calibri"/>
        </w:rPr>
      </w:pPr>
    </w:p>
    <w:p w14:paraId="4FE8D575" w14:textId="2976B041" w:rsidR="00FE38AE" w:rsidRDefault="00FE38AE" w:rsidP="006E1A81">
      <w:pPr>
        <w:pStyle w:val="ListParagraph"/>
        <w:spacing w:before="0" w:after="0" w:line="276" w:lineRule="auto"/>
        <w:ind w:left="567"/>
        <w:rPr>
          <w:rFonts w:eastAsia="Aptos" w:cs="Calibri"/>
        </w:rPr>
      </w:pPr>
    </w:p>
    <w:p w14:paraId="053E7E77" w14:textId="77777777" w:rsidR="00FE38AE" w:rsidRDefault="00FE38AE" w:rsidP="006E1A81">
      <w:pPr>
        <w:pStyle w:val="ListParagraph"/>
        <w:spacing w:before="0" w:after="0" w:line="276" w:lineRule="auto"/>
        <w:ind w:left="567"/>
        <w:rPr>
          <w:rFonts w:eastAsia="Aptos" w:cs="Calibri"/>
        </w:rPr>
      </w:pPr>
    </w:p>
    <w:p w14:paraId="3F80B332" w14:textId="36C24047" w:rsidR="00FE38AE" w:rsidRDefault="00FE38AE" w:rsidP="006E1A81">
      <w:pPr>
        <w:pStyle w:val="ListParagraph"/>
        <w:spacing w:before="0" w:after="0" w:line="276" w:lineRule="auto"/>
        <w:ind w:left="567"/>
        <w:rPr>
          <w:rFonts w:eastAsia="Aptos" w:cs="Calibri"/>
        </w:rPr>
      </w:pPr>
    </w:p>
    <w:p w14:paraId="6258AAAF" w14:textId="4D77E681" w:rsidR="00FE38AE" w:rsidRDefault="00FE38AE" w:rsidP="006E1A81">
      <w:pPr>
        <w:pStyle w:val="ListParagraph"/>
        <w:spacing w:before="0" w:after="0" w:line="276" w:lineRule="auto"/>
        <w:ind w:left="567"/>
        <w:rPr>
          <w:rFonts w:eastAsia="Aptos" w:cs="Calibri"/>
        </w:rPr>
      </w:pPr>
    </w:p>
    <w:p w14:paraId="5B1BB287" w14:textId="20AB71AA" w:rsidR="00AA614C" w:rsidRPr="006E1A81" w:rsidRDefault="00AA614C" w:rsidP="00A43168">
      <w:pPr>
        <w:pStyle w:val="ListParagraph"/>
        <w:spacing w:before="0" w:after="0" w:line="276" w:lineRule="auto"/>
        <w:ind w:left="567"/>
        <w:rPr>
          <w:rFonts w:eastAsia="Aptos" w:cs="Calibri"/>
          <w:sz w:val="20"/>
          <w:szCs w:val="20"/>
        </w:rPr>
      </w:pPr>
    </w:p>
    <w:p w14:paraId="4BE672AA" w14:textId="77777777" w:rsidR="00FE38AE" w:rsidRPr="00FE38AE" w:rsidRDefault="00FE38AE" w:rsidP="002A3D25">
      <w:pPr>
        <w:spacing w:before="0" w:after="0" w:line="276" w:lineRule="auto"/>
        <w:rPr>
          <w:rFonts w:eastAsia="Aptos" w:cs="Calibri"/>
          <w:b/>
          <w:color w:val="003D4C"/>
          <w:sz w:val="16"/>
          <w:szCs w:val="16"/>
        </w:rPr>
      </w:pPr>
    </w:p>
    <w:p w14:paraId="75A19707" w14:textId="0CEF1ADE" w:rsidR="00D95839" w:rsidRDefault="485B4609" w:rsidP="002A3D25">
      <w:pPr>
        <w:spacing w:before="0" w:after="0" w:line="276" w:lineRule="auto"/>
        <w:rPr>
          <w:rFonts w:eastAsia="Aptos" w:cs="Calibri"/>
        </w:rPr>
      </w:pPr>
      <w:r w:rsidRPr="002A3D25">
        <w:rPr>
          <w:rFonts w:eastAsia="Aptos" w:cs="Calibri"/>
          <w:b/>
          <w:color w:val="003D4C"/>
        </w:rPr>
        <w:t>Comedy</w:t>
      </w:r>
      <w:r w:rsidR="37C6B37F" w:rsidRPr="002A3D25">
        <w:rPr>
          <w:rFonts w:eastAsia="Aptos" w:cs="Calibri"/>
          <w:b/>
        </w:rPr>
        <w:t xml:space="preserve"> </w:t>
      </w:r>
      <w:r w:rsidRPr="002A3D25">
        <w:rPr>
          <w:rFonts w:eastAsia="Aptos" w:cs="Calibri"/>
        </w:rPr>
        <w:t xml:space="preserve">remained exceptionally popular with Canberra audiences, generating over </w:t>
      </w:r>
      <w:r w:rsidRPr="00717D3F">
        <w:rPr>
          <w:rFonts w:eastAsia="Aptos" w:cs="Calibri"/>
          <w:b/>
          <w:bCs w:val="0"/>
          <w:color w:val="CB6015"/>
        </w:rPr>
        <w:t>48,000 ticket sales</w:t>
      </w:r>
      <w:r w:rsidRPr="002A3D25">
        <w:rPr>
          <w:rFonts w:eastAsia="Aptos" w:cs="Calibri"/>
        </w:rPr>
        <w:t>. CTC attracted renowned comedians including Hannah Gadsby (</w:t>
      </w:r>
      <w:r w:rsidRPr="002A3D25">
        <w:rPr>
          <w:rFonts w:eastAsia="Aptos" w:cs="Calibri"/>
          <w:i/>
        </w:rPr>
        <w:t>Woof!</w:t>
      </w:r>
      <w:r w:rsidRPr="002A3D25">
        <w:rPr>
          <w:rFonts w:eastAsia="Aptos" w:cs="Calibri"/>
        </w:rPr>
        <w:t>), Em Rusciano (</w:t>
      </w:r>
      <w:r w:rsidRPr="002A3D25">
        <w:rPr>
          <w:rFonts w:eastAsia="Aptos" w:cs="Calibri"/>
          <w:i/>
        </w:rPr>
        <w:t>Outgrown Tour</w:t>
      </w:r>
      <w:r w:rsidRPr="002A3D25">
        <w:rPr>
          <w:rFonts w:eastAsia="Aptos" w:cs="Calibri"/>
        </w:rPr>
        <w:t>), Kaz Cooke &amp; Judith Lucy (</w:t>
      </w:r>
      <w:r w:rsidRPr="002A3D25">
        <w:rPr>
          <w:rFonts w:eastAsia="Aptos" w:cs="Calibri"/>
          <w:i/>
        </w:rPr>
        <w:t>Kaz &amp; Jude's Menopausal Night Out</w:t>
      </w:r>
      <w:r w:rsidRPr="002A3D25">
        <w:rPr>
          <w:rFonts w:eastAsia="Aptos" w:cs="Calibri"/>
        </w:rPr>
        <w:t>), David Sedaris (</w:t>
      </w:r>
      <w:r w:rsidRPr="002A3D25">
        <w:rPr>
          <w:rFonts w:eastAsia="Aptos" w:cs="Calibri"/>
          <w:i/>
        </w:rPr>
        <w:t>An Evening with..</w:t>
      </w:r>
      <w:r w:rsidRPr="002A3D25">
        <w:rPr>
          <w:rFonts w:eastAsia="Aptos" w:cs="Calibri"/>
        </w:rPr>
        <w:t>.), Ben Elton (</w:t>
      </w:r>
      <w:r w:rsidRPr="002A3D25">
        <w:rPr>
          <w:rFonts w:eastAsia="Aptos" w:cs="Calibri"/>
          <w:i/>
        </w:rPr>
        <w:t>Authentic Stupidity</w:t>
      </w:r>
      <w:r w:rsidRPr="002A3D25">
        <w:rPr>
          <w:rFonts w:eastAsia="Aptos" w:cs="Calibri"/>
        </w:rPr>
        <w:t>), Kitty Flanagan (</w:t>
      </w:r>
      <w:r w:rsidRPr="002A3D25">
        <w:rPr>
          <w:rFonts w:eastAsia="Aptos" w:cs="Calibri"/>
          <w:i/>
        </w:rPr>
        <w:t xml:space="preserve">It's Whiteboard </w:t>
      </w:r>
      <w:proofErr w:type="spellStart"/>
      <w:r w:rsidRPr="002A3D25">
        <w:rPr>
          <w:rFonts w:eastAsia="Aptos" w:cs="Calibri"/>
          <w:i/>
        </w:rPr>
        <w:t>O'Clock</w:t>
      </w:r>
      <w:proofErr w:type="spellEnd"/>
      <w:r w:rsidRPr="002A3D25">
        <w:rPr>
          <w:rFonts w:eastAsia="Aptos" w:cs="Calibri"/>
        </w:rPr>
        <w:t>), Melbourne International Comedy Festival Roadshow, Carl Barron (</w:t>
      </w:r>
      <w:r w:rsidRPr="002A3D25">
        <w:rPr>
          <w:rFonts w:eastAsia="Aptos" w:cs="Calibri"/>
          <w:i/>
        </w:rPr>
        <w:t xml:space="preserve">Trying </w:t>
      </w:r>
      <w:proofErr w:type="gramStart"/>
      <w:r w:rsidRPr="002A3D25">
        <w:rPr>
          <w:rFonts w:eastAsia="Aptos" w:cs="Calibri"/>
          <w:i/>
        </w:rPr>
        <w:t>To</w:t>
      </w:r>
      <w:proofErr w:type="gramEnd"/>
      <w:r w:rsidRPr="002A3D25">
        <w:rPr>
          <w:rFonts w:eastAsia="Aptos" w:cs="Calibri"/>
          <w:i/>
        </w:rPr>
        <w:t xml:space="preserve"> Work </w:t>
      </w:r>
      <w:proofErr w:type="gramStart"/>
      <w:r w:rsidRPr="002A3D25">
        <w:rPr>
          <w:rFonts w:eastAsia="Aptos" w:cs="Calibri"/>
          <w:i/>
        </w:rPr>
        <w:t>it</w:t>
      </w:r>
      <w:proofErr w:type="gramEnd"/>
      <w:r w:rsidRPr="002A3D25">
        <w:rPr>
          <w:rFonts w:eastAsia="Aptos" w:cs="Calibri"/>
          <w:i/>
        </w:rPr>
        <w:t xml:space="preserve"> Out</w:t>
      </w:r>
      <w:r w:rsidRPr="002A3D25">
        <w:rPr>
          <w:rFonts w:eastAsia="Aptos" w:cs="Calibri"/>
        </w:rPr>
        <w:t xml:space="preserve">), </w:t>
      </w:r>
    </w:p>
    <w:p w14:paraId="43D85B6F" w14:textId="49CA6C17" w:rsidR="485B4609" w:rsidRDefault="485B4609" w:rsidP="002A3D25">
      <w:pPr>
        <w:spacing w:before="0" w:after="0" w:line="276" w:lineRule="auto"/>
        <w:rPr>
          <w:rFonts w:eastAsia="Aptos" w:cs="Calibri"/>
          <w:i/>
        </w:rPr>
      </w:pPr>
      <w:r w:rsidRPr="002A3D25">
        <w:rPr>
          <w:rFonts w:eastAsia="Aptos" w:cs="Calibri"/>
        </w:rPr>
        <w:t>Sammy J (</w:t>
      </w:r>
      <w:r w:rsidRPr="002A3D25">
        <w:rPr>
          <w:rFonts w:eastAsia="Aptos" w:cs="Calibri"/>
          <w:i/>
        </w:rPr>
        <w:t>The Kangaroo Effect</w:t>
      </w:r>
      <w:r w:rsidRPr="002A3D25">
        <w:rPr>
          <w:rFonts w:eastAsia="Aptos" w:cs="Calibri"/>
        </w:rPr>
        <w:t xml:space="preserve">), and </w:t>
      </w:r>
      <w:r w:rsidRPr="002A3D25">
        <w:rPr>
          <w:rFonts w:eastAsia="Aptos" w:cs="Calibri"/>
          <w:i/>
        </w:rPr>
        <w:t>Snatch Game Live!</w:t>
      </w:r>
    </w:p>
    <w:p w14:paraId="10C7E071" w14:textId="77777777" w:rsidR="002F6C63" w:rsidRPr="006E1A81" w:rsidRDefault="002F6C63" w:rsidP="002A3D25">
      <w:pPr>
        <w:spacing w:before="0" w:after="0" w:line="276" w:lineRule="auto"/>
        <w:rPr>
          <w:rFonts w:eastAsia="Aptos" w:cs="Calibri"/>
          <w:sz w:val="20"/>
          <w:szCs w:val="20"/>
        </w:rPr>
      </w:pPr>
    </w:p>
    <w:p w14:paraId="2DFC08CF" w14:textId="2306CE36" w:rsidR="485B4609" w:rsidRPr="002F6C63" w:rsidRDefault="485B4609" w:rsidP="002F6C63">
      <w:pPr>
        <w:spacing w:before="0" w:after="0" w:line="276" w:lineRule="auto"/>
        <w:rPr>
          <w:rFonts w:eastAsia="Aptos" w:cs="Calibri"/>
        </w:rPr>
      </w:pPr>
      <w:r w:rsidRPr="002F6C63">
        <w:rPr>
          <w:rFonts w:eastAsia="Aptos" w:cs="Calibri"/>
        </w:rPr>
        <w:lastRenderedPageBreak/>
        <w:t xml:space="preserve">The programming was further enhanced by the </w:t>
      </w:r>
      <w:r w:rsidRPr="002F6C63">
        <w:rPr>
          <w:rFonts w:eastAsia="Aptos" w:cs="Calibri"/>
          <w:b/>
          <w:bCs w:val="0"/>
          <w:i/>
          <w:iCs w:val="0"/>
          <w:color w:val="003D4C"/>
        </w:rPr>
        <w:t>Canberra Comedy Festival 2025</w:t>
      </w:r>
      <w:r w:rsidRPr="002F6C63">
        <w:rPr>
          <w:rFonts w:eastAsia="Aptos" w:cs="Calibri"/>
        </w:rPr>
        <w:t xml:space="preserve">, which featured over </w:t>
      </w:r>
      <w:r w:rsidRPr="002F6C63">
        <w:rPr>
          <w:rFonts w:eastAsia="Aptos" w:cs="Calibri"/>
          <w:b/>
          <w:bCs w:val="0"/>
          <w:color w:val="CB6015"/>
        </w:rPr>
        <w:t>50 artists performing across 40 events</w:t>
      </w:r>
      <w:r w:rsidRPr="002F6C63">
        <w:rPr>
          <w:rFonts w:eastAsia="Aptos" w:cs="Calibri"/>
        </w:rPr>
        <w:t xml:space="preserve">, </w:t>
      </w:r>
      <w:r w:rsidR="00A4374B" w:rsidRPr="002F6C63">
        <w:rPr>
          <w:rFonts w:eastAsia="Aptos" w:cs="Calibri"/>
        </w:rPr>
        <w:t xml:space="preserve">and </w:t>
      </w:r>
      <w:r w:rsidR="044487FF" w:rsidRPr="00397988">
        <w:rPr>
          <w:rFonts w:eastAsia="Aptos" w:cs="Calibri"/>
          <w:b/>
          <w:color w:val="CB6015"/>
        </w:rPr>
        <w:t>a</w:t>
      </w:r>
      <w:r w:rsidR="205D4560" w:rsidRPr="00397988">
        <w:rPr>
          <w:rFonts w:eastAsia="Aptos" w:cs="Calibri"/>
          <w:b/>
          <w:color w:val="CB6015"/>
        </w:rPr>
        <w:t>ttract</w:t>
      </w:r>
      <w:r w:rsidR="00715D7C" w:rsidRPr="00397988">
        <w:rPr>
          <w:rFonts w:eastAsia="Aptos" w:cs="Calibri"/>
          <w:b/>
          <w:color w:val="CB6015"/>
        </w:rPr>
        <w:t>ed</w:t>
      </w:r>
      <w:r w:rsidR="044487FF" w:rsidRPr="00397988">
        <w:rPr>
          <w:rFonts w:eastAsia="Aptos" w:cs="Calibri"/>
          <w:b/>
          <w:color w:val="CB6015"/>
        </w:rPr>
        <w:t xml:space="preserve"> </w:t>
      </w:r>
      <w:r w:rsidRPr="00397988">
        <w:rPr>
          <w:rFonts w:eastAsia="Aptos" w:cs="Calibri"/>
          <w:b/>
          <w:color w:val="CB6015"/>
        </w:rPr>
        <w:t xml:space="preserve">9,550 </w:t>
      </w:r>
      <w:r w:rsidR="440B8F8F" w:rsidRPr="00397988">
        <w:rPr>
          <w:rFonts w:eastAsia="Aptos" w:cs="Calibri"/>
          <w:b/>
          <w:color w:val="CB6015"/>
        </w:rPr>
        <w:t>patron</w:t>
      </w:r>
      <w:r w:rsidR="1B5CAC7B" w:rsidRPr="00397988">
        <w:rPr>
          <w:rFonts w:eastAsia="Aptos" w:cs="Calibri"/>
          <w:b/>
          <w:color w:val="CB6015"/>
        </w:rPr>
        <w:t>s</w:t>
      </w:r>
      <w:r w:rsidR="0024430C">
        <w:rPr>
          <w:rFonts w:eastAsia="Aptos" w:cs="Calibri"/>
          <w:b/>
          <w:bCs w:val="0"/>
          <w:color w:val="CB6015"/>
        </w:rPr>
        <w:t>.</w:t>
      </w:r>
    </w:p>
    <w:p w14:paraId="44FB18A9" w14:textId="77777777" w:rsidR="00CF3E96" w:rsidRPr="006E1A81" w:rsidRDefault="00CF3E96" w:rsidP="002F6C63">
      <w:pPr>
        <w:spacing w:before="0" w:after="0" w:line="276" w:lineRule="auto"/>
        <w:rPr>
          <w:rFonts w:eastAsia="Aptos" w:cs="Calibri"/>
          <w:sz w:val="18"/>
          <w:szCs w:val="18"/>
        </w:rPr>
      </w:pPr>
    </w:p>
    <w:p w14:paraId="36E1FF63" w14:textId="5A2DB619" w:rsidR="485B4609" w:rsidRPr="002F6C63" w:rsidRDefault="485B4609" w:rsidP="002F6C63">
      <w:pPr>
        <w:spacing w:before="0" w:after="0" w:line="276" w:lineRule="auto"/>
        <w:rPr>
          <w:rFonts w:eastAsia="Aptos" w:cs="Calibri"/>
        </w:rPr>
      </w:pPr>
      <w:r w:rsidRPr="002F6C63">
        <w:rPr>
          <w:rFonts w:eastAsia="Aptos" w:cs="Calibri"/>
        </w:rPr>
        <w:t>CTC continued to attract high</w:t>
      </w:r>
      <w:r w:rsidR="00866430">
        <w:rPr>
          <w:rFonts w:eastAsia="Aptos" w:cs="Calibri"/>
        </w:rPr>
        <w:t>-</w:t>
      </w:r>
      <w:r w:rsidRPr="002F6C63">
        <w:rPr>
          <w:rFonts w:eastAsia="Aptos" w:cs="Calibri"/>
        </w:rPr>
        <w:t xml:space="preserve">quality </w:t>
      </w:r>
      <w:r w:rsidRPr="002F6C63">
        <w:rPr>
          <w:rFonts w:eastAsia="Aptos" w:cs="Calibri"/>
          <w:b/>
          <w:color w:val="003D4C"/>
        </w:rPr>
        <w:t>contemporary music</w:t>
      </w:r>
      <w:r w:rsidR="7A232625" w:rsidRPr="002F6C63">
        <w:rPr>
          <w:rFonts w:eastAsia="Aptos" w:cs="Calibri"/>
          <w:b/>
          <w:color w:val="003D4C"/>
        </w:rPr>
        <w:t>al</w:t>
      </w:r>
      <w:r w:rsidRPr="002F6C63">
        <w:rPr>
          <w:rFonts w:eastAsia="Aptos" w:cs="Calibri"/>
          <w:color w:val="003D4C"/>
        </w:rPr>
        <w:t xml:space="preserve"> </w:t>
      </w:r>
      <w:r w:rsidRPr="002F6C63">
        <w:rPr>
          <w:rFonts w:eastAsia="Aptos" w:cs="Calibri"/>
        </w:rPr>
        <w:t xml:space="preserve">events throughout the year, with </w:t>
      </w:r>
      <w:r w:rsidRPr="002F6C63">
        <w:rPr>
          <w:rFonts w:eastAsia="Aptos" w:cs="Calibri"/>
          <w:b/>
          <w:bCs w:val="0"/>
          <w:color w:val="CB6015"/>
        </w:rPr>
        <w:t>25,000</w:t>
      </w:r>
      <w:r w:rsidR="7F8F7D9F" w:rsidRPr="002F6C63">
        <w:rPr>
          <w:rFonts w:eastAsia="Aptos" w:cs="Calibri"/>
          <w:b/>
          <w:bCs w:val="0"/>
          <w:color w:val="CB6015"/>
        </w:rPr>
        <w:t xml:space="preserve"> attendees</w:t>
      </w:r>
      <w:r w:rsidRPr="002F6C63">
        <w:rPr>
          <w:rFonts w:eastAsia="Aptos" w:cs="Calibri"/>
        </w:rPr>
        <w:t xml:space="preserve">. </w:t>
      </w:r>
      <w:r w:rsidR="00074705">
        <w:rPr>
          <w:rFonts w:eastAsia="Aptos" w:cs="Calibri"/>
        </w:rPr>
        <w:t>D</w:t>
      </w:r>
      <w:r w:rsidRPr="002F6C63">
        <w:rPr>
          <w:rFonts w:eastAsia="Aptos" w:cs="Calibri"/>
        </w:rPr>
        <w:t>iverse programming included international artists such as Macy Gray (US), Joep Beving (Netherlands), Kip Moore (US), Herbie Hancock (US), Dionne Warwick (US), Damien Rice (Ireland), and Rodrigo y Gabriela</w:t>
      </w:r>
      <w:r w:rsidR="006D1CB7" w:rsidRPr="002F6C63">
        <w:rPr>
          <w:rFonts w:eastAsia="Aptos" w:cs="Calibri"/>
        </w:rPr>
        <w:t xml:space="preserve"> </w:t>
      </w:r>
      <w:r w:rsidRPr="002F6C63">
        <w:rPr>
          <w:rFonts w:eastAsia="Aptos" w:cs="Calibri"/>
        </w:rPr>
        <w:t>(Mexico), alongside prominent Australian performers including Missy Higgins, Amy Shark, Sarah Blasko, Fanning Dempsey National Park, Jimmy Barnes, and RocKwiz Live!</w:t>
      </w:r>
    </w:p>
    <w:p w14:paraId="0540154E" w14:textId="77777777" w:rsidR="00FE38AE" w:rsidRPr="003B25CC" w:rsidRDefault="00FE38AE" w:rsidP="0085331C">
      <w:pPr>
        <w:spacing w:before="0" w:after="0"/>
        <w:rPr>
          <w:rStyle w:val="normaltextrun"/>
          <w:rFonts w:ascii="Montserrat" w:eastAsia="Calibri" w:hAnsi="Montserrat"/>
          <w:b/>
          <w:color w:val="747474" w:themeColor="background2" w:themeShade="80"/>
          <w:sz w:val="18"/>
          <w:szCs w:val="18"/>
          <w:lang w:eastAsia="en-AU"/>
        </w:rPr>
      </w:pPr>
    </w:p>
    <w:p w14:paraId="47DFE414" w14:textId="6513C016" w:rsidR="485B4609" w:rsidRPr="006A75B5" w:rsidRDefault="00E23025" w:rsidP="003524FA">
      <w:pPr>
        <w:spacing w:before="0" w:after="120"/>
        <w:rPr>
          <w:rStyle w:val="normaltextrun"/>
          <w:rFonts w:ascii="Montserrat" w:eastAsia="Calibri" w:hAnsi="Montserrat"/>
          <w:b/>
          <w:color w:val="747474" w:themeColor="background2" w:themeShade="80"/>
          <w:sz w:val="28"/>
          <w:szCs w:val="28"/>
          <w:u w:val="single"/>
          <w:lang w:eastAsia="en-AU"/>
        </w:rPr>
      </w:pPr>
      <w:r w:rsidRPr="006A75B5">
        <w:rPr>
          <w:rStyle w:val="normaltextrun"/>
          <w:rFonts w:ascii="Montserrat" w:eastAsia="Calibri" w:hAnsi="Montserrat"/>
          <w:b/>
          <w:color w:val="747474" w:themeColor="background2" w:themeShade="80"/>
          <w:sz w:val="28"/>
          <w:szCs w:val="28"/>
          <w:u w:val="single"/>
          <w:lang w:eastAsia="en-AU"/>
        </w:rPr>
        <w:t>F</w:t>
      </w:r>
      <w:r w:rsidR="0018302D" w:rsidRPr="006A75B5">
        <w:rPr>
          <w:rStyle w:val="normaltextrun"/>
          <w:rFonts w:ascii="Montserrat" w:eastAsia="Calibri" w:hAnsi="Montserrat"/>
          <w:b/>
          <w:color w:val="747474" w:themeColor="background2" w:themeShade="80"/>
          <w:sz w:val="28"/>
          <w:szCs w:val="28"/>
          <w:u w:val="single"/>
          <w:lang w:eastAsia="en-AU"/>
        </w:rPr>
        <w:t>a</w:t>
      </w:r>
      <w:r w:rsidR="485B4609" w:rsidRPr="006A75B5">
        <w:rPr>
          <w:rStyle w:val="normaltextrun"/>
          <w:rFonts w:ascii="Montserrat" w:eastAsia="Calibri" w:hAnsi="Montserrat"/>
          <w:b/>
          <w:color w:val="747474" w:themeColor="background2" w:themeShade="80"/>
          <w:sz w:val="28"/>
          <w:szCs w:val="28"/>
          <w:u w:val="single"/>
          <w:lang w:eastAsia="en-AU"/>
        </w:rPr>
        <w:t>m</w:t>
      </w:r>
      <w:r w:rsidR="0085331C">
        <w:rPr>
          <w:rStyle w:val="normaltextrun"/>
          <w:rFonts w:ascii="Montserrat" w:eastAsia="Calibri" w:hAnsi="Montserrat"/>
          <w:b/>
          <w:color w:val="747474" w:themeColor="background2" w:themeShade="80"/>
          <w:sz w:val="28"/>
          <w:szCs w:val="28"/>
          <w:u w:val="single"/>
          <w:lang w:eastAsia="en-AU"/>
        </w:rPr>
        <w:t>ili</w:t>
      </w:r>
      <w:r w:rsidR="485B4609" w:rsidRPr="006A75B5">
        <w:rPr>
          <w:rStyle w:val="normaltextrun"/>
          <w:rFonts w:ascii="Montserrat" w:eastAsia="Calibri" w:hAnsi="Montserrat"/>
          <w:b/>
          <w:color w:val="747474" w:themeColor="background2" w:themeShade="80"/>
          <w:sz w:val="28"/>
          <w:szCs w:val="28"/>
          <w:u w:val="single"/>
          <w:lang w:eastAsia="en-AU"/>
        </w:rPr>
        <w:t>es, Education and Creative Learning</w:t>
      </w:r>
      <w:r w:rsidR="0069252D" w:rsidRPr="006A75B5">
        <w:rPr>
          <w:rStyle w:val="normaltextrun"/>
          <w:rFonts w:ascii="Montserrat" w:eastAsia="Calibri" w:hAnsi="Montserrat"/>
          <w:b/>
          <w:color w:val="747474" w:themeColor="background2" w:themeShade="80"/>
          <w:sz w:val="28"/>
          <w:szCs w:val="28"/>
          <w:u w:val="single"/>
          <w:lang w:eastAsia="en-AU"/>
        </w:rPr>
        <w:t xml:space="preserve"> </w:t>
      </w:r>
      <w:r w:rsidR="485B4609" w:rsidRPr="006A75B5">
        <w:rPr>
          <w:rStyle w:val="normaltextrun"/>
          <w:rFonts w:ascii="Montserrat" w:eastAsia="Calibri" w:hAnsi="Montserrat"/>
          <w:b/>
          <w:color w:val="747474" w:themeColor="background2" w:themeShade="80"/>
          <w:sz w:val="28"/>
          <w:szCs w:val="28"/>
          <w:u w:val="single"/>
          <w:lang w:eastAsia="en-AU"/>
        </w:rPr>
        <w:t>Programming</w:t>
      </w:r>
    </w:p>
    <w:p w14:paraId="11B1816E" w14:textId="499A052C" w:rsidR="485B4609" w:rsidRDefault="485B4609" w:rsidP="003B25CC">
      <w:pPr>
        <w:spacing w:before="0" w:after="0" w:line="276" w:lineRule="auto"/>
        <w:rPr>
          <w:rFonts w:eastAsia="Aptos" w:cs="Calibri"/>
        </w:rPr>
      </w:pPr>
      <w:r w:rsidRPr="003524FA">
        <w:rPr>
          <w:rStyle w:val="normaltextrun"/>
          <w:rFonts w:eastAsia="Calibri" w:cs="Calibri"/>
          <w:bCs w:val="0"/>
          <w:lang w:eastAsia="en-AU"/>
        </w:rPr>
        <w:t>CTC presented its inaugural January family</w:t>
      </w:r>
      <w:r w:rsidRPr="003524FA">
        <w:rPr>
          <w:rFonts w:eastAsia="Aptos" w:cs="Calibri"/>
        </w:rPr>
        <w:t xml:space="preserve"> </w:t>
      </w:r>
      <w:r w:rsidRPr="00EC3038">
        <w:rPr>
          <w:rFonts w:eastAsia="Aptos" w:cs="Calibri"/>
        </w:rPr>
        <w:t xml:space="preserve">program </w:t>
      </w:r>
      <w:r w:rsidRPr="00EC3038">
        <w:rPr>
          <w:rFonts w:eastAsia="Aptos" w:cs="Calibri"/>
          <w:b/>
          <w:i/>
          <w:iCs w:val="0"/>
          <w:color w:val="003D4C"/>
        </w:rPr>
        <w:t>Summer Holiday Fun</w:t>
      </w:r>
      <w:r w:rsidRPr="00EC3038">
        <w:rPr>
          <w:rFonts w:eastAsia="Aptos" w:cs="Calibri"/>
        </w:rPr>
        <w:t xml:space="preserve">, featuring </w:t>
      </w:r>
      <w:r w:rsidR="004758A7" w:rsidRPr="00EC3038">
        <w:rPr>
          <w:rFonts w:eastAsia="Aptos" w:cs="Calibri"/>
        </w:rPr>
        <w:t>productions</w:t>
      </w:r>
      <w:r w:rsidRPr="00EC3038">
        <w:rPr>
          <w:rFonts w:eastAsia="Aptos" w:cs="Calibri"/>
        </w:rPr>
        <w:t xml:space="preserve"> including </w:t>
      </w:r>
      <w:r w:rsidR="0022370A" w:rsidRPr="0022370A">
        <w:rPr>
          <w:rFonts w:eastAsia="Aptos" w:cs="Calibri"/>
          <w:i/>
        </w:rPr>
        <w:t xml:space="preserve">Steve </w:t>
      </w:r>
      <w:proofErr w:type="spellStart"/>
      <w:r w:rsidR="0022370A" w:rsidRPr="0022370A">
        <w:rPr>
          <w:rFonts w:eastAsia="Aptos" w:cs="Calibri"/>
          <w:i/>
        </w:rPr>
        <w:t>Backshall</w:t>
      </w:r>
      <w:proofErr w:type="spellEnd"/>
      <w:r w:rsidR="0022370A" w:rsidRPr="0022370A">
        <w:rPr>
          <w:rFonts w:eastAsia="Aptos" w:cs="Calibri"/>
          <w:i/>
        </w:rPr>
        <w:t xml:space="preserve"> Ocean</w:t>
      </w:r>
      <w:r w:rsidRPr="00EC3038">
        <w:rPr>
          <w:rFonts w:eastAsia="Aptos" w:cs="Calibri"/>
          <w:i/>
        </w:rPr>
        <w:t xml:space="preserve">, </w:t>
      </w:r>
      <w:r w:rsidR="002018B1">
        <w:rPr>
          <w:rFonts w:eastAsia="Aptos" w:cs="Calibri"/>
          <w:i/>
        </w:rPr>
        <w:t xml:space="preserve">The </w:t>
      </w:r>
      <w:r w:rsidRPr="00EC3038">
        <w:rPr>
          <w:rFonts w:eastAsia="Aptos" w:cs="Calibri"/>
          <w:i/>
        </w:rPr>
        <w:t>78</w:t>
      </w:r>
      <w:r w:rsidR="0022370A">
        <w:rPr>
          <w:rFonts w:eastAsia="Aptos" w:cs="Calibri"/>
          <w:i/>
        </w:rPr>
        <w:t>-</w:t>
      </w:r>
      <w:r w:rsidRPr="00EC3038">
        <w:rPr>
          <w:rFonts w:eastAsia="Aptos" w:cs="Calibri"/>
          <w:i/>
        </w:rPr>
        <w:t>Stor</w:t>
      </w:r>
      <w:r w:rsidR="0022370A">
        <w:rPr>
          <w:rFonts w:eastAsia="Aptos" w:cs="Calibri"/>
          <w:i/>
        </w:rPr>
        <w:t>e</w:t>
      </w:r>
      <w:r w:rsidRPr="00EC3038">
        <w:rPr>
          <w:rFonts w:eastAsia="Aptos" w:cs="Calibri"/>
          <w:i/>
        </w:rPr>
        <w:t xml:space="preserve">y Tree House, The </w:t>
      </w:r>
      <w:proofErr w:type="spellStart"/>
      <w:r w:rsidRPr="00EC3038">
        <w:rPr>
          <w:rFonts w:eastAsia="Aptos" w:cs="Calibri"/>
          <w:i/>
        </w:rPr>
        <w:t>Listies</w:t>
      </w:r>
      <w:proofErr w:type="spellEnd"/>
      <w:r w:rsidRPr="00EC3038">
        <w:rPr>
          <w:rFonts w:eastAsia="Aptos" w:cs="Calibri"/>
        </w:rPr>
        <w:t xml:space="preserve">, and </w:t>
      </w:r>
      <w:r w:rsidRPr="00EC3038">
        <w:rPr>
          <w:rFonts w:eastAsia="Aptos" w:cs="Calibri"/>
          <w:i/>
        </w:rPr>
        <w:t>Sea of Light</w:t>
      </w:r>
      <w:r w:rsidRPr="00EC3038">
        <w:rPr>
          <w:rFonts w:eastAsia="Aptos" w:cs="Calibri"/>
        </w:rPr>
        <w:t xml:space="preserve">, along with engaging foyer activations. Family favourites </w:t>
      </w:r>
      <w:r w:rsidRPr="00EC3038">
        <w:rPr>
          <w:rFonts w:eastAsia="Aptos" w:cs="Calibri"/>
          <w:i/>
        </w:rPr>
        <w:t>Bluey's Big Play</w:t>
      </w:r>
      <w:r w:rsidRPr="00EC3038">
        <w:rPr>
          <w:rFonts w:eastAsia="Aptos" w:cs="Calibri"/>
        </w:rPr>
        <w:t xml:space="preserve"> and Australian Ballet's</w:t>
      </w:r>
      <w:r w:rsidRPr="00EC3038">
        <w:rPr>
          <w:rFonts w:eastAsia="Aptos" w:cs="Calibri"/>
          <w:i/>
        </w:rPr>
        <w:t xml:space="preserve"> Storytime Ballet: The Nutcracker</w:t>
      </w:r>
      <w:r w:rsidRPr="00EC3038">
        <w:rPr>
          <w:rFonts w:eastAsia="Aptos" w:cs="Calibri"/>
        </w:rPr>
        <w:t xml:space="preserve"> were also part of the program. </w:t>
      </w:r>
      <w:r w:rsidRPr="00EC3038">
        <w:rPr>
          <w:rFonts w:eastAsia="Aptos" w:cs="Calibri"/>
          <w:b/>
          <w:bCs w:val="0"/>
          <w:color w:val="CB6015"/>
        </w:rPr>
        <w:t xml:space="preserve">Over 20,000 patrons attended events as part of </w:t>
      </w:r>
      <w:r w:rsidRPr="00EC3038">
        <w:rPr>
          <w:rFonts w:eastAsia="Aptos" w:cs="Calibri"/>
          <w:b/>
          <w:bCs w:val="0"/>
          <w:i/>
          <w:iCs w:val="0"/>
          <w:color w:val="CB6015"/>
        </w:rPr>
        <w:t>Summer Holiday Fun</w:t>
      </w:r>
      <w:r w:rsidRPr="00EC3038">
        <w:rPr>
          <w:rFonts w:eastAsia="Aptos" w:cs="Calibri"/>
        </w:rPr>
        <w:t xml:space="preserve">, demonstrating </w:t>
      </w:r>
      <w:r w:rsidR="00423C55">
        <w:rPr>
          <w:rFonts w:eastAsia="Aptos" w:cs="Calibri"/>
        </w:rPr>
        <w:t xml:space="preserve">a </w:t>
      </w:r>
      <w:r w:rsidRPr="00EC3038">
        <w:rPr>
          <w:rFonts w:eastAsia="Aptos" w:cs="Calibri"/>
        </w:rPr>
        <w:t>strong community appetite for family programming.</w:t>
      </w:r>
    </w:p>
    <w:p w14:paraId="7C8E5EB2" w14:textId="72E615D6" w:rsidR="00EC3038" w:rsidRPr="003B25CC" w:rsidRDefault="00EC3038" w:rsidP="000A5016">
      <w:pPr>
        <w:spacing w:before="0" w:after="0"/>
        <w:rPr>
          <w:rFonts w:eastAsia="Aptos" w:cs="Calibri"/>
          <w:sz w:val="18"/>
          <w:szCs w:val="18"/>
        </w:rPr>
      </w:pPr>
    </w:p>
    <w:p w14:paraId="23BDF763" w14:textId="758ECA67" w:rsidR="003B25CC" w:rsidRPr="003E26FD" w:rsidRDefault="485B4609" w:rsidP="003E26FD">
      <w:pPr>
        <w:spacing w:before="0" w:after="0" w:line="276" w:lineRule="auto"/>
        <w:rPr>
          <w:rStyle w:val="normaltextrun"/>
          <w:rFonts w:eastAsia="Aptos" w:cs="Calibri"/>
        </w:rPr>
      </w:pPr>
      <w:r w:rsidRPr="00EC3038">
        <w:rPr>
          <w:rFonts w:eastAsia="Aptos" w:cs="Calibri"/>
        </w:rPr>
        <w:t xml:space="preserve">CTC presented </w:t>
      </w:r>
      <w:r w:rsidRPr="00EC3038">
        <w:rPr>
          <w:rFonts w:eastAsia="Aptos" w:cs="Calibri"/>
          <w:b/>
          <w:bCs w:val="0"/>
          <w:color w:val="CB6015"/>
        </w:rPr>
        <w:t>15 works for young audiences and schools</w:t>
      </w:r>
      <w:r w:rsidRPr="00EC3038">
        <w:rPr>
          <w:rFonts w:eastAsia="Aptos" w:cs="Calibri"/>
        </w:rPr>
        <w:t xml:space="preserve">, including successful productions such as </w:t>
      </w:r>
      <w:r w:rsidRPr="00EC3038">
        <w:rPr>
          <w:rFonts w:eastAsia="Aptos" w:cs="Calibri"/>
          <w:i/>
        </w:rPr>
        <w:t xml:space="preserve">Trophy Boys, The Peasant Prince, 360 All Stars, Waru, Saltbush, Room on a Broom, Mimi's Symphony, Night </w:t>
      </w:r>
      <w:proofErr w:type="spellStart"/>
      <w:r w:rsidRPr="00EC3038">
        <w:rPr>
          <w:rFonts w:eastAsia="Aptos" w:cs="Calibri"/>
          <w:i/>
        </w:rPr>
        <w:t>Night</w:t>
      </w:r>
      <w:proofErr w:type="spellEnd"/>
      <w:r w:rsidR="006D3D93">
        <w:rPr>
          <w:rFonts w:eastAsia="Aptos" w:cs="Calibri"/>
          <w:i/>
        </w:rPr>
        <w:t>,</w:t>
      </w:r>
      <w:r w:rsidRPr="00EC3038">
        <w:rPr>
          <w:rFonts w:eastAsia="Aptos" w:cs="Calibri"/>
        </w:rPr>
        <w:t xml:space="preserve"> and </w:t>
      </w:r>
      <w:r w:rsidRPr="00EC3038">
        <w:rPr>
          <w:rFonts w:eastAsia="Aptos" w:cs="Calibri"/>
          <w:i/>
        </w:rPr>
        <w:t>1984</w:t>
      </w:r>
      <w:r w:rsidRPr="00EC3038">
        <w:rPr>
          <w:rFonts w:eastAsia="Aptos" w:cs="Calibri"/>
        </w:rPr>
        <w:t>.</w:t>
      </w:r>
    </w:p>
    <w:p w14:paraId="7AD7B5ED" w14:textId="509FF670" w:rsidR="485B4609" w:rsidRPr="003A0A50" w:rsidRDefault="485B4609" w:rsidP="003A0A50">
      <w:pPr>
        <w:spacing w:before="0" w:after="60"/>
        <w:rPr>
          <w:rStyle w:val="normaltextrun"/>
          <w:rFonts w:ascii="Montserrat" w:eastAsia="Calibri" w:hAnsi="Montserrat"/>
          <w:b/>
          <w:color w:val="747474" w:themeColor="background2" w:themeShade="80"/>
          <w:sz w:val="28"/>
          <w:szCs w:val="28"/>
          <w:u w:val="single"/>
          <w:lang w:eastAsia="en-AU"/>
        </w:rPr>
      </w:pPr>
      <w:r w:rsidRPr="003A0A50">
        <w:rPr>
          <w:rStyle w:val="normaltextrun"/>
          <w:rFonts w:ascii="Montserrat" w:eastAsia="Calibri" w:hAnsi="Montserrat"/>
          <w:b/>
          <w:color w:val="747474" w:themeColor="background2" w:themeShade="80"/>
          <w:sz w:val="28"/>
          <w:szCs w:val="28"/>
          <w:u w:val="single"/>
          <w:lang w:eastAsia="en-AU"/>
        </w:rPr>
        <w:t>Schools and Educational Engagement</w:t>
      </w:r>
    </w:p>
    <w:p w14:paraId="67E79481" w14:textId="5EA16A24" w:rsidR="485B4609" w:rsidRPr="006E1973" w:rsidRDefault="485B4609" w:rsidP="006E1973">
      <w:pPr>
        <w:spacing w:before="0" w:after="0" w:line="276" w:lineRule="auto"/>
        <w:rPr>
          <w:rFonts w:eastAsia="Aptos" w:cs="Calibri"/>
        </w:rPr>
      </w:pPr>
      <w:r w:rsidRPr="006E1973">
        <w:rPr>
          <w:rFonts w:eastAsia="Aptos" w:cs="Calibri"/>
        </w:rPr>
        <w:t xml:space="preserve">CTC's annual </w:t>
      </w:r>
      <w:r w:rsidR="000A0F59">
        <w:rPr>
          <w:rFonts w:eastAsia="Aptos" w:cs="Calibri"/>
          <w:b/>
          <w:color w:val="003D4C"/>
        </w:rPr>
        <w:t>ACT UP</w:t>
      </w:r>
      <w:r w:rsidR="000A0F59" w:rsidRPr="00615CE3">
        <w:rPr>
          <w:rFonts w:eastAsia="Aptos" w:cs="Calibri"/>
          <w:b/>
          <w:color w:val="003D4C"/>
        </w:rPr>
        <w:t>!</w:t>
      </w:r>
      <w:r w:rsidRPr="00615CE3">
        <w:rPr>
          <w:rFonts w:eastAsia="Aptos" w:cs="Calibri"/>
          <w:b/>
          <w:color w:val="003D4C"/>
        </w:rPr>
        <w:t xml:space="preserve"> program</w:t>
      </w:r>
      <w:r w:rsidRPr="00615CE3">
        <w:rPr>
          <w:rFonts w:eastAsia="Aptos" w:cs="Calibri"/>
        </w:rPr>
        <w:t xml:space="preserve"> </w:t>
      </w:r>
      <w:r w:rsidR="00615CE3" w:rsidRPr="008B6C58">
        <w:rPr>
          <w:rFonts w:eastAsia="Aptos" w:cs="Calibri"/>
        </w:rPr>
        <w:t>(pictured page 44)</w:t>
      </w:r>
      <w:r w:rsidR="00615CE3" w:rsidRPr="00615CE3">
        <w:rPr>
          <w:rFonts w:eastAsia="Aptos" w:cs="Calibri"/>
        </w:rPr>
        <w:t xml:space="preserve">, </w:t>
      </w:r>
      <w:r w:rsidRPr="00615CE3">
        <w:rPr>
          <w:rFonts w:eastAsia="Aptos" w:cs="Calibri"/>
        </w:rPr>
        <w:t xml:space="preserve">engaged </w:t>
      </w:r>
      <w:r w:rsidRPr="006E1973">
        <w:rPr>
          <w:rFonts w:eastAsia="Aptos" w:cs="Calibri"/>
        </w:rPr>
        <w:t xml:space="preserve">with </w:t>
      </w:r>
      <w:r w:rsidRPr="0069252D">
        <w:rPr>
          <w:rFonts w:eastAsia="Aptos" w:cs="Calibri"/>
          <w:b/>
          <w:bCs w:val="0"/>
          <w:color w:val="CB6015"/>
        </w:rPr>
        <w:t xml:space="preserve">19 schools, including 310 students and 30 teachers </w:t>
      </w:r>
      <w:r w:rsidRPr="006E1973">
        <w:rPr>
          <w:rFonts w:eastAsia="Aptos" w:cs="Calibri"/>
        </w:rPr>
        <w:t>from both public and private institutions</w:t>
      </w:r>
      <w:r w:rsidR="00BE7FFD">
        <w:rPr>
          <w:rFonts w:eastAsia="Aptos" w:cs="Calibri"/>
        </w:rPr>
        <w:t xml:space="preserve"> (pictured)</w:t>
      </w:r>
      <w:r w:rsidRPr="006E1973">
        <w:rPr>
          <w:rFonts w:eastAsia="Aptos" w:cs="Calibri"/>
        </w:rPr>
        <w:t>. The program facilitated theatre workshops that</w:t>
      </w:r>
      <w:r w:rsidR="009A75E4">
        <w:rPr>
          <w:rFonts w:eastAsia="Aptos" w:cs="Calibri"/>
        </w:rPr>
        <w:t xml:space="preserve"> r</w:t>
      </w:r>
      <w:r w:rsidRPr="006E1973">
        <w:rPr>
          <w:rFonts w:eastAsia="Aptos" w:cs="Calibri"/>
        </w:rPr>
        <w:t xml:space="preserve">esulted in two performances in the Playhouse Theatre and </w:t>
      </w:r>
      <w:r w:rsidRPr="0069252D">
        <w:rPr>
          <w:rFonts w:eastAsia="Aptos" w:cs="Calibri"/>
          <w:b/>
          <w:bCs w:val="0"/>
          <w:color w:val="CB6015"/>
        </w:rPr>
        <w:t>engaged 14 local artists</w:t>
      </w:r>
      <w:r w:rsidRPr="006E1973">
        <w:rPr>
          <w:rFonts w:eastAsia="Aptos" w:cs="Calibri"/>
        </w:rPr>
        <w:t xml:space="preserve">. The program also partnered with Australian Theatre Live, Canberra Youth Theatre, The Last Great Hunt, and </w:t>
      </w:r>
      <w:r w:rsidR="004C37FA">
        <w:rPr>
          <w:rFonts w:eastAsia="Aptos" w:cs="Calibri"/>
        </w:rPr>
        <w:t>CMAG</w:t>
      </w:r>
      <w:r w:rsidRPr="006E1973">
        <w:rPr>
          <w:rFonts w:eastAsia="Aptos" w:cs="Calibri"/>
        </w:rPr>
        <w:t>.</w:t>
      </w:r>
    </w:p>
    <w:p w14:paraId="479D3BEF" w14:textId="77777777" w:rsidR="009F4054" w:rsidRDefault="009F4054" w:rsidP="006E1973">
      <w:pPr>
        <w:spacing w:before="0" w:after="0" w:line="276" w:lineRule="auto"/>
        <w:rPr>
          <w:rFonts w:eastAsia="Aptos" w:cs="Calibri"/>
          <w:b/>
        </w:rPr>
      </w:pPr>
    </w:p>
    <w:p w14:paraId="49240331" w14:textId="7FDCA716" w:rsidR="485B4609" w:rsidRPr="00F27F39" w:rsidRDefault="485B4609" w:rsidP="00734348">
      <w:pPr>
        <w:spacing w:before="0" w:after="120"/>
        <w:rPr>
          <w:rStyle w:val="normaltextrun"/>
          <w:rFonts w:ascii="Montserrat" w:eastAsia="Calibri" w:hAnsi="Montserrat"/>
          <w:b/>
          <w:color w:val="747474" w:themeColor="background2" w:themeShade="80"/>
          <w:sz w:val="28"/>
          <w:szCs w:val="28"/>
          <w:u w:val="single"/>
          <w:lang w:eastAsia="en-AU"/>
        </w:rPr>
      </w:pPr>
      <w:r w:rsidRPr="00F27F39">
        <w:rPr>
          <w:rStyle w:val="normaltextrun"/>
          <w:rFonts w:ascii="Montserrat" w:eastAsia="Calibri" w:hAnsi="Montserrat"/>
          <w:b/>
          <w:color w:val="747474" w:themeColor="background2" w:themeShade="80"/>
          <w:sz w:val="28"/>
          <w:szCs w:val="28"/>
          <w:u w:val="single"/>
          <w:lang w:eastAsia="en-AU"/>
        </w:rPr>
        <w:t xml:space="preserve">CTC New Works and ACT Industry and Sector Development </w:t>
      </w:r>
    </w:p>
    <w:p w14:paraId="39C959E3" w14:textId="1608E8C2" w:rsidR="485B4609" w:rsidRDefault="485B4609" w:rsidP="006E1973">
      <w:pPr>
        <w:spacing w:before="0" w:after="0" w:line="276" w:lineRule="auto"/>
        <w:rPr>
          <w:rFonts w:eastAsia="Aptos" w:cs="Calibri"/>
        </w:rPr>
      </w:pPr>
      <w:r w:rsidRPr="0069252D">
        <w:rPr>
          <w:rFonts w:eastAsia="Aptos" w:cs="Calibri"/>
          <w:b/>
          <w:bCs w:val="0"/>
          <w:color w:val="003D4C"/>
        </w:rPr>
        <w:t>CTC New Works</w:t>
      </w:r>
      <w:r w:rsidR="00E13948">
        <w:rPr>
          <w:rFonts w:eastAsia="Aptos" w:cs="Calibri"/>
          <w:color w:val="003D4C"/>
        </w:rPr>
        <w:t xml:space="preserve"> </w:t>
      </w:r>
      <w:r w:rsidRPr="006E1973">
        <w:rPr>
          <w:rFonts w:eastAsia="Aptos" w:cs="Calibri"/>
        </w:rPr>
        <w:t>continued to engage meaningfully with ACT artists and producers in commissioning, creative development</w:t>
      </w:r>
      <w:r w:rsidR="006D3D93">
        <w:rPr>
          <w:rFonts w:eastAsia="Aptos" w:cs="Calibri"/>
        </w:rPr>
        <w:t>,</w:t>
      </w:r>
      <w:r w:rsidRPr="006E1973">
        <w:rPr>
          <w:rFonts w:eastAsia="Aptos" w:cs="Calibri"/>
        </w:rPr>
        <w:t xml:space="preserve"> and presentation of live performances. In 2024</w:t>
      </w:r>
      <w:r w:rsidR="00866430">
        <w:rPr>
          <w:rFonts w:eastAsia="Aptos" w:cs="Calibri"/>
        </w:rPr>
        <w:t>-</w:t>
      </w:r>
      <w:r w:rsidRPr="006E1973">
        <w:rPr>
          <w:rFonts w:eastAsia="Aptos" w:cs="Calibri"/>
        </w:rPr>
        <w:t xml:space="preserve">25, the program </w:t>
      </w:r>
      <w:r w:rsidRPr="0069252D">
        <w:rPr>
          <w:rFonts w:eastAsia="Aptos" w:cs="Calibri"/>
          <w:b/>
          <w:bCs w:val="0"/>
          <w:color w:val="CB6015"/>
        </w:rPr>
        <w:t>engaged with a total of 246 artists</w:t>
      </w:r>
      <w:r w:rsidRPr="0069252D">
        <w:rPr>
          <w:rFonts w:eastAsia="Aptos" w:cs="Calibri"/>
          <w:color w:val="CB6015"/>
        </w:rPr>
        <w:t xml:space="preserve"> </w:t>
      </w:r>
      <w:r w:rsidRPr="006E1973">
        <w:rPr>
          <w:rFonts w:eastAsia="Aptos" w:cs="Calibri"/>
        </w:rPr>
        <w:t>through creative development programs, one</w:t>
      </w:r>
      <w:r w:rsidR="00866430">
        <w:rPr>
          <w:rFonts w:eastAsia="Aptos" w:cs="Calibri"/>
        </w:rPr>
        <w:t>-</w:t>
      </w:r>
      <w:r w:rsidRPr="006E1973">
        <w:rPr>
          <w:rFonts w:eastAsia="Aptos" w:cs="Calibri"/>
        </w:rPr>
        <w:t>on</w:t>
      </w:r>
      <w:r w:rsidR="00866430">
        <w:rPr>
          <w:rFonts w:eastAsia="Aptos" w:cs="Calibri"/>
        </w:rPr>
        <w:t>-</w:t>
      </w:r>
      <w:r w:rsidRPr="006E1973">
        <w:rPr>
          <w:rFonts w:eastAsia="Aptos" w:cs="Calibri"/>
        </w:rPr>
        <w:t>one engagement, artist chats, professional mentorship, networking events, and presentation of local independent productions.</w:t>
      </w:r>
    </w:p>
    <w:p w14:paraId="18EA0CB0" w14:textId="6AF4E3A5" w:rsidR="003E26FD" w:rsidRDefault="00CC5D84" w:rsidP="006E1973">
      <w:pPr>
        <w:spacing w:before="0" w:after="0" w:line="276" w:lineRule="auto"/>
        <w:rPr>
          <w:rFonts w:eastAsia="Aptos" w:cs="Calibri"/>
        </w:rPr>
      </w:pPr>
      <w:r>
        <w:rPr>
          <w:noProof/>
          <w14:ligatures w14:val="standardContextual"/>
        </w:rPr>
        <mc:AlternateContent>
          <mc:Choice Requires="wps">
            <w:drawing>
              <wp:anchor distT="0" distB="0" distL="114300" distR="114300" simplePos="0" relativeHeight="251564032" behindDoc="0" locked="0" layoutInCell="1" allowOverlap="1" wp14:anchorId="29BBC519" wp14:editId="02D7E283">
                <wp:simplePos x="0" y="0"/>
                <wp:positionH relativeFrom="column">
                  <wp:posOffset>-449580</wp:posOffset>
                </wp:positionH>
                <wp:positionV relativeFrom="paragraph">
                  <wp:posOffset>139732</wp:posOffset>
                </wp:positionV>
                <wp:extent cx="3534032" cy="2586681"/>
                <wp:effectExtent l="0" t="0" r="0" b="0"/>
                <wp:wrapNone/>
                <wp:docPr id="1816234172" name="Text Box 61" descr="P899TB35bA#y1"/>
                <wp:cNvGraphicFramePr/>
                <a:graphic xmlns:a="http://schemas.openxmlformats.org/drawingml/2006/main">
                  <a:graphicData uri="http://schemas.microsoft.com/office/word/2010/wordprocessingShape">
                    <wps:wsp>
                      <wps:cNvSpPr txBox="1"/>
                      <wps:spPr>
                        <a:xfrm>
                          <a:off x="0" y="0"/>
                          <a:ext cx="3534032" cy="2586681"/>
                        </a:xfrm>
                        <a:prstGeom prst="rect">
                          <a:avLst/>
                        </a:prstGeom>
                        <a:noFill/>
                        <a:ln w="6350" cap="flat" cmpd="sng" algn="ctr">
                          <a:solidFill>
                            <a:prstClr val="black">
                              <a:alpha val="0"/>
                            </a:prstClr>
                          </a:solidFill>
                          <a:prstDash val="solid"/>
                          <a:round/>
                          <a:headEnd type="none" w="med" len="med"/>
                          <a:tailEnd type="none" w="med" len="med"/>
                        </a:ln>
                      </wps:spPr>
                      <wps:txbx>
                        <w:txbxContent>
                          <w:p w14:paraId="14555CE2" w14:textId="77777777" w:rsidR="00BE7FFD" w:rsidRPr="005B6144" w:rsidRDefault="00BE7FFD" w:rsidP="00BE7FFD">
                            <w:pPr>
                              <w:spacing w:before="0" w:after="0"/>
                              <w:jc w:val="right"/>
                              <w:rPr>
                                <w:i/>
                                <w:iCs w:val="0"/>
                                <w:sz w:val="16"/>
                                <w:szCs w:val="16"/>
                              </w:rPr>
                            </w:pPr>
                            <w:r w:rsidRPr="005B6144">
                              <w:rPr>
                                <w:i/>
                                <w:iCs w:val="0"/>
                                <w:noProof/>
                                <w:sz w:val="16"/>
                                <w:szCs w:val="16"/>
                                <w14:ligatures w14:val="standardContextual"/>
                              </w:rPr>
                              <w:drawing>
                                <wp:inline distT="0" distB="0" distL="0" distR="0" wp14:anchorId="076D66F2" wp14:editId="02F44632">
                                  <wp:extent cx="3111678" cy="2079025"/>
                                  <wp:effectExtent l="38100" t="38100" r="31750" b="35560"/>
                                  <wp:docPr id="801568238" name="Picture 1" descr="P899TB35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899053" name="Picture 1" descr="P899TB35inTB1"/>
                                          <pic:cNvPicPr/>
                                        </pic:nvPicPr>
                                        <pic:blipFill>
                                          <a:blip r:embed="rId71" cstate="print">
                                            <a:extLst>
                                              <a:ext uri="{28A0092B-C50C-407E-A947-70E740481C1C}">
                                                <a14:useLocalDpi xmlns:a14="http://schemas.microsoft.com/office/drawing/2010/main"/>
                                              </a:ext>
                                            </a:extLst>
                                          </a:blip>
                                          <a:stretch>
                                            <a:fillRect/>
                                          </a:stretch>
                                        </pic:blipFill>
                                        <pic:spPr>
                                          <a:xfrm>
                                            <a:off x="0" y="0"/>
                                            <a:ext cx="3120116" cy="2084663"/>
                                          </a:xfrm>
                                          <a:prstGeom prst="rect">
                                            <a:avLst/>
                                          </a:prstGeom>
                                          <a:ln w="38100">
                                            <a:solidFill>
                                              <a:srgbClr val="CB6015"/>
                                            </a:solidFill>
                                          </a:ln>
                                        </pic:spPr>
                                      </pic:pic>
                                    </a:graphicData>
                                  </a:graphic>
                                </wp:inline>
                              </w:drawing>
                            </w:r>
                          </w:p>
                          <w:p w14:paraId="29D910FC" w14:textId="1A19E278" w:rsidR="00BE7FFD" w:rsidRPr="005B6144" w:rsidRDefault="000A0F59" w:rsidP="00BE7FFD">
                            <w:pPr>
                              <w:spacing w:before="0" w:after="0"/>
                              <w:jc w:val="right"/>
                              <w:rPr>
                                <w:i/>
                                <w:iCs w:val="0"/>
                                <w:sz w:val="16"/>
                                <w:szCs w:val="16"/>
                              </w:rPr>
                            </w:pPr>
                            <w:r>
                              <w:rPr>
                                <w:i/>
                                <w:iCs w:val="0"/>
                                <w:sz w:val="16"/>
                                <w:szCs w:val="16"/>
                              </w:rPr>
                              <w:t>ACT UP</w:t>
                            </w:r>
                            <w:r w:rsidR="00BE7FFD" w:rsidRPr="005B6144">
                              <w:rPr>
                                <w:i/>
                                <w:iCs w:val="0"/>
                                <w:sz w:val="16"/>
                                <w:szCs w:val="16"/>
                              </w:rPr>
                              <w:t>! Image: ARW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BBC519" id="Text Box 61" o:spid="_x0000_s1068" type="#_x0000_t202" alt="P899TB35bA#y1" style="position:absolute;margin-left:-35.4pt;margin-top:11pt;width:278.25pt;height:203.7pt;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" filled="f" strokeweight=".5pt">
                <v:stroke opacity="0" joinstyle="round"/>
                <v:textbox>
                  <w:txbxContent>
                    <w:p w14:paraId="14555CE2" w14:textId="77777777" w:rsidR="00BE7FFD" w:rsidRPr="005B6144" w:rsidRDefault="00BE7FFD" w:rsidP="00BE7FFD">
                      <w:pPr>
                        <w:spacing w:before="0" w:after="0"/>
                        <w:jc w:val="right"/>
                        <w:rPr>
                          <w:i/>
                          <w:iCs w:val="0"/>
                          <w:sz w:val="16"/>
                          <w:szCs w:val="16"/>
                        </w:rPr>
                      </w:pPr>
                      <w:r w:rsidRPr="005B6144">
                        <w:rPr>
                          <w:i/>
                          <w:iCs w:val="0"/>
                          <w:noProof/>
                          <w:sz w:val="16"/>
                          <w:szCs w:val="16"/>
                          <w14:ligatures w14:val="standardContextual"/>
                        </w:rPr>
                        <w:drawing>
                          <wp:inline distT="0" distB="0" distL="0" distR="0" wp14:anchorId="076D66F2" wp14:editId="02F44632">
                            <wp:extent cx="3111678" cy="2079025"/>
                            <wp:effectExtent l="38100" t="38100" r="31750" b="35560"/>
                            <wp:docPr id="801568238" name="Picture 1" descr="P899TB35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899053" name="Picture 1" descr="P899TB35inTB1"/>
                                    <pic:cNvPicPr/>
                                  </pic:nvPicPr>
                                  <pic:blipFill>
                                    <a:blip r:embed="rId71" cstate="print">
                                      <a:extLst>
                                        <a:ext uri="{28A0092B-C50C-407E-A947-70E740481C1C}">
                                          <a14:useLocalDpi xmlns:a14="http://schemas.microsoft.com/office/drawing/2010/main"/>
                                        </a:ext>
                                      </a:extLst>
                                    </a:blip>
                                    <a:stretch>
                                      <a:fillRect/>
                                    </a:stretch>
                                  </pic:blipFill>
                                  <pic:spPr>
                                    <a:xfrm>
                                      <a:off x="0" y="0"/>
                                      <a:ext cx="3120116" cy="2084663"/>
                                    </a:xfrm>
                                    <a:prstGeom prst="rect">
                                      <a:avLst/>
                                    </a:prstGeom>
                                    <a:ln w="38100">
                                      <a:solidFill>
                                        <a:srgbClr val="CB6015"/>
                                      </a:solidFill>
                                    </a:ln>
                                  </pic:spPr>
                                </pic:pic>
                              </a:graphicData>
                            </a:graphic>
                          </wp:inline>
                        </w:drawing>
                      </w:r>
                    </w:p>
                    <w:p w14:paraId="29D910FC" w14:textId="1A19E278" w:rsidR="00BE7FFD" w:rsidRPr="005B6144" w:rsidRDefault="000A0F59" w:rsidP="00BE7FFD">
                      <w:pPr>
                        <w:spacing w:before="0" w:after="0"/>
                        <w:jc w:val="right"/>
                        <w:rPr>
                          <w:i/>
                          <w:iCs w:val="0"/>
                          <w:sz w:val="16"/>
                          <w:szCs w:val="16"/>
                        </w:rPr>
                      </w:pPr>
                      <w:r>
                        <w:rPr>
                          <w:i/>
                          <w:iCs w:val="0"/>
                          <w:sz w:val="16"/>
                          <w:szCs w:val="16"/>
                        </w:rPr>
                        <w:t>ACT UP</w:t>
                      </w:r>
                      <w:r w:rsidR="00BE7FFD" w:rsidRPr="005B6144">
                        <w:rPr>
                          <w:i/>
                          <w:iCs w:val="0"/>
                          <w:sz w:val="16"/>
                          <w:szCs w:val="16"/>
                        </w:rPr>
                        <w:t>! Image: ARW</w:t>
                      </w:r>
                    </w:p>
                  </w:txbxContent>
                </v:textbox>
              </v:shape>
            </w:pict>
          </mc:Fallback>
        </mc:AlternateContent>
      </w:r>
    </w:p>
    <w:p w14:paraId="71ACFAB3" w14:textId="41F18E82" w:rsidR="000A5016" w:rsidRDefault="000A5016" w:rsidP="006E1973">
      <w:pPr>
        <w:spacing w:before="0" w:after="0" w:line="276" w:lineRule="auto"/>
        <w:rPr>
          <w:rFonts w:eastAsia="Aptos" w:cs="Calibri"/>
        </w:rPr>
      </w:pPr>
    </w:p>
    <w:p w14:paraId="59B26340" w14:textId="7B243A25" w:rsidR="000A5016" w:rsidRDefault="000A5016" w:rsidP="006E1973">
      <w:pPr>
        <w:spacing w:before="0" w:after="0" w:line="276" w:lineRule="auto"/>
        <w:rPr>
          <w:rFonts w:eastAsia="Aptos" w:cs="Calibri"/>
        </w:rPr>
      </w:pPr>
    </w:p>
    <w:p w14:paraId="770140F1" w14:textId="0AAE9BAC" w:rsidR="00BE7FFD" w:rsidRDefault="00BE7FFD" w:rsidP="006E1973">
      <w:pPr>
        <w:spacing w:before="0" w:after="0" w:line="276" w:lineRule="auto"/>
        <w:rPr>
          <w:rFonts w:eastAsia="Aptos" w:cs="Calibri"/>
        </w:rPr>
      </w:pPr>
    </w:p>
    <w:p w14:paraId="2199621B" w14:textId="11D7817B" w:rsidR="00BE7FFD" w:rsidRDefault="00BE7FFD" w:rsidP="006E1973">
      <w:pPr>
        <w:spacing w:before="0" w:after="0" w:line="276" w:lineRule="auto"/>
        <w:rPr>
          <w:rFonts w:eastAsia="Aptos" w:cs="Calibri"/>
        </w:rPr>
      </w:pPr>
    </w:p>
    <w:p w14:paraId="793E8DA7" w14:textId="30212C66" w:rsidR="00BA5ED5" w:rsidRDefault="00BA5ED5" w:rsidP="006E1973">
      <w:pPr>
        <w:spacing w:before="0" w:after="0" w:line="276" w:lineRule="auto"/>
        <w:rPr>
          <w:rFonts w:eastAsia="Aptos" w:cs="Calibri"/>
        </w:rPr>
      </w:pPr>
    </w:p>
    <w:p w14:paraId="2DF31863" w14:textId="04B8C3BA" w:rsidR="00BA5ED5" w:rsidRDefault="00BA5ED5" w:rsidP="006E1973">
      <w:pPr>
        <w:spacing w:before="0" w:after="0" w:line="276" w:lineRule="auto"/>
        <w:rPr>
          <w:rFonts w:eastAsia="Aptos" w:cs="Calibri"/>
        </w:rPr>
      </w:pPr>
    </w:p>
    <w:p w14:paraId="01F5BC1A" w14:textId="52C920ED" w:rsidR="00BA5ED5" w:rsidRDefault="00BA5ED5" w:rsidP="006E1973">
      <w:pPr>
        <w:spacing w:before="0" w:after="0" w:line="276" w:lineRule="auto"/>
        <w:rPr>
          <w:rFonts w:eastAsia="Aptos" w:cs="Calibri"/>
        </w:rPr>
      </w:pPr>
    </w:p>
    <w:p w14:paraId="20DA3F88" w14:textId="6E202A14" w:rsidR="00BA5ED5" w:rsidRDefault="00BA5ED5" w:rsidP="006E1973">
      <w:pPr>
        <w:spacing w:before="0" w:after="0" w:line="276" w:lineRule="auto"/>
        <w:rPr>
          <w:rFonts w:eastAsia="Aptos" w:cs="Calibri"/>
        </w:rPr>
      </w:pPr>
    </w:p>
    <w:p w14:paraId="4E22F297" w14:textId="77777777" w:rsidR="00BA5ED5" w:rsidRDefault="00BA5ED5" w:rsidP="006E1973">
      <w:pPr>
        <w:spacing w:before="0" w:after="0" w:line="276" w:lineRule="auto"/>
        <w:rPr>
          <w:rFonts w:eastAsia="Aptos" w:cs="Calibri"/>
        </w:rPr>
      </w:pPr>
    </w:p>
    <w:p w14:paraId="6EB118CD" w14:textId="77777777" w:rsidR="00BA5ED5" w:rsidRDefault="00BA5ED5" w:rsidP="006E1973">
      <w:pPr>
        <w:spacing w:before="0" w:after="0" w:line="276" w:lineRule="auto"/>
        <w:rPr>
          <w:rFonts w:eastAsia="Aptos" w:cs="Calibri"/>
        </w:rPr>
      </w:pPr>
    </w:p>
    <w:p w14:paraId="036D9904" w14:textId="6190C704" w:rsidR="00BA5ED5" w:rsidRDefault="00BA5ED5" w:rsidP="006E1973">
      <w:pPr>
        <w:spacing w:before="0" w:after="0" w:line="276" w:lineRule="auto"/>
        <w:rPr>
          <w:rFonts w:eastAsia="Aptos" w:cs="Calibri"/>
        </w:rPr>
      </w:pPr>
    </w:p>
    <w:p w14:paraId="21C9CB5C" w14:textId="6F36C5F7" w:rsidR="485B4609" w:rsidRDefault="485B4609" w:rsidP="006E1973">
      <w:pPr>
        <w:spacing w:before="0" w:after="0" w:line="276" w:lineRule="auto"/>
        <w:rPr>
          <w:rFonts w:eastAsia="Aptos" w:cs="Calibri"/>
        </w:rPr>
      </w:pPr>
      <w:r w:rsidRPr="006E1973">
        <w:rPr>
          <w:rFonts w:eastAsia="Aptos" w:cs="Calibri"/>
        </w:rPr>
        <w:lastRenderedPageBreak/>
        <w:t xml:space="preserve">CTC New Works contributed to </w:t>
      </w:r>
      <w:r w:rsidRPr="0069252D">
        <w:rPr>
          <w:rFonts w:eastAsia="Aptos" w:cs="Calibri"/>
          <w:b/>
          <w:bCs w:val="0"/>
          <w:color w:val="CB6015"/>
        </w:rPr>
        <w:t>15 new works and</w:t>
      </w:r>
      <w:r w:rsidRPr="006E1973">
        <w:rPr>
          <w:rFonts w:eastAsia="Aptos" w:cs="Calibri"/>
        </w:rPr>
        <w:t xml:space="preserve"> </w:t>
      </w:r>
      <w:r w:rsidR="00A4694F">
        <w:rPr>
          <w:rFonts w:eastAsia="Aptos" w:cs="Calibri"/>
        </w:rPr>
        <w:t>investing more than $50,000 in local artists.</w:t>
      </w:r>
      <w:r w:rsidRPr="006E1973">
        <w:rPr>
          <w:rFonts w:eastAsia="Aptos" w:cs="Calibri"/>
        </w:rPr>
        <w:t xml:space="preserve"> Three projects supported in their applications by CTC were successful in the latest round of artsACT and Creative Australia arts funding, with two works developed through CTC New Works slated for presentation in 2025</w:t>
      </w:r>
      <w:r w:rsidR="00866430">
        <w:rPr>
          <w:rFonts w:eastAsia="Aptos" w:cs="Calibri"/>
        </w:rPr>
        <w:t>-</w:t>
      </w:r>
      <w:r w:rsidRPr="006E1973">
        <w:rPr>
          <w:rFonts w:eastAsia="Aptos" w:cs="Calibri"/>
        </w:rPr>
        <w:t>26.</w:t>
      </w:r>
    </w:p>
    <w:p w14:paraId="45F51E58" w14:textId="77777777" w:rsidR="007E0FA0" w:rsidRDefault="007E0FA0" w:rsidP="006E1973">
      <w:pPr>
        <w:spacing w:before="0" w:after="0" w:line="276" w:lineRule="auto"/>
        <w:rPr>
          <w:rFonts w:eastAsia="Aptos" w:cs="Calibri"/>
        </w:rPr>
      </w:pPr>
    </w:p>
    <w:p w14:paraId="046387FC" w14:textId="77777777" w:rsidR="007F38C0" w:rsidRDefault="485B4609" w:rsidP="006E1973">
      <w:pPr>
        <w:spacing w:before="0" w:after="0" w:line="276" w:lineRule="auto"/>
        <w:rPr>
          <w:rFonts w:eastAsia="Aptos" w:cs="Calibri"/>
        </w:rPr>
      </w:pPr>
      <w:r w:rsidRPr="006E1973">
        <w:rPr>
          <w:rFonts w:eastAsia="Aptos" w:cs="Calibri"/>
        </w:rPr>
        <w:t xml:space="preserve">CTC New Works </w:t>
      </w:r>
      <w:r w:rsidRPr="009F5AC3">
        <w:rPr>
          <w:rFonts w:eastAsia="Aptos" w:cs="Calibri"/>
          <w:b/>
          <w:color w:val="CB6015"/>
        </w:rPr>
        <w:t>established the inaugural First Nations Artist in Residence</w:t>
      </w:r>
      <w:r w:rsidRPr="006E1973">
        <w:rPr>
          <w:rFonts w:eastAsia="Aptos" w:cs="Calibri"/>
        </w:rPr>
        <w:t>, a ten</w:t>
      </w:r>
      <w:r w:rsidR="00866430">
        <w:rPr>
          <w:rFonts w:eastAsia="Aptos" w:cs="Calibri"/>
        </w:rPr>
        <w:t>-</w:t>
      </w:r>
      <w:r w:rsidRPr="006E1973">
        <w:rPr>
          <w:rFonts w:eastAsia="Aptos" w:cs="Calibri"/>
        </w:rPr>
        <w:t xml:space="preserve">month program of mentorship and producer development with a local First Nations artist. Lead artist Emma Laverty worked with Project Dust to develop and </w:t>
      </w:r>
    </w:p>
    <w:p w14:paraId="705868DB" w14:textId="4B653308" w:rsidR="485B4609" w:rsidRPr="006E1973" w:rsidRDefault="485B4609" w:rsidP="006E1973">
      <w:pPr>
        <w:spacing w:before="0" w:after="0" w:line="276" w:lineRule="auto"/>
        <w:rPr>
          <w:rFonts w:eastAsia="Aptos" w:cs="Calibri"/>
        </w:rPr>
      </w:pPr>
      <w:r w:rsidRPr="006E1973">
        <w:rPr>
          <w:rFonts w:eastAsia="Aptos" w:cs="Calibri"/>
        </w:rPr>
        <w:t xml:space="preserve">present their first work called </w:t>
      </w:r>
      <w:r w:rsidRPr="00AC01C6">
        <w:rPr>
          <w:rFonts w:eastAsia="Aptos" w:cs="Calibri"/>
          <w:i/>
          <w:iCs w:val="0"/>
        </w:rPr>
        <w:t>Country</w:t>
      </w:r>
      <w:r w:rsidRPr="006E1973">
        <w:rPr>
          <w:rFonts w:eastAsia="Aptos" w:cs="Calibri"/>
        </w:rPr>
        <w:t>, with the CTC Production team supporting the project through design advice and skills development.</w:t>
      </w:r>
    </w:p>
    <w:p w14:paraId="74456AC9" w14:textId="5465322A" w:rsidR="00750186" w:rsidRDefault="00750186" w:rsidP="006E1973">
      <w:pPr>
        <w:spacing w:before="0" w:after="0" w:line="276" w:lineRule="auto"/>
        <w:rPr>
          <w:rFonts w:eastAsia="Aptos" w:cs="Calibri"/>
          <w:b/>
          <w:color w:val="CB6015"/>
        </w:rPr>
      </w:pPr>
    </w:p>
    <w:p w14:paraId="4C8FA8A3" w14:textId="79F6B75F" w:rsidR="485B4609" w:rsidRPr="006E1973" w:rsidRDefault="485B4609" w:rsidP="006E1973">
      <w:pPr>
        <w:spacing w:before="0" w:after="0" w:line="276" w:lineRule="auto"/>
        <w:rPr>
          <w:rFonts w:eastAsia="Aptos" w:cs="Calibri"/>
        </w:rPr>
      </w:pPr>
      <w:r w:rsidRPr="006443CF">
        <w:rPr>
          <w:rFonts w:eastAsia="Aptos" w:cs="Calibri"/>
          <w:b/>
          <w:color w:val="CB6015"/>
        </w:rPr>
        <w:t>CTC New Works delivered six creative developments, and the annual New Ideas Lab.</w:t>
      </w:r>
      <w:r w:rsidRPr="006E1973">
        <w:rPr>
          <w:rFonts w:eastAsia="Aptos" w:cs="Calibri"/>
        </w:rPr>
        <w:t xml:space="preserve"> An open EOI call out </w:t>
      </w:r>
      <w:r w:rsidRPr="00416CFC">
        <w:rPr>
          <w:rFonts w:eastAsia="Aptos" w:cs="Calibri"/>
          <w:b/>
          <w:bCs w:val="0"/>
          <w:color w:val="003D4C"/>
        </w:rPr>
        <w:t>attracted a record number of submissions</w:t>
      </w:r>
      <w:r w:rsidRPr="00416CFC">
        <w:rPr>
          <w:rFonts w:eastAsia="Aptos" w:cs="Calibri"/>
          <w:color w:val="003D4C"/>
        </w:rPr>
        <w:t xml:space="preserve"> </w:t>
      </w:r>
      <w:r w:rsidRPr="006E1973">
        <w:rPr>
          <w:rFonts w:eastAsia="Aptos" w:cs="Calibri"/>
        </w:rPr>
        <w:t xml:space="preserve">which were assessed by the CTC programming team and </w:t>
      </w:r>
      <w:r w:rsidR="00524471">
        <w:rPr>
          <w:rFonts w:eastAsia="Aptos" w:cs="Calibri"/>
        </w:rPr>
        <w:t xml:space="preserve">an </w:t>
      </w:r>
      <w:r w:rsidRPr="006E1973">
        <w:rPr>
          <w:rFonts w:eastAsia="Aptos" w:cs="Calibri"/>
        </w:rPr>
        <w:t xml:space="preserve">external </w:t>
      </w:r>
      <w:r w:rsidR="00237FBF">
        <w:rPr>
          <w:rFonts w:eastAsia="Aptos" w:cs="Calibri"/>
        </w:rPr>
        <w:t xml:space="preserve">expert </w:t>
      </w:r>
      <w:r w:rsidR="00524471">
        <w:rPr>
          <w:rFonts w:eastAsia="Aptos" w:cs="Calibri"/>
        </w:rPr>
        <w:t>panel</w:t>
      </w:r>
      <w:r w:rsidRPr="006E1973">
        <w:rPr>
          <w:rFonts w:eastAsia="Aptos" w:cs="Calibri"/>
        </w:rPr>
        <w:t>.</w:t>
      </w:r>
      <w:r w:rsidR="649BE1E3" w:rsidRPr="006E1973">
        <w:rPr>
          <w:rFonts w:eastAsia="Aptos" w:cs="Calibri"/>
        </w:rPr>
        <w:t xml:space="preserve"> </w:t>
      </w:r>
      <w:r w:rsidRPr="006E1973">
        <w:rPr>
          <w:rFonts w:eastAsia="Aptos" w:cs="Calibri"/>
        </w:rPr>
        <w:t>Successful projects included:</w:t>
      </w:r>
    </w:p>
    <w:p w14:paraId="026B29BF" w14:textId="1D92C216" w:rsidR="485B4609" w:rsidRPr="006E1973" w:rsidRDefault="485B4609" w:rsidP="006E011D">
      <w:pPr>
        <w:pStyle w:val="ListParagraph"/>
        <w:numPr>
          <w:ilvl w:val="0"/>
          <w:numId w:val="39"/>
        </w:numPr>
        <w:spacing w:before="0" w:after="0" w:line="276" w:lineRule="auto"/>
        <w:ind w:left="567" w:hanging="283"/>
        <w:rPr>
          <w:rFonts w:eastAsia="Aptos" w:cs="Calibri"/>
        </w:rPr>
      </w:pPr>
      <w:r w:rsidRPr="00AC01C6">
        <w:rPr>
          <w:rFonts w:eastAsia="Aptos" w:cs="Calibri"/>
          <w:b/>
          <w:color w:val="003D4C"/>
        </w:rPr>
        <w:t>September 2024</w:t>
      </w:r>
      <w:r w:rsidRPr="006E1973">
        <w:rPr>
          <w:rFonts w:eastAsia="Aptos" w:cs="Calibri"/>
        </w:rPr>
        <w:t xml:space="preserve">: Michael Simic and Tracy Bourne's </w:t>
      </w:r>
      <w:proofErr w:type="gramStart"/>
      <w:r w:rsidRPr="006E1973">
        <w:rPr>
          <w:rFonts w:eastAsia="Aptos" w:cs="Calibri"/>
          <w:i/>
        </w:rPr>
        <w:t>In</w:t>
      </w:r>
      <w:proofErr w:type="gramEnd"/>
      <w:r w:rsidRPr="006E1973">
        <w:rPr>
          <w:rFonts w:eastAsia="Aptos" w:cs="Calibri"/>
          <w:i/>
        </w:rPr>
        <w:t xml:space="preserve"> the Belly of the Whale</w:t>
      </w:r>
      <w:r w:rsidRPr="006E1973">
        <w:rPr>
          <w:rFonts w:eastAsia="Aptos" w:cs="Calibri"/>
        </w:rPr>
        <w:t xml:space="preserve">, which was subsequently </w:t>
      </w:r>
    </w:p>
    <w:p w14:paraId="12564857" w14:textId="1C2959A8" w:rsidR="0002699C" w:rsidRDefault="00536DD1" w:rsidP="0002699C">
      <w:pPr>
        <w:pStyle w:val="ListParagraph"/>
        <w:spacing w:before="0" w:after="0" w:line="276" w:lineRule="auto"/>
        <w:ind w:left="567"/>
        <w:rPr>
          <w:rFonts w:eastAsia="Aptos" w:cs="Calibri"/>
        </w:rPr>
      </w:pPr>
      <w:r>
        <w:rPr>
          <w:rFonts w:eastAsia="Aptos" w:cs="Calibri"/>
          <w:b/>
          <w:noProof/>
          <w14:ligatures w14:val="standardContextual"/>
        </w:rPr>
        <mc:AlternateContent>
          <mc:Choice Requires="wps">
            <w:drawing>
              <wp:anchor distT="0" distB="0" distL="114300" distR="114300" simplePos="0" relativeHeight="251568128" behindDoc="0" locked="0" layoutInCell="1" allowOverlap="1" wp14:anchorId="6ECC2413" wp14:editId="7CA70129">
                <wp:simplePos x="0" y="0"/>
                <wp:positionH relativeFrom="column">
                  <wp:posOffset>-479425</wp:posOffset>
                </wp:positionH>
                <wp:positionV relativeFrom="paragraph">
                  <wp:posOffset>251142</wp:posOffset>
                </wp:positionV>
                <wp:extent cx="3591870" cy="2381387"/>
                <wp:effectExtent l="0" t="0" r="0" b="0"/>
                <wp:wrapNone/>
                <wp:docPr id="1299417682" name="Text Box 24" descr="P916TB36bA#y1"/>
                <wp:cNvGraphicFramePr/>
                <a:graphic xmlns:a="http://schemas.openxmlformats.org/drawingml/2006/main">
                  <a:graphicData uri="http://schemas.microsoft.com/office/word/2010/wordprocessingShape">
                    <wps:wsp>
                      <wps:cNvSpPr txBox="1"/>
                      <wps:spPr>
                        <a:xfrm>
                          <a:off x="0" y="0"/>
                          <a:ext cx="3591870" cy="2381387"/>
                        </a:xfrm>
                        <a:prstGeom prst="rect">
                          <a:avLst/>
                        </a:prstGeom>
                        <a:noFill/>
                        <a:ln w="6350" cap="flat" cmpd="sng" algn="ctr">
                          <a:solidFill>
                            <a:prstClr val="black">
                              <a:alpha val="0"/>
                            </a:prstClr>
                          </a:solidFill>
                          <a:prstDash val="solid"/>
                          <a:round/>
                          <a:headEnd type="none" w="med" len="med"/>
                          <a:tailEnd type="none" w="med" len="med"/>
                        </a:ln>
                      </wps:spPr>
                      <wps:txbx>
                        <w:txbxContent>
                          <w:p w14:paraId="133ED15F" w14:textId="77777777" w:rsidR="00BE7FFD" w:rsidRPr="004512A5" w:rsidRDefault="00BE7FFD" w:rsidP="00B9470F">
                            <w:pPr>
                              <w:spacing w:before="0" w:after="0"/>
                              <w:jc w:val="center"/>
                            </w:pPr>
                            <w:r w:rsidRPr="004512A5">
                              <w:rPr>
                                <w:noProof/>
                              </w:rPr>
                              <w:drawing>
                                <wp:inline distT="0" distB="0" distL="0" distR="0" wp14:anchorId="61258FC9" wp14:editId="007E28EA">
                                  <wp:extent cx="2850444" cy="1900513"/>
                                  <wp:effectExtent l="38100" t="38100" r="45720" b="43180"/>
                                  <wp:docPr id="1262692095" name="Picture 25" descr="P916TB36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243999" name="Picture 25" descr="P916TB36inTB1"/>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2866602" cy="1911286"/>
                                          </a:xfrm>
                                          <a:prstGeom prst="rect">
                                            <a:avLst/>
                                          </a:prstGeom>
                                          <a:noFill/>
                                          <a:ln w="38100">
                                            <a:solidFill>
                                              <a:srgbClr val="CB6015"/>
                                            </a:solidFill>
                                          </a:ln>
                                        </pic:spPr>
                                      </pic:pic>
                                    </a:graphicData>
                                  </a:graphic>
                                </wp:inline>
                              </w:drawing>
                            </w:r>
                          </w:p>
                          <w:p w14:paraId="6BF2EAC6" w14:textId="67646000" w:rsidR="00BE7FFD" w:rsidRPr="005D2074" w:rsidRDefault="00536DD1" w:rsidP="00B9470F">
                            <w:pPr>
                              <w:spacing w:before="0" w:after="0"/>
                              <w:jc w:val="center"/>
                              <w:rPr>
                                <w:i/>
                                <w:iCs w:val="0"/>
                                <w:sz w:val="16"/>
                                <w:szCs w:val="16"/>
                              </w:rPr>
                            </w:pPr>
                            <w:r>
                              <w:rPr>
                                <w:i/>
                                <w:iCs w:val="0"/>
                                <w:sz w:val="16"/>
                                <w:szCs w:val="16"/>
                              </w:rPr>
                              <w:t xml:space="preserve">                                                           </w:t>
                            </w:r>
                            <w:r w:rsidR="00BE7FFD" w:rsidRPr="005D2074">
                              <w:rPr>
                                <w:i/>
                                <w:iCs w:val="0"/>
                                <w:sz w:val="16"/>
                                <w:szCs w:val="16"/>
                              </w:rPr>
                              <w:t>New Works Development. Image: CTC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CC2413" id="Text Box 24" o:spid="_x0000_s1069" type="#_x0000_t202" alt="P916TB36bA#y1" style="position:absolute;left:0;text-align:left;margin-left:-37.75pt;margin-top:19.75pt;width:282.8pt;height:187.5pt;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" filled="f" strokeweight=".5pt">
                <v:stroke opacity="0" joinstyle="round"/>
                <v:textbox>
                  <w:txbxContent>
                    <w:p w14:paraId="133ED15F" w14:textId="77777777" w:rsidR="00BE7FFD" w:rsidRPr="004512A5" w:rsidRDefault="00BE7FFD" w:rsidP="00B9470F">
                      <w:pPr>
                        <w:spacing w:before="0" w:after="0"/>
                        <w:jc w:val="center"/>
                      </w:pPr>
                      <w:r w:rsidRPr="004512A5">
                        <w:rPr>
                          <w:noProof/>
                        </w:rPr>
                        <w:drawing>
                          <wp:inline distT="0" distB="0" distL="0" distR="0" wp14:anchorId="61258FC9" wp14:editId="007E28EA">
                            <wp:extent cx="2850444" cy="1900513"/>
                            <wp:effectExtent l="38100" t="38100" r="45720" b="43180"/>
                            <wp:docPr id="1262692095" name="Picture 25" descr="P916TB36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243999" name="Picture 25" descr="P916TB36inTB1"/>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2866602" cy="1911286"/>
                                    </a:xfrm>
                                    <a:prstGeom prst="rect">
                                      <a:avLst/>
                                    </a:prstGeom>
                                    <a:noFill/>
                                    <a:ln w="38100">
                                      <a:solidFill>
                                        <a:srgbClr val="CB6015"/>
                                      </a:solidFill>
                                    </a:ln>
                                  </pic:spPr>
                                </pic:pic>
                              </a:graphicData>
                            </a:graphic>
                          </wp:inline>
                        </w:drawing>
                      </w:r>
                    </w:p>
                    <w:p w14:paraId="6BF2EAC6" w14:textId="67646000" w:rsidR="00BE7FFD" w:rsidRPr="005D2074" w:rsidRDefault="00536DD1" w:rsidP="00B9470F">
                      <w:pPr>
                        <w:spacing w:before="0" w:after="0"/>
                        <w:jc w:val="center"/>
                        <w:rPr>
                          <w:i/>
                          <w:iCs w:val="0"/>
                          <w:sz w:val="16"/>
                          <w:szCs w:val="16"/>
                        </w:rPr>
                      </w:pPr>
                      <w:r>
                        <w:rPr>
                          <w:i/>
                          <w:iCs w:val="0"/>
                          <w:sz w:val="16"/>
                          <w:szCs w:val="16"/>
                        </w:rPr>
                        <w:t xml:space="preserve">                                                           </w:t>
                      </w:r>
                      <w:r w:rsidR="00BE7FFD" w:rsidRPr="005D2074">
                        <w:rPr>
                          <w:i/>
                          <w:iCs w:val="0"/>
                          <w:sz w:val="16"/>
                          <w:szCs w:val="16"/>
                        </w:rPr>
                        <w:t>New Works Development. Image: CTC</w:t>
                      </w:r>
                    </w:p>
                  </w:txbxContent>
                </v:textbox>
              </v:shape>
            </w:pict>
          </mc:Fallback>
        </mc:AlternateContent>
      </w:r>
    </w:p>
    <w:p w14:paraId="0FFE1903" w14:textId="25933A1E" w:rsidR="0002699C" w:rsidRDefault="0002699C" w:rsidP="0002699C">
      <w:pPr>
        <w:pStyle w:val="ListParagraph"/>
        <w:spacing w:before="0" w:after="0" w:line="276" w:lineRule="auto"/>
        <w:ind w:left="567"/>
        <w:rPr>
          <w:rFonts w:eastAsia="Aptos" w:cs="Calibri"/>
        </w:rPr>
      </w:pPr>
    </w:p>
    <w:p w14:paraId="34698CFC" w14:textId="77777777" w:rsidR="007E0FA0" w:rsidRDefault="007E0FA0" w:rsidP="0002699C">
      <w:pPr>
        <w:pStyle w:val="ListParagraph"/>
        <w:spacing w:before="0" w:after="0" w:line="276" w:lineRule="auto"/>
        <w:ind w:left="567"/>
        <w:rPr>
          <w:rFonts w:eastAsia="Aptos" w:cs="Calibri"/>
        </w:rPr>
      </w:pPr>
    </w:p>
    <w:p w14:paraId="0558700A" w14:textId="77777777" w:rsidR="007E0FA0" w:rsidRDefault="007E0FA0" w:rsidP="0002699C">
      <w:pPr>
        <w:pStyle w:val="ListParagraph"/>
        <w:spacing w:before="0" w:after="0" w:line="276" w:lineRule="auto"/>
        <w:ind w:left="567"/>
        <w:rPr>
          <w:rFonts w:eastAsia="Aptos" w:cs="Calibri"/>
        </w:rPr>
      </w:pPr>
    </w:p>
    <w:p w14:paraId="1880F41F" w14:textId="77777777" w:rsidR="007E0FA0" w:rsidRDefault="007E0FA0" w:rsidP="0002699C">
      <w:pPr>
        <w:pStyle w:val="ListParagraph"/>
        <w:spacing w:before="0" w:after="0" w:line="276" w:lineRule="auto"/>
        <w:ind w:left="567"/>
        <w:rPr>
          <w:rFonts w:eastAsia="Aptos" w:cs="Calibri"/>
        </w:rPr>
      </w:pPr>
    </w:p>
    <w:p w14:paraId="0339D5B2" w14:textId="77777777" w:rsidR="007E0FA0" w:rsidRDefault="007E0FA0" w:rsidP="0002699C">
      <w:pPr>
        <w:pStyle w:val="ListParagraph"/>
        <w:spacing w:before="0" w:after="0" w:line="276" w:lineRule="auto"/>
        <w:ind w:left="567"/>
        <w:rPr>
          <w:rFonts w:eastAsia="Aptos" w:cs="Calibri"/>
        </w:rPr>
      </w:pPr>
    </w:p>
    <w:p w14:paraId="757A5D10" w14:textId="77777777" w:rsidR="007E0FA0" w:rsidRDefault="007E0FA0" w:rsidP="0002699C">
      <w:pPr>
        <w:pStyle w:val="ListParagraph"/>
        <w:spacing w:before="0" w:after="0" w:line="276" w:lineRule="auto"/>
        <w:ind w:left="567"/>
        <w:rPr>
          <w:rFonts w:eastAsia="Aptos" w:cs="Calibri"/>
        </w:rPr>
      </w:pPr>
    </w:p>
    <w:p w14:paraId="3757F5B8" w14:textId="77777777" w:rsidR="00536DD1" w:rsidRDefault="00536DD1" w:rsidP="0002699C">
      <w:pPr>
        <w:pStyle w:val="ListParagraph"/>
        <w:spacing w:before="0" w:after="0" w:line="276" w:lineRule="auto"/>
        <w:ind w:left="567"/>
        <w:rPr>
          <w:rFonts w:eastAsia="Aptos" w:cs="Calibri"/>
        </w:rPr>
      </w:pPr>
    </w:p>
    <w:p w14:paraId="263226C5" w14:textId="77777777" w:rsidR="00536DD1" w:rsidRDefault="00536DD1" w:rsidP="0002699C">
      <w:pPr>
        <w:pStyle w:val="ListParagraph"/>
        <w:spacing w:before="0" w:after="0" w:line="276" w:lineRule="auto"/>
        <w:ind w:left="567"/>
        <w:rPr>
          <w:rFonts w:eastAsia="Aptos" w:cs="Calibri"/>
        </w:rPr>
      </w:pPr>
    </w:p>
    <w:p w14:paraId="1D14EDFA" w14:textId="77777777" w:rsidR="00536DD1" w:rsidRDefault="00536DD1" w:rsidP="0002699C">
      <w:pPr>
        <w:pStyle w:val="ListParagraph"/>
        <w:spacing w:before="0" w:after="0" w:line="276" w:lineRule="auto"/>
        <w:ind w:left="567"/>
        <w:rPr>
          <w:rFonts w:eastAsia="Aptos" w:cs="Calibri"/>
        </w:rPr>
      </w:pPr>
    </w:p>
    <w:p w14:paraId="0E94D701" w14:textId="77777777" w:rsidR="00536DD1" w:rsidRDefault="00536DD1" w:rsidP="0002699C">
      <w:pPr>
        <w:pStyle w:val="ListParagraph"/>
        <w:spacing w:before="0" w:after="0" w:line="276" w:lineRule="auto"/>
        <w:ind w:left="567"/>
        <w:rPr>
          <w:rFonts w:eastAsia="Aptos" w:cs="Calibri"/>
        </w:rPr>
      </w:pPr>
    </w:p>
    <w:p w14:paraId="31615164" w14:textId="222C88E8" w:rsidR="0002699C" w:rsidRDefault="00536DD1" w:rsidP="0002699C">
      <w:pPr>
        <w:pStyle w:val="ListParagraph"/>
        <w:spacing w:before="0" w:after="0" w:line="276" w:lineRule="auto"/>
        <w:ind w:left="567"/>
        <w:rPr>
          <w:rFonts w:eastAsia="Aptos" w:cs="Calibri"/>
        </w:rPr>
      </w:pPr>
      <w:r w:rsidRPr="006E1973">
        <w:rPr>
          <w:rFonts w:eastAsia="Aptos" w:cs="Calibri"/>
        </w:rPr>
        <w:t>presented at the Australian Boat Festival in Hobart in January 2025</w:t>
      </w:r>
    </w:p>
    <w:p w14:paraId="785B1F0B" w14:textId="77777777" w:rsidR="006145CA" w:rsidRDefault="006145CA" w:rsidP="006145CA">
      <w:pPr>
        <w:pStyle w:val="ListParagraph"/>
        <w:numPr>
          <w:ilvl w:val="0"/>
          <w:numId w:val="39"/>
        </w:numPr>
        <w:spacing w:before="0" w:after="0" w:line="276" w:lineRule="auto"/>
        <w:ind w:left="567" w:hanging="283"/>
        <w:rPr>
          <w:rFonts w:eastAsia="Aptos" w:cs="Calibri"/>
        </w:rPr>
      </w:pPr>
      <w:r w:rsidRPr="00AC01C6">
        <w:rPr>
          <w:rFonts w:eastAsia="Aptos" w:cs="Calibri"/>
          <w:b/>
          <w:color w:val="003D4C"/>
        </w:rPr>
        <w:t>January 2025</w:t>
      </w:r>
      <w:r w:rsidRPr="006E1973">
        <w:rPr>
          <w:rFonts w:eastAsia="Aptos" w:cs="Calibri"/>
        </w:rPr>
        <w:t xml:space="preserve">: James Batchelor's </w:t>
      </w:r>
      <w:r w:rsidRPr="006E1973">
        <w:rPr>
          <w:rFonts w:eastAsia="Aptos" w:cs="Calibri"/>
          <w:i/>
        </w:rPr>
        <w:t>Resonance</w:t>
      </w:r>
      <w:r w:rsidRPr="006E1973">
        <w:rPr>
          <w:rFonts w:eastAsia="Aptos" w:cs="Calibri"/>
        </w:rPr>
        <w:t xml:space="preserve">, scheduled for presentation in the Courtyard Studio </w:t>
      </w:r>
    </w:p>
    <w:p w14:paraId="7E373DB2" w14:textId="7BB2278E" w:rsidR="0002699C" w:rsidRDefault="00B9470F" w:rsidP="0002699C">
      <w:pPr>
        <w:pStyle w:val="ListParagraph"/>
        <w:spacing w:before="0" w:after="0" w:line="276" w:lineRule="auto"/>
        <w:ind w:left="567"/>
        <w:rPr>
          <w:rFonts w:eastAsia="Aptos" w:cs="Calibri"/>
        </w:rPr>
      </w:pPr>
      <w:r w:rsidRPr="006E1973">
        <w:rPr>
          <w:rFonts w:eastAsia="Aptos" w:cs="Calibri"/>
        </w:rPr>
        <w:t xml:space="preserve">in October 2025, as well as at the </w:t>
      </w:r>
      <w:r w:rsidR="485B4609" w:rsidRPr="006E1973">
        <w:rPr>
          <w:rFonts w:eastAsia="Aptos" w:cs="Calibri"/>
        </w:rPr>
        <w:t>Substation in Melbourne and Sydney Dance Company as part of IDEA 25 by Form Dance Projects</w:t>
      </w:r>
    </w:p>
    <w:p w14:paraId="47424928" w14:textId="5665B3AA" w:rsidR="00C54FDF" w:rsidRPr="00C54FDF" w:rsidRDefault="485B4609" w:rsidP="00603687">
      <w:pPr>
        <w:pStyle w:val="ListParagraph"/>
        <w:numPr>
          <w:ilvl w:val="0"/>
          <w:numId w:val="100"/>
        </w:numPr>
        <w:spacing w:before="0" w:after="0" w:line="276" w:lineRule="auto"/>
        <w:ind w:left="567"/>
        <w:rPr>
          <w:rFonts w:eastAsia="Aptos" w:cs="Calibri"/>
        </w:rPr>
      </w:pPr>
      <w:r w:rsidRPr="00AC01C6">
        <w:rPr>
          <w:rFonts w:eastAsia="Aptos" w:cs="Calibri"/>
          <w:b/>
          <w:color w:val="003D4C"/>
        </w:rPr>
        <w:t>February 2025</w:t>
      </w:r>
      <w:r w:rsidRPr="006E1973">
        <w:rPr>
          <w:rFonts w:eastAsia="Aptos" w:cs="Calibri"/>
        </w:rPr>
        <w:t xml:space="preserve">: Michele Lee and Claire Granata's </w:t>
      </w:r>
      <w:r w:rsidRPr="006E1973">
        <w:rPr>
          <w:rFonts w:eastAsia="Aptos" w:cs="Calibri"/>
          <w:i/>
        </w:rPr>
        <w:t>These Other Things</w:t>
      </w:r>
      <w:r w:rsidRPr="006E1973">
        <w:rPr>
          <w:rFonts w:eastAsia="Aptos" w:cs="Calibri"/>
        </w:rPr>
        <w:t>, presented at The Capitol Theatre in Melbourne with support from RMIT Culture</w:t>
      </w:r>
      <w:r w:rsidR="00E851BD" w:rsidRPr="00E851BD">
        <w:rPr>
          <w:rFonts w:eastAsia="Aptos" w:cs="Calibri"/>
        </w:rPr>
        <w:t xml:space="preserve"> </w:t>
      </w:r>
      <w:r w:rsidR="00E851BD" w:rsidRPr="006E1973">
        <w:rPr>
          <w:rFonts w:eastAsia="Aptos" w:cs="Calibri"/>
        </w:rPr>
        <w:t xml:space="preserve">including TNA, Creative Wellbeing and </w:t>
      </w:r>
      <w:proofErr w:type="spellStart"/>
      <w:r w:rsidR="00E851BD" w:rsidRPr="006E1973">
        <w:rPr>
          <w:rFonts w:eastAsia="Aptos" w:cs="Calibri"/>
        </w:rPr>
        <w:t>Merrigong</w:t>
      </w:r>
      <w:proofErr w:type="spellEnd"/>
      <w:r w:rsidR="00E851BD" w:rsidRPr="006E1973">
        <w:rPr>
          <w:rFonts w:eastAsia="Aptos" w:cs="Calibri"/>
        </w:rPr>
        <w:t xml:space="preserve"> X</w:t>
      </w:r>
    </w:p>
    <w:p w14:paraId="183E0D7C" w14:textId="7F7FA666" w:rsidR="485B4609" w:rsidRPr="006E1973" w:rsidRDefault="485B4609" w:rsidP="006E011D">
      <w:pPr>
        <w:pStyle w:val="ListParagraph"/>
        <w:numPr>
          <w:ilvl w:val="0"/>
          <w:numId w:val="39"/>
        </w:numPr>
        <w:spacing w:before="0" w:after="0" w:line="276" w:lineRule="auto"/>
        <w:ind w:left="567" w:hanging="283"/>
        <w:rPr>
          <w:rFonts w:eastAsia="Aptos" w:cs="Calibri"/>
        </w:rPr>
      </w:pPr>
      <w:r w:rsidRPr="00AC01C6">
        <w:rPr>
          <w:rFonts w:eastAsia="Aptos" w:cs="Calibri"/>
          <w:b/>
          <w:color w:val="003D4C"/>
        </w:rPr>
        <w:t>March 2025</w:t>
      </w:r>
      <w:r w:rsidRPr="006E1973">
        <w:rPr>
          <w:rFonts w:eastAsia="Aptos" w:cs="Calibri"/>
        </w:rPr>
        <w:t xml:space="preserve">: Yolanda </w:t>
      </w:r>
      <w:proofErr w:type="spellStart"/>
      <w:r w:rsidRPr="006E1973">
        <w:rPr>
          <w:rFonts w:eastAsia="Aptos" w:cs="Calibri"/>
        </w:rPr>
        <w:t>Lowatta's</w:t>
      </w:r>
      <w:proofErr w:type="spellEnd"/>
      <w:r w:rsidRPr="006E1973">
        <w:rPr>
          <w:rFonts w:eastAsia="Aptos" w:cs="Calibri"/>
        </w:rPr>
        <w:t xml:space="preserve"> </w:t>
      </w:r>
      <w:proofErr w:type="spellStart"/>
      <w:r w:rsidRPr="006E1973">
        <w:rPr>
          <w:rFonts w:eastAsia="Aptos" w:cs="Calibri"/>
          <w:i/>
        </w:rPr>
        <w:t>Karbai</w:t>
      </w:r>
      <w:proofErr w:type="spellEnd"/>
      <w:r w:rsidRPr="006E1973">
        <w:rPr>
          <w:rFonts w:eastAsia="Aptos" w:cs="Calibri"/>
        </w:rPr>
        <w:t>, delivered in partnership with Ausdance ACT</w:t>
      </w:r>
    </w:p>
    <w:p w14:paraId="797F4087" w14:textId="6E7D4A37" w:rsidR="485B4609" w:rsidRPr="006E1973" w:rsidRDefault="485B4609" w:rsidP="006E011D">
      <w:pPr>
        <w:pStyle w:val="ListParagraph"/>
        <w:numPr>
          <w:ilvl w:val="0"/>
          <w:numId w:val="39"/>
        </w:numPr>
        <w:spacing w:before="0" w:after="0" w:line="276" w:lineRule="auto"/>
        <w:ind w:left="567" w:hanging="283"/>
        <w:rPr>
          <w:rFonts w:eastAsia="Aptos" w:cs="Calibri"/>
        </w:rPr>
      </w:pPr>
      <w:r w:rsidRPr="00AC01C6">
        <w:rPr>
          <w:rFonts w:eastAsia="Aptos" w:cs="Calibri"/>
          <w:b/>
          <w:color w:val="003D4C"/>
        </w:rPr>
        <w:t>May 2025</w:t>
      </w:r>
      <w:r w:rsidRPr="006E1973">
        <w:rPr>
          <w:rFonts w:eastAsia="Aptos" w:cs="Calibri"/>
        </w:rPr>
        <w:t xml:space="preserve">: Mary Rachel Brown's </w:t>
      </w:r>
      <w:r w:rsidRPr="006E1973">
        <w:rPr>
          <w:rFonts w:eastAsia="Aptos" w:cs="Calibri"/>
          <w:i/>
        </w:rPr>
        <w:t>My Life in Mime, and Other Tragic Stories</w:t>
      </w:r>
      <w:r w:rsidRPr="006E1973">
        <w:rPr>
          <w:rFonts w:eastAsia="Aptos" w:cs="Calibri"/>
        </w:rPr>
        <w:t xml:space="preserve"> (early seeding stage)</w:t>
      </w:r>
      <w:r w:rsidR="00AC01C6">
        <w:rPr>
          <w:rFonts w:eastAsia="Aptos" w:cs="Calibri"/>
        </w:rPr>
        <w:t>, and</w:t>
      </w:r>
    </w:p>
    <w:p w14:paraId="29D2C0B5" w14:textId="3BC22405" w:rsidR="485B4609" w:rsidRDefault="485B4609" w:rsidP="006E011D">
      <w:pPr>
        <w:pStyle w:val="ListParagraph"/>
        <w:numPr>
          <w:ilvl w:val="0"/>
          <w:numId w:val="39"/>
        </w:numPr>
        <w:spacing w:before="0" w:after="0" w:line="276" w:lineRule="auto"/>
        <w:ind w:left="567" w:hanging="283"/>
        <w:rPr>
          <w:rFonts w:eastAsia="Aptos" w:cs="Calibri"/>
          <w:i/>
        </w:rPr>
      </w:pPr>
      <w:r w:rsidRPr="00AC01C6">
        <w:rPr>
          <w:rFonts w:eastAsia="Aptos" w:cs="Calibri"/>
          <w:b/>
          <w:color w:val="003D4C"/>
        </w:rPr>
        <w:t>July 2025</w:t>
      </w:r>
      <w:r w:rsidRPr="006E1973">
        <w:rPr>
          <w:rFonts w:eastAsia="Aptos" w:cs="Calibri"/>
        </w:rPr>
        <w:t xml:space="preserve">: Luciana Harrison's </w:t>
      </w:r>
      <w:r w:rsidRPr="006E1973">
        <w:rPr>
          <w:rFonts w:eastAsia="Aptos" w:cs="Calibri"/>
          <w:i/>
        </w:rPr>
        <w:t>Silver Spinning</w:t>
      </w:r>
      <w:r w:rsidR="00AC01C6">
        <w:rPr>
          <w:rFonts w:eastAsia="Aptos" w:cs="Calibri"/>
          <w:i/>
        </w:rPr>
        <w:t>.</w:t>
      </w:r>
    </w:p>
    <w:p w14:paraId="008D2F1E" w14:textId="77777777" w:rsidR="003A64BE" w:rsidRDefault="003A64BE" w:rsidP="003A64BE">
      <w:pPr>
        <w:pStyle w:val="ListParagraph"/>
        <w:spacing w:before="0" w:after="0" w:line="276" w:lineRule="auto"/>
        <w:ind w:left="567"/>
        <w:rPr>
          <w:rFonts w:eastAsia="Aptos" w:cs="Calibri"/>
          <w:i/>
        </w:rPr>
      </w:pPr>
    </w:p>
    <w:p w14:paraId="2EB6EF63" w14:textId="577DBF79" w:rsidR="4600D73B" w:rsidRPr="006E1973" w:rsidRDefault="151E6C2B" w:rsidP="006E1973">
      <w:pPr>
        <w:spacing w:before="0" w:after="0" w:line="276" w:lineRule="auto"/>
        <w:rPr>
          <w:rFonts w:eastAsia="Aptos" w:cs="Calibri"/>
        </w:rPr>
      </w:pPr>
      <w:r w:rsidRPr="006E1973">
        <w:rPr>
          <w:rFonts w:eastAsia="Aptos" w:cs="Calibri"/>
        </w:rPr>
        <w:t xml:space="preserve">The </w:t>
      </w:r>
      <w:r w:rsidRPr="00AC01C6">
        <w:rPr>
          <w:rFonts w:eastAsia="Aptos" w:cs="Calibri"/>
          <w:b/>
          <w:bCs w:val="0"/>
          <w:color w:val="CB6015"/>
        </w:rPr>
        <w:t xml:space="preserve">New Ideas Lab </w:t>
      </w:r>
      <w:r w:rsidR="0EA311CC" w:rsidRPr="00AC01C6">
        <w:rPr>
          <w:rFonts w:eastAsia="Aptos" w:cs="Calibri"/>
          <w:b/>
          <w:bCs w:val="0"/>
          <w:color w:val="CB6015"/>
        </w:rPr>
        <w:t>focused on seeding new work by</w:t>
      </w:r>
      <w:r w:rsidRPr="00AC01C6">
        <w:rPr>
          <w:rFonts w:eastAsia="Aptos" w:cs="Calibri"/>
          <w:b/>
          <w:bCs w:val="0"/>
          <w:color w:val="CB6015"/>
        </w:rPr>
        <w:t xml:space="preserve"> </w:t>
      </w:r>
      <w:r w:rsidR="0075333B">
        <w:rPr>
          <w:rFonts w:eastAsia="Aptos" w:cs="Calibri"/>
          <w:b/>
          <w:bCs w:val="0"/>
          <w:color w:val="CB6015"/>
        </w:rPr>
        <w:t>four</w:t>
      </w:r>
      <w:r w:rsidRPr="00AC01C6">
        <w:rPr>
          <w:rFonts w:eastAsia="Aptos" w:cs="Calibri"/>
          <w:b/>
          <w:bCs w:val="0"/>
          <w:color w:val="CB6015"/>
        </w:rPr>
        <w:t xml:space="preserve"> local emerging artists</w:t>
      </w:r>
      <w:r w:rsidRPr="00AC01C6">
        <w:rPr>
          <w:rFonts w:eastAsia="Aptos" w:cs="Calibri"/>
          <w:color w:val="CB6015"/>
        </w:rPr>
        <w:t xml:space="preserve"> </w:t>
      </w:r>
      <w:r w:rsidRPr="006E1973">
        <w:rPr>
          <w:rFonts w:eastAsia="Aptos" w:cs="Calibri"/>
        </w:rPr>
        <w:t xml:space="preserve">including Jade Breen, Quinn Goodwin, </w:t>
      </w:r>
      <w:proofErr w:type="spellStart"/>
      <w:r w:rsidRPr="006E1973">
        <w:rPr>
          <w:rFonts w:eastAsia="Aptos" w:cs="Calibri"/>
        </w:rPr>
        <w:t>Nieshanka</w:t>
      </w:r>
      <w:proofErr w:type="spellEnd"/>
      <w:r w:rsidRPr="006E1973">
        <w:rPr>
          <w:rFonts w:eastAsia="Aptos" w:cs="Calibri"/>
        </w:rPr>
        <w:t xml:space="preserve"> </w:t>
      </w:r>
      <w:proofErr w:type="spellStart"/>
      <w:r w:rsidRPr="006E1973">
        <w:rPr>
          <w:rFonts w:eastAsia="Aptos" w:cs="Calibri"/>
        </w:rPr>
        <w:t>Nanthakrishnakumar</w:t>
      </w:r>
      <w:proofErr w:type="spellEnd"/>
      <w:r w:rsidRPr="006E1973">
        <w:rPr>
          <w:rFonts w:eastAsia="Aptos" w:cs="Calibri"/>
        </w:rPr>
        <w:t>, and Eli Narev, with nationally recognised mentors Rae Perks, Mary Rachel Brown, Lewis Treston, and Christopher Gurusamy.</w:t>
      </w:r>
    </w:p>
    <w:p w14:paraId="200D09D9" w14:textId="0DD91A3D" w:rsidR="00BE7FFD" w:rsidRDefault="00BE7FFD" w:rsidP="00817977">
      <w:pPr>
        <w:spacing w:before="0" w:after="120" w:line="276" w:lineRule="auto"/>
        <w:rPr>
          <w:rStyle w:val="normaltextrun"/>
          <w:rFonts w:ascii="Montserrat" w:eastAsia="Calibri" w:hAnsi="Montserrat"/>
          <w:b/>
          <w:caps/>
          <w:color w:val="808080" w:themeColor="background1" w:themeShade="80"/>
          <w:sz w:val="22"/>
          <w:szCs w:val="22"/>
          <w:lang w:eastAsia="en-AU"/>
        </w:rPr>
      </w:pPr>
    </w:p>
    <w:p w14:paraId="0BC72E3A" w14:textId="7BB9DFBB" w:rsidR="485B4609" w:rsidRPr="009A0659" w:rsidRDefault="485B4609" w:rsidP="009A0659">
      <w:pPr>
        <w:spacing w:before="0" w:after="60"/>
        <w:rPr>
          <w:rStyle w:val="normaltextrun"/>
          <w:rFonts w:ascii="Montserrat" w:eastAsia="Calibri" w:hAnsi="Montserrat"/>
          <w:b/>
          <w:color w:val="747474" w:themeColor="background2" w:themeShade="80"/>
          <w:sz w:val="28"/>
          <w:szCs w:val="28"/>
          <w:u w:val="single"/>
          <w:lang w:eastAsia="en-AU"/>
        </w:rPr>
      </w:pPr>
      <w:r w:rsidRPr="009A0659">
        <w:rPr>
          <w:rStyle w:val="normaltextrun"/>
          <w:rFonts w:ascii="Montserrat" w:eastAsia="Calibri" w:hAnsi="Montserrat"/>
          <w:b/>
          <w:color w:val="747474" w:themeColor="background2" w:themeShade="80"/>
          <w:sz w:val="28"/>
          <w:szCs w:val="28"/>
          <w:u w:val="single"/>
          <w:lang w:eastAsia="en-AU"/>
        </w:rPr>
        <w:t>Professional Development and Networking</w:t>
      </w:r>
    </w:p>
    <w:p w14:paraId="63663773" w14:textId="17B2E780" w:rsidR="485B4609" w:rsidRPr="006E1973" w:rsidRDefault="485B4609" w:rsidP="006E1973">
      <w:pPr>
        <w:spacing w:before="0" w:after="0" w:line="276" w:lineRule="auto"/>
        <w:rPr>
          <w:rFonts w:eastAsia="Aptos" w:cs="Calibri"/>
        </w:rPr>
      </w:pPr>
      <w:r w:rsidRPr="006E1973">
        <w:rPr>
          <w:rFonts w:eastAsia="Aptos" w:cs="Calibri"/>
        </w:rPr>
        <w:t>CTC New Works hosted three industry knowledge</w:t>
      </w:r>
      <w:r w:rsidR="00866430">
        <w:rPr>
          <w:rFonts w:eastAsia="Aptos" w:cs="Calibri"/>
        </w:rPr>
        <w:t>-</w:t>
      </w:r>
      <w:r w:rsidRPr="006E1973">
        <w:rPr>
          <w:rFonts w:eastAsia="Aptos" w:cs="Calibri"/>
        </w:rPr>
        <w:t xml:space="preserve">building and networking events focused on </w:t>
      </w:r>
      <w:r w:rsidRPr="00E320D0">
        <w:rPr>
          <w:rFonts w:eastAsia="Aptos" w:cs="Calibri"/>
          <w:b/>
          <w:bCs w:val="0"/>
          <w:color w:val="CB6015"/>
        </w:rPr>
        <w:t>sector development and capacity building for ACT artists</w:t>
      </w:r>
      <w:r w:rsidRPr="006E1973">
        <w:rPr>
          <w:rFonts w:eastAsia="Aptos" w:cs="Calibri"/>
        </w:rPr>
        <w:t>, partnering with national organisations</w:t>
      </w:r>
      <w:r w:rsidR="00750186">
        <w:rPr>
          <w:rFonts w:eastAsia="Aptos" w:cs="Calibri"/>
        </w:rPr>
        <w:t>.</w:t>
      </w:r>
      <w:r w:rsidRPr="006E1973">
        <w:rPr>
          <w:rFonts w:eastAsia="Aptos" w:cs="Calibri"/>
        </w:rPr>
        <w:t xml:space="preserve"> </w:t>
      </w:r>
    </w:p>
    <w:p w14:paraId="76598ADC" w14:textId="29D55EB1" w:rsidR="485B4609" w:rsidRDefault="485B4609" w:rsidP="006E1973">
      <w:pPr>
        <w:spacing w:before="0" w:after="0" w:line="276" w:lineRule="auto"/>
        <w:rPr>
          <w:rFonts w:eastAsia="Aptos" w:cs="Calibri"/>
        </w:rPr>
      </w:pPr>
      <w:r w:rsidRPr="006E1973">
        <w:rPr>
          <w:rFonts w:eastAsia="Aptos" w:cs="Calibri"/>
        </w:rPr>
        <w:t xml:space="preserve"> </w:t>
      </w:r>
    </w:p>
    <w:p w14:paraId="51A96A40" w14:textId="07E184EE" w:rsidR="485B4609" w:rsidRPr="009A0659" w:rsidRDefault="485B4609" w:rsidP="009A0659">
      <w:pPr>
        <w:spacing w:before="0" w:after="60"/>
        <w:rPr>
          <w:rStyle w:val="normaltextrun"/>
          <w:rFonts w:ascii="Montserrat" w:eastAsia="Calibri" w:hAnsi="Montserrat"/>
          <w:b/>
          <w:color w:val="747474" w:themeColor="background2" w:themeShade="80"/>
          <w:sz w:val="28"/>
          <w:szCs w:val="28"/>
          <w:u w:val="single"/>
          <w:lang w:eastAsia="en-AU"/>
        </w:rPr>
      </w:pPr>
      <w:r w:rsidRPr="009A0659">
        <w:rPr>
          <w:rStyle w:val="normaltextrun"/>
          <w:rFonts w:ascii="Montserrat" w:eastAsia="Calibri" w:hAnsi="Montserrat"/>
          <w:b/>
          <w:color w:val="747474" w:themeColor="background2" w:themeShade="80"/>
          <w:sz w:val="28"/>
          <w:szCs w:val="28"/>
          <w:u w:val="single"/>
          <w:lang w:eastAsia="en-AU"/>
        </w:rPr>
        <w:lastRenderedPageBreak/>
        <w:t>ACT Venue Collaboration</w:t>
      </w:r>
    </w:p>
    <w:p w14:paraId="6D765DCE" w14:textId="4F9893B9" w:rsidR="485B4609" w:rsidRDefault="485B4609" w:rsidP="009A0659">
      <w:pPr>
        <w:spacing w:before="0" w:after="0" w:line="276" w:lineRule="auto"/>
        <w:rPr>
          <w:rFonts w:eastAsia="Aptos" w:cs="Calibri"/>
        </w:rPr>
      </w:pPr>
      <w:r w:rsidRPr="006E1973">
        <w:rPr>
          <w:rFonts w:eastAsia="Aptos" w:cs="Calibri"/>
        </w:rPr>
        <w:t xml:space="preserve">CTC hosted </w:t>
      </w:r>
      <w:r w:rsidRPr="0038535E">
        <w:rPr>
          <w:rFonts w:eastAsia="Aptos" w:cs="Calibri"/>
          <w:b/>
          <w:bCs w:val="0"/>
          <w:color w:val="CB6015"/>
        </w:rPr>
        <w:t>three ACT performing arts venue meetups</w:t>
      </w:r>
      <w:r w:rsidRPr="0038535E">
        <w:rPr>
          <w:rFonts w:eastAsia="Aptos" w:cs="Calibri"/>
          <w:color w:val="CB6015"/>
        </w:rPr>
        <w:t xml:space="preserve"> </w:t>
      </w:r>
      <w:r w:rsidRPr="006E1973">
        <w:rPr>
          <w:rFonts w:eastAsia="Aptos" w:cs="Calibri"/>
        </w:rPr>
        <w:t>with representatives from Belconnen Arts Centre, Tuggeranong Arts Centre, Ainslie + Gorman, The Q, and Llewellyn Hall in attendance, fostering sector</w:t>
      </w:r>
      <w:r w:rsidR="00866430">
        <w:rPr>
          <w:rFonts w:eastAsia="Aptos" w:cs="Calibri"/>
        </w:rPr>
        <w:t>-</w:t>
      </w:r>
      <w:r w:rsidRPr="006E1973">
        <w:rPr>
          <w:rFonts w:eastAsia="Aptos" w:cs="Calibri"/>
        </w:rPr>
        <w:t>wide collaboration and knowledge sharing.</w:t>
      </w:r>
    </w:p>
    <w:p w14:paraId="02723CF3" w14:textId="3C65DF2E" w:rsidR="00706EB2" w:rsidRDefault="00706EB2" w:rsidP="009A0659">
      <w:pPr>
        <w:spacing w:before="0" w:after="0"/>
        <w:rPr>
          <w:rStyle w:val="normaltextrun"/>
          <w:rFonts w:ascii="Montserrat" w:eastAsia="Calibri" w:hAnsi="Montserrat"/>
          <w:b/>
          <w:color w:val="747474" w:themeColor="background2" w:themeShade="80"/>
          <w:lang w:eastAsia="en-AU"/>
        </w:rPr>
      </w:pPr>
    </w:p>
    <w:p w14:paraId="406D349B" w14:textId="77777777" w:rsidR="002B22EA" w:rsidRDefault="485B4609" w:rsidP="002B22EA">
      <w:pPr>
        <w:spacing w:before="0" w:after="60" w:line="276" w:lineRule="auto"/>
        <w:rPr>
          <w:rStyle w:val="normaltextrun"/>
          <w:rFonts w:ascii="Montserrat" w:eastAsia="Calibri" w:hAnsi="Montserrat"/>
          <w:b/>
          <w:color w:val="747474" w:themeColor="background2" w:themeShade="80"/>
          <w:sz w:val="28"/>
          <w:szCs w:val="28"/>
          <w:u w:val="single"/>
          <w:lang w:eastAsia="en-AU"/>
        </w:rPr>
      </w:pPr>
      <w:r w:rsidRPr="009A0659">
        <w:rPr>
          <w:rStyle w:val="normaltextrun"/>
          <w:rFonts w:ascii="Montserrat" w:eastAsia="Calibri" w:hAnsi="Montserrat"/>
          <w:b/>
          <w:color w:val="747474" w:themeColor="background2" w:themeShade="80"/>
          <w:sz w:val="28"/>
          <w:szCs w:val="28"/>
          <w:u w:val="single"/>
          <w:lang w:eastAsia="en-AU"/>
        </w:rPr>
        <w:t>Local Arts Support</w:t>
      </w:r>
    </w:p>
    <w:p w14:paraId="5702CB3E" w14:textId="47311130" w:rsidR="485B4609" w:rsidRPr="00292E2A" w:rsidRDefault="485B4609" w:rsidP="000071FD">
      <w:pPr>
        <w:spacing w:before="0" w:after="0" w:line="276" w:lineRule="auto"/>
        <w:rPr>
          <w:rFonts w:eastAsia="Aptos" w:cs="Calibri"/>
        </w:rPr>
      </w:pPr>
      <w:r w:rsidRPr="00292E2A">
        <w:rPr>
          <w:rFonts w:eastAsia="Aptos" w:cs="Calibri"/>
        </w:rPr>
        <w:t xml:space="preserve">CTC </w:t>
      </w:r>
      <w:r w:rsidRPr="00292E2A">
        <w:rPr>
          <w:rFonts w:eastAsia="Aptos" w:cs="Calibri"/>
          <w:b/>
          <w:bCs w:val="0"/>
          <w:color w:val="CB6015"/>
        </w:rPr>
        <w:t>engaged and supported ACT artists, producers and organi</w:t>
      </w:r>
      <w:r w:rsidR="00292E2A">
        <w:rPr>
          <w:rFonts w:eastAsia="Aptos" w:cs="Calibri"/>
          <w:b/>
          <w:bCs w:val="0"/>
          <w:color w:val="CB6015"/>
        </w:rPr>
        <w:t>s</w:t>
      </w:r>
      <w:r w:rsidRPr="00292E2A">
        <w:rPr>
          <w:rFonts w:eastAsia="Aptos" w:cs="Calibri"/>
          <w:b/>
          <w:bCs w:val="0"/>
          <w:color w:val="CB6015"/>
        </w:rPr>
        <w:t>ations</w:t>
      </w:r>
      <w:r w:rsidRPr="00292E2A">
        <w:rPr>
          <w:rFonts w:eastAsia="Aptos" w:cs="Calibri"/>
          <w:color w:val="CB6015"/>
        </w:rPr>
        <w:t xml:space="preserve"> </w:t>
      </w:r>
      <w:r w:rsidRPr="00292E2A">
        <w:rPr>
          <w:rFonts w:eastAsia="Aptos" w:cs="Calibri"/>
        </w:rPr>
        <w:t>through</w:t>
      </w:r>
      <w:r w:rsidR="009615ED">
        <w:rPr>
          <w:rFonts w:eastAsia="Aptos" w:cs="Calibri"/>
        </w:rPr>
        <w:t xml:space="preserve"> the</w:t>
      </w:r>
      <w:r w:rsidRPr="00292E2A">
        <w:rPr>
          <w:rFonts w:eastAsia="Aptos" w:cs="Calibri"/>
        </w:rPr>
        <w:t>:</w:t>
      </w:r>
    </w:p>
    <w:p w14:paraId="53CCC60D" w14:textId="4BF5A2D3" w:rsidR="485B4609" w:rsidRPr="006E1973" w:rsidRDefault="00292E2A" w:rsidP="000071FD">
      <w:pPr>
        <w:pStyle w:val="ListParagraph"/>
        <w:numPr>
          <w:ilvl w:val="0"/>
          <w:numId w:val="39"/>
        </w:numPr>
        <w:spacing w:before="0" w:after="0" w:line="276" w:lineRule="auto"/>
        <w:ind w:left="567" w:hanging="283"/>
        <w:rPr>
          <w:rFonts w:eastAsia="Aptos" w:cs="Calibri"/>
          <w:i/>
        </w:rPr>
      </w:pPr>
      <w:r>
        <w:rPr>
          <w:rFonts w:eastAsia="Aptos" w:cs="Calibri"/>
        </w:rPr>
        <w:t>p</w:t>
      </w:r>
      <w:r w:rsidR="485B4609" w:rsidRPr="006E1973">
        <w:rPr>
          <w:rFonts w:eastAsia="Aptos" w:cs="Calibri"/>
        </w:rPr>
        <w:t xml:space="preserve">resentation of Canberra Youth Theatre's </w:t>
      </w:r>
      <w:r w:rsidR="485B4609" w:rsidRPr="006E1973">
        <w:rPr>
          <w:rFonts w:eastAsia="Aptos" w:cs="Calibri"/>
          <w:i/>
        </w:rPr>
        <w:t>Work, But This Time Like You Mean It</w:t>
      </w:r>
      <w:r w:rsidR="008E71A4">
        <w:rPr>
          <w:rFonts w:eastAsia="Aptos" w:cs="Calibri"/>
          <w:i/>
        </w:rPr>
        <w:t xml:space="preserve"> </w:t>
      </w:r>
      <w:r w:rsidR="008E71A4" w:rsidRPr="008E71A4">
        <w:rPr>
          <w:rFonts w:eastAsia="Aptos" w:cs="Calibri"/>
          <w:iCs w:val="0"/>
        </w:rPr>
        <w:t>(pictured)</w:t>
      </w:r>
    </w:p>
    <w:p w14:paraId="792A6A2B" w14:textId="6BD75211" w:rsidR="485B4609" w:rsidRPr="006E1973" w:rsidRDefault="00292E2A" w:rsidP="000071FD">
      <w:pPr>
        <w:pStyle w:val="ListParagraph"/>
        <w:numPr>
          <w:ilvl w:val="0"/>
          <w:numId w:val="39"/>
        </w:numPr>
        <w:spacing w:before="0" w:after="0" w:line="276" w:lineRule="auto"/>
        <w:ind w:left="567" w:hanging="283"/>
        <w:rPr>
          <w:rFonts w:eastAsia="Aptos" w:cs="Calibri"/>
        </w:rPr>
      </w:pPr>
      <w:r>
        <w:rPr>
          <w:rFonts w:eastAsia="Aptos" w:cs="Calibri"/>
        </w:rPr>
        <w:t>p</w:t>
      </w:r>
      <w:r w:rsidR="485B4609" w:rsidRPr="006E1973">
        <w:rPr>
          <w:rFonts w:eastAsia="Aptos" w:cs="Calibri"/>
        </w:rPr>
        <w:t>resentation of Ausdance ACT Youth Dance Festival</w:t>
      </w:r>
    </w:p>
    <w:p w14:paraId="38587F30" w14:textId="2B54FF87" w:rsidR="485B4609" w:rsidRPr="006E1973" w:rsidRDefault="002D7CC8" w:rsidP="006E011D">
      <w:pPr>
        <w:pStyle w:val="ListParagraph"/>
        <w:numPr>
          <w:ilvl w:val="0"/>
          <w:numId w:val="39"/>
        </w:numPr>
        <w:spacing w:before="0" w:after="0" w:line="276" w:lineRule="auto"/>
        <w:ind w:left="567" w:hanging="283"/>
        <w:rPr>
          <w:rFonts w:eastAsia="Aptos" w:cs="Calibri"/>
        </w:rPr>
      </w:pPr>
      <w:r>
        <w:rPr>
          <w:rFonts w:ascii="Montserrat" w:eastAsiaTheme="majorEastAsia" w:hAnsi="Montserrat" w:cstheme="majorBidi"/>
          <w:b/>
          <w:noProof/>
          <w:color w:val="003D4C"/>
          <w:sz w:val="28"/>
          <w:szCs w:val="28"/>
        </w:rPr>
        <mc:AlternateContent>
          <mc:Choice Requires="wps">
            <w:drawing>
              <wp:anchor distT="0" distB="0" distL="114300" distR="114300" simplePos="0" relativeHeight="251673600" behindDoc="0" locked="0" layoutInCell="1" allowOverlap="1" wp14:anchorId="30E1E44E" wp14:editId="227C11A4">
                <wp:simplePos x="0" y="0"/>
                <wp:positionH relativeFrom="column">
                  <wp:posOffset>-720725</wp:posOffset>
                </wp:positionH>
                <wp:positionV relativeFrom="paragraph">
                  <wp:posOffset>835660</wp:posOffset>
                </wp:positionV>
                <wp:extent cx="6709410" cy="4291330"/>
                <wp:effectExtent l="0" t="0" r="0" b="0"/>
                <wp:wrapNone/>
                <wp:docPr id="624240062" name="Text Box 24" descr="P954TB64bA#y1"/>
                <wp:cNvGraphicFramePr/>
                <a:graphic xmlns:a="http://schemas.openxmlformats.org/drawingml/2006/main">
                  <a:graphicData uri="http://schemas.microsoft.com/office/word/2010/wordprocessingShape">
                    <wps:wsp>
                      <wps:cNvSpPr txBox="1"/>
                      <wps:spPr>
                        <a:xfrm>
                          <a:off x="0" y="0"/>
                          <a:ext cx="6709410" cy="4291330"/>
                        </a:xfrm>
                        <a:prstGeom prst="rect">
                          <a:avLst/>
                        </a:prstGeom>
                        <a:noFill/>
                        <a:ln w="6350" cap="flat" cmpd="sng" algn="ctr">
                          <a:solidFill>
                            <a:prstClr val="black">
                              <a:alpha val="0"/>
                            </a:prstClr>
                          </a:solidFill>
                          <a:prstDash val="solid"/>
                          <a:round/>
                          <a:headEnd type="none" w="med" len="med"/>
                          <a:tailEnd type="none" w="med" len="med"/>
                        </a:ln>
                      </wps:spPr>
                      <wps:txbx>
                        <w:txbxContent>
                          <w:p w14:paraId="16A09505" w14:textId="77777777" w:rsidR="009F73A8" w:rsidRDefault="00105ADD" w:rsidP="0014217A">
                            <w:pPr>
                              <w:spacing w:before="0" w:after="0"/>
                              <w:ind w:right="188"/>
                              <w:jc w:val="right"/>
                              <w:rPr>
                                <w:rFonts w:eastAsia="Aptos" w:cs="Calibri"/>
                                <w:i/>
                                <w:sz w:val="16"/>
                                <w:szCs w:val="16"/>
                              </w:rPr>
                            </w:pPr>
                            <w:r w:rsidRPr="00105ADD">
                              <w:rPr>
                                <w:noProof/>
                              </w:rPr>
                              <w:drawing>
                                <wp:inline distT="0" distB="0" distL="0" distR="0" wp14:anchorId="2AAEF118" wp14:editId="2A9DBD91">
                                  <wp:extent cx="5718015" cy="3880841"/>
                                  <wp:effectExtent l="38100" t="38100" r="35560" b="43815"/>
                                  <wp:docPr id="2012272223" name="Picture 8" descr="P954TB64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921319" name="Picture 8" descr="P954TB64inTB1"/>
                                          <pic:cNvPicPr>
                                            <a:picLocks noChangeAspect="1" noChangeArrowheads="1"/>
                                          </pic:cNvPicPr>
                                        </pic:nvPicPr>
                                        <pic:blipFill>
                                          <a:blip r:embed="rId73">
                                            <a:extLst>
                                              <a:ext uri="{28A0092B-C50C-407E-A947-70E740481C1C}">
                                                <a14:useLocalDpi xmlns:a14="http://schemas.microsoft.com/office/drawing/2010/main"/>
                                              </a:ext>
                                            </a:extLst>
                                          </a:blip>
                                          <a:srcRect/>
                                          <a:stretch>
                                            <a:fillRect/>
                                          </a:stretch>
                                        </pic:blipFill>
                                        <pic:spPr bwMode="auto">
                                          <a:xfrm>
                                            <a:off x="0" y="0"/>
                                            <a:ext cx="5739979" cy="3895748"/>
                                          </a:xfrm>
                                          <a:prstGeom prst="rect">
                                            <a:avLst/>
                                          </a:prstGeom>
                                          <a:noFill/>
                                          <a:ln w="38100">
                                            <a:solidFill>
                                              <a:srgbClr val="CB6015"/>
                                            </a:solidFill>
                                          </a:ln>
                                        </pic:spPr>
                                      </pic:pic>
                                    </a:graphicData>
                                  </a:graphic>
                                </wp:inline>
                              </w:drawing>
                            </w:r>
                            <w:r w:rsidR="00DF5F41" w:rsidRPr="00DF5F41">
                              <w:rPr>
                                <w:rFonts w:eastAsia="Aptos" w:cs="Calibri"/>
                                <w:i/>
                                <w:sz w:val="16"/>
                                <w:szCs w:val="16"/>
                              </w:rPr>
                              <w:t xml:space="preserve"> </w:t>
                            </w:r>
                            <w:r w:rsidR="0014217A">
                              <w:rPr>
                                <w:rFonts w:eastAsia="Aptos" w:cs="Calibri"/>
                                <w:i/>
                                <w:sz w:val="16"/>
                                <w:szCs w:val="16"/>
                              </w:rPr>
                              <w:t xml:space="preserve">    </w:t>
                            </w:r>
                          </w:p>
                          <w:p w14:paraId="4E676DCF" w14:textId="0A95234C" w:rsidR="00DF5F41" w:rsidRPr="008E71A4" w:rsidRDefault="0014217A" w:rsidP="0014217A">
                            <w:pPr>
                              <w:spacing w:before="0" w:after="0"/>
                              <w:ind w:right="188"/>
                              <w:jc w:val="right"/>
                              <w:rPr>
                                <w:rFonts w:eastAsia="Aptos" w:cs="Calibri"/>
                                <w:i/>
                                <w:sz w:val="16"/>
                                <w:szCs w:val="16"/>
                              </w:rPr>
                            </w:pPr>
                            <w:r>
                              <w:rPr>
                                <w:rFonts w:eastAsia="Aptos" w:cs="Calibri"/>
                                <w:i/>
                                <w:sz w:val="16"/>
                                <w:szCs w:val="16"/>
                              </w:rPr>
                              <w:t xml:space="preserve">   </w:t>
                            </w:r>
                            <w:r w:rsidR="00DF5F41" w:rsidRPr="008E71A4">
                              <w:rPr>
                                <w:rFonts w:eastAsia="Aptos" w:cs="Calibri"/>
                                <w:i/>
                                <w:sz w:val="16"/>
                                <w:szCs w:val="16"/>
                              </w:rPr>
                              <w:t xml:space="preserve">Canberra Youth Theatre's Work, But This Time Like You Mean It. </w:t>
                            </w:r>
                            <w:r w:rsidR="00DF5F41" w:rsidRPr="008E71A4">
                              <w:rPr>
                                <w:rFonts w:eastAsia="Aptos" w:cs="Calibri"/>
                                <w:i/>
                                <w:iCs w:val="0"/>
                                <w:sz w:val="16"/>
                                <w:szCs w:val="16"/>
                              </w:rPr>
                              <w:t>Image: Andrew Sikorski </w:t>
                            </w:r>
                          </w:p>
                          <w:p w14:paraId="566F60F4" w14:textId="70EC7783" w:rsidR="00602913" w:rsidRDefault="0060291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E1E44E" id="_x0000_s1070" type="#_x0000_t202" alt="P954TB64bA#y1" style="position:absolute;left:0;text-align:left;margin-left:-56.75pt;margin-top:65.8pt;width:528.3pt;height:337.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" filled="f" strokeweight=".5pt">
                <v:stroke opacity="0" joinstyle="round"/>
                <v:textbox>
                  <w:txbxContent>
                    <w:p w14:paraId="16A09505" w14:textId="77777777" w:rsidR="009F73A8" w:rsidRDefault="00105ADD" w:rsidP="0014217A">
                      <w:pPr>
                        <w:spacing w:before="0" w:after="0"/>
                        <w:ind w:right="188"/>
                        <w:jc w:val="right"/>
                        <w:rPr>
                          <w:rFonts w:eastAsia="Aptos" w:cs="Calibri"/>
                          <w:i/>
                          <w:sz w:val="16"/>
                          <w:szCs w:val="16"/>
                        </w:rPr>
                      </w:pPr>
                      <w:r w:rsidRPr="00105ADD">
                        <w:rPr>
                          <w:noProof/>
                        </w:rPr>
                        <w:drawing>
                          <wp:inline distT="0" distB="0" distL="0" distR="0" wp14:anchorId="2AAEF118" wp14:editId="2A9DBD91">
                            <wp:extent cx="5718015" cy="3880841"/>
                            <wp:effectExtent l="38100" t="38100" r="35560" b="43815"/>
                            <wp:docPr id="2012272223" name="Picture 8" descr="P954TB64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921319" name="Picture 8" descr="P954TB64inTB1"/>
                                    <pic:cNvPicPr>
                                      <a:picLocks noChangeAspect="1" noChangeArrowheads="1"/>
                                    </pic:cNvPicPr>
                                  </pic:nvPicPr>
                                  <pic:blipFill>
                                    <a:blip r:embed="rId73">
                                      <a:extLst>
                                        <a:ext uri="{28A0092B-C50C-407E-A947-70E740481C1C}">
                                          <a14:useLocalDpi xmlns:a14="http://schemas.microsoft.com/office/drawing/2010/main"/>
                                        </a:ext>
                                      </a:extLst>
                                    </a:blip>
                                    <a:srcRect/>
                                    <a:stretch>
                                      <a:fillRect/>
                                    </a:stretch>
                                  </pic:blipFill>
                                  <pic:spPr bwMode="auto">
                                    <a:xfrm>
                                      <a:off x="0" y="0"/>
                                      <a:ext cx="5739979" cy="3895748"/>
                                    </a:xfrm>
                                    <a:prstGeom prst="rect">
                                      <a:avLst/>
                                    </a:prstGeom>
                                    <a:noFill/>
                                    <a:ln w="38100">
                                      <a:solidFill>
                                        <a:srgbClr val="CB6015"/>
                                      </a:solidFill>
                                    </a:ln>
                                  </pic:spPr>
                                </pic:pic>
                              </a:graphicData>
                            </a:graphic>
                          </wp:inline>
                        </w:drawing>
                      </w:r>
                      <w:r w:rsidR="00DF5F41" w:rsidRPr="00DF5F41">
                        <w:rPr>
                          <w:rFonts w:eastAsia="Aptos" w:cs="Calibri"/>
                          <w:i/>
                          <w:sz w:val="16"/>
                          <w:szCs w:val="16"/>
                        </w:rPr>
                        <w:t xml:space="preserve"> </w:t>
                      </w:r>
                      <w:r w:rsidR="0014217A">
                        <w:rPr>
                          <w:rFonts w:eastAsia="Aptos" w:cs="Calibri"/>
                          <w:i/>
                          <w:sz w:val="16"/>
                          <w:szCs w:val="16"/>
                        </w:rPr>
                        <w:t xml:space="preserve">    </w:t>
                      </w:r>
                    </w:p>
                    <w:p w14:paraId="4E676DCF" w14:textId="0A95234C" w:rsidR="00DF5F41" w:rsidRPr="008E71A4" w:rsidRDefault="0014217A" w:rsidP="0014217A">
                      <w:pPr>
                        <w:spacing w:before="0" w:after="0"/>
                        <w:ind w:right="188"/>
                        <w:jc w:val="right"/>
                        <w:rPr>
                          <w:rFonts w:eastAsia="Aptos" w:cs="Calibri"/>
                          <w:i/>
                          <w:sz w:val="16"/>
                          <w:szCs w:val="16"/>
                        </w:rPr>
                      </w:pPr>
                      <w:r>
                        <w:rPr>
                          <w:rFonts w:eastAsia="Aptos" w:cs="Calibri"/>
                          <w:i/>
                          <w:sz w:val="16"/>
                          <w:szCs w:val="16"/>
                        </w:rPr>
                        <w:t xml:space="preserve">   </w:t>
                      </w:r>
                      <w:r w:rsidR="00DF5F41" w:rsidRPr="008E71A4">
                        <w:rPr>
                          <w:rFonts w:eastAsia="Aptos" w:cs="Calibri"/>
                          <w:i/>
                          <w:sz w:val="16"/>
                          <w:szCs w:val="16"/>
                        </w:rPr>
                        <w:t xml:space="preserve">Canberra Youth Theatre's Work, But This Time Like You Mean It. </w:t>
                      </w:r>
                      <w:r w:rsidR="00DF5F41" w:rsidRPr="008E71A4">
                        <w:rPr>
                          <w:rFonts w:eastAsia="Aptos" w:cs="Calibri"/>
                          <w:i/>
                          <w:iCs w:val="0"/>
                          <w:sz w:val="16"/>
                          <w:szCs w:val="16"/>
                        </w:rPr>
                        <w:t>Image: Andrew Sikorski </w:t>
                      </w:r>
                    </w:p>
                    <w:p w14:paraId="566F60F4" w14:textId="70EC7783" w:rsidR="00602913" w:rsidRDefault="00602913"/>
                  </w:txbxContent>
                </v:textbox>
              </v:shape>
            </w:pict>
          </mc:Fallback>
        </mc:AlternateContent>
      </w:r>
      <w:r w:rsidR="00292E2A">
        <w:rPr>
          <w:rFonts w:eastAsia="Aptos" w:cs="Calibri"/>
        </w:rPr>
        <w:t>c</w:t>
      </w:r>
      <w:r w:rsidR="485B4609" w:rsidRPr="006E1973">
        <w:rPr>
          <w:rFonts w:eastAsia="Aptos" w:cs="Calibri"/>
        </w:rPr>
        <w:t>ollaboration with Canberra Youth Theatre on their Young Critics program</w:t>
      </w:r>
    </w:p>
    <w:p w14:paraId="41FEF8A2" w14:textId="09C8C5A0" w:rsidR="485B4609" w:rsidRPr="006E1973" w:rsidRDefault="00292E2A" w:rsidP="006E011D">
      <w:pPr>
        <w:pStyle w:val="ListParagraph"/>
        <w:numPr>
          <w:ilvl w:val="0"/>
          <w:numId w:val="39"/>
        </w:numPr>
        <w:spacing w:before="0" w:after="0" w:line="276" w:lineRule="auto"/>
        <w:ind w:left="567" w:hanging="283"/>
        <w:rPr>
          <w:rFonts w:eastAsia="Aptos" w:cs="Calibri"/>
        </w:rPr>
      </w:pPr>
      <w:r>
        <w:rPr>
          <w:rFonts w:eastAsia="Aptos" w:cs="Calibri"/>
        </w:rPr>
        <w:t>p</w:t>
      </w:r>
      <w:r w:rsidR="485B4609" w:rsidRPr="006E1973">
        <w:rPr>
          <w:rFonts w:eastAsia="Aptos" w:cs="Calibri"/>
        </w:rPr>
        <w:t xml:space="preserve">artnership with Canberra Symphony Orchestra on several projects, including performances for Australian Ballet's </w:t>
      </w:r>
      <w:r w:rsidR="485B4609" w:rsidRPr="00397988">
        <w:rPr>
          <w:rFonts w:eastAsia="Aptos" w:cs="Calibri"/>
          <w:i/>
        </w:rPr>
        <w:t>Carmen</w:t>
      </w:r>
      <w:r w:rsidR="004F6CF8">
        <w:rPr>
          <w:rFonts w:eastAsia="Aptos" w:cs="Calibri"/>
        </w:rPr>
        <w:t xml:space="preserve"> </w:t>
      </w:r>
      <w:r w:rsidR="485B4609" w:rsidRPr="006E1973">
        <w:rPr>
          <w:rFonts w:eastAsia="Aptos" w:cs="Calibri"/>
        </w:rPr>
        <w:t xml:space="preserve">and </w:t>
      </w:r>
      <w:r w:rsidR="485B4609" w:rsidRPr="00397988">
        <w:rPr>
          <w:rFonts w:eastAsia="Aptos" w:cs="Calibri"/>
          <w:i/>
        </w:rPr>
        <w:t>Mimi's Symphony</w:t>
      </w:r>
      <w:r>
        <w:rPr>
          <w:rFonts w:eastAsia="Aptos" w:cs="Calibri"/>
        </w:rPr>
        <w:t>, and</w:t>
      </w:r>
    </w:p>
    <w:p w14:paraId="2D694019" w14:textId="296936F1" w:rsidR="485B4609" w:rsidRPr="006E1973" w:rsidRDefault="485B4609" w:rsidP="006E011D">
      <w:pPr>
        <w:pStyle w:val="ListParagraph"/>
        <w:numPr>
          <w:ilvl w:val="0"/>
          <w:numId w:val="39"/>
        </w:numPr>
        <w:spacing w:before="0" w:after="0" w:line="276" w:lineRule="auto"/>
        <w:ind w:left="567" w:hanging="283"/>
        <w:rPr>
          <w:rFonts w:eastAsia="Aptos" w:cs="Calibri"/>
        </w:rPr>
      </w:pPr>
      <w:r w:rsidRPr="006E1973">
        <w:rPr>
          <w:rFonts w:eastAsia="Aptos" w:cs="Calibri"/>
        </w:rPr>
        <w:t xml:space="preserve">Canberra Artist Spotlight, an ongoing open invitation for local producers to share event information through CTC's database via selected </w:t>
      </w:r>
      <w:proofErr w:type="spellStart"/>
      <w:r w:rsidRPr="006E1973">
        <w:rPr>
          <w:rFonts w:eastAsia="Aptos" w:cs="Calibri"/>
        </w:rPr>
        <w:t>eNews</w:t>
      </w:r>
      <w:proofErr w:type="spellEnd"/>
      <w:r w:rsidRPr="006E1973">
        <w:rPr>
          <w:rFonts w:eastAsia="Aptos" w:cs="Calibri"/>
        </w:rPr>
        <w:t xml:space="preserve"> and social media</w:t>
      </w:r>
      <w:r w:rsidR="00292E2A">
        <w:rPr>
          <w:rFonts w:eastAsia="Aptos" w:cs="Calibri"/>
        </w:rPr>
        <w:t>.</w:t>
      </w:r>
    </w:p>
    <w:p w14:paraId="2ACCCD8E" w14:textId="2A209DDA" w:rsidR="1EDC1583" w:rsidRPr="006E1973" w:rsidRDefault="1EDC1583" w:rsidP="006E1973">
      <w:pPr>
        <w:spacing w:before="0" w:after="0" w:line="276" w:lineRule="auto"/>
        <w:rPr>
          <w:rFonts w:eastAsia="Aptos" w:cs="Calibri"/>
          <w:i/>
        </w:rPr>
      </w:pPr>
    </w:p>
    <w:p w14:paraId="008115BA" w14:textId="068C4C15" w:rsidR="485B4609" w:rsidRPr="008326A3" w:rsidRDefault="485B4609" w:rsidP="006E1973">
      <w:pPr>
        <w:spacing w:before="0" w:after="0" w:line="276" w:lineRule="auto"/>
        <w:rPr>
          <w:rFonts w:eastAsia="Aptos" w:cs="Calibri"/>
          <w:iCs w:val="0"/>
          <w:u w:val="single"/>
        </w:rPr>
      </w:pPr>
      <w:r w:rsidRPr="008326A3">
        <w:rPr>
          <w:rFonts w:eastAsia="Aptos" w:cs="Calibri"/>
          <w:iCs w:val="0"/>
        </w:rPr>
        <w:t xml:space="preserve">A complete list of presentations at CTC is provided </w:t>
      </w:r>
      <w:r w:rsidR="008326A3">
        <w:rPr>
          <w:rFonts w:eastAsia="Aptos" w:cs="Calibri"/>
          <w:iCs w:val="0"/>
        </w:rPr>
        <w:t xml:space="preserve">at </w:t>
      </w:r>
      <w:hyperlink w:anchor="_Appendix_4" w:history="1">
        <w:r w:rsidR="008326A3" w:rsidRPr="00330FC4">
          <w:rPr>
            <w:rStyle w:val="Hyperlink"/>
            <w:rFonts w:eastAsia="Aptos" w:cs="Calibri"/>
          </w:rPr>
          <w:t>Appendix 4</w:t>
        </w:r>
        <w:r w:rsidRPr="00330FC4">
          <w:rPr>
            <w:rStyle w:val="Hyperlink"/>
            <w:rFonts w:eastAsia="Aptos" w:cs="Calibri"/>
            <w:iCs w:val="0"/>
          </w:rPr>
          <w:t>.</w:t>
        </w:r>
      </w:hyperlink>
    </w:p>
    <w:p w14:paraId="49B56694" w14:textId="77777777" w:rsidR="00460727" w:rsidRDefault="00460727">
      <w:pPr>
        <w:spacing w:before="0" w:after="0"/>
        <w:rPr>
          <w:rFonts w:ascii="Montserrat" w:eastAsiaTheme="majorEastAsia" w:hAnsi="Montserrat" w:cstheme="majorBidi"/>
          <w:b/>
          <w:color w:val="808080" w:themeColor="background1" w:themeShade="80"/>
          <w:sz w:val="28"/>
          <w:szCs w:val="28"/>
        </w:rPr>
      </w:pPr>
    </w:p>
    <w:p w14:paraId="0DEDC0A4" w14:textId="77777777" w:rsidR="001B3F8E" w:rsidRDefault="001B3F8E">
      <w:pPr>
        <w:spacing w:before="0" w:after="0"/>
        <w:rPr>
          <w:rFonts w:ascii="Montserrat" w:eastAsiaTheme="majorEastAsia" w:hAnsi="Montserrat" w:cstheme="majorBidi"/>
          <w:b/>
          <w:color w:val="808080" w:themeColor="background1" w:themeShade="80"/>
          <w:sz w:val="28"/>
          <w:szCs w:val="28"/>
        </w:rPr>
      </w:pPr>
    </w:p>
    <w:p w14:paraId="3D4F4EEF" w14:textId="77777777" w:rsidR="00EF19CA" w:rsidRDefault="00EF19CA">
      <w:pPr>
        <w:spacing w:before="0" w:after="0"/>
        <w:rPr>
          <w:rFonts w:ascii="Montserrat" w:eastAsiaTheme="majorEastAsia" w:hAnsi="Montserrat" w:cstheme="majorBidi"/>
          <w:b/>
          <w:color w:val="808080" w:themeColor="background1" w:themeShade="80"/>
          <w:sz w:val="28"/>
          <w:szCs w:val="28"/>
        </w:rPr>
      </w:pPr>
    </w:p>
    <w:p w14:paraId="18AAB742" w14:textId="77777777" w:rsidR="00EF19CA" w:rsidRDefault="00EF19CA">
      <w:pPr>
        <w:spacing w:before="0" w:after="0"/>
        <w:rPr>
          <w:rFonts w:ascii="Montserrat" w:eastAsiaTheme="majorEastAsia" w:hAnsi="Montserrat" w:cstheme="majorBidi"/>
          <w:b/>
          <w:color w:val="808080" w:themeColor="background1" w:themeShade="80"/>
          <w:sz w:val="28"/>
          <w:szCs w:val="28"/>
        </w:rPr>
      </w:pPr>
    </w:p>
    <w:p w14:paraId="3E34EE8D" w14:textId="77777777" w:rsidR="00EF19CA" w:rsidRDefault="00EF19CA">
      <w:pPr>
        <w:spacing w:before="0" w:after="0"/>
        <w:rPr>
          <w:rFonts w:ascii="Montserrat" w:eastAsiaTheme="majorEastAsia" w:hAnsi="Montserrat" w:cstheme="majorBidi"/>
          <w:b/>
          <w:color w:val="808080" w:themeColor="background1" w:themeShade="80"/>
          <w:sz w:val="28"/>
          <w:szCs w:val="28"/>
        </w:rPr>
      </w:pPr>
    </w:p>
    <w:p w14:paraId="386120CF" w14:textId="77777777" w:rsidR="001B3F8E" w:rsidRDefault="001B3F8E">
      <w:pPr>
        <w:spacing w:before="0" w:after="0"/>
        <w:rPr>
          <w:rFonts w:ascii="Montserrat" w:eastAsiaTheme="majorEastAsia" w:hAnsi="Montserrat" w:cstheme="majorBidi"/>
          <w:b/>
          <w:color w:val="808080" w:themeColor="background1" w:themeShade="80"/>
          <w:sz w:val="28"/>
          <w:szCs w:val="28"/>
        </w:rPr>
      </w:pPr>
    </w:p>
    <w:p w14:paraId="53990FB9" w14:textId="77777777" w:rsidR="001B3F8E" w:rsidRDefault="001B3F8E">
      <w:pPr>
        <w:spacing w:before="0" w:after="0"/>
        <w:rPr>
          <w:rFonts w:ascii="Montserrat" w:eastAsiaTheme="majorEastAsia" w:hAnsi="Montserrat" w:cstheme="majorBidi"/>
          <w:b/>
          <w:color w:val="808080" w:themeColor="background1" w:themeShade="80"/>
          <w:sz w:val="28"/>
          <w:szCs w:val="28"/>
        </w:rPr>
      </w:pPr>
    </w:p>
    <w:p w14:paraId="517F2746" w14:textId="78355895" w:rsidR="001B3F8E" w:rsidRDefault="001B3F8E">
      <w:pPr>
        <w:spacing w:before="0" w:after="0"/>
        <w:rPr>
          <w:rFonts w:ascii="Montserrat" w:eastAsiaTheme="majorEastAsia" w:hAnsi="Montserrat" w:cstheme="majorBidi"/>
          <w:b/>
          <w:color w:val="808080" w:themeColor="background1" w:themeShade="80"/>
          <w:sz w:val="28"/>
          <w:szCs w:val="28"/>
        </w:rPr>
      </w:pPr>
    </w:p>
    <w:p w14:paraId="5790EDA7" w14:textId="77777777" w:rsidR="001B3F8E" w:rsidRDefault="001B3F8E">
      <w:pPr>
        <w:spacing w:before="0" w:after="0"/>
        <w:rPr>
          <w:rFonts w:ascii="Montserrat" w:eastAsiaTheme="majorEastAsia" w:hAnsi="Montserrat" w:cstheme="majorBidi"/>
          <w:b/>
          <w:color w:val="808080" w:themeColor="background1" w:themeShade="80"/>
          <w:sz w:val="28"/>
          <w:szCs w:val="28"/>
        </w:rPr>
        <w:sectPr w:rsidR="001B3F8E" w:rsidSect="00186C4E">
          <w:type w:val="continuous"/>
          <w:pgSz w:w="11906" w:h="16838"/>
          <w:pgMar w:top="1276" w:right="1440" w:bottom="1440" w:left="1440" w:header="709" w:footer="709" w:gutter="0"/>
          <w:cols w:num="2" w:space="567"/>
        </w:sectPr>
      </w:pPr>
    </w:p>
    <w:p w14:paraId="1031881B" w14:textId="6040A709" w:rsidR="00ED59AB" w:rsidRDefault="00ED59AB">
      <w:pPr>
        <w:spacing w:before="0" w:after="0"/>
        <w:rPr>
          <w:rFonts w:ascii="Montserrat" w:eastAsiaTheme="majorEastAsia" w:hAnsi="Montserrat" w:cstheme="majorBidi"/>
          <w:b/>
          <w:color w:val="808080" w:themeColor="background1" w:themeShade="80"/>
          <w:sz w:val="28"/>
          <w:szCs w:val="28"/>
        </w:rPr>
      </w:pPr>
    </w:p>
    <w:p w14:paraId="111050F3" w14:textId="35612B14" w:rsidR="00330FC4" w:rsidRDefault="00330FC4">
      <w:pPr>
        <w:spacing w:before="0" w:after="0"/>
        <w:rPr>
          <w:rFonts w:ascii="Montserrat" w:eastAsiaTheme="majorEastAsia" w:hAnsi="Montserrat" w:cstheme="majorBidi"/>
          <w:b/>
          <w:color w:val="808080" w:themeColor="background1" w:themeShade="80"/>
          <w:sz w:val="28"/>
          <w:szCs w:val="28"/>
        </w:rPr>
      </w:pPr>
    </w:p>
    <w:p w14:paraId="12E14ACA" w14:textId="1EC7B3AF" w:rsidR="00330FC4" w:rsidRPr="003E4491" w:rsidRDefault="00330FC4">
      <w:pPr>
        <w:spacing w:before="0" w:after="0"/>
        <w:rPr>
          <w:rFonts w:ascii="Montserrat" w:eastAsiaTheme="majorEastAsia" w:hAnsi="Montserrat" w:cstheme="majorBidi"/>
          <w:b/>
          <w:color w:val="808080" w:themeColor="background1" w:themeShade="80"/>
          <w:sz w:val="28"/>
          <w:szCs w:val="28"/>
        </w:rPr>
      </w:pPr>
    </w:p>
    <w:p w14:paraId="5DDE95D4" w14:textId="25C7142C" w:rsidR="00537F76" w:rsidRDefault="00537F76" w:rsidP="00817977">
      <w:pPr>
        <w:pStyle w:val="BodyText"/>
        <w:suppressAutoHyphens/>
        <w:spacing w:after="120" w:line="276" w:lineRule="auto"/>
        <w:ind w:right="48"/>
        <w:rPr>
          <w:rFonts w:ascii="Montserrat" w:eastAsiaTheme="majorEastAsia" w:hAnsi="Montserrat" w:cstheme="majorBidi"/>
          <w:b/>
          <w:color w:val="003D4C"/>
          <w:sz w:val="28"/>
          <w:szCs w:val="28"/>
          <w:lang w:val="en-AU"/>
          <w14:ligatures w14:val="none"/>
        </w:rPr>
      </w:pPr>
    </w:p>
    <w:p w14:paraId="239668CB" w14:textId="08196487" w:rsidR="00602913" w:rsidRDefault="00602913" w:rsidP="00817977">
      <w:pPr>
        <w:pStyle w:val="BodyText"/>
        <w:suppressAutoHyphens/>
        <w:spacing w:after="120" w:line="276" w:lineRule="auto"/>
        <w:ind w:right="48"/>
        <w:rPr>
          <w:rFonts w:ascii="Montserrat" w:eastAsiaTheme="majorEastAsia" w:hAnsi="Montserrat" w:cstheme="majorBidi"/>
          <w:b/>
          <w:color w:val="003D4C"/>
          <w:sz w:val="28"/>
          <w:szCs w:val="28"/>
          <w:lang w:val="en-AU"/>
          <w14:ligatures w14:val="none"/>
        </w:rPr>
      </w:pPr>
    </w:p>
    <w:p w14:paraId="62B515C2" w14:textId="77777777" w:rsidR="00EE4352" w:rsidRDefault="00EE4352" w:rsidP="00817977">
      <w:pPr>
        <w:pStyle w:val="BodyText"/>
        <w:suppressAutoHyphens/>
        <w:spacing w:after="120" w:line="276" w:lineRule="auto"/>
        <w:ind w:right="48"/>
        <w:rPr>
          <w:rFonts w:ascii="Montserrat" w:eastAsiaTheme="majorEastAsia" w:hAnsi="Montserrat" w:cstheme="majorBidi"/>
          <w:b/>
          <w:color w:val="003D4C"/>
          <w:sz w:val="28"/>
          <w:szCs w:val="28"/>
          <w:lang w:val="en-AU"/>
          <w14:ligatures w14:val="none"/>
        </w:rPr>
      </w:pPr>
    </w:p>
    <w:p w14:paraId="0EAB26DC" w14:textId="77777777" w:rsidR="00EE4352" w:rsidRDefault="00EE4352" w:rsidP="00817977">
      <w:pPr>
        <w:pStyle w:val="BodyText"/>
        <w:suppressAutoHyphens/>
        <w:spacing w:after="120" w:line="276" w:lineRule="auto"/>
        <w:ind w:right="48"/>
        <w:rPr>
          <w:rFonts w:ascii="Montserrat" w:eastAsiaTheme="majorEastAsia" w:hAnsi="Montserrat" w:cstheme="majorBidi"/>
          <w:b/>
          <w:color w:val="003D4C"/>
          <w:sz w:val="28"/>
          <w:szCs w:val="28"/>
          <w:lang w:val="en-AU"/>
          <w14:ligatures w14:val="none"/>
        </w:rPr>
      </w:pPr>
    </w:p>
    <w:p w14:paraId="7B5BD189" w14:textId="674522C5" w:rsidR="00EE4352" w:rsidRDefault="00EE4352" w:rsidP="00817977">
      <w:pPr>
        <w:pStyle w:val="BodyText"/>
        <w:suppressAutoHyphens/>
        <w:spacing w:after="120" w:line="276" w:lineRule="auto"/>
        <w:ind w:right="48"/>
        <w:rPr>
          <w:rFonts w:ascii="Montserrat" w:eastAsiaTheme="majorEastAsia" w:hAnsi="Montserrat" w:cstheme="majorBidi"/>
          <w:b/>
          <w:color w:val="003D4C"/>
          <w:sz w:val="28"/>
          <w:szCs w:val="28"/>
          <w:lang w:val="en-AU"/>
          <w14:ligatures w14:val="none"/>
        </w:rPr>
      </w:pPr>
    </w:p>
    <w:p w14:paraId="423BAE19" w14:textId="77777777" w:rsidR="00EE4352" w:rsidRDefault="00EE4352" w:rsidP="00817977">
      <w:pPr>
        <w:pStyle w:val="BodyText"/>
        <w:suppressAutoHyphens/>
        <w:spacing w:after="120" w:line="276" w:lineRule="auto"/>
        <w:ind w:right="48"/>
        <w:rPr>
          <w:rFonts w:ascii="Montserrat" w:eastAsiaTheme="majorEastAsia" w:hAnsi="Montserrat" w:cstheme="majorBidi"/>
          <w:b/>
          <w:color w:val="003D4C"/>
          <w:sz w:val="28"/>
          <w:szCs w:val="28"/>
          <w:lang w:val="en-AU"/>
          <w14:ligatures w14:val="none"/>
        </w:rPr>
      </w:pPr>
    </w:p>
    <w:p w14:paraId="4977E123" w14:textId="77777777" w:rsidR="00EE4352" w:rsidRDefault="00EE4352" w:rsidP="00817977">
      <w:pPr>
        <w:pStyle w:val="BodyText"/>
        <w:suppressAutoHyphens/>
        <w:spacing w:after="120" w:line="276" w:lineRule="auto"/>
        <w:ind w:right="48"/>
        <w:rPr>
          <w:rFonts w:ascii="Montserrat" w:eastAsiaTheme="majorEastAsia" w:hAnsi="Montserrat" w:cstheme="majorBidi"/>
          <w:b/>
          <w:color w:val="003D4C"/>
          <w:sz w:val="28"/>
          <w:szCs w:val="28"/>
          <w:lang w:val="en-AU"/>
          <w14:ligatures w14:val="none"/>
        </w:rPr>
      </w:pPr>
    </w:p>
    <w:p w14:paraId="00E2E7D5" w14:textId="77777777" w:rsidR="00EE4352" w:rsidRDefault="00EE4352" w:rsidP="00817977">
      <w:pPr>
        <w:pStyle w:val="BodyText"/>
        <w:suppressAutoHyphens/>
        <w:spacing w:after="120" w:line="276" w:lineRule="auto"/>
        <w:ind w:right="48"/>
        <w:rPr>
          <w:rFonts w:ascii="Montserrat" w:eastAsiaTheme="majorEastAsia" w:hAnsi="Montserrat" w:cstheme="majorBidi"/>
          <w:b/>
          <w:color w:val="003D4C"/>
          <w:sz w:val="28"/>
          <w:szCs w:val="28"/>
          <w:lang w:val="en-AU"/>
          <w14:ligatures w14:val="none"/>
        </w:rPr>
      </w:pPr>
    </w:p>
    <w:p w14:paraId="46D25CA4" w14:textId="77777777" w:rsidR="002A3030" w:rsidRDefault="002A3030" w:rsidP="00280EE0">
      <w:pPr>
        <w:pStyle w:val="BodyText"/>
        <w:suppressAutoHyphens/>
        <w:ind w:right="45"/>
        <w:rPr>
          <w:rFonts w:ascii="Montserrat" w:eastAsiaTheme="majorEastAsia" w:hAnsi="Montserrat" w:cstheme="majorBidi"/>
          <w:b/>
          <w:color w:val="003D4C"/>
          <w:sz w:val="28"/>
          <w:szCs w:val="28"/>
          <w:lang w:val="en-AU"/>
          <w14:ligatures w14:val="none"/>
        </w:rPr>
      </w:pPr>
    </w:p>
    <w:p w14:paraId="11F9DB0E" w14:textId="77777777" w:rsidR="002A3030" w:rsidRDefault="002A3030" w:rsidP="00280EE0">
      <w:pPr>
        <w:pStyle w:val="BodyText"/>
        <w:suppressAutoHyphens/>
        <w:ind w:right="45"/>
        <w:rPr>
          <w:rFonts w:ascii="Montserrat" w:eastAsiaTheme="majorEastAsia" w:hAnsi="Montserrat" w:cstheme="majorBidi"/>
          <w:b/>
          <w:color w:val="003D4C"/>
          <w:sz w:val="28"/>
          <w:szCs w:val="28"/>
          <w:lang w:val="en-AU"/>
          <w14:ligatures w14:val="none"/>
        </w:rPr>
      </w:pPr>
    </w:p>
    <w:p w14:paraId="1DCE30A5" w14:textId="77777777" w:rsidR="002A3030" w:rsidRDefault="002A3030" w:rsidP="00280EE0">
      <w:pPr>
        <w:pStyle w:val="BodyText"/>
        <w:suppressAutoHyphens/>
        <w:ind w:right="45"/>
        <w:rPr>
          <w:rFonts w:ascii="Montserrat" w:eastAsiaTheme="majorEastAsia" w:hAnsi="Montserrat" w:cstheme="majorBidi"/>
          <w:b/>
          <w:color w:val="003D4C"/>
          <w:sz w:val="28"/>
          <w:szCs w:val="28"/>
          <w:lang w:val="en-AU"/>
          <w14:ligatures w14:val="none"/>
        </w:rPr>
      </w:pPr>
    </w:p>
    <w:p w14:paraId="5611A3FB" w14:textId="77777777" w:rsidR="007B39F7" w:rsidRDefault="007B39F7" w:rsidP="00280EE0">
      <w:pPr>
        <w:pStyle w:val="BodyText"/>
        <w:suppressAutoHyphens/>
        <w:ind w:right="45"/>
        <w:rPr>
          <w:rFonts w:ascii="Montserrat" w:eastAsiaTheme="majorEastAsia" w:hAnsi="Montserrat" w:cstheme="majorBidi"/>
          <w:b/>
          <w:color w:val="003D4C"/>
          <w:sz w:val="28"/>
          <w:szCs w:val="28"/>
          <w:lang w:val="en-AU"/>
          <w14:ligatures w14:val="none"/>
        </w:rPr>
      </w:pPr>
    </w:p>
    <w:p w14:paraId="2F541854" w14:textId="77777777" w:rsidR="007B39F7" w:rsidRDefault="007B39F7" w:rsidP="00280EE0">
      <w:pPr>
        <w:pStyle w:val="BodyText"/>
        <w:suppressAutoHyphens/>
        <w:ind w:right="45"/>
        <w:rPr>
          <w:rFonts w:ascii="Montserrat" w:eastAsiaTheme="majorEastAsia" w:hAnsi="Montserrat" w:cstheme="majorBidi"/>
          <w:b/>
          <w:color w:val="003D4C"/>
          <w:sz w:val="28"/>
          <w:szCs w:val="28"/>
          <w:lang w:val="en-AU"/>
          <w14:ligatures w14:val="none"/>
        </w:rPr>
      </w:pPr>
    </w:p>
    <w:p w14:paraId="5B3B1D6D" w14:textId="77777777" w:rsidR="002A069C" w:rsidRDefault="002A069C" w:rsidP="00280EE0">
      <w:pPr>
        <w:pStyle w:val="BodyText"/>
        <w:suppressAutoHyphens/>
        <w:ind w:right="45"/>
        <w:rPr>
          <w:rFonts w:ascii="Montserrat" w:eastAsiaTheme="majorEastAsia" w:hAnsi="Montserrat" w:cstheme="majorBidi"/>
          <w:b/>
          <w:color w:val="003D4C"/>
          <w:sz w:val="32"/>
          <w:szCs w:val="32"/>
          <w:lang w:val="en-AU"/>
          <w14:ligatures w14:val="none"/>
        </w:rPr>
      </w:pPr>
    </w:p>
    <w:p w14:paraId="48627FA7" w14:textId="77777777" w:rsidR="002A069C" w:rsidRDefault="002A069C" w:rsidP="00280EE0">
      <w:pPr>
        <w:pStyle w:val="BodyText"/>
        <w:suppressAutoHyphens/>
        <w:ind w:right="45"/>
        <w:rPr>
          <w:rFonts w:ascii="Montserrat" w:eastAsiaTheme="majorEastAsia" w:hAnsi="Montserrat" w:cstheme="majorBidi"/>
          <w:b/>
          <w:color w:val="003D4C"/>
          <w:sz w:val="32"/>
          <w:szCs w:val="32"/>
          <w:lang w:val="en-AU"/>
          <w14:ligatures w14:val="none"/>
        </w:rPr>
      </w:pPr>
    </w:p>
    <w:p w14:paraId="681E22A9" w14:textId="4747CDA3" w:rsidR="002A069C" w:rsidRDefault="002A069C" w:rsidP="00280EE0">
      <w:pPr>
        <w:pStyle w:val="BodyText"/>
        <w:suppressAutoHyphens/>
        <w:ind w:right="45"/>
        <w:rPr>
          <w:rFonts w:ascii="Montserrat" w:eastAsiaTheme="majorEastAsia" w:hAnsi="Montserrat" w:cstheme="majorBidi"/>
          <w:b/>
          <w:color w:val="003D4C"/>
          <w:sz w:val="32"/>
          <w:szCs w:val="32"/>
          <w:lang w:val="en-AU"/>
          <w14:ligatures w14:val="none"/>
        </w:rPr>
      </w:pPr>
    </w:p>
    <w:p w14:paraId="01956141" w14:textId="7A0D784E" w:rsidR="002A069C" w:rsidRDefault="002A069C" w:rsidP="00280EE0">
      <w:pPr>
        <w:pStyle w:val="BodyText"/>
        <w:suppressAutoHyphens/>
        <w:ind w:right="45"/>
        <w:rPr>
          <w:rFonts w:ascii="Montserrat" w:eastAsiaTheme="majorEastAsia" w:hAnsi="Montserrat" w:cstheme="majorBidi"/>
          <w:b/>
          <w:color w:val="003D4C"/>
          <w:sz w:val="32"/>
          <w:szCs w:val="32"/>
          <w:lang w:val="en-AU"/>
          <w14:ligatures w14:val="none"/>
        </w:rPr>
      </w:pPr>
    </w:p>
    <w:p w14:paraId="2D1FD750" w14:textId="11FCB486" w:rsidR="002A069C" w:rsidRDefault="002A069C" w:rsidP="00280EE0">
      <w:pPr>
        <w:pStyle w:val="BodyText"/>
        <w:suppressAutoHyphens/>
        <w:ind w:right="45"/>
        <w:rPr>
          <w:rFonts w:ascii="Montserrat" w:eastAsiaTheme="majorEastAsia" w:hAnsi="Montserrat" w:cstheme="majorBidi"/>
          <w:b/>
          <w:color w:val="003D4C"/>
          <w:sz w:val="32"/>
          <w:szCs w:val="32"/>
          <w:lang w:val="en-AU"/>
          <w14:ligatures w14:val="none"/>
        </w:rPr>
      </w:pPr>
    </w:p>
    <w:p w14:paraId="7BE1FA84" w14:textId="77777777" w:rsidR="002A069C" w:rsidRDefault="002A069C" w:rsidP="00280EE0">
      <w:pPr>
        <w:pStyle w:val="BodyText"/>
        <w:suppressAutoHyphens/>
        <w:ind w:right="45"/>
        <w:rPr>
          <w:rFonts w:ascii="Montserrat" w:eastAsiaTheme="majorEastAsia" w:hAnsi="Montserrat" w:cstheme="majorBidi"/>
          <w:b/>
          <w:color w:val="003D4C"/>
          <w:sz w:val="32"/>
          <w:szCs w:val="32"/>
          <w:lang w:val="en-AU"/>
          <w14:ligatures w14:val="none"/>
        </w:rPr>
      </w:pPr>
    </w:p>
    <w:p w14:paraId="7537706E" w14:textId="77777777" w:rsidR="002A069C" w:rsidRDefault="002A069C" w:rsidP="00280EE0">
      <w:pPr>
        <w:pStyle w:val="BodyText"/>
        <w:suppressAutoHyphens/>
        <w:ind w:right="45"/>
        <w:rPr>
          <w:rFonts w:ascii="Montserrat" w:eastAsiaTheme="majorEastAsia" w:hAnsi="Montserrat" w:cstheme="majorBidi"/>
          <w:b/>
          <w:color w:val="003D4C"/>
          <w:sz w:val="32"/>
          <w:szCs w:val="32"/>
          <w:lang w:val="en-AU"/>
          <w14:ligatures w14:val="none"/>
        </w:rPr>
      </w:pPr>
    </w:p>
    <w:p w14:paraId="57A52441" w14:textId="77777777" w:rsidR="002A069C" w:rsidRDefault="002A069C" w:rsidP="00280EE0">
      <w:pPr>
        <w:pStyle w:val="BodyText"/>
        <w:suppressAutoHyphens/>
        <w:ind w:right="45"/>
        <w:rPr>
          <w:rFonts w:ascii="Montserrat" w:eastAsiaTheme="majorEastAsia" w:hAnsi="Montserrat" w:cstheme="majorBidi"/>
          <w:b/>
          <w:color w:val="003D4C"/>
          <w:sz w:val="32"/>
          <w:szCs w:val="32"/>
          <w:lang w:val="en-AU"/>
          <w14:ligatures w14:val="none"/>
        </w:rPr>
      </w:pPr>
    </w:p>
    <w:p w14:paraId="64D7D45D" w14:textId="77777777" w:rsidR="002A069C" w:rsidRDefault="002A069C" w:rsidP="00280EE0">
      <w:pPr>
        <w:pStyle w:val="BodyText"/>
        <w:suppressAutoHyphens/>
        <w:ind w:right="45"/>
        <w:rPr>
          <w:rFonts w:ascii="Montserrat" w:eastAsiaTheme="majorEastAsia" w:hAnsi="Montserrat" w:cstheme="majorBidi"/>
          <w:b/>
          <w:color w:val="003D4C"/>
          <w:sz w:val="32"/>
          <w:szCs w:val="32"/>
          <w:lang w:val="en-AU"/>
          <w14:ligatures w14:val="none"/>
        </w:rPr>
      </w:pPr>
    </w:p>
    <w:p w14:paraId="204D322D" w14:textId="77777777" w:rsidR="002A069C" w:rsidRDefault="002A069C" w:rsidP="00280EE0">
      <w:pPr>
        <w:pStyle w:val="BodyText"/>
        <w:suppressAutoHyphens/>
        <w:ind w:right="45"/>
        <w:rPr>
          <w:rFonts w:ascii="Montserrat" w:eastAsiaTheme="majorEastAsia" w:hAnsi="Montserrat" w:cstheme="majorBidi"/>
          <w:b/>
          <w:color w:val="003D4C"/>
          <w:sz w:val="32"/>
          <w:szCs w:val="32"/>
          <w:lang w:val="en-AU"/>
          <w14:ligatures w14:val="none"/>
        </w:rPr>
      </w:pPr>
    </w:p>
    <w:p w14:paraId="7F855CEC" w14:textId="77777777" w:rsidR="002A069C" w:rsidRDefault="002A069C" w:rsidP="00280EE0">
      <w:pPr>
        <w:pStyle w:val="BodyText"/>
        <w:suppressAutoHyphens/>
        <w:ind w:right="45"/>
        <w:rPr>
          <w:rFonts w:ascii="Montserrat" w:eastAsiaTheme="majorEastAsia" w:hAnsi="Montserrat" w:cstheme="majorBidi"/>
          <w:b/>
          <w:color w:val="003D4C"/>
          <w:sz w:val="32"/>
          <w:szCs w:val="32"/>
          <w:lang w:val="en-AU"/>
          <w14:ligatures w14:val="none"/>
        </w:rPr>
      </w:pPr>
    </w:p>
    <w:p w14:paraId="5ED374BB" w14:textId="77777777" w:rsidR="002A069C" w:rsidRDefault="002A069C" w:rsidP="00280EE0">
      <w:pPr>
        <w:pStyle w:val="BodyText"/>
        <w:suppressAutoHyphens/>
        <w:ind w:right="45"/>
        <w:rPr>
          <w:rFonts w:ascii="Montserrat" w:eastAsiaTheme="majorEastAsia" w:hAnsi="Montserrat" w:cstheme="majorBidi"/>
          <w:b/>
          <w:color w:val="003D4C"/>
          <w:sz w:val="32"/>
          <w:szCs w:val="32"/>
          <w:lang w:val="en-AU"/>
          <w14:ligatures w14:val="none"/>
        </w:rPr>
      </w:pPr>
    </w:p>
    <w:p w14:paraId="4F0F037A" w14:textId="7CE45167" w:rsidR="00017028" w:rsidRPr="006B3380" w:rsidRDefault="00017028" w:rsidP="00280EE0">
      <w:pPr>
        <w:pStyle w:val="BodyText"/>
        <w:suppressAutoHyphens/>
        <w:ind w:right="45"/>
        <w:rPr>
          <w:rFonts w:ascii="Montserrat" w:eastAsiaTheme="majorEastAsia" w:hAnsi="Montserrat" w:cstheme="majorBidi"/>
          <w:b/>
          <w:color w:val="003D4C"/>
          <w:sz w:val="32"/>
          <w:szCs w:val="32"/>
          <w:lang w:val="en-AU"/>
          <w14:ligatures w14:val="none"/>
        </w:rPr>
      </w:pPr>
      <w:r w:rsidRPr="006B3380">
        <w:rPr>
          <w:rFonts w:ascii="Montserrat" w:eastAsiaTheme="majorEastAsia" w:hAnsi="Montserrat" w:cstheme="majorBidi"/>
          <w:b/>
          <w:color w:val="003D4C"/>
          <w:sz w:val="32"/>
          <w:szCs w:val="32"/>
          <w:lang w:val="en-AU"/>
          <w14:ligatures w14:val="none"/>
        </w:rPr>
        <w:lastRenderedPageBreak/>
        <w:t xml:space="preserve">Galleries, Museums </w:t>
      </w:r>
      <w:r w:rsidR="007F38C0" w:rsidRPr="006B3380">
        <w:rPr>
          <w:rFonts w:ascii="Montserrat" w:eastAsiaTheme="majorEastAsia" w:hAnsi="Montserrat" w:cstheme="majorBidi"/>
          <w:b/>
          <w:color w:val="003D4C"/>
          <w:sz w:val="32"/>
          <w:szCs w:val="32"/>
          <w:lang w:val="en-AU"/>
          <w14:ligatures w14:val="none"/>
        </w:rPr>
        <w:t>&amp;</w:t>
      </w:r>
      <w:r w:rsidR="00280EE0" w:rsidRPr="006B3380">
        <w:rPr>
          <w:rFonts w:ascii="Montserrat" w:eastAsiaTheme="majorEastAsia" w:hAnsi="Montserrat" w:cstheme="majorBidi"/>
          <w:b/>
          <w:color w:val="003D4C"/>
          <w:sz w:val="32"/>
          <w:szCs w:val="32"/>
          <w:lang w:val="en-AU"/>
          <w14:ligatures w14:val="none"/>
        </w:rPr>
        <w:t xml:space="preserve"> </w:t>
      </w:r>
      <w:r w:rsidRPr="006B3380">
        <w:rPr>
          <w:rFonts w:ascii="Montserrat" w:eastAsiaTheme="majorEastAsia" w:hAnsi="Montserrat" w:cstheme="majorBidi"/>
          <w:b/>
          <w:color w:val="003D4C"/>
          <w:sz w:val="32"/>
          <w:szCs w:val="32"/>
          <w:lang w:val="en-AU"/>
          <w14:ligatures w14:val="none"/>
        </w:rPr>
        <w:t>Heritage</w:t>
      </w:r>
    </w:p>
    <w:p w14:paraId="2CCB6957" w14:textId="35A09F3A" w:rsidR="002C586B" w:rsidRDefault="12783948" w:rsidP="00C62F87">
      <w:pPr>
        <w:autoSpaceDE w:val="0"/>
        <w:autoSpaceDN w:val="0"/>
        <w:spacing w:before="120" w:after="0" w:line="276" w:lineRule="auto"/>
        <w:textAlignment w:val="baseline"/>
        <w:rPr>
          <w:rFonts w:eastAsia="Calibri" w:cs="Calibri"/>
        </w:rPr>
      </w:pPr>
      <w:r w:rsidRPr="008223FC">
        <w:rPr>
          <w:rStyle w:val="normaltextrun"/>
          <w:rFonts w:eastAsia="Calibri"/>
          <w:lang w:eastAsia="en-AU"/>
        </w:rPr>
        <w:t xml:space="preserve">The CFC continued its important role </w:t>
      </w:r>
      <w:r w:rsidR="001D00DB">
        <w:rPr>
          <w:rStyle w:val="normaltextrun"/>
          <w:rFonts w:eastAsia="Calibri"/>
          <w:lang w:eastAsia="en-AU"/>
        </w:rPr>
        <w:t>in</w:t>
      </w:r>
      <w:r w:rsidR="001D00DB" w:rsidRPr="008223FC">
        <w:rPr>
          <w:rStyle w:val="normaltextrun"/>
          <w:rFonts w:eastAsia="Calibri"/>
          <w:lang w:eastAsia="en-AU"/>
        </w:rPr>
        <w:t xml:space="preserve"> </w:t>
      </w:r>
      <w:r w:rsidRPr="008223FC">
        <w:rPr>
          <w:rStyle w:val="normaltextrun"/>
          <w:rFonts w:eastAsia="Calibri"/>
          <w:b/>
          <w:bCs w:val="0"/>
          <w:color w:val="CB6015"/>
          <w:lang w:eastAsia="en-AU"/>
        </w:rPr>
        <w:t>collecting, conserving</w:t>
      </w:r>
      <w:r w:rsidRPr="008223FC">
        <w:rPr>
          <w:rFonts w:eastAsia="Calibri" w:cs="Calibri"/>
          <w:b/>
          <w:bCs w:val="0"/>
          <w:color w:val="CB6015"/>
        </w:rPr>
        <w:t>, and interpreting significant objects, collections and cultural heritage places</w:t>
      </w:r>
      <w:r w:rsidRPr="008223FC">
        <w:rPr>
          <w:rFonts w:eastAsia="Calibri" w:cs="Calibri"/>
        </w:rPr>
        <w:t xml:space="preserve"> that represent the visual arts, social</w:t>
      </w:r>
      <w:r w:rsidR="00996DC7">
        <w:rPr>
          <w:rFonts w:eastAsia="Calibri" w:cs="Calibri"/>
        </w:rPr>
        <w:t>,</w:t>
      </w:r>
      <w:r w:rsidRPr="008223FC">
        <w:rPr>
          <w:rFonts w:eastAsia="Calibri" w:cs="Calibri"/>
        </w:rPr>
        <w:t xml:space="preserve"> and cultural history of Canberra and the region. The CFC also continued to manage </w:t>
      </w:r>
      <w:r w:rsidR="00F91528">
        <w:rPr>
          <w:rFonts w:eastAsia="Calibri" w:cs="Calibri"/>
        </w:rPr>
        <w:t>T</w:t>
      </w:r>
      <w:r w:rsidRPr="008223FC">
        <w:rPr>
          <w:rFonts w:eastAsia="Calibri" w:cs="Calibri"/>
        </w:rPr>
        <w:t>he Nolan Collection on behalf of the Commonwealth</w:t>
      </w:r>
      <w:r w:rsidR="007236F7" w:rsidRPr="008223FC">
        <w:rPr>
          <w:rFonts w:eastAsia="Calibri" w:cs="Calibri"/>
        </w:rPr>
        <w:t>.</w:t>
      </w:r>
      <w:r w:rsidRPr="008223FC">
        <w:rPr>
          <w:rFonts w:eastAsia="Calibri" w:cs="Calibri"/>
        </w:rPr>
        <w:t> </w:t>
      </w:r>
    </w:p>
    <w:p w14:paraId="73A81E08" w14:textId="3E818F72" w:rsidR="00185E18" w:rsidRPr="00E13D1C" w:rsidRDefault="00185E18" w:rsidP="009766A1">
      <w:pPr>
        <w:autoSpaceDE w:val="0"/>
        <w:autoSpaceDN w:val="0"/>
        <w:spacing w:before="0" w:after="0"/>
        <w:textAlignment w:val="baseline"/>
        <w:rPr>
          <w:rFonts w:eastAsia="Calibri" w:cs="Calibri"/>
          <w:sz w:val="20"/>
          <w:szCs w:val="20"/>
        </w:rPr>
      </w:pPr>
    </w:p>
    <w:p w14:paraId="6F22B264" w14:textId="146BEB01" w:rsidR="0018302D" w:rsidRPr="006B3380" w:rsidRDefault="00663053" w:rsidP="006B3380">
      <w:pPr>
        <w:spacing w:before="0" w:after="60" w:line="276" w:lineRule="auto"/>
        <w:rPr>
          <w:rStyle w:val="normaltextrun"/>
          <w:rFonts w:ascii="Montserrat" w:eastAsia="Calibri" w:hAnsi="Montserrat"/>
          <w:b/>
          <w:color w:val="747474" w:themeColor="background2" w:themeShade="80"/>
          <w:sz w:val="28"/>
          <w:szCs w:val="28"/>
          <w:u w:val="single"/>
          <w:lang w:eastAsia="en-AU"/>
        </w:rPr>
      </w:pPr>
      <w:r w:rsidRPr="006B3380">
        <w:rPr>
          <w:rStyle w:val="normaltextrun"/>
          <w:rFonts w:ascii="Montserrat" w:eastAsia="Calibri" w:hAnsi="Montserrat"/>
          <w:b/>
          <w:color w:val="747474" w:themeColor="background2" w:themeShade="80"/>
          <w:sz w:val="28"/>
          <w:szCs w:val="28"/>
          <w:u w:val="single"/>
          <w:lang w:eastAsia="en-AU"/>
        </w:rPr>
        <w:t>C</w:t>
      </w:r>
      <w:r w:rsidR="0018302D" w:rsidRPr="006B3380">
        <w:rPr>
          <w:rStyle w:val="normaltextrun"/>
          <w:rFonts w:ascii="Montserrat" w:eastAsia="Calibri" w:hAnsi="Montserrat"/>
          <w:b/>
          <w:color w:val="747474" w:themeColor="background2" w:themeShade="80"/>
          <w:sz w:val="28"/>
          <w:szCs w:val="28"/>
          <w:u w:val="single"/>
          <w:lang w:eastAsia="en-AU"/>
        </w:rPr>
        <w:t>ollections &amp; Exhibitions</w:t>
      </w:r>
    </w:p>
    <w:p w14:paraId="1295053A" w14:textId="0675EBBD" w:rsidR="002C586B" w:rsidRPr="00BF2128" w:rsidRDefault="12783948" w:rsidP="005405CB">
      <w:pPr>
        <w:spacing w:before="0" w:after="0" w:line="276" w:lineRule="auto"/>
        <w:rPr>
          <w:rFonts w:eastAsia="Calibri" w:cs="Calibri"/>
        </w:rPr>
      </w:pPr>
      <w:r w:rsidRPr="279D0D5D">
        <w:rPr>
          <w:rStyle w:val="normaltextrun"/>
          <w:rFonts w:eastAsia="Calibri"/>
          <w:lang w:eastAsia="en-AU"/>
        </w:rPr>
        <w:t>In 2024</w:t>
      </w:r>
      <w:r w:rsidR="00866430">
        <w:rPr>
          <w:rStyle w:val="normaltextrun"/>
          <w:rFonts w:eastAsia="Calibri"/>
          <w:lang w:eastAsia="en-AU"/>
        </w:rPr>
        <w:t>-</w:t>
      </w:r>
      <w:r w:rsidRPr="279D0D5D">
        <w:rPr>
          <w:rStyle w:val="normaltextrun"/>
          <w:rFonts w:eastAsia="Calibri"/>
          <w:lang w:eastAsia="en-AU"/>
        </w:rPr>
        <w:t>2</w:t>
      </w:r>
      <w:r w:rsidR="7D151D70" w:rsidRPr="279D0D5D">
        <w:rPr>
          <w:rStyle w:val="normaltextrun"/>
          <w:rFonts w:eastAsia="Calibri"/>
          <w:lang w:eastAsia="en-AU"/>
        </w:rPr>
        <w:t>5</w:t>
      </w:r>
      <w:r w:rsidRPr="279D0D5D">
        <w:rPr>
          <w:rFonts w:eastAsia="Calibri" w:cs="Calibri"/>
        </w:rPr>
        <w:t xml:space="preserve">, CMAG </w:t>
      </w:r>
      <w:r w:rsidRPr="00397A3E">
        <w:rPr>
          <w:rFonts w:eastAsia="Calibri" w:cs="Calibri"/>
          <w:b/>
          <w:color w:val="CB6015"/>
        </w:rPr>
        <w:t xml:space="preserve">acquired </w:t>
      </w:r>
      <w:r w:rsidR="463AF447" w:rsidRPr="00397A3E">
        <w:rPr>
          <w:rFonts w:eastAsia="Calibri" w:cs="Calibri"/>
          <w:b/>
          <w:color w:val="CB6015"/>
        </w:rPr>
        <w:t>6</w:t>
      </w:r>
      <w:r w:rsidRPr="00397A3E">
        <w:rPr>
          <w:rFonts w:eastAsia="Calibri" w:cs="Calibri"/>
          <w:b/>
          <w:color w:val="CB6015"/>
        </w:rPr>
        <w:t>4 objects</w:t>
      </w:r>
      <w:r w:rsidRPr="279D0D5D">
        <w:rPr>
          <w:rFonts w:eastAsia="Calibri" w:cs="Calibri"/>
        </w:rPr>
        <w:t>, including:</w:t>
      </w:r>
    </w:p>
    <w:p w14:paraId="7A12650C" w14:textId="359DCE83" w:rsidR="00403001" w:rsidRPr="001A69CD" w:rsidRDefault="15A3A31F" w:rsidP="00603687">
      <w:pPr>
        <w:pStyle w:val="ListParagraph"/>
        <w:numPr>
          <w:ilvl w:val="0"/>
          <w:numId w:val="40"/>
        </w:numPr>
        <w:spacing w:before="0" w:after="0" w:line="276" w:lineRule="auto"/>
        <w:ind w:left="567" w:hanging="283"/>
      </w:pPr>
      <w:r>
        <w:t>Robert Hoddle</w:t>
      </w:r>
      <w:r w:rsidR="4FA7ABF4">
        <w:t xml:space="preserve">, </w:t>
      </w:r>
      <w:r w:rsidR="4FA7ABF4" w:rsidRPr="00B15AD1">
        <w:rPr>
          <w:i/>
          <w:iCs w:val="0"/>
        </w:rPr>
        <w:t>View of Mt Tennant</w:t>
      </w:r>
      <w:r w:rsidR="4FA7ABF4">
        <w:t xml:space="preserve"> on the Murrumbidgee River, the resort of a notorious bushranger, dated 1828</w:t>
      </w:r>
      <w:r w:rsidR="00866430">
        <w:t>-</w:t>
      </w:r>
      <w:r w:rsidR="4FA7ABF4">
        <w:t>32. Purch</w:t>
      </w:r>
      <w:r w:rsidR="62505526">
        <w:t>ased 2024</w:t>
      </w:r>
      <w:r w:rsidR="00B007FE">
        <w:t xml:space="preserve"> from donated funds</w:t>
      </w:r>
      <w:r w:rsidR="000E253C">
        <w:t xml:space="preserve"> (pictured)</w:t>
      </w:r>
    </w:p>
    <w:p w14:paraId="02C26BFC" w14:textId="01EC34C7" w:rsidR="00C174E0" w:rsidRDefault="00C174E0" w:rsidP="00603687">
      <w:pPr>
        <w:pStyle w:val="ListParagraph"/>
        <w:numPr>
          <w:ilvl w:val="0"/>
          <w:numId w:val="40"/>
        </w:numPr>
        <w:spacing w:before="0" w:after="0" w:line="276" w:lineRule="auto"/>
        <w:ind w:left="567" w:hanging="283"/>
      </w:pPr>
      <w:r w:rsidRPr="00B15AD1">
        <w:rPr>
          <w:i/>
          <w:iCs w:val="0"/>
        </w:rPr>
        <w:t>Lanyon Home Station</w:t>
      </w:r>
      <w:r>
        <w:t>, NSW, 18</w:t>
      </w:r>
      <w:r w:rsidR="006F1E66">
        <w:t>69, engraving, print</w:t>
      </w:r>
      <w:r w:rsidR="00034B16">
        <w:t xml:space="preserve"> on paper</w:t>
      </w:r>
    </w:p>
    <w:p w14:paraId="4276C22C" w14:textId="1D94AB09" w:rsidR="00C2182F" w:rsidRDefault="00C2182F" w:rsidP="00603687">
      <w:pPr>
        <w:pStyle w:val="ListParagraph"/>
        <w:numPr>
          <w:ilvl w:val="0"/>
          <w:numId w:val="40"/>
        </w:numPr>
        <w:spacing w:before="0" w:after="0" w:line="276" w:lineRule="auto"/>
        <w:ind w:left="567" w:hanging="283"/>
      </w:pPr>
      <w:r>
        <w:t>Mel Douglas</w:t>
      </w:r>
      <w:r w:rsidRPr="00B15AD1">
        <w:rPr>
          <w:i/>
          <w:iCs w:val="0"/>
        </w:rPr>
        <w:t xml:space="preserve">, </w:t>
      </w:r>
      <w:r w:rsidR="00A419DA" w:rsidRPr="00B15AD1">
        <w:rPr>
          <w:i/>
          <w:iCs w:val="0"/>
        </w:rPr>
        <w:t>Tonal Value</w:t>
      </w:r>
      <w:r w:rsidR="00A419DA">
        <w:t xml:space="preserve"> 1</w:t>
      </w:r>
      <w:r w:rsidR="00866430">
        <w:t>-</w:t>
      </w:r>
      <w:r w:rsidR="00A419DA">
        <w:t>9, 2019. Purchased 20</w:t>
      </w:r>
      <w:r w:rsidR="00B007FE">
        <w:t>25 from donated funds</w:t>
      </w:r>
      <w:r w:rsidR="000E253C">
        <w:t xml:space="preserve"> </w:t>
      </w:r>
    </w:p>
    <w:p w14:paraId="7185C027" w14:textId="4EF23C93" w:rsidR="00B007FE" w:rsidRDefault="00D15389" w:rsidP="00603687">
      <w:pPr>
        <w:pStyle w:val="ListParagraph"/>
        <w:numPr>
          <w:ilvl w:val="0"/>
          <w:numId w:val="40"/>
        </w:numPr>
        <w:spacing w:before="0" w:after="0" w:line="276" w:lineRule="auto"/>
        <w:ind w:left="567" w:hanging="283"/>
        <w:rPr>
          <w:rFonts w:cs="Calibri"/>
        </w:rPr>
      </w:pPr>
      <w:r w:rsidRPr="009455CD">
        <w:rPr>
          <w:rFonts w:cs="Calibri"/>
        </w:rPr>
        <w:t>Aiden Hartshorn, (Walgalu</w:t>
      </w:r>
      <w:r w:rsidR="00A84EF5" w:rsidRPr="009455CD">
        <w:rPr>
          <w:rFonts w:cs="Calibri"/>
        </w:rPr>
        <w:t xml:space="preserve">, </w:t>
      </w:r>
      <w:proofErr w:type="spellStart"/>
      <w:r w:rsidRPr="009455CD">
        <w:rPr>
          <w:rFonts w:cs="Calibri"/>
        </w:rPr>
        <w:t>Wolgal</w:t>
      </w:r>
      <w:proofErr w:type="spellEnd"/>
      <w:r w:rsidRPr="009455CD">
        <w:rPr>
          <w:rFonts w:cs="Calibri"/>
        </w:rPr>
        <w:t xml:space="preserve">, </w:t>
      </w:r>
      <w:proofErr w:type="spellStart"/>
      <w:r w:rsidRPr="009455CD">
        <w:rPr>
          <w:rFonts w:cs="Calibri"/>
        </w:rPr>
        <w:t>Wolgalu</w:t>
      </w:r>
      <w:proofErr w:type="spellEnd"/>
      <w:r w:rsidR="00A84EF5" w:rsidRPr="009455CD">
        <w:rPr>
          <w:rFonts w:cs="Calibri"/>
        </w:rPr>
        <w:t>,</w:t>
      </w:r>
      <w:r w:rsidRPr="009455CD">
        <w:rPr>
          <w:rFonts w:cs="Calibri"/>
        </w:rPr>
        <w:t xml:space="preserve"> Wiradjuri), </w:t>
      </w:r>
      <w:r w:rsidRPr="009455CD">
        <w:rPr>
          <w:rFonts w:cs="Calibri"/>
          <w:i/>
          <w:iCs w:val="0"/>
        </w:rPr>
        <w:t>Shield III</w:t>
      </w:r>
      <w:r w:rsidRPr="009455CD">
        <w:rPr>
          <w:rFonts w:cs="Calibri"/>
        </w:rPr>
        <w:t xml:space="preserve">, 2024 printed vinyl on glass and Untitled </w:t>
      </w:r>
      <w:r w:rsidRPr="009455CD">
        <w:rPr>
          <w:rFonts w:cs="Calibri"/>
          <w:i/>
          <w:iCs w:val="0"/>
        </w:rPr>
        <w:t>Shield IV</w:t>
      </w:r>
      <w:r w:rsidRPr="009455CD">
        <w:rPr>
          <w:rFonts w:cs="Calibri"/>
        </w:rPr>
        <w:t>, 2024, glass. Purchased 2025 from donated funds</w:t>
      </w:r>
    </w:p>
    <w:p w14:paraId="562DA254" w14:textId="6763A71E" w:rsidR="00B128C2" w:rsidRDefault="00B128C2" w:rsidP="00603687">
      <w:pPr>
        <w:pStyle w:val="ListParagraph"/>
        <w:numPr>
          <w:ilvl w:val="0"/>
          <w:numId w:val="40"/>
        </w:numPr>
        <w:spacing w:before="0" w:after="0" w:line="276" w:lineRule="auto"/>
        <w:ind w:left="567" w:hanging="283"/>
      </w:pPr>
      <w:r w:rsidRPr="00B128C2">
        <w:t>Hiroe Swen AM, Vase, c. 1974, Stoneware</w:t>
      </w:r>
      <w:r>
        <w:t>. Purchased 2025 from donated funds</w:t>
      </w:r>
    </w:p>
    <w:p w14:paraId="45777B2C" w14:textId="07A37661" w:rsidR="00AE0E4D" w:rsidRDefault="00850CC5" w:rsidP="00AE0E4D">
      <w:pPr>
        <w:spacing w:before="0" w:after="0" w:line="276" w:lineRule="auto"/>
      </w:pPr>
      <w:r>
        <w:rPr>
          <w:noProof/>
        </w:rPr>
        <mc:AlternateContent>
          <mc:Choice Requires="wps">
            <w:drawing>
              <wp:anchor distT="0" distB="0" distL="114300" distR="114300" simplePos="0" relativeHeight="251504640" behindDoc="0" locked="0" layoutInCell="1" allowOverlap="1" wp14:anchorId="2F5047F6" wp14:editId="287B59C7">
                <wp:simplePos x="0" y="0"/>
                <wp:positionH relativeFrom="column">
                  <wp:posOffset>2809875</wp:posOffset>
                </wp:positionH>
                <wp:positionV relativeFrom="paragraph">
                  <wp:posOffset>100330</wp:posOffset>
                </wp:positionV>
                <wp:extent cx="3160395" cy="2437130"/>
                <wp:effectExtent l="0" t="0" r="0" b="0"/>
                <wp:wrapNone/>
                <wp:docPr id="934645596" name="Text Box 28" descr="P1010TB22bA#y1"/>
                <wp:cNvGraphicFramePr/>
                <a:graphic xmlns:a="http://schemas.openxmlformats.org/drawingml/2006/main">
                  <a:graphicData uri="http://schemas.microsoft.com/office/word/2010/wordprocessingShape">
                    <wps:wsp>
                      <wps:cNvSpPr txBox="1"/>
                      <wps:spPr>
                        <a:xfrm>
                          <a:off x="0" y="0"/>
                          <a:ext cx="3160395" cy="2437130"/>
                        </a:xfrm>
                        <a:prstGeom prst="rect">
                          <a:avLst/>
                        </a:prstGeom>
                        <a:noFill/>
                        <a:ln w="6350" cap="flat" cmpd="sng" algn="ctr">
                          <a:solidFill>
                            <a:prstClr val="black">
                              <a:alpha val="0"/>
                            </a:prstClr>
                          </a:solidFill>
                          <a:prstDash val="solid"/>
                          <a:round/>
                          <a:headEnd type="none" w="med" len="med"/>
                          <a:tailEnd type="none" w="med" len="med"/>
                        </a:ln>
                      </wps:spPr>
                      <wps:txbx>
                        <w:txbxContent>
                          <w:p w14:paraId="64726983" w14:textId="2E99E94C" w:rsidR="00034F7A" w:rsidRDefault="00DC2968" w:rsidP="001D20B6">
                            <w:pPr>
                              <w:spacing w:before="0" w:after="0"/>
                              <w:ind w:right="323"/>
                            </w:pPr>
                            <w:r w:rsidRPr="00DC2968">
                              <w:rPr>
                                <w:noProof/>
                              </w:rPr>
                              <w:drawing>
                                <wp:inline distT="0" distB="0" distL="0" distR="0" wp14:anchorId="0514D8B4" wp14:editId="2189480C">
                                  <wp:extent cx="2711678" cy="1752553"/>
                                  <wp:effectExtent l="38100" t="38100" r="31750" b="38735"/>
                                  <wp:docPr id="1657640949" name="Picture 29" descr="P1010TB22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836757" name="Picture 29" descr="P1010TB22inTB1"/>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2760978" cy="1784416"/>
                                          </a:xfrm>
                                          <a:prstGeom prst="rect">
                                            <a:avLst/>
                                          </a:prstGeom>
                                          <a:noFill/>
                                          <a:ln w="38100">
                                            <a:solidFill>
                                              <a:srgbClr val="CB6015"/>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5047F6" id="Text Box 28" o:spid="_x0000_s1071" type="#_x0000_t202" alt="P1010TB22bA#y1" style="position:absolute;margin-left:221.25pt;margin-top:7.9pt;width:248.85pt;height:191.9pt;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" filled="f" strokeweight=".5pt">
                <v:stroke opacity="0" joinstyle="round"/>
                <v:textbox>
                  <w:txbxContent>
                    <w:p w14:paraId="64726983" w14:textId="2E99E94C" w:rsidR="00034F7A" w:rsidRDefault="00DC2968" w:rsidP="001D20B6">
                      <w:pPr>
                        <w:spacing w:before="0" w:after="0"/>
                        <w:ind w:right="323"/>
                      </w:pPr>
                      <w:r w:rsidRPr="00DC2968">
                        <w:rPr>
                          <w:noProof/>
                        </w:rPr>
                        <w:drawing>
                          <wp:inline distT="0" distB="0" distL="0" distR="0" wp14:anchorId="0514D8B4" wp14:editId="2189480C">
                            <wp:extent cx="2711678" cy="1752553"/>
                            <wp:effectExtent l="38100" t="38100" r="31750" b="38735"/>
                            <wp:docPr id="1657640949" name="Picture 29" descr="P1010TB22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836757" name="Picture 29" descr="P1010TB22inTB1"/>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2760978" cy="1784416"/>
                                    </a:xfrm>
                                    <a:prstGeom prst="rect">
                                      <a:avLst/>
                                    </a:prstGeom>
                                    <a:noFill/>
                                    <a:ln w="38100">
                                      <a:solidFill>
                                        <a:srgbClr val="CB6015"/>
                                      </a:solidFill>
                                    </a:ln>
                                  </pic:spPr>
                                </pic:pic>
                              </a:graphicData>
                            </a:graphic>
                          </wp:inline>
                        </w:drawing>
                      </w:r>
                    </w:p>
                  </w:txbxContent>
                </v:textbox>
              </v:shape>
            </w:pict>
          </mc:Fallback>
        </mc:AlternateContent>
      </w:r>
      <w:r w:rsidR="00EF19CA">
        <w:rPr>
          <w:rFonts w:eastAsiaTheme="majorEastAsia"/>
          <w:i/>
          <w:noProof/>
          <w14:ligatures w14:val="standardContextual"/>
        </w:rPr>
        <mc:AlternateContent>
          <mc:Choice Requires="wps">
            <w:drawing>
              <wp:anchor distT="0" distB="0" distL="114300" distR="114300" simplePos="0" relativeHeight="251508736" behindDoc="0" locked="0" layoutInCell="1" allowOverlap="1" wp14:anchorId="38654273" wp14:editId="7F8990E6">
                <wp:simplePos x="0" y="0"/>
                <wp:positionH relativeFrom="column">
                  <wp:posOffset>-474980</wp:posOffset>
                </wp:positionH>
                <wp:positionV relativeFrom="paragraph">
                  <wp:posOffset>7824</wp:posOffset>
                </wp:positionV>
                <wp:extent cx="3288665" cy="2473325"/>
                <wp:effectExtent l="0" t="0" r="0" b="0"/>
                <wp:wrapNone/>
                <wp:docPr id="1225962229" name="Text Box 34" descr="P984TB23bA#y1"/>
                <wp:cNvGraphicFramePr/>
                <a:graphic xmlns:a="http://schemas.openxmlformats.org/drawingml/2006/main">
                  <a:graphicData uri="http://schemas.microsoft.com/office/word/2010/wordprocessingShape">
                    <wps:wsp>
                      <wps:cNvSpPr txBox="1"/>
                      <wps:spPr>
                        <a:xfrm>
                          <a:off x="0" y="0"/>
                          <a:ext cx="3288665" cy="2473325"/>
                        </a:xfrm>
                        <a:prstGeom prst="rect">
                          <a:avLst/>
                        </a:prstGeom>
                        <a:noFill/>
                        <a:ln w="6350" cap="flat" cmpd="sng" algn="ctr">
                          <a:solidFill>
                            <a:prstClr val="black">
                              <a:alpha val="0"/>
                            </a:prstClr>
                          </a:solidFill>
                          <a:prstDash val="solid"/>
                          <a:round/>
                          <a:headEnd type="none" w="med" len="med"/>
                          <a:tailEnd type="none" w="med" len="med"/>
                        </a:ln>
                      </wps:spPr>
                      <wps:txbx>
                        <w:txbxContent>
                          <w:p w14:paraId="4BBDC217" w14:textId="77777777" w:rsidR="00073BBE" w:rsidRDefault="00B523D8" w:rsidP="00073BBE">
                            <w:pPr>
                              <w:spacing w:before="0" w:after="0"/>
                              <w:ind w:right="137"/>
                              <w:jc w:val="right"/>
                              <w:rPr>
                                <w:i/>
                                <w:iCs w:val="0"/>
                                <w:color w:val="000000" w:themeColor="text1"/>
                                <w:sz w:val="16"/>
                                <w:szCs w:val="16"/>
                              </w:rPr>
                            </w:pPr>
                            <w:r w:rsidRPr="00B523D8">
                              <w:rPr>
                                <w:rFonts w:eastAsiaTheme="majorEastAsia"/>
                                <w:i/>
                                <w:noProof/>
                              </w:rPr>
                              <w:drawing>
                                <wp:inline distT="0" distB="0" distL="0" distR="0" wp14:anchorId="7F1B0871" wp14:editId="264AE03D">
                                  <wp:extent cx="2441628" cy="1831221"/>
                                  <wp:effectExtent l="38100" t="38100" r="34925" b="36195"/>
                                  <wp:docPr id="1213925334" name="Picture 6" descr="P984TB23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064408" name="Picture 6" descr="P984TB23inTB1"/>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2455489" cy="1841617"/>
                                          </a:xfrm>
                                          <a:prstGeom prst="rect">
                                            <a:avLst/>
                                          </a:prstGeom>
                                          <a:noFill/>
                                          <a:ln w="38100">
                                            <a:solidFill>
                                              <a:srgbClr val="CB6015"/>
                                            </a:solidFill>
                                          </a:ln>
                                        </pic:spPr>
                                      </pic:pic>
                                    </a:graphicData>
                                  </a:graphic>
                                </wp:inline>
                              </w:drawing>
                            </w:r>
                            <w:r w:rsidR="00073BBE">
                              <w:rPr>
                                <w:i/>
                                <w:iCs w:val="0"/>
                                <w:color w:val="000000" w:themeColor="text1"/>
                                <w:sz w:val="16"/>
                                <w:szCs w:val="16"/>
                              </w:rPr>
                              <w:t xml:space="preserve"> </w:t>
                            </w:r>
                            <w:r>
                              <w:rPr>
                                <w:i/>
                                <w:iCs w:val="0"/>
                                <w:color w:val="000000" w:themeColor="text1"/>
                                <w:sz w:val="16"/>
                                <w:szCs w:val="16"/>
                              </w:rPr>
                              <w:t>Outer</w:t>
                            </w:r>
                            <w:r w:rsidR="004B5FFC">
                              <w:rPr>
                                <w:i/>
                                <w:iCs w:val="0"/>
                                <w:color w:val="000000" w:themeColor="text1"/>
                                <w:sz w:val="16"/>
                                <w:szCs w:val="16"/>
                              </w:rPr>
                              <w:t>s</w:t>
                            </w:r>
                            <w:r>
                              <w:rPr>
                                <w:i/>
                                <w:iCs w:val="0"/>
                                <w:color w:val="000000" w:themeColor="text1"/>
                                <w:sz w:val="16"/>
                                <w:szCs w:val="16"/>
                              </w:rPr>
                              <w:t>pace</w:t>
                            </w:r>
                            <w:r w:rsidR="004B5FFC">
                              <w:rPr>
                                <w:i/>
                                <w:iCs w:val="0"/>
                                <w:color w:val="000000" w:themeColor="text1"/>
                                <w:sz w:val="16"/>
                                <w:szCs w:val="16"/>
                              </w:rPr>
                              <w:t>: Stromlo to the Stars CMAG e</w:t>
                            </w:r>
                            <w:r>
                              <w:rPr>
                                <w:i/>
                                <w:iCs w:val="0"/>
                                <w:color w:val="000000" w:themeColor="text1"/>
                                <w:sz w:val="16"/>
                                <w:szCs w:val="16"/>
                              </w:rPr>
                              <w:t>xhibition</w:t>
                            </w:r>
                          </w:p>
                          <w:p w14:paraId="414C6049" w14:textId="49CBD987" w:rsidR="00B523D8" w:rsidRDefault="00B523D8" w:rsidP="00073BBE">
                            <w:pPr>
                              <w:spacing w:before="0" w:after="0"/>
                              <w:ind w:right="137"/>
                              <w:jc w:val="right"/>
                              <w:rPr>
                                <w:i/>
                                <w:iCs w:val="0"/>
                                <w:color w:val="000000" w:themeColor="text1"/>
                                <w:sz w:val="16"/>
                                <w:szCs w:val="16"/>
                              </w:rPr>
                            </w:pPr>
                            <w:r>
                              <w:rPr>
                                <w:i/>
                                <w:iCs w:val="0"/>
                                <w:color w:val="000000" w:themeColor="text1"/>
                                <w:sz w:val="16"/>
                                <w:szCs w:val="16"/>
                              </w:rPr>
                              <w:t>Image: Sarah Nash</w:t>
                            </w:r>
                          </w:p>
                          <w:p w14:paraId="2A169CB9" w14:textId="77777777" w:rsidR="00B523D8" w:rsidRDefault="00B523D8" w:rsidP="00F92BEA">
                            <w:pPr>
                              <w:spacing w:before="0" w:after="0"/>
                              <w:ind w:right="137"/>
                              <w:rPr>
                                <w:i/>
                                <w:iCs w:val="0"/>
                                <w:color w:val="000000" w:themeColor="text1"/>
                                <w:sz w:val="16"/>
                                <w:szCs w:val="16"/>
                              </w:rPr>
                            </w:pPr>
                          </w:p>
                          <w:p w14:paraId="408734A2" w14:textId="77777777" w:rsidR="00B523D8" w:rsidRDefault="00B523D8" w:rsidP="00F92BEA">
                            <w:pPr>
                              <w:spacing w:before="0" w:after="0"/>
                              <w:ind w:right="137"/>
                              <w:rPr>
                                <w:i/>
                                <w:iCs w:val="0"/>
                                <w:color w:val="000000" w:themeColor="text1"/>
                                <w:sz w:val="16"/>
                                <w:szCs w:val="16"/>
                              </w:rPr>
                            </w:pPr>
                          </w:p>
                          <w:p w14:paraId="1DFAF303" w14:textId="77777777" w:rsidR="00B523D8" w:rsidRDefault="00B523D8" w:rsidP="00F92BEA">
                            <w:pPr>
                              <w:spacing w:before="0" w:after="0"/>
                              <w:ind w:right="137"/>
                              <w:rPr>
                                <w:i/>
                                <w:iCs w:val="0"/>
                                <w:color w:val="000000" w:themeColor="text1"/>
                                <w:sz w:val="16"/>
                                <w:szCs w:val="16"/>
                              </w:rPr>
                            </w:pPr>
                          </w:p>
                          <w:p w14:paraId="3F496A7E" w14:textId="77777777" w:rsidR="00B523D8" w:rsidRDefault="00B523D8" w:rsidP="00F92BEA">
                            <w:pPr>
                              <w:spacing w:before="0" w:after="0"/>
                              <w:ind w:right="137"/>
                              <w:rPr>
                                <w:i/>
                                <w:iCs w:val="0"/>
                                <w:color w:val="000000" w:themeColor="text1"/>
                                <w:sz w:val="16"/>
                                <w:szCs w:val="16"/>
                              </w:rPr>
                            </w:pPr>
                          </w:p>
                          <w:p w14:paraId="7E874AA6" w14:textId="77777777" w:rsidR="00B523D8" w:rsidRDefault="00B523D8" w:rsidP="00F92BEA">
                            <w:pPr>
                              <w:spacing w:before="0" w:after="0"/>
                              <w:ind w:right="137"/>
                              <w:rPr>
                                <w:i/>
                                <w:iCs w:val="0"/>
                                <w:color w:val="000000" w:themeColor="text1"/>
                                <w:sz w:val="16"/>
                                <w:szCs w:val="16"/>
                              </w:rPr>
                            </w:pPr>
                          </w:p>
                          <w:p w14:paraId="2747AB35" w14:textId="77777777" w:rsidR="00B523D8" w:rsidRDefault="00B523D8" w:rsidP="00F92BEA">
                            <w:pPr>
                              <w:spacing w:before="0" w:after="0"/>
                              <w:ind w:right="137"/>
                              <w:rPr>
                                <w:i/>
                                <w:iCs w:val="0"/>
                                <w:color w:val="000000" w:themeColor="text1"/>
                                <w:sz w:val="16"/>
                                <w:szCs w:val="16"/>
                              </w:rPr>
                            </w:pPr>
                          </w:p>
                          <w:p w14:paraId="037FCF1F" w14:textId="77777777" w:rsidR="00B523D8" w:rsidRDefault="00B523D8" w:rsidP="00F92BEA">
                            <w:pPr>
                              <w:spacing w:before="0" w:after="0"/>
                              <w:ind w:right="137"/>
                              <w:rPr>
                                <w:i/>
                                <w:iCs w:val="0"/>
                                <w:color w:val="000000" w:themeColor="text1"/>
                                <w:sz w:val="16"/>
                                <w:szCs w:val="16"/>
                              </w:rPr>
                            </w:pPr>
                          </w:p>
                          <w:p w14:paraId="59399AF2" w14:textId="77777777" w:rsidR="00D145E8" w:rsidRPr="003D0694" w:rsidRDefault="009D5214" w:rsidP="00F92BEA">
                            <w:pPr>
                              <w:spacing w:before="0" w:after="0"/>
                              <w:ind w:right="137"/>
                              <w:rPr>
                                <w:i/>
                                <w:iCs w:val="0"/>
                                <w:color w:val="000000" w:themeColor="text1"/>
                                <w:sz w:val="16"/>
                                <w:szCs w:val="16"/>
                              </w:rPr>
                            </w:pPr>
                            <w:r>
                              <w:rPr>
                                <w:i/>
                                <w:iCs w:val="0"/>
                                <w:color w:val="000000" w:themeColor="text1"/>
                                <w:sz w:val="16"/>
                                <w:szCs w:val="16"/>
                              </w:rPr>
                              <w:t xml:space="preserve"> </w:t>
                            </w:r>
                            <w:r w:rsidR="003D0694" w:rsidRPr="003D0694">
                              <w:rPr>
                                <w:i/>
                                <w:iCs w:val="0"/>
                                <w:color w:val="000000" w:themeColor="text1"/>
                                <w:sz w:val="16"/>
                                <w:szCs w:val="16"/>
                              </w:rPr>
                              <w:t>Outer Space, CMAG Exhibition. Image: GMH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654273" id="Text Box 34" o:spid="_x0000_s1072" type="#_x0000_t202" alt="P984TB23bA#y1" style="position:absolute;margin-left:-37.4pt;margin-top:.6pt;width:258.95pt;height:194.75pt;z-index:25150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" filled="f" strokeweight=".5pt">
                <v:stroke opacity="0" joinstyle="round"/>
                <v:textbox>
                  <w:txbxContent>
                    <w:p w14:paraId="4BBDC217" w14:textId="77777777" w:rsidR="00073BBE" w:rsidRDefault="00B523D8" w:rsidP="00073BBE">
                      <w:pPr>
                        <w:spacing w:before="0" w:after="0"/>
                        <w:ind w:right="137"/>
                        <w:jc w:val="right"/>
                        <w:rPr>
                          <w:i/>
                          <w:iCs w:val="0"/>
                          <w:color w:val="000000" w:themeColor="text1"/>
                          <w:sz w:val="16"/>
                          <w:szCs w:val="16"/>
                        </w:rPr>
                      </w:pPr>
                      <w:r w:rsidRPr="00B523D8">
                        <w:rPr>
                          <w:rFonts w:eastAsiaTheme="majorEastAsia"/>
                          <w:i/>
                          <w:noProof/>
                        </w:rPr>
                        <w:drawing>
                          <wp:inline distT="0" distB="0" distL="0" distR="0" wp14:anchorId="7F1B0871" wp14:editId="264AE03D">
                            <wp:extent cx="2441628" cy="1831221"/>
                            <wp:effectExtent l="38100" t="38100" r="34925" b="36195"/>
                            <wp:docPr id="1213925334" name="Picture 6" descr="P984TB23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064408" name="Picture 6" descr="P984TB23inTB1"/>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2455489" cy="1841617"/>
                                    </a:xfrm>
                                    <a:prstGeom prst="rect">
                                      <a:avLst/>
                                    </a:prstGeom>
                                    <a:noFill/>
                                    <a:ln w="38100">
                                      <a:solidFill>
                                        <a:srgbClr val="CB6015"/>
                                      </a:solidFill>
                                    </a:ln>
                                  </pic:spPr>
                                </pic:pic>
                              </a:graphicData>
                            </a:graphic>
                          </wp:inline>
                        </w:drawing>
                      </w:r>
                      <w:r w:rsidR="00073BBE">
                        <w:rPr>
                          <w:i/>
                          <w:iCs w:val="0"/>
                          <w:color w:val="000000" w:themeColor="text1"/>
                          <w:sz w:val="16"/>
                          <w:szCs w:val="16"/>
                        </w:rPr>
                        <w:t xml:space="preserve"> </w:t>
                      </w:r>
                      <w:r>
                        <w:rPr>
                          <w:i/>
                          <w:iCs w:val="0"/>
                          <w:color w:val="000000" w:themeColor="text1"/>
                          <w:sz w:val="16"/>
                          <w:szCs w:val="16"/>
                        </w:rPr>
                        <w:t>Outer</w:t>
                      </w:r>
                      <w:r w:rsidR="004B5FFC">
                        <w:rPr>
                          <w:i/>
                          <w:iCs w:val="0"/>
                          <w:color w:val="000000" w:themeColor="text1"/>
                          <w:sz w:val="16"/>
                          <w:szCs w:val="16"/>
                        </w:rPr>
                        <w:t>s</w:t>
                      </w:r>
                      <w:r>
                        <w:rPr>
                          <w:i/>
                          <w:iCs w:val="0"/>
                          <w:color w:val="000000" w:themeColor="text1"/>
                          <w:sz w:val="16"/>
                          <w:szCs w:val="16"/>
                        </w:rPr>
                        <w:t>pace</w:t>
                      </w:r>
                      <w:r w:rsidR="004B5FFC">
                        <w:rPr>
                          <w:i/>
                          <w:iCs w:val="0"/>
                          <w:color w:val="000000" w:themeColor="text1"/>
                          <w:sz w:val="16"/>
                          <w:szCs w:val="16"/>
                        </w:rPr>
                        <w:t>: Stromlo to the Stars CMAG e</w:t>
                      </w:r>
                      <w:r>
                        <w:rPr>
                          <w:i/>
                          <w:iCs w:val="0"/>
                          <w:color w:val="000000" w:themeColor="text1"/>
                          <w:sz w:val="16"/>
                          <w:szCs w:val="16"/>
                        </w:rPr>
                        <w:t>xhibition</w:t>
                      </w:r>
                    </w:p>
                    <w:p w14:paraId="414C6049" w14:textId="49CBD987" w:rsidR="00B523D8" w:rsidRDefault="00B523D8" w:rsidP="00073BBE">
                      <w:pPr>
                        <w:spacing w:before="0" w:after="0"/>
                        <w:ind w:right="137"/>
                        <w:jc w:val="right"/>
                        <w:rPr>
                          <w:i/>
                          <w:iCs w:val="0"/>
                          <w:color w:val="000000" w:themeColor="text1"/>
                          <w:sz w:val="16"/>
                          <w:szCs w:val="16"/>
                        </w:rPr>
                      </w:pPr>
                      <w:r>
                        <w:rPr>
                          <w:i/>
                          <w:iCs w:val="0"/>
                          <w:color w:val="000000" w:themeColor="text1"/>
                          <w:sz w:val="16"/>
                          <w:szCs w:val="16"/>
                        </w:rPr>
                        <w:t>Image: Sarah Nash</w:t>
                      </w:r>
                    </w:p>
                    <w:p w14:paraId="2A169CB9" w14:textId="77777777" w:rsidR="00B523D8" w:rsidRDefault="00B523D8" w:rsidP="00F92BEA">
                      <w:pPr>
                        <w:spacing w:before="0" w:after="0"/>
                        <w:ind w:right="137"/>
                        <w:rPr>
                          <w:i/>
                          <w:iCs w:val="0"/>
                          <w:color w:val="000000" w:themeColor="text1"/>
                          <w:sz w:val="16"/>
                          <w:szCs w:val="16"/>
                        </w:rPr>
                      </w:pPr>
                    </w:p>
                    <w:p w14:paraId="408734A2" w14:textId="77777777" w:rsidR="00B523D8" w:rsidRDefault="00B523D8" w:rsidP="00F92BEA">
                      <w:pPr>
                        <w:spacing w:before="0" w:after="0"/>
                        <w:ind w:right="137"/>
                        <w:rPr>
                          <w:i/>
                          <w:iCs w:val="0"/>
                          <w:color w:val="000000" w:themeColor="text1"/>
                          <w:sz w:val="16"/>
                          <w:szCs w:val="16"/>
                        </w:rPr>
                      </w:pPr>
                    </w:p>
                    <w:p w14:paraId="1DFAF303" w14:textId="77777777" w:rsidR="00B523D8" w:rsidRDefault="00B523D8" w:rsidP="00F92BEA">
                      <w:pPr>
                        <w:spacing w:before="0" w:after="0"/>
                        <w:ind w:right="137"/>
                        <w:rPr>
                          <w:i/>
                          <w:iCs w:val="0"/>
                          <w:color w:val="000000" w:themeColor="text1"/>
                          <w:sz w:val="16"/>
                          <w:szCs w:val="16"/>
                        </w:rPr>
                      </w:pPr>
                    </w:p>
                    <w:p w14:paraId="3F496A7E" w14:textId="77777777" w:rsidR="00B523D8" w:rsidRDefault="00B523D8" w:rsidP="00F92BEA">
                      <w:pPr>
                        <w:spacing w:before="0" w:after="0"/>
                        <w:ind w:right="137"/>
                        <w:rPr>
                          <w:i/>
                          <w:iCs w:val="0"/>
                          <w:color w:val="000000" w:themeColor="text1"/>
                          <w:sz w:val="16"/>
                          <w:szCs w:val="16"/>
                        </w:rPr>
                      </w:pPr>
                    </w:p>
                    <w:p w14:paraId="7E874AA6" w14:textId="77777777" w:rsidR="00B523D8" w:rsidRDefault="00B523D8" w:rsidP="00F92BEA">
                      <w:pPr>
                        <w:spacing w:before="0" w:after="0"/>
                        <w:ind w:right="137"/>
                        <w:rPr>
                          <w:i/>
                          <w:iCs w:val="0"/>
                          <w:color w:val="000000" w:themeColor="text1"/>
                          <w:sz w:val="16"/>
                          <w:szCs w:val="16"/>
                        </w:rPr>
                      </w:pPr>
                    </w:p>
                    <w:p w14:paraId="2747AB35" w14:textId="77777777" w:rsidR="00B523D8" w:rsidRDefault="00B523D8" w:rsidP="00F92BEA">
                      <w:pPr>
                        <w:spacing w:before="0" w:after="0"/>
                        <w:ind w:right="137"/>
                        <w:rPr>
                          <w:i/>
                          <w:iCs w:val="0"/>
                          <w:color w:val="000000" w:themeColor="text1"/>
                          <w:sz w:val="16"/>
                          <w:szCs w:val="16"/>
                        </w:rPr>
                      </w:pPr>
                    </w:p>
                    <w:p w14:paraId="037FCF1F" w14:textId="77777777" w:rsidR="00B523D8" w:rsidRDefault="00B523D8" w:rsidP="00F92BEA">
                      <w:pPr>
                        <w:spacing w:before="0" w:after="0"/>
                        <w:ind w:right="137"/>
                        <w:rPr>
                          <w:i/>
                          <w:iCs w:val="0"/>
                          <w:color w:val="000000" w:themeColor="text1"/>
                          <w:sz w:val="16"/>
                          <w:szCs w:val="16"/>
                        </w:rPr>
                      </w:pPr>
                    </w:p>
                    <w:p w14:paraId="59399AF2" w14:textId="77777777" w:rsidR="00D145E8" w:rsidRPr="003D0694" w:rsidRDefault="009D5214" w:rsidP="00F92BEA">
                      <w:pPr>
                        <w:spacing w:before="0" w:after="0"/>
                        <w:ind w:right="137"/>
                        <w:rPr>
                          <w:i/>
                          <w:iCs w:val="0"/>
                          <w:color w:val="000000" w:themeColor="text1"/>
                          <w:sz w:val="16"/>
                          <w:szCs w:val="16"/>
                        </w:rPr>
                      </w:pPr>
                      <w:r>
                        <w:rPr>
                          <w:i/>
                          <w:iCs w:val="0"/>
                          <w:color w:val="000000" w:themeColor="text1"/>
                          <w:sz w:val="16"/>
                          <w:szCs w:val="16"/>
                        </w:rPr>
                        <w:t xml:space="preserve"> </w:t>
                      </w:r>
                      <w:r w:rsidR="003D0694" w:rsidRPr="003D0694">
                        <w:rPr>
                          <w:i/>
                          <w:iCs w:val="0"/>
                          <w:color w:val="000000" w:themeColor="text1"/>
                          <w:sz w:val="16"/>
                          <w:szCs w:val="16"/>
                        </w:rPr>
                        <w:t>Outer Space, CMAG Exhibition. Image: GMH</w:t>
                      </w:r>
                    </w:p>
                  </w:txbxContent>
                </v:textbox>
              </v:shape>
            </w:pict>
          </mc:Fallback>
        </mc:AlternateContent>
      </w:r>
    </w:p>
    <w:p w14:paraId="11E1B23A" w14:textId="086E4A12" w:rsidR="00AE0E4D" w:rsidRPr="00846783" w:rsidRDefault="00AE0E4D" w:rsidP="00AE0E4D">
      <w:pPr>
        <w:spacing w:before="0" w:after="0" w:line="276" w:lineRule="auto"/>
        <w:rPr>
          <w:sz w:val="16"/>
          <w:szCs w:val="16"/>
        </w:rPr>
      </w:pPr>
    </w:p>
    <w:p w14:paraId="20E2AFBA" w14:textId="159566E3" w:rsidR="0046612C" w:rsidRDefault="0046612C" w:rsidP="0046612C">
      <w:pPr>
        <w:spacing w:before="0" w:after="0" w:line="276" w:lineRule="auto"/>
      </w:pPr>
    </w:p>
    <w:p w14:paraId="4BC0531F" w14:textId="3B55E897" w:rsidR="0046612C" w:rsidRDefault="0046612C" w:rsidP="0046612C">
      <w:pPr>
        <w:spacing w:before="0" w:after="0" w:line="276" w:lineRule="auto"/>
      </w:pPr>
    </w:p>
    <w:p w14:paraId="70E3BEB4" w14:textId="762AAF28" w:rsidR="0046612C" w:rsidRDefault="0046612C" w:rsidP="0046612C">
      <w:pPr>
        <w:spacing w:before="0" w:after="0" w:line="276" w:lineRule="auto"/>
      </w:pPr>
    </w:p>
    <w:p w14:paraId="7030D67A" w14:textId="1D4E1348" w:rsidR="0046612C" w:rsidRDefault="0046612C" w:rsidP="0046612C">
      <w:pPr>
        <w:spacing w:before="0" w:after="0" w:line="276" w:lineRule="auto"/>
      </w:pPr>
    </w:p>
    <w:p w14:paraId="66FD2603" w14:textId="0AAAA94E" w:rsidR="0046612C" w:rsidRDefault="0046612C" w:rsidP="0046612C">
      <w:pPr>
        <w:spacing w:before="0" w:after="0" w:line="276" w:lineRule="auto"/>
      </w:pPr>
    </w:p>
    <w:p w14:paraId="0898DA89" w14:textId="77777777" w:rsidR="0046612C" w:rsidRDefault="0046612C" w:rsidP="0046612C">
      <w:pPr>
        <w:spacing w:before="0" w:after="0" w:line="276" w:lineRule="auto"/>
      </w:pPr>
    </w:p>
    <w:p w14:paraId="249AB328" w14:textId="77777777" w:rsidR="0046612C" w:rsidRDefault="0046612C" w:rsidP="0046612C">
      <w:pPr>
        <w:spacing w:before="0" w:after="0" w:line="276" w:lineRule="auto"/>
      </w:pPr>
    </w:p>
    <w:p w14:paraId="08FFFE05" w14:textId="77777777" w:rsidR="0046612C" w:rsidRPr="0046612C" w:rsidRDefault="0046612C" w:rsidP="0046612C">
      <w:pPr>
        <w:suppressAutoHyphens/>
        <w:autoSpaceDE w:val="0"/>
        <w:autoSpaceDN w:val="0"/>
        <w:spacing w:before="0" w:after="0"/>
        <w:ind w:right="-591"/>
        <w:textAlignment w:val="baseline"/>
        <w:rPr>
          <w:rFonts w:eastAsiaTheme="majorEastAsia"/>
          <w:i/>
          <w:sz w:val="8"/>
          <w:szCs w:val="8"/>
        </w:rPr>
      </w:pPr>
      <w:r>
        <w:rPr>
          <w:rFonts w:eastAsiaTheme="majorEastAsia"/>
          <w:i/>
          <w:sz w:val="16"/>
          <w:szCs w:val="16"/>
        </w:rPr>
        <w:t xml:space="preserve">  </w:t>
      </w:r>
    </w:p>
    <w:p w14:paraId="433A7868" w14:textId="77777777" w:rsidR="0046612C" w:rsidRDefault="0046612C" w:rsidP="0046612C">
      <w:pPr>
        <w:spacing w:before="0" w:after="0" w:line="276" w:lineRule="auto"/>
        <w:rPr>
          <w:sz w:val="4"/>
          <w:szCs w:val="4"/>
        </w:rPr>
      </w:pPr>
    </w:p>
    <w:p w14:paraId="282B53AB" w14:textId="77777777" w:rsidR="0046612C" w:rsidRDefault="0046612C" w:rsidP="0046612C">
      <w:pPr>
        <w:spacing w:before="0" w:after="0" w:line="276" w:lineRule="auto"/>
        <w:rPr>
          <w:sz w:val="4"/>
          <w:szCs w:val="4"/>
        </w:rPr>
      </w:pPr>
    </w:p>
    <w:p w14:paraId="6B939AA6" w14:textId="2DE1612C" w:rsidR="00B128C2" w:rsidRDefault="00034818" w:rsidP="00603687">
      <w:pPr>
        <w:pStyle w:val="ListParagraph"/>
        <w:numPr>
          <w:ilvl w:val="0"/>
          <w:numId w:val="40"/>
        </w:numPr>
        <w:spacing w:before="0" w:after="0" w:line="276" w:lineRule="auto"/>
        <w:ind w:left="567" w:hanging="283"/>
      </w:pPr>
      <w:r w:rsidRPr="00034818">
        <w:t>Megan Daley (Ngunnawal/Wiradjuri), grey gum scarf, silk painting, 2024</w:t>
      </w:r>
    </w:p>
    <w:p w14:paraId="5D273CF9" w14:textId="20A3E856" w:rsidR="00254691" w:rsidRDefault="008F190F" w:rsidP="00603687">
      <w:pPr>
        <w:pStyle w:val="ListParagraph"/>
        <w:numPr>
          <w:ilvl w:val="0"/>
          <w:numId w:val="40"/>
        </w:numPr>
        <w:spacing w:before="0" w:after="0" w:line="276" w:lineRule="auto"/>
        <w:ind w:left="567" w:hanging="283"/>
      </w:pPr>
      <w:r w:rsidRPr="008F190F">
        <w:t xml:space="preserve">Rechelle Turner (Wiradjuri), </w:t>
      </w:r>
      <w:proofErr w:type="spellStart"/>
      <w:r w:rsidRPr="008F190F">
        <w:t>Dhumbaa</w:t>
      </w:r>
      <w:proofErr w:type="spellEnd"/>
      <w:r w:rsidRPr="008F190F">
        <w:t xml:space="preserve"> (Spotted red gum tree) scarf, silk painting, 2024</w:t>
      </w:r>
      <w:r w:rsidR="007236F7">
        <w:t>, and</w:t>
      </w:r>
    </w:p>
    <w:p w14:paraId="5BDC05A7" w14:textId="60BE1F38" w:rsidR="00034818" w:rsidRPr="00254691" w:rsidRDefault="00254691" w:rsidP="00F3478E">
      <w:pPr>
        <w:widowControl w:val="0"/>
        <w:numPr>
          <w:ilvl w:val="0"/>
          <w:numId w:val="34"/>
        </w:numPr>
        <w:tabs>
          <w:tab w:val="left" w:pos="1190"/>
        </w:tabs>
        <w:autoSpaceDE w:val="0"/>
        <w:autoSpaceDN w:val="0"/>
        <w:spacing w:before="0" w:after="0" w:line="276" w:lineRule="auto"/>
        <w:ind w:left="567" w:hanging="283"/>
        <w:contextualSpacing/>
        <w:rPr>
          <w:rFonts w:cs="Calibri"/>
          <w:kern w:val="2"/>
          <w:lang w:val="en-US"/>
          <w14:ligatures w14:val="standardContextual"/>
        </w:rPr>
      </w:pPr>
      <w:r w:rsidRPr="00254691">
        <w:rPr>
          <w:lang w:val="en-US"/>
        </w:rPr>
        <w:t xml:space="preserve">Francis Burke Fabrics, </w:t>
      </w:r>
      <w:r w:rsidRPr="00254691">
        <w:rPr>
          <w:i/>
          <w:iCs w:val="0"/>
        </w:rPr>
        <w:t>Black Opal (Canberra Theatre Curtain),</w:t>
      </w:r>
      <w:r w:rsidRPr="00254691">
        <w:rPr>
          <w:lang w:val="en-US"/>
        </w:rPr>
        <w:t xml:space="preserve"> 1964, screenprint on linen, by </w:t>
      </w:r>
      <w:r w:rsidRPr="00254691">
        <w:t>transfer Canberra Theatre Centre 2024</w:t>
      </w:r>
      <w:r w:rsidRPr="00254691">
        <w:rPr>
          <w:b/>
        </w:rPr>
        <w:t>.</w:t>
      </w:r>
    </w:p>
    <w:p w14:paraId="24E712C3" w14:textId="77777777" w:rsidR="004C25C2" w:rsidRPr="005405CB" w:rsidRDefault="004C25C2" w:rsidP="0010475C">
      <w:pPr>
        <w:autoSpaceDE w:val="0"/>
        <w:autoSpaceDN w:val="0"/>
        <w:spacing w:before="0" w:after="0" w:line="276" w:lineRule="auto"/>
        <w:textAlignment w:val="baseline"/>
        <w:rPr>
          <w:rFonts w:eastAsia="Calibri" w:cs="Calibri"/>
          <w:sz w:val="20"/>
          <w:szCs w:val="20"/>
        </w:rPr>
      </w:pPr>
    </w:p>
    <w:p w14:paraId="5350F816" w14:textId="4790A2C1" w:rsidR="002C586B" w:rsidRPr="006A1F4E" w:rsidRDefault="002C586B" w:rsidP="0010475C">
      <w:pPr>
        <w:autoSpaceDE w:val="0"/>
        <w:autoSpaceDN w:val="0"/>
        <w:spacing w:before="0" w:after="0" w:line="276" w:lineRule="auto"/>
        <w:textAlignment w:val="baseline"/>
        <w:rPr>
          <w:rFonts w:eastAsia="Calibri" w:cs="Calibri"/>
          <w:color w:val="000000" w:themeColor="text1"/>
          <w:u w:val="single"/>
        </w:rPr>
      </w:pPr>
      <w:r w:rsidRPr="0010475C">
        <w:rPr>
          <w:rFonts w:eastAsia="Calibri" w:cs="Calibri"/>
        </w:rPr>
        <w:t xml:space="preserve">A complete list of </w:t>
      </w:r>
      <w:r w:rsidRPr="0010475C">
        <w:rPr>
          <w:rFonts w:eastAsia="Calibri" w:cs="Calibri"/>
          <w:b/>
          <w:color w:val="CB6015"/>
        </w:rPr>
        <w:t>new acquisitions</w:t>
      </w:r>
      <w:r w:rsidRPr="0010475C">
        <w:rPr>
          <w:rFonts w:eastAsia="Calibri" w:cs="Calibri"/>
          <w:color w:val="CB6015"/>
        </w:rPr>
        <w:t xml:space="preserve"> </w:t>
      </w:r>
      <w:r w:rsidRPr="0010475C">
        <w:rPr>
          <w:rFonts w:eastAsia="Calibri" w:cs="Calibri"/>
        </w:rPr>
        <w:t xml:space="preserve">in </w:t>
      </w:r>
      <w:r w:rsidR="00560D36" w:rsidRPr="0010475C">
        <w:rPr>
          <w:rFonts w:eastAsia="Calibri" w:cs="Calibri"/>
        </w:rPr>
        <w:t>2024</w:t>
      </w:r>
      <w:r w:rsidR="00866430">
        <w:rPr>
          <w:rFonts w:eastAsia="Calibri" w:cs="Calibri"/>
        </w:rPr>
        <w:t>-</w:t>
      </w:r>
      <w:r w:rsidR="00560D36" w:rsidRPr="0010475C">
        <w:rPr>
          <w:rFonts w:eastAsia="Calibri" w:cs="Calibri"/>
        </w:rPr>
        <w:t>25</w:t>
      </w:r>
      <w:r w:rsidRPr="0010475C">
        <w:rPr>
          <w:rFonts w:eastAsia="Calibri" w:cs="Calibri"/>
        </w:rPr>
        <w:t xml:space="preserve"> is </w:t>
      </w:r>
      <w:hyperlink w:anchor="_Appendix_5" w:history="1">
        <w:r w:rsidRPr="006A1F4E">
          <w:rPr>
            <w:rStyle w:val="Hyperlink"/>
            <w:rFonts w:eastAsia="Calibri" w:cs="Calibri"/>
            <w:color w:val="000000" w:themeColor="text1"/>
            <w:u w:val="none"/>
          </w:rPr>
          <w:t xml:space="preserve">at </w:t>
        </w:r>
        <w:r w:rsidRPr="006A1F4E">
          <w:rPr>
            <w:rStyle w:val="Hyperlink"/>
            <w:rFonts w:eastAsia="Calibri" w:cs="Calibri"/>
            <w:color w:val="000000" w:themeColor="text1"/>
          </w:rPr>
          <w:t>Appendix 5</w:t>
        </w:r>
      </w:hyperlink>
      <w:r w:rsidR="0010475C" w:rsidRPr="006A1F4E">
        <w:rPr>
          <w:rFonts w:eastAsia="Calibri" w:cs="Calibri"/>
          <w:color w:val="000000" w:themeColor="text1"/>
          <w:u w:val="single"/>
        </w:rPr>
        <w:t>.</w:t>
      </w:r>
    </w:p>
    <w:p w14:paraId="3DABF9B8" w14:textId="47B118CA" w:rsidR="008223FC" w:rsidRPr="005405CB" w:rsidRDefault="008223FC" w:rsidP="0010475C">
      <w:pPr>
        <w:autoSpaceDE w:val="0"/>
        <w:autoSpaceDN w:val="0"/>
        <w:spacing w:before="0" w:after="0" w:line="276" w:lineRule="auto"/>
        <w:textAlignment w:val="baseline"/>
        <w:rPr>
          <w:rFonts w:eastAsia="Calibri" w:cs="Calibri"/>
          <w:sz w:val="20"/>
          <w:szCs w:val="20"/>
          <w:u w:val="single"/>
        </w:rPr>
      </w:pPr>
    </w:p>
    <w:p w14:paraId="01D6F0B2" w14:textId="0FAE452C" w:rsidR="002E5AEC" w:rsidRDefault="00C3024D" w:rsidP="00AA4490">
      <w:pPr>
        <w:autoSpaceDE w:val="0"/>
        <w:autoSpaceDN w:val="0"/>
        <w:spacing w:before="0" w:after="0" w:line="276" w:lineRule="auto"/>
        <w:textAlignment w:val="baseline"/>
        <w:rPr>
          <w:rFonts w:eastAsia="Calibri" w:cs="Calibri"/>
        </w:rPr>
      </w:pPr>
      <w:r w:rsidRPr="00AA4490">
        <w:rPr>
          <w:rFonts w:eastAsia="Calibri" w:cs="Calibri"/>
          <w:b/>
          <w:color w:val="CB6015"/>
        </w:rPr>
        <w:t>912</w:t>
      </w:r>
      <w:r w:rsidR="002C586B" w:rsidRPr="00AA4490">
        <w:rPr>
          <w:rFonts w:eastAsia="Calibri" w:cs="Calibri"/>
          <w:b/>
          <w:color w:val="CB6015"/>
        </w:rPr>
        <w:t xml:space="preserve"> objects</w:t>
      </w:r>
      <w:r w:rsidR="004E5B5A" w:rsidRPr="00AA4490">
        <w:rPr>
          <w:rFonts w:eastAsia="Calibri" w:cs="Calibri"/>
          <w:b/>
          <w:color w:val="CB6015"/>
        </w:rPr>
        <w:t>/works</w:t>
      </w:r>
      <w:r w:rsidR="002C586B" w:rsidRPr="00AA4490">
        <w:rPr>
          <w:rFonts w:eastAsia="Calibri" w:cs="Calibri"/>
          <w:b/>
          <w:color w:val="CB6015"/>
        </w:rPr>
        <w:t xml:space="preserve"> were prepared for display</w:t>
      </w:r>
      <w:r w:rsidR="002C586B" w:rsidRPr="00AA4490">
        <w:rPr>
          <w:rFonts w:eastAsia="Calibri" w:cs="Calibri"/>
          <w:color w:val="CB6015"/>
        </w:rPr>
        <w:t xml:space="preserve"> </w:t>
      </w:r>
      <w:r w:rsidR="002C586B" w:rsidRPr="00AA4490">
        <w:rPr>
          <w:rFonts w:eastAsia="Calibri" w:cs="Calibri"/>
        </w:rPr>
        <w:t xml:space="preserve">at CMAG, Lanyon Homestead, </w:t>
      </w:r>
    </w:p>
    <w:p w14:paraId="78037B22" w14:textId="771588C5" w:rsidR="00B43FF1" w:rsidRDefault="00F91528" w:rsidP="00AA4490">
      <w:pPr>
        <w:autoSpaceDE w:val="0"/>
        <w:autoSpaceDN w:val="0"/>
        <w:spacing w:before="0" w:after="0" w:line="276" w:lineRule="auto"/>
        <w:textAlignment w:val="baseline"/>
        <w:rPr>
          <w:rFonts w:eastAsia="Calibri" w:cs="Calibri"/>
        </w:rPr>
      </w:pPr>
      <w:r w:rsidRPr="00AA4490">
        <w:rPr>
          <w:rFonts w:eastAsia="Calibri" w:cs="Calibri"/>
        </w:rPr>
        <w:t xml:space="preserve">Calthorpes House and </w:t>
      </w:r>
      <w:r w:rsidR="002C586B" w:rsidRPr="00AA4490">
        <w:rPr>
          <w:rFonts w:eastAsia="Calibri" w:cs="Calibri"/>
        </w:rPr>
        <w:t>Mugga</w:t>
      </w:r>
      <w:r w:rsidR="00866430">
        <w:rPr>
          <w:rFonts w:eastAsia="Calibri" w:cs="Calibri"/>
        </w:rPr>
        <w:t>-</w:t>
      </w:r>
      <w:r w:rsidR="002C586B" w:rsidRPr="00AA4490">
        <w:rPr>
          <w:rFonts w:eastAsia="Calibri" w:cs="Calibri"/>
        </w:rPr>
        <w:t>Mugga Cottage</w:t>
      </w:r>
      <w:r w:rsidR="00465E9A" w:rsidRPr="00AA4490">
        <w:rPr>
          <w:rFonts w:eastAsia="Calibri" w:cs="Calibri"/>
        </w:rPr>
        <w:t>.</w:t>
      </w:r>
      <w:r w:rsidR="004C25C2">
        <w:rPr>
          <w:rFonts w:eastAsia="Calibri" w:cs="Calibri"/>
        </w:rPr>
        <w:t xml:space="preserve"> </w:t>
      </w:r>
      <w:r w:rsidR="00AA4490" w:rsidRPr="00AA4490">
        <w:rPr>
          <w:rFonts w:eastAsia="Calibri" w:cs="Calibri"/>
          <w:b/>
          <w:color w:val="CB6015"/>
        </w:rPr>
        <w:t>3</w:t>
      </w:r>
      <w:r w:rsidR="004E5B5A" w:rsidRPr="00AA4490">
        <w:rPr>
          <w:rFonts w:eastAsia="Calibri" w:cs="Calibri"/>
          <w:b/>
          <w:color w:val="CB6015"/>
        </w:rPr>
        <w:t>75 objects were accessioned</w:t>
      </w:r>
      <w:r w:rsidR="001F3E0D">
        <w:rPr>
          <w:rFonts w:eastAsia="Calibri" w:cs="Calibri"/>
          <w:bCs w:val="0"/>
          <w:color w:val="003D4C"/>
        </w:rPr>
        <w:t xml:space="preserve"> and </w:t>
      </w:r>
      <w:r w:rsidR="00ED00D8" w:rsidRPr="00397A3E">
        <w:rPr>
          <w:rFonts w:eastAsia="Calibri" w:cs="Calibri"/>
          <w:b/>
          <w:color w:val="CB6015"/>
        </w:rPr>
        <w:t>3</w:t>
      </w:r>
      <w:r w:rsidR="00F53017">
        <w:rPr>
          <w:rFonts w:eastAsia="Calibri" w:cs="Calibri"/>
          <w:b/>
          <w:color w:val="CB6015"/>
        </w:rPr>
        <w:t>5</w:t>
      </w:r>
      <w:r w:rsidR="002C586B" w:rsidRPr="00397A3E">
        <w:rPr>
          <w:rFonts w:eastAsia="Calibri" w:cs="Calibri"/>
          <w:b/>
          <w:color w:val="CB6015"/>
        </w:rPr>
        <w:t xml:space="preserve"> exhibitions</w:t>
      </w:r>
      <w:r w:rsidR="002C586B" w:rsidRPr="00397A3E">
        <w:rPr>
          <w:rFonts w:eastAsia="Calibri" w:cs="Calibri"/>
          <w:color w:val="CB6015"/>
        </w:rPr>
        <w:t xml:space="preserve"> </w:t>
      </w:r>
      <w:r w:rsidR="002C586B" w:rsidRPr="00592DC7">
        <w:rPr>
          <w:rFonts w:eastAsia="Calibri" w:cs="Calibri"/>
        </w:rPr>
        <w:t xml:space="preserve">presented across the CFC’s museums and galleries, with </w:t>
      </w:r>
      <w:r w:rsidR="002C586B" w:rsidRPr="00397A3E">
        <w:rPr>
          <w:rFonts w:eastAsia="Calibri" w:cs="Calibri"/>
          <w:b/>
          <w:color w:val="CB6015"/>
        </w:rPr>
        <w:t>3</w:t>
      </w:r>
      <w:r w:rsidR="00335B35" w:rsidRPr="00397A3E">
        <w:rPr>
          <w:rFonts w:eastAsia="Calibri" w:cs="Calibri"/>
          <w:b/>
          <w:color w:val="CB6015"/>
        </w:rPr>
        <w:t>3</w:t>
      </w:r>
      <w:r w:rsidR="002C586B" w:rsidRPr="00397A3E">
        <w:rPr>
          <w:rFonts w:eastAsia="Calibri" w:cs="Calibri"/>
          <w:b/>
          <w:color w:val="CB6015"/>
        </w:rPr>
        <w:t xml:space="preserve"> </w:t>
      </w:r>
      <w:r w:rsidR="009F7D05" w:rsidRPr="00397A3E">
        <w:rPr>
          <w:rFonts w:eastAsia="Calibri" w:cs="Calibri"/>
          <w:b/>
          <w:color w:val="CB6015"/>
        </w:rPr>
        <w:t>of these</w:t>
      </w:r>
      <w:r w:rsidR="002C586B" w:rsidRPr="00397A3E">
        <w:rPr>
          <w:rFonts w:eastAsia="Calibri" w:cs="Calibri"/>
          <w:b/>
          <w:color w:val="CB6015"/>
        </w:rPr>
        <w:t xml:space="preserve"> curated in</w:t>
      </w:r>
      <w:r w:rsidR="00866430">
        <w:rPr>
          <w:rFonts w:eastAsia="Calibri" w:cs="Calibri"/>
          <w:b/>
          <w:color w:val="CB6015"/>
        </w:rPr>
        <w:t>-</w:t>
      </w:r>
      <w:r w:rsidR="002C586B" w:rsidRPr="00397A3E">
        <w:rPr>
          <w:rFonts w:eastAsia="Calibri" w:cs="Calibri"/>
          <w:b/>
          <w:color w:val="CB6015"/>
        </w:rPr>
        <w:t>house</w:t>
      </w:r>
      <w:r w:rsidR="001113CB">
        <w:rPr>
          <w:rFonts w:eastAsia="Calibri" w:cs="Calibri"/>
          <w:b/>
          <w:color w:val="CB6015"/>
        </w:rPr>
        <w:t>,</w:t>
      </w:r>
      <w:r w:rsidR="002C586B" w:rsidRPr="00592DC7">
        <w:rPr>
          <w:rFonts w:eastAsia="Calibri" w:cs="Calibri"/>
        </w:rPr>
        <w:t xml:space="preserve"> that promoted and interpreted the visual arts and social history of </w:t>
      </w:r>
      <w:r w:rsidR="00B43FF1">
        <w:rPr>
          <w:rFonts w:eastAsia="Calibri" w:cs="Calibri"/>
        </w:rPr>
        <w:t xml:space="preserve">the </w:t>
      </w:r>
      <w:r w:rsidR="002C586B" w:rsidRPr="00592DC7">
        <w:rPr>
          <w:rFonts w:eastAsia="Calibri" w:cs="Calibri"/>
        </w:rPr>
        <w:t>Canberra</w:t>
      </w:r>
      <w:r w:rsidR="00B43FF1">
        <w:rPr>
          <w:rFonts w:eastAsia="Calibri" w:cs="Calibri"/>
        </w:rPr>
        <w:t xml:space="preserve"> region</w:t>
      </w:r>
      <w:r w:rsidR="002C586B" w:rsidRPr="00592DC7">
        <w:rPr>
          <w:rFonts w:eastAsia="Calibri" w:cs="Calibri"/>
        </w:rPr>
        <w:t xml:space="preserve"> and </w:t>
      </w:r>
      <w:r w:rsidR="00C12A72">
        <w:rPr>
          <w:rFonts w:eastAsia="Calibri" w:cs="Calibri"/>
        </w:rPr>
        <w:t>T</w:t>
      </w:r>
      <w:r w:rsidR="002C586B" w:rsidRPr="00592DC7">
        <w:rPr>
          <w:rFonts w:eastAsia="Calibri" w:cs="Calibri"/>
        </w:rPr>
        <w:t>he Nolan Collection</w:t>
      </w:r>
      <w:r w:rsidR="00465E9A">
        <w:rPr>
          <w:rFonts w:eastAsia="Calibri" w:cs="Calibri"/>
        </w:rPr>
        <w:t>.</w:t>
      </w:r>
    </w:p>
    <w:p w14:paraId="118E5065" w14:textId="77777777" w:rsidR="004B5FFC" w:rsidRPr="00837A70" w:rsidRDefault="004B5FFC" w:rsidP="004B5FFC">
      <w:pPr>
        <w:autoSpaceDE w:val="0"/>
        <w:autoSpaceDN w:val="0"/>
        <w:spacing w:before="0" w:after="0" w:line="276" w:lineRule="auto"/>
        <w:textAlignment w:val="baseline"/>
        <w:rPr>
          <w:rFonts w:eastAsia="Calibri" w:cs="Calibri"/>
          <w:b/>
          <w:color w:val="003D4C"/>
          <w:sz w:val="20"/>
          <w:szCs w:val="20"/>
        </w:rPr>
      </w:pPr>
    </w:p>
    <w:p w14:paraId="31CED5FC" w14:textId="3D661DB4" w:rsidR="004B5FFC" w:rsidRPr="001F3E0D" w:rsidRDefault="004B5FFC" w:rsidP="004B5FFC">
      <w:pPr>
        <w:autoSpaceDE w:val="0"/>
        <w:autoSpaceDN w:val="0"/>
        <w:spacing w:before="0" w:after="0" w:line="276" w:lineRule="auto"/>
        <w:textAlignment w:val="baseline"/>
        <w:rPr>
          <w:rFonts w:eastAsia="Calibri" w:cs="Calibri"/>
        </w:rPr>
      </w:pPr>
      <w:r w:rsidRPr="001F3E0D">
        <w:rPr>
          <w:rFonts w:eastAsia="Calibri" w:cs="Calibri"/>
          <w:b/>
          <w:color w:val="003D4C"/>
        </w:rPr>
        <w:t>Exhibition highlights</w:t>
      </w:r>
      <w:r w:rsidRPr="001F3E0D">
        <w:rPr>
          <w:rFonts w:eastAsia="Calibri" w:cs="Calibri"/>
          <w:color w:val="002060"/>
        </w:rPr>
        <w:t xml:space="preserve"> </w:t>
      </w:r>
      <w:r w:rsidRPr="001F3E0D">
        <w:rPr>
          <w:rFonts w:eastAsia="Calibri" w:cs="Calibri"/>
        </w:rPr>
        <w:t>included: </w:t>
      </w:r>
    </w:p>
    <w:p w14:paraId="66F3E210" w14:textId="77777777" w:rsidR="004B5FFC" w:rsidRPr="00592DC7" w:rsidRDefault="004B5FFC" w:rsidP="002914B2">
      <w:pPr>
        <w:pStyle w:val="ListParagraph"/>
        <w:numPr>
          <w:ilvl w:val="0"/>
          <w:numId w:val="84"/>
        </w:numPr>
        <w:autoSpaceDE w:val="0"/>
        <w:autoSpaceDN w:val="0"/>
        <w:spacing w:before="0" w:after="0" w:line="276" w:lineRule="auto"/>
        <w:ind w:left="567" w:hanging="357"/>
        <w:contextualSpacing w:val="0"/>
        <w:textAlignment w:val="baseline"/>
        <w:rPr>
          <w:rFonts w:eastAsia="Calibri" w:cs="Calibri"/>
          <w:i/>
        </w:rPr>
      </w:pPr>
      <w:r w:rsidRPr="00592DC7">
        <w:rPr>
          <w:rFonts w:eastAsia="Calibri" w:cs="Calibri"/>
          <w:i/>
        </w:rPr>
        <w:t>Hiroe and Cornel Swen: Making a Creative Life</w:t>
      </w:r>
    </w:p>
    <w:p w14:paraId="35345E86" w14:textId="521819E0" w:rsidR="004B5FFC" w:rsidRPr="00592DC7" w:rsidRDefault="004B5FFC" w:rsidP="002914B2">
      <w:pPr>
        <w:pStyle w:val="ListParagraph"/>
        <w:numPr>
          <w:ilvl w:val="0"/>
          <w:numId w:val="84"/>
        </w:numPr>
        <w:autoSpaceDE w:val="0"/>
        <w:autoSpaceDN w:val="0"/>
        <w:spacing w:before="0" w:after="0" w:line="276" w:lineRule="auto"/>
        <w:ind w:left="567" w:hanging="357"/>
        <w:contextualSpacing w:val="0"/>
        <w:textAlignment w:val="baseline"/>
        <w:rPr>
          <w:rFonts w:eastAsia="Calibri" w:cs="Calibri"/>
          <w:i/>
          <w:iCs w:val="0"/>
        </w:rPr>
      </w:pPr>
      <w:r w:rsidRPr="00592DC7">
        <w:rPr>
          <w:rFonts w:eastAsia="Calibri" w:cs="Calibri"/>
          <w:i/>
        </w:rPr>
        <w:t>Outerspace: Stromlo to the Stars</w:t>
      </w:r>
      <w:r>
        <w:rPr>
          <w:rFonts w:eastAsia="Calibri" w:cs="Calibri"/>
          <w:i/>
        </w:rPr>
        <w:t xml:space="preserve"> </w:t>
      </w:r>
      <w:r w:rsidRPr="00504FDF">
        <w:rPr>
          <w:rFonts w:eastAsia="Calibri" w:cs="Calibri"/>
        </w:rPr>
        <w:t>(pictured)</w:t>
      </w:r>
    </w:p>
    <w:p w14:paraId="351B04EF" w14:textId="44529BF0" w:rsidR="004B5FFC" w:rsidRDefault="004B5FFC" w:rsidP="002914B2">
      <w:pPr>
        <w:pStyle w:val="ListParagraph"/>
        <w:numPr>
          <w:ilvl w:val="0"/>
          <w:numId w:val="84"/>
        </w:numPr>
        <w:autoSpaceDE w:val="0"/>
        <w:autoSpaceDN w:val="0"/>
        <w:spacing w:before="0" w:after="0" w:line="276" w:lineRule="auto"/>
        <w:ind w:left="567" w:hanging="357"/>
        <w:contextualSpacing w:val="0"/>
        <w:textAlignment w:val="baseline"/>
        <w:rPr>
          <w:rFonts w:eastAsia="Calibri" w:cs="Calibri"/>
          <w:i/>
        </w:rPr>
      </w:pPr>
      <w:r w:rsidRPr="00592DC7">
        <w:rPr>
          <w:rFonts w:eastAsia="Calibri" w:cs="Calibri"/>
          <w:i/>
        </w:rPr>
        <w:t>Djara</w:t>
      </w:r>
    </w:p>
    <w:p w14:paraId="68991EE3" w14:textId="0671F3AC" w:rsidR="004B5FFC" w:rsidRPr="00592DC7" w:rsidRDefault="004B5FFC" w:rsidP="002914B2">
      <w:pPr>
        <w:pStyle w:val="ListParagraph"/>
        <w:numPr>
          <w:ilvl w:val="0"/>
          <w:numId w:val="84"/>
        </w:numPr>
        <w:autoSpaceDE w:val="0"/>
        <w:autoSpaceDN w:val="0"/>
        <w:spacing w:before="0" w:after="0" w:line="276" w:lineRule="auto"/>
        <w:ind w:left="567" w:hanging="357"/>
        <w:contextualSpacing w:val="0"/>
        <w:textAlignment w:val="baseline"/>
        <w:rPr>
          <w:rFonts w:eastAsia="Calibri" w:cs="Calibri"/>
          <w:i/>
        </w:rPr>
      </w:pPr>
      <w:r>
        <w:rPr>
          <w:rFonts w:eastAsia="Calibri" w:cs="Calibri"/>
          <w:i/>
        </w:rPr>
        <w:t xml:space="preserve">Beyond Measure: Expanding the Sky, </w:t>
      </w:r>
      <w:r w:rsidRPr="00AD71CC">
        <w:rPr>
          <w:rFonts w:eastAsia="Calibri" w:cs="Calibri"/>
          <w:iCs w:val="0"/>
        </w:rPr>
        <w:t>and</w:t>
      </w:r>
      <w:r w:rsidRPr="00592DC7">
        <w:rPr>
          <w:rFonts w:eastAsia="Calibri" w:cs="Calibri"/>
          <w:i/>
        </w:rPr>
        <w:t xml:space="preserve">  </w:t>
      </w:r>
    </w:p>
    <w:p w14:paraId="3D5384B6" w14:textId="3A78B3F5" w:rsidR="002A069C" w:rsidRPr="002A069C" w:rsidRDefault="004B5FFC" w:rsidP="00420CD7">
      <w:pPr>
        <w:pStyle w:val="ListParagraph"/>
        <w:numPr>
          <w:ilvl w:val="0"/>
          <w:numId w:val="84"/>
        </w:numPr>
        <w:suppressAutoHyphens/>
        <w:autoSpaceDE w:val="0"/>
        <w:autoSpaceDN w:val="0"/>
        <w:spacing w:before="0" w:after="0" w:line="276" w:lineRule="auto"/>
        <w:ind w:left="567" w:right="-46" w:hanging="357"/>
        <w:contextualSpacing w:val="0"/>
        <w:textAlignment w:val="baseline"/>
        <w:rPr>
          <w:rFonts w:eastAsiaTheme="majorEastAsia"/>
          <w:i/>
        </w:rPr>
      </w:pPr>
      <w:r w:rsidRPr="002A069C">
        <w:rPr>
          <w:rFonts w:eastAsia="Calibri" w:cs="Calibri"/>
          <w:i/>
        </w:rPr>
        <w:t>Taglietti: Life in Design.</w:t>
      </w:r>
    </w:p>
    <w:p w14:paraId="5A9E643C" w14:textId="2340339A" w:rsidR="002A069C" w:rsidRPr="002A069C" w:rsidRDefault="002A069C" w:rsidP="004F4D9E">
      <w:pPr>
        <w:pStyle w:val="ListParagraph"/>
        <w:suppressAutoHyphens/>
        <w:autoSpaceDE w:val="0"/>
        <w:autoSpaceDN w:val="0"/>
        <w:spacing w:before="0" w:after="0" w:line="276" w:lineRule="auto"/>
        <w:ind w:left="567" w:right="-46"/>
        <w:contextualSpacing w:val="0"/>
        <w:textAlignment w:val="baseline"/>
        <w:rPr>
          <w:rFonts w:eastAsiaTheme="majorEastAsia"/>
          <w:i/>
        </w:rPr>
      </w:pPr>
    </w:p>
    <w:p w14:paraId="592C276F" w14:textId="2CC86A25" w:rsidR="00821F44" w:rsidRDefault="00821F44" w:rsidP="00A464BE">
      <w:pPr>
        <w:suppressAutoHyphens/>
        <w:autoSpaceDE w:val="0"/>
        <w:autoSpaceDN w:val="0"/>
        <w:spacing w:before="0" w:after="0" w:line="276" w:lineRule="auto"/>
        <w:ind w:right="-46"/>
        <w:textAlignment w:val="baseline"/>
        <w:rPr>
          <w:rFonts w:eastAsiaTheme="majorEastAsia"/>
          <w:i/>
          <w:sz w:val="16"/>
          <w:szCs w:val="16"/>
        </w:rPr>
      </w:pPr>
    </w:p>
    <w:p w14:paraId="0CE5AE11" w14:textId="7D34AA44" w:rsidR="00821F44" w:rsidRDefault="00821F44" w:rsidP="00A464BE">
      <w:pPr>
        <w:suppressAutoHyphens/>
        <w:autoSpaceDE w:val="0"/>
        <w:autoSpaceDN w:val="0"/>
        <w:spacing w:before="0" w:after="0" w:line="276" w:lineRule="auto"/>
        <w:ind w:right="-46"/>
        <w:textAlignment w:val="baseline"/>
        <w:rPr>
          <w:rFonts w:eastAsiaTheme="majorEastAsia"/>
          <w:i/>
          <w:sz w:val="16"/>
          <w:szCs w:val="16"/>
        </w:rPr>
      </w:pPr>
    </w:p>
    <w:p w14:paraId="39BAF7F9" w14:textId="550E5ED8" w:rsidR="00821F44" w:rsidRDefault="00821F44" w:rsidP="00A464BE">
      <w:pPr>
        <w:suppressAutoHyphens/>
        <w:autoSpaceDE w:val="0"/>
        <w:autoSpaceDN w:val="0"/>
        <w:spacing w:before="0" w:after="0" w:line="276" w:lineRule="auto"/>
        <w:ind w:right="-46"/>
        <w:textAlignment w:val="baseline"/>
        <w:rPr>
          <w:rFonts w:eastAsiaTheme="majorEastAsia"/>
          <w:i/>
          <w:sz w:val="16"/>
          <w:szCs w:val="16"/>
        </w:rPr>
      </w:pPr>
    </w:p>
    <w:p w14:paraId="1546D42E" w14:textId="6CEC649F" w:rsidR="00821F44" w:rsidRDefault="00821F44" w:rsidP="00A464BE">
      <w:pPr>
        <w:suppressAutoHyphens/>
        <w:autoSpaceDE w:val="0"/>
        <w:autoSpaceDN w:val="0"/>
        <w:spacing w:before="0" w:after="0" w:line="276" w:lineRule="auto"/>
        <w:ind w:right="-46"/>
        <w:textAlignment w:val="baseline"/>
        <w:rPr>
          <w:rFonts w:eastAsiaTheme="majorEastAsia"/>
          <w:i/>
          <w:sz w:val="16"/>
          <w:szCs w:val="16"/>
        </w:rPr>
      </w:pPr>
    </w:p>
    <w:p w14:paraId="0497F27A" w14:textId="2A1FC81C" w:rsidR="00821F44" w:rsidRDefault="00821F44" w:rsidP="00A464BE">
      <w:pPr>
        <w:suppressAutoHyphens/>
        <w:autoSpaceDE w:val="0"/>
        <w:autoSpaceDN w:val="0"/>
        <w:spacing w:before="0" w:after="0" w:line="276" w:lineRule="auto"/>
        <w:ind w:right="-46"/>
        <w:textAlignment w:val="baseline"/>
        <w:rPr>
          <w:rFonts w:eastAsiaTheme="majorEastAsia"/>
          <w:i/>
          <w:sz w:val="16"/>
          <w:szCs w:val="16"/>
        </w:rPr>
      </w:pPr>
    </w:p>
    <w:p w14:paraId="5F96035A" w14:textId="4FD89C83" w:rsidR="00615572" w:rsidRPr="004A7EE4" w:rsidRDefault="00615572" w:rsidP="00615572">
      <w:pPr>
        <w:pStyle w:val="BodyText"/>
        <w:suppressAutoHyphens/>
        <w:spacing w:line="276" w:lineRule="auto"/>
        <w:ind w:right="-46"/>
        <w:rPr>
          <w:sz w:val="16"/>
          <w:szCs w:val="16"/>
        </w:rPr>
      </w:pPr>
    </w:p>
    <w:p w14:paraId="67BB429B" w14:textId="77777777" w:rsidR="001D4F76" w:rsidRDefault="001D4F76" w:rsidP="00500317">
      <w:pPr>
        <w:autoSpaceDE w:val="0"/>
        <w:autoSpaceDN w:val="0"/>
        <w:spacing w:before="0" w:after="0" w:line="276" w:lineRule="auto"/>
        <w:textAlignment w:val="baseline"/>
        <w:rPr>
          <w:rFonts w:eastAsia="Calibri" w:cs="Calibri"/>
          <w:b/>
          <w:color w:val="003D4C"/>
        </w:rPr>
      </w:pPr>
    </w:p>
    <w:p w14:paraId="361BC2C5" w14:textId="77777777" w:rsidR="006410EE" w:rsidRDefault="006410EE" w:rsidP="00500317">
      <w:pPr>
        <w:autoSpaceDE w:val="0"/>
        <w:autoSpaceDN w:val="0"/>
        <w:spacing w:before="0" w:after="0" w:line="276" w:lineRule="auto"/>
        <w:textAlignment w:val="baseline"/>
        <w:rPr>
          <w:rFonts w:eastAsia="Calibri" w:cs="Calibri"/>
          <w:b/>
          <w:color w:val="003D4C"/>
        </w:rPr>
      </w:pPr>
    </w:p>
    <w:p w14:paraId="3A00D3D2" w14:textId="504AFD5A" w:rsidR="004B6644" w:rsidRDefault="004B6644" w:rsidP="00500317">
      <w:pPr>
        <w:autoSpaceDE w:val="0"/>
        <w:autoSpaceDN w:val="0"/>
        <w:spacing w:before="0" w:after="0" w:line="276" w:lineRule="auto"/>
        <w:textAlignment w:val="baseline"/>
        <w:rPr>
          <w:rFonts w:eastAsia="Calibri" w:cs="Calibri"/>
          <w:b/>
          <w:color w:val="003D4C"/>
        </w:rPr>
      </w:pPr>
    </w:p>
    <w:p w14:paraId="03BE5EEF" w14:textId="67E639C3" w:rsidR="00837A70" w:rsidRDefault="00FB7FA0" w:rsidP="00837A70">
      <w:pPr>
        <w:suppressAutoHyphens/>
        <w:autoSpaceDE w:val="0"/>
        <w:autoSpaceDN w:val="0"/>
        <w:spacing w:before="0" w:after="0"/>
        <w:ind w:right="-591"/>
        <w:textAlignment w:val="baseline"/>
        <w:rPr>
          <w:rFonts w:eastAsiaTheme="majorEastAsia"/>
          <w:i/>
          <w:sz w:val="16"/>
          <w:szCs w:val="16"/>
        </w:rPr>
      </w:pPr>
      <w:r>
        <w:rPr>
          <w:rFonts w:eastAsiaTheme="majorEastAsia"/>
          <w:i/>
          <w:noProof/>
          <w:sz w:val="16"/>
          <w:szCs w:val="16"/>
          <w14:ligatures w14:val="standardContextual"/>
        </w:rPr>
        <mc:AlternateContent>
          <mc:Choice Requires="wps">
            <w:drawing>
              <wp:anchor distT="0" distB="0" distL="114300" distR="114300" simplePos="0" relativeHeight="251939840" behindDoc="0" locked="0" layoutInCell="1" allowOverlap="1" wp14:anchorId="4413722E" wp14:editId="667A5F32">
                <wp:simplePos x="0" y="0"/>
                <wp:positionH relativeFrom="column">
                  <wp:posOffset>54610</wp:posOffset>
                </wp:positionH>
                <wp:positionV relativeFrom="paragraph">
                  <wp:posOffset>137461</wp:posOffset>
                </wp:positionV>
                <wp:extent cx="3030198" cy="276732"/>
                <wp:effectExtent l="0" t="0" r="0" b="0"/>
                <wp:wrapNone/>
                <wp:docPr id="2023139395" name="Text Box 4" descr="P1020TB108bA#y1"/>
                <wp:cNvGraphicFramePr/>
                <a:graphic xmlns:a="http://schemas.openxmlformats.org/drawingml/2006/main">
                  <a:graphicData uri="http://schemas.microsoft.com/office/word/2010/wordprocessingShape">
                    <wps:wsp>
                      <wps:cNvSpPr txBox="1"/>
                      <wps:spPr>
                        <a:xfrm>
                          <a:off x="0" y="0"/>
                          <a:ext cx="3030198" cy="276732"/>
                        </a:xfrm>
                        <a:prstGeom prst="rect">
                          <a:avLst/>
                        </a:prstGeom>
                        <a:noFill/>
                        <a:ln w="6350" cap="flat" cmpd="sng" algn="ctr">
                          <a:solidFill>
                            <a:prstClr val="black">
                              <a:alpha val="0"/>
                            </a:prstClr>
                          </a:solidFill>
                          <a:prstDash val="solid"/>
                          <a:round/>
                          <a:headEnd type="none" w="med" len="med"/>
                          <a:tailEnd type="none" w="med" len="med"/>
                        </a:ln>
                      </wps:spPr>
                      <wps:txbx>
                        <w:txbxContent>
                          <w:p w14:paraId="5FEF10B4" w14:textId="49C74602" w:rsidR="00751534" w:rsidRPr="002B34B8" w:rsidRDefault="001F7576" w:rsidP="00751534">
                            <w:pPr>
                              <w:suppressAutoHyphens/>
                              <w:autoSpaceDE w:val="0"/>
                              <w:autoSpaceDN w:val="0"/>
                              <w:spacing w:before="0" w:after="0"/>
                              <w:ind w:right="-591"/>
                              <w:textAlignment w:val="baseline"/>
                              <w:rPr>
                                <w:rFonts w:eastAsiaTheme="majorEastAsia"/>
                                <w:i/>
                                <w:sz w:val="16"/>
                                <w:szCs w:val="16"/>
                              </w:rPr>
                            </w:pPr>
                            <w:r>
                              <w:rPr>
                                <w:rFonts w:eastAsiaTheme="majorEastAsia"/>
                                <w:i/>
                                <w:sz w:val="16"/>
                                <w:szCs w:val="16"/>
                              </w:rPr>
                              <w:t xml:space="preserve">        </w:t>
                            </w:r>
                            <w:r w:rsidR="00751534">
                              <w:rPr>
                                <w:rFonts w:eastAsiaTheme="majorEastAsia"/>
                                <w:i/>
                                <w:sz w:val="16"/>
                                <w:szCs w:val="16"/>
                              </w:rPr>
                              <w:t>R</w:t>
                            </w:r>
                            <w:r w:rsidR="00751534" w:rsidRPr="002B34B8">
                              <w:rPr>
                                <w:rFonts w:eastAsiaTheme="majorEastAsia"/>
                                <w:i/>
                                <w:sz w:val="16"/>
                                <w:szCs w:val="16"/>
                              </w:rPr>
                              <w:t>obert Hoddle,</w:t>
                            </w:r>
                            <w:r w:rsidR="00751534">
                              <w:rPr>
                                <w:rFonts w:eastAsiaTheme="majorEastAsia"/>
                                <w:i/>
                                <w:sz w:val="16"/>
                                <w:szCs w:val="16"/>
                              </w:rPr>
                              <w:t xml:space="preserve"> View of </w:t>
                            </w:r>
                            <w:r w:rsidR="00751534" w:rsidRPr="002B34B8">
                              <w:rPr>
                                <w:rFonts w:eastAsiaTheme="majorEastAsia"/>
                                <w:i/>
                                <w:sz w:val="16"/>
                                <w:szCs w:val="16"/>
                              </w:rPr>
                              <w:t xml:space="preserve"> Mount Tennant</w:t>
                            </w:r>
                            <w:r w:rsidR="00751534">
                              <w:rPr>
                                <w:rFonts w:eastAsiaTheme="majorEastAsia"/>
                                <w:i/>
                                <w:sz w:val="16"/>
                                <w:szCs w:val="16"/>
                              </w:rPr>
                              <w:t>. Image: GMH</w:t>
                            </w:r>
                          </w:p>
                          <w:p w14:paraId="58E52B2B" w14:textId="77777777" w:rsidR="00751534" w:rsidRDefault="0075153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13722E" id="Text Box 4" o:spid="_x0000_s1073" type="#_x0000_t202" alt="P1020TB108bA#y1" style="position:absolute;margin-left:4.3pt;margin-top:10.8pt;width:238.6pt;height:21.8pt;z-index:251939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" filled="f" strokeweight=".5pt">
                <v:stroke opacity="0" joinstyle="round"/>
                <v:textbox>
                  <w:txbxContent>
                    <w:p w14:paraId="5FEF10B4" w14:textId="49C74602" w:rsidR="00751534" w:rsidRPr="002B34B8" w:rsidRDefault="001F7576" w:rsidP="00751534">
                      <w:pPr>
                        <w:suppressAutoHyphens/>
                        <w:autoSpaceDE w:val="0"/>
                        <w:autoSpaceDN w:val="0"/>
                        <w:spacing w:before="0" w:after="0"/>
                        <w:ind w:right="-591"/>
                        <w:textAlignment w:val="baseline"/>
                        <w:rPr>
                          <w:rFonts w:eastAsiaTheme="majorEastAsia"/>
                          <w:i/>
                          <w:sz w:val="16"/>
                          <w:szCs w:val="16"/>
                        </w:rPr>
                      </w:pPr>
                      <w:r>
                        <w:rPr>
                          <w:rFonts w:eastAsiaTheme="majorEastAsia"/>
                          <w:i/>
                          <w:sz w:val="16"/>
                          <w:szCs w:val="16"/>
                        </w:rPr>
                        <w:t xml:space="preserve">        </w:t>
                      </w:r>
                      <w:r w:rsidR="00751534">
                        <w:rPr>
                          <w:rFonts w:eastAsiaTheme="majorEastAsia"/>
                          <w:i/>
                          <w:sz w:val="16"/>
                          <w:szCs w:val="16"/>
                        </w:rPr>
                        <w:t>R</w:t>
                      </w:r>
                      <w:r w:rsidR="00751534" w:rsidRPr="002B34B8">
                        <w:rPr>
                          <w:rFonts w:eastAsiaTheme="majorEastAsia"/>
                          <w:i/>
                          <w:sz w:val="16"/>
                          <w:szCs w:val="16"/>
                        </w:rPr>
                        <w:t>obert Hoddle,</w:t>
                      </w:r>
                      <w:r w:rsidR="00751534">
                        <w:rPr>
                          <w:rFonts w:eastAsiaTheme="majorEastAsia"/>
                          <w:i/>
                          <w:sz w:val="16"/>
                          <w:szCs w:val="16"/>
                        </w:rPr>
                        <w:t xml:space="preserve"> View of </w:t>
                      </w:r>
                      <w:r w:rsidR="00751534" w:rsidRPr="002B34B8">
                        <w:rPr>
                          <w:rFonts w:eastAsiaTheme="majorEastAsia"/>
                          <w:i/>
                          <w:sz w:val="16"/>
                          <w:szCs w:val="16"/>
                        </w:rPr>
                        <w:t xml:space="preserve"> Mount Tennant</w:t>
                      </w:r>
                      <w:r w:rsidR="00751534">
                        <w:rPr>
                          <w:rFonts w:eastAsiaTheme="majorEastAsia"/>
                          <w:i/>
                          <w:sz w:val="16"/>
                          <w:szCs w:val="16"/>
                        </w:rPr>
                        <w:t>. Image: GMH</w:t>
                      </w:r>
                    </w:p>
                    <w:p w14:paraId="58E52B2B" w14:textId="77777777" w:rsidR="00751534" w:rsidRDefault="00751534"/>
                  </w:txbxContent>
                </v:textbox>
              </v:shape>
            </w:pict>
          </mc:Fallback>
        </mc:AlternateContent>
      </w:r>
    </w:p>
    <w:p w14:paraId="54FE998D" w14:textId="77777777" w:rsidR="006E6DF3" w:rsidRDefault="002C586B" w:rsidP="00615572">
      <w:pPr>
        <w:pStyle w:val="BodyText"/>
        <w:suppressAutoHyphens/>
        <w:spacing w:line="276" w:lineRule="auto"/>
        <w:ind w:right="-46"/>
        <w:rPr>
          <w:sz w:val="24"/>
          <w:szCs w:val="24"/>
        </w:rPr>
      </w:pPr>
      <w:r w:rsidRPr="006949D9">
        <w:rPr>
          <w:sz w:val="24"/>
          <w:szCs w:val="24"/>
        </w:rPr>
        <w:lastRenderedPageBreak/>
        <w:t xml:space="preserve">The CFC featured </w:t>
      </w:r>
      <w:r w:rsidR="00075E59" w:rsidRPr="00F9020C">
        <w:rPr>
          <w:b/>
          <w:color w:val="0E2841" w:themeColor="text2"/>
          <w:sz w:val="24"/>
          <w:szCs w:val="24"/>
        </w:rPr>
        <w:t xml:space="preserve">167 Canberra </w:t>
      </w:r>
      <w:r w:rsidR="00CC2E71" w:rsidRPr="00F9020C">
        <w:rPr>
          <w:b/>
          <w:color w:val="0E2841" w:themeColor="text2"/>
          <w:sz w:val="24"/>
          <w:szCs w:val="24"/>
        </w:rPr>
        <w:t>artists</w:t>
      </w:r>
      <w:r w:rsidRPr="00F9020C">
        <w:rPr>
          <w:color w:val="0E2841" w:themeColor="text2"/>
          <w:sz w:val="24"/>
          <w:szCs w:val="24"/>
        </w:rPr>
        <w:t xml:space="preserve"> </w:t>
      </w:r>
      <w:r w:rsidRPr="006949D9">
        <w:rPr>
          <w:sz w:val="24"/>
          <w:szCs w:val="24"/>
        </w:rPr>
        <w:t xml:space="preserve">through its exhibition program and </w:t>
      </w:r>
      <w:r w:rsidR="00CD36A0" w:rsidRPr="006949D9">
        <w:rPr>
          <w:sz w:val="24"/>
          <w:szCs w:val="24"/>
        </w:rPr>
        <w:t xml:space="preserve">held </w:t>
      </w:r>
    </w:p>
    <w:p w14:paraId="06B11C5E" w14:textId="42370D1B" w:rsidR="002C586B" w:rsidRDefault="00CD36A0" w:rsidP="00615572">
      <w:pPr>
        <w:pStyle w:val="BodyText"/>
        <w:suppressAutoHyphens/>
        <w:spacing w:line="276" w:lineRule="auto"/>
        <w:ind w:right="-46"/>
        <w:rPr>
          <w:sz w:val="24"/>
          <w:szCs w:val="24"/>
        </w:rPr>
      </w:pPr>
      <w:r w:rsidRPr="00F9020C">
        <w:rPr>
          <w:b/>
          <w:color w:val="0E2841" w:themeColor="text2"/>
          <w:sz w:val="24"/>
          <w:szCs w:val="24"/>
        </w:rPr>
        <w:t>30 artist</w:t>
      </w:r>
      <w:r w:rsidR="00866430">
        <w:rPr>
          <w:b/>
          <w:color w:val="0E2841" w:themeColor="text2"/>
          <w:sz w:val="24"/>
          <w:szCs w:val="24"/>
        </w:rPr>
        <w:t>-</w:t>
      </w:r>
      <w:r w:rsidRPr="00F9020C">
        <w:rPr>
          <w:b/>
          <w:color w:val="0E2841" w:themeColor="text2"/>
          <w:sz w:val="24"/>
          <w:szCs w:val="24"/>
        </w:rPr>
        <w:t>led</w:t>
      </w:r>
      <w:r w:rsidR="002C586B" w:rsidRPr="00F9020C">
        <w:rPr>
          <w:b/>
          <w:color w:val="0E2841" w:themeColor="text2"/>
          <w:sz w:val="24"/>
          <w:szCs w:val="24"/>
        </w:rPr>
        <w:t xml:space="preserve"> public programs</w:t>
      </w:r>
      <w:r w:rsidR="002C586B" w:rsidRPr="006949D9">
        <w:rPr>
          <w:sz w:val="24"/>
          <w:szCs w:val="24"/>
        </w:rPr>
        <w:t xml:space="preserve">. The Craft + Design Canberra Artist in Residence program was based at </w:t>
      </w:r>
      <w:r w:rsidR="00E46BD4">
        <w:rPr>
          <w:sz w:val="24"/>
          <w:szCs w:val="24"/>
        </w:rPr>
        <w:t xml:space="preserve">Lanyon Homestead, </w:t>
      </w:r>
      <w:r w:rsidR="00C12A72">
        <w:rPr>
          <w:sz w:val="24"/>
          <w:szCs w:val="24"/>
        </w:rPr>
        <w:t xml:space="preserve">Calthorpes House and </w:t>
      </w:r>
      <w:r w:rsidR="00E46BD4">
        <w:rPr>
          <w:sz w:val="24"/>
          <w:szCs w:val="24"/>
        </w:rPr>
        <w:t>Mugga</w:t>
      </w:r>
      <w:r w:rsidR="00866430">
        <w:rPr>
          <w:sz w:val="24"/>
          <w:szCs w:val="24"/>
        </w:rPr>
        <w:t>-</w:t>
      </w:r>
      <w:r w:rsidR="00E46BD4">
        <w:rPr>
          <w:sz w:val="24"/>
          <w:szCs w:val="24"/>
        </w:rPr>
        <w:t>Mugga Cottage</w:t>
      </w:r>
      <w:r w:rsidR="002C586B" w:rsidRPr="006949D9">
        <w:rPr>
          <w:sz w:val="24"/>
          <w:szCs w:val="24"/>
        </w:rPr>
        <w:t xml:space="preserve"> in 2024, with related exhibitions </w:t>
      </w:r>
      <w:r w:rsidR="006949D9" w:rsidRPr="006949D9">
        <w:rPr>
          <w:sz w:val="24"/>
          <w:szCs w:val="24"/>
        </w:rPr>
        <w:t>and programs</w:t>
      </w:r>
      <w:r w:rsidR="002C586B" w:rsidRPr="006949D9">
        <w:rPr>
          <w:sz w:val="24"/>
          <w:szCs w:val="24"/>
        </w:rPr>
        <w:t xml:space="preserve"> </w:t>
      </w:r>
      <w:r w:rsidR="00E46BD4">
        <w:rPr>
          <w:sz w:val="24"/>
          <w:szCs w:val="24"/>
        </w:rPr>
        <w:t>held</w:t>
      </w:r>
      <w:r w:rsidR="002C586B" w:rsidRPr="006949D9">
        <w:rPr>
          <w:sz w:val="24"/>
          <w:szCs w:val="24"/>
        </w:rPr>
        <w:t xml:space="preserve"> at the Craft + Design Canberra gallery in 2025</w:t>
      </w:r>
      <w:r w:rsidR="00465E9A">
        <w:rPr>
          <w:sz w:val="24"/>
          <w:szCs w:val="24"/>
        </w:rPr>
        <w:t>.</w:t>
      </w:r>
    </w:p>
    <w:p w14:paraId="121F0E77" w14:textId="4E00BE3F" w:rsidR="00615572" w:rsidRDefault="00615572" w:rsidP="00615572">
      <w:pPr>
        <w:pStyle w:val="BodyText"/>
        <w:suppressAutoHyphens/>
        <w:spacing w:line="276" w:lineRule="auto"/>
        <w:ind w:right="-46"/>
        <w:rPr>
          <w:sz w:val="20"/>
          <w:szCs w:val="20"/>
        </w:rPr>
      </w:pPr>
    </w:p>
    <w:p w14:paraId="2CF73C23" w14:textId="481EDFE6" w:rsidR="004A7EE4" w:rsidRDefault="00615572" w:rsidP="00615572">
      <w:pPr>
        <w:pStyle w:val="BodyText"/>
        <w:suppressAutoHyphens/>
        <w:spacing w:line="276" w:lineRule="auto"/>
        <w:ind w:right="-46"/>
        <w:rPr>
          <w:sz w:val="24"/>
          <w:szCs w:val="24"/>
        </w:rPr>
      </w:pPr>
      <w:r>
        <w:rPr>
          <w:sz w:val="24"/>
          <w:szCs w:val="24"/>
        </w:rPr>
        <w:t>T</w:t>
      </w:r>
      <w:r w:rsidR="00AB5C62">
        <w:rPr>
          <w:sz w:val="24"/>
          <w:szCs w:val="24"/>
        </w:rPr>
        <w:t xml:space="preserve">he </w:t>
      </w:r>
      <w:r w:rsidR="00AB5C62" w:rsidRPr="006A3655">
        <w:rPr>
          <w:b/>
          <w:bCs/>
          <w:color w:val="0E2841" w:themeColor="text2"/>
          <w:sz w:val="24"/>
          <w:szCs w:val="24"/>
        </w:rPr>
        <w:t>2025 Lanyon Art Prize</w:t>
      </w:r>
      <w:r w:rsidR="00AB5C62" w:rsidRPr="006A3655">
        <w:rPr>
          <w:color w:val="0E2841" w:themeColor="text2"/>
          <w:sz w:val="24"/>
          <w:szCs w:val="24"/>
        </w:rPr>
        <w:t xml:space="preserve"> </w:t>
      </w:r>
      <w:r w:rsidR="00AB5C62">
        <w:rPr>
          <w:sz w:val="24"/>
          <w:szCs w:val="24"/>
        </w:rPr>
        <w:t xml:space="preserve">was launched in January </w:t>
      </w:r>
      <w:r w:rsidR="008E58A1">
        <w:rPr>
          <w:sz w:val="24"/>
          <w:szCs w:val="24"/>
        </w:rPr>
        <w:t>2025</w:t>
      </w:r>
      <w:r w:rsidR="00BD1DAA">
        <w:rPr>
          <w:sz w:val="24"/>
          <w:szCs w:val="24"/>
        </w:rPr>
        <w:t xml:space="preserve">. This Art Prize invites artists </w:t>
      </w:r>
    </w:p>
    <w:p w14:paraId="12441B82" w14:textId="6B1133E4" w:rsidR="00AB5C62" w:rsidRDefault="00BD1DAA" w:rsidP="00615572">
      <w:pPr>
        <w:pStyle w:val="BodyText"/>
        <w:suppressAutoHyphens/>
        <w:spacing w:line="276" w:lineRule="auto"/>
        <w:ind w:right="-46"/>
        <w:rPr>
          <w:sz w:val="24"/>
          <w:szCs w:val="24"/>
        </w:rPr>
      </w:pPr>
      <w:r>
        <w:rPr>
          <w:sz w:val="24"/>
          <w:szCs w:val="24"/>
        </w:rPr>
        <w:t xml:space="preserve">from the Canberra region to submit </w:t>
      </w:r>
      <w:r w:rsidR="00FE096E">
        <w:rPr>
          <w:sz w:val="24"/>
          <w:szCs w:val="24"/>
        </w:rPr>
        <w:t xml:space="preserve">creative </w:t>
      </w:r>
      <w:r>
        <w:rPr>
          <w:sz w:val="24"/>
          <w:szCs w:val="24"/>
        </w:rPr>
        <w:t>works that provide</w:t>
      </w:r>
      <w:r w:rsidR="00CB471D">
        <w:rPr>
          <w:sz w:val="24"/>
          <w:szCs w:val="24"/>
        </w:rPr>
        <w:t xml:space="preserve"> interpretative responses to the history, stories, collections</w:t>
      </w:r>
      <w:r w:rsidR="0003381B">
        <w:rPr>
          <w:sz w:val="24"/>
          <w:szCs w:val="24"/>
        </w:rPr>
        <w:t>,</w:t>
      </w:r>
      <w:r w:rsidR="0076252A">
        <w:rPr>
          <w:sz w:val="24"/>
          <w:szCs w:val="24"/>
        </w:rPr>
        <w:t xml:space="preserve"> and landscape at Lanyon Homestead.</w:t>
      </w:r>
      <w:r w:rsidR="007F5FE0">
        <w:rPr>
          <w:sz w:val="24"/>
          <w:szCs w:val="24"/>
        </w:rPr>
        <w:t xml:space="preserve"> The Art Prize includes </w:t>
      </w:r>
      <w:r w:rsidR="00E42986">
        <w:rPr>
          <w:sz w:val="24"/>
          <w:szCs w:val="24"/>
        </w:rPr>
        <w:t>$20,000 in prize money an</w:t>
      </w:r>
      <w:r w:rsidR="00DD0D49">
        <w:rPr>
          <w:sz w:val="24"/>
          <w:szCs w:val="24"/>
        </w:rPr>
        <w:t>d an</w:t>
      </w:r>
      <w:r w:rsidR="00E42986">
        <w:rPr>
          <w:sz w:val="24"/>
          <w:szCs w:val="24"/>
        </w:rPr>
        <w:t xml:space="preserve"> exhibition of the finalists and winners </w:t>
      </w:r>
      <w:r w:rsidR="00DD0D49">
        <w:rPr>
          <w:sz w:val="24"/>
          <w:szCs w:val="24"/>
        </w:rPr>
        <w:t>presented</w:t>
      </w:r>
      <w:r w:rsidR="00E42986">
        <w:rPr>
          <w:sz w:val="24"/>
          <w:szCs w:val="24"/>
        </w:rPr>
        <w:t xml:space="preserve"> at Lanyon Homestead in August 2025. The </w:t>
      </w:r>
      <w:r w:rsidR="00DD0D49">
        <w:rPr>
          <w:sz w:val="24"/>
          <w:szCs w:val="24"/>
        </w:rPr>
        <w:t xml:space="preserve">inaugural </w:t>
      </w:r>
      <w:r w:rsidR="00E42986">
        <w:rPr>
          <w:sz w:val="24"/>
          <w:szCs w:val="24"/>
        </w:rPr>
        <w:t>Lanyon Art Prize</w:t>
      </w:r>
      <w:r w:rsidR="002E0E74">
        <w:rPr>
          <w:sz w:val="24"/>
          <w:szCs w:val="24"/>
        </w:rPr>
        <w:t xml:space="preserve"> was in 2022</w:t>
      </w:r>
      <w:r w:rsidR="00866430">
        <w:rPr>
          <w:sz w:val="24"/>
          <w:szCs w:val="24"/>
        </w:rPr>
        <w:t>-</w:t>
      </w:r>
      <w:r w:rsidR="006A3655">
        <w:rPr>
          <w:sz w:val="24"/>
          <w:szCs w:val="24"/>
        </w:rPr>
        <w:t>23</w:t>
      </w:r>
      <w:r w:rsidR="002E0E74">
        <w:rPr>
          <w:sz w:val="24"/>
          <w:szCs w:val="24"/>
        </w:rPr>
        <w:t>.</w:t>
      </w:r>
    </w:p>
    <w:p w14:paraId="3F8C47E5" w14:textId="0E009230" w:rsidR="00B9073C" w:rsidRDefault="00884321" w:rsidP="00615572">
      <w:pPr>
        <w:pStyle w:val="BodyText"/>
        <w:suppressAutoHyphens/>
        <w:spacing w:line="276" w:lineRule="auto"/>
        <w:ind w:right="-46"/>
        <w:rPr>
          <w:b/>
          <w:color w:val="CB6015"/>
          <w:sz w:val="24"/>
          <w:szCs w:val="24"/>
        </w:rPr>
      </w:pPr>
      <w:r>
        <w:rPr>
          <w:noProof/>
          <w:sz w:val="24"/>
          <w:szCs w:val="24"/>
        </w:rPr>
        <mc:AlternateContent>
          <mc:Choice Requires="wps">
            <w:drawing>
              <wp:anchor distT="0" distB="0" distL="114300" distR="114300" simplePos="0" relativeHeight="251512832" behindDoc="0" locked="0" layoutInCell="1" allowOverlap="1" wp14:anchorId="70E412EF" wp14:editId="4B9B79ED">
                <wp:simplePos x="0" y="0"/>
                <wp:positionH relativeFrom="column">
                  <wp:posOffset>-192532</wp:posOffset>
                </wp:positionH>
                <wp:positionV relativeFrom="paragraph">
                  <wp:posOffset>127955</wp:posOffset>
                </wp:positionV>
                <wp:extent cx="3110230" cy="3028950"/>
                <wp:effectExtent l="0" t="0" r="0" b="0"/>
                <wp:wrapNone/>
                <wp:docPr id="322408450" name="Text Box 35" descr="P1026TB24bA#y1"/>
                <wp:cNvGraphicFramePr/>
                <a:graphic xmlns:a="http://schemas.openxmlformats.org/drawingml/2006/main">
                  <a:graphicData uri="http://schemas.microsoft.com/office/word/2010/wordprocessingShape">
                    <wps:wsp>
                      <wps:cNvSpPr txBox="1"/>
                      <wps:spPr>
                        <a:xfrm>
                          <a:off x="0" y="0"/>
                          <a:ext cx="3110230" cy="3028950"/>
                        </a:xfrm>
                        <a:prstGeom prst="rect">
                          <a:avLst/>
                        </a:prstGeom>
                        <a:noFill/>
                        <a:ln w="6350" cap="flat" cmpd="sng" algn="ctr">
                          <a:solidFill>
                            <a:prstClr val="black">
                              <a:alpha val="0"/>
                            </a:prstClr>
                          </a:solidFill>
                          <a:prstDash val="solid"/>
                          <a:round/>
                          <a:headEnd type="none" w="med" len="med"/>
                          <a:tailEnd type="none" w="med" len="med"/>
                        </a:ln>
                      </wps:spPr>
                      <wps:txbx>
                        <w:txbxContent>
                          <w:p w14:paraId="21B046BA" w14:textId="29909B25" w:rsidR="00C868A0" w:rsidRPr="00C868A0" w:rsidRDefault="00C868A0" w:rsidP="00D77FAE">
                            <w:pPr>
                              <w:spacing w:before="0" w:after="0"/>
                              <w:ind w:right="280"/>
                              <w:rPr>
                                <w:sz w:val="16"/>
                                <w:szCs w:val="16"/>
                              </w:rPr>
                            </w:pPr>
                            <w:r w:rsidRPr="002C3E6D">
                              <w:rPr>
                                <w:noProof/>
                                <w:sz w:val="16"/>
                                <w:szCs w:val="16"/>
                              </w:rPr>
                              <w:drawing>
                                <wp:inline distT="0" distB="0" distL="0" distR="0" wp14:anchorId="00CBB375" wp14:editId="396301DA">
                                  <wp:extent cx="2669241" cy="2516711"/>
                                  <wp:effectExtent l="38100" t="38100" r="36195" b="36195"/>
                                  <wp:docPr id="446889839" name="Picture 36" descr="P1026TB24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922519" name="Picture 36" descr="P1026TB24inTB1"/>
                                          <pic:cNvPicPr>
                                            <a:picLocks noChangeAspect="1" noChangeArrowheads="1"/>
                                          </pic:cNvPicPr>
                                        </pic:nvPicPr>
                                        <pic:blipFill rotWithShape="1">
                                          <a:blip r:embed="rId76" cstate="print">
                                            <a:extLst>
                                              <a:ext uri="{28A0092B-C50C-407E-A947-70E740481C1C}">
                                                <a14:useLocalDpi xmlns:a14="http://schemas.microsoft.com/office/drawing/2010/main"/>
                                              </a:ext>
                                            </a:extLst>
                                          </a:blip>
                                          <a:srcRect/>
                                          <a:stretch>
                                            <a:fillRect/>
                                          </a:stretch>
                                        </pic:blipFill>
                                        <pic:spPr bwMode="auto">
                                          <a:xfrm>
                                            <a:off x="0" y="0"/>
                                            <a:ext cx="2715222" cy="2560064"/>
                                          </a:xfrm>
                                          <a:prstGeom prst="rect">
                                            <a:avLst/>
                                          </a:prstGeom>
                                          <a:noFill/>
                                          <a:ln w="38100">
                                            <a:solidFill>
                                              <a:srgbClr val="CB6015"/>
                                            </a:solidFill>
                                          </a:ln>
                                          <a:extLst>
                                            <a:ext uri="{53640926-AAD7-44D8-BBD7-CCE9431645EC}">
                                              <a14:shadowObscured xmlns:a14="http://schemas.microsoft.com/office/drawing/2010/main"/>
                                            </a:ext>
                                          </a:extLst>
                                        </pic:spPr>
                                      </pic:pic>
                                    </a:graphicData>
                                  </a:graphic>
                                </wp:inline>
                              </w:drawing>
                            </w:r>
                          </w:p>
                          <w:p w14:paraId="032375D4" w14:textId="77777777" w:rsidR="007563B1" w:rsidRDefault="00992BD6" w:rsidP="00D77FAE">
                            <w:pPr>
                              <w:pStyle w:val="BodyText"/>
                              <w:suppressAutoHyphens/>
                              <w:ind w:right="335"/>
                              <w:jc w:val="right"/>
                              <w:rPr>
                                <w:i/>
                                <w:sz w:val="16"/>
                                <w:szCs w:val="16"/>
                              </w:rPr>
                            </w:pPr>
                            <w:r w:rsidRPr="002C3E6D">
                              <w:rPr>
                                <w:i/>
                                <w:sz w:val="16"/>
                                <w:szCs w:val="16"/>
                              </w:rPr>
                              <w:t xml:space="preserve">Growing Up Modern: Alex Jelinek and Canberra’s </w:t>
                            </w:r>
                          </w:p>
                          <w:p w14:paraId="4C53A0A0" w14:textId="0377ED29" w:rsidR="00D128FD" w:rsidRPr="002C3E6D" w:rsidRDefault="00992BD6" w:rsidP="00D77FAE">
                            <w:pPr>
                              <w:pStyle w:val="BodyText"/>
                              <w:suppressAutoHyphens/>
                              <w:ind w:right="335"/>
                              <w:jc w:val="right"/>
                              <w:rPr>
                                <w:sz w:val="16"/>
                                <w:szCs w:val="16"/>
                              </w:rPr>
                            </w:pPr>
                            <w:r w:rsidRPr="002C3E6D">
                              <w:rPr>
                                <w:i/>
                                <w:sz w:val="16"/>
                                <w:szCs w:val="16"/>
                              </w:rPr>
                              <w:t>Round House</w:t>
                            </w:r>
                            <w:r w:rsidR="002812E4">
                              <w:rPr>
                                <w:i/>
                                <w:sz w:val="16"/>
                                <w:szCs w:val="16"/>
                              </w:rPr>
                              <w:t>.</w:t>
                            </w:r>
                            <w:r w:rsidRPr="002C3E6D">
                              <w:rPr>
                                <w:i/>
                                <w:iCs/>
                                <w:sz w:val="16"/>
                                <w:szCs w:val="16"/>
                              </w:rPr>
                              <w:t xml:space="preserve"> CMAG Exhibition. Image: </w:t>
                            </w:r>
                            <w:r w:rsidR="002C3E6D" w:rsidRPr="002C3E6D">
                              <w:rPr>
                                <w:i/>
                                <w:iCs/>
                                <w:sz w:val="16"/>
                                <w:szCs w:val="16"/>
                              </w:rPr>
                              <w:t>Wolfgang Sievers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E412EF" id="Text Box 35" o:spid="_x0000_s1074" type="#_x0000_t202" alt="P1026TB24bA#y1" style="position:absolute;margin-left:-15.15pt;margin-top:10.1pt;width:244.9pt;height:238.5pt;z-index:25151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" filled="f" strokeweight=".5pt">
                <v:stroke opacity="0" joinstyle="round"/>
                <v:textbox>
                  <w:txbxContent>
                    <w:p w14:paraId="21B046BA" w14:textId="29909B25" w:rsidR="00C868A0" w:rsidRPr="00C868A0" w:rsidRDefault="00C868A0" w:rsidP="00D77FAE">
                      <w:pPr>
                        <w:spacing w:before="0" w:after="0"/>
                        <w:ind w:right="280"/>
                        <w:rPr>
                          <w:sz w:val="16"/>
                          <w:szCs w:val="16"/>
                        </w:rPr>
                      </w:pPr>
                      <w:r w:rsidRPr="002C3E6D">
                        <w:rPr>
                          <w:noProof/>
                          <w:sz w:val="16"/>
                          <w:szCs w:val="16"/>
                        </w:rPr>
                        <w:drawing>
                          <wp:inline distT="0" distB="0" distL="0" distR="0" wp14:anchorId="00CBB375" wp14:editId="396301DA">
                            <wp:extent cx="2669241" cy="2516711"/>
                            <wp:effectExtent l="38100" t="38100" r="36195" b="36195"/>
                            <wp:docPr id="446889839" name="Picture 36" descr="P1026TB24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922519" name="Picture 36" descr="P1026TB24inTB1"/>
                                    <pic:cNvPicPr>
                                      <a:picLocks noChangeAspect="1" noChangeArrowheads="1"/>
                                    </pic:cNvPicPr>
                                  </pic:nvPicPr>
                                  <pic:blipFill rotWithShape="1">
                                    <a:blip r:embed="rId76" cstate="print">
                                      <a:extLst>
                                        <a:ext uri="{28A0092B-C50C-407E-A947-70E740481C1C}">
                                          <a14:useLocalDpi xmlns:a14="http://schemas.microsoft.com/office/drawing/2010/main"/>
                                        </a:ext>
                                      </a:extLst>
                                    </a:blip>
                                    <a:srcRect/>
                                    <a:stretch>
                                      <a:fillRect/>
                                    </a:stretch>
                                  </pic:blipFill>
                                  <pic:spPr bwMode="auto">
                                    <a:xfrm>
                                      <a:off x="0" y="0"/>
                                      <a:ext cx="2715222" cy="2560064"/>
                                    </a:xfrm>
                                    <a:prstGeom prst="rect">
                                      <a:avLst/>
                                    </a:prstGeom>
                                    <a:noFill/>
                                    <a:ln w="38100">
                                      <a:solidFill>
                                        <a:srgbClr val="CB6015"/>
                                      </a:solidFill>
                                    </a:ln>
                                    <a:extLst>
                                      <a:ext uri="{53640926-AAD7-44D8-BBD7-CCE9431645EC}">
                                        <a14:shadowObscured xmlns:a14="http://schemas.microsoft.com/office/drawing/2010/main"/>
                                      </a:ext>
                                    </a:extLst>
                                  </pic:spPr>
                                </pic:pic>
                              </a:graphicData>
                            </a:graphic>
                          </wp:inline>
                        </w:drawing>
                      </w:r>
                    </w:p>
                    <w:p w14:paraId="032375D4" w14:textId="77777777" w:rsidR="007563B1" w:rsidRDefault="00992BD6" w:rsidP="00D77FAE">
                      <w:pPr>
                        <w:pStyle w:val="BodyText"/>
                        <w:suppressAutoHyphens/>
                        <w:ind w:right="335"/>
                        <w:jc w:val="right"/>
                        <w:rPr>
                          <w:i/>
                          <w:sz w:val="16"/>
                          <w:szCs w:val="16"/>
                        </w:rPr>
                      </w:pPr>
                      <w:r w:rsidRPr="002C3E6D">
                        <w:rPr>
                          <w:i/>
                          <w:sz w:val="16"/>
                          <w:szCs w:val="16"/>
                        </w:rPr>
                        <w:t xml:space="preserve">Growing Up Modern: Alex Jelinek and Canberra’s </w:t>
                      </w:r>
                    </w:p>
                    <w:p w14:paraId="4C53A0A0" w14:textId="0377ED29" w:rsidR="00D128FD" w:rsidRPr="002C3E6D" w:rsidRDefault="00992BD6" w:rsidP="00D77FAE">
                      <w:pPr>
                        <w:pStyle w:val="BodyText"/>
                        <w:suppressAutoHyphens/>
                        <w:ind w:right="335"/>
                        <w:jc w:val="right"/>
                        <w:rPr>
                          <w:sz w:val="16"/>
                          <w:szCs w:val="16"/>
                        </w:rPr>
                      </w:pPr>
                      <w:r w:rsidRPr="002C3E6D">
                        <w:rPr>
                          <w:i/>
                          <w:sz w:val="16"/>
                          <w:szCs w:val="16"/>
                        </w:rPr>
                        <w:t>Round House</w:t>
                      </w:r>
                      <w:r w:rsidR="002812E4">
                        <w:rPr>
                          <w:i/>
                          <w:sz w:val="16"/>
                          <w:szCs w:val="16"/>
                        </w:rPr>
                        <w:t>.</w:t>
                      </w:r>
                      <w:r w:rsidRPr="002C3E6D">
                        <w:rPr>
                          <w:i/>
                          <w:iCs/>
                          <w:sz w:val="16"/>
                          <w:szCs w:val="16"/>
                        </w:rPr>
                        <w:t xml:space="preserve"> CMAG Exhibition. Image: </w:t>
                      </w:r>
                      <w:r w:rsidR="002C3E6D" w:rsidRPr="002C3E6D">
                        <w:rPr>
                          <w:i/>
                          <w:iCs/>
                          <w:sz w:val="16"/>
                          <w:szCs w:val="16"/>
                        </w:rPr>
                        <w:t>Wolfgang Sievers</w:t>
                      </w:r>
                    </w:p>
                  </w:txbxContent>
                </v:textbox>
              </v:shape>
            </w:pict>
          </mc:Fallback>
        </mc:AlternateContent>
      </w:r>
    </w:p>
    <w:p w14:paraId="532F4DF4" w14:textId="4FFB854F" w:rsidR="00347E07" w:rsidRDefault="00347E07" w:rsidP="00615572">
      <w:pPr>
        <w:pStyle w:val="BodyText"/>
        <w:suppressAutoHyphens/>
        <w:spacing w:line="276" w:lineRule="auto"/>
        <w:ind w:right="-46"/>
        <w:rPr>
          <w:b/>
          <w:color w:val="CB6015"/>
          <w:sz w:val="24"/>
          <w:szCs w:val="24"/>
        </w:rPr>
      </w:pPr>
    </w:p>
    <w:p w14:paraId="00F095AE" w14:textId="47017E95" w:rsidR="00347E07" w:rsidRDefault="00347E07" w:rsidP="00615572">
      <w:pPr>
        <w:pStyle w:val="BodyText"/>
        <w:suppressAutoHyphens/>
        <w:spacing w:line="276" w:lineRule="auto"/>
        <w:ind w:right="-46"/>
        <w:rPr>
          <w:b/>
          <w:color w:val="CB6015"/>
          <w:sz w:val="24"/>
          <w:szCs w:val="24"/>
        </w:rPr>
      </w:pPr>
    </w:p>
    <w:p w14:paraId="3D2E57A4" w14:textId="00DA530F" w:rsidR="00347E07" w:rsidRDefault="00347E07" w:rsidP="00615572">
      <w:pPr>
        <w:pStyle w:val="BodyText"/>
        <w:suppressAutoHyphens/>
        <w:spacing w:line="276" w:lineRule="auto"/>
        <w:ind w:right="-46"/>
        <w:rPr>
          <w:b/>
          <w:color w:val="CB6015"/>
          <w:sz w:val="24"/>
          <w:szCs w:val="24"/>
        </w:rPr>
      </w:pPr>
    </w:p>
    <w:p w14:paraId="2D0103C6" w14:textId="2A29A34D" w:rsidR="00347E07" w:rsidRDefault="00347E07" w:rsidP="00615572">
      <w:pPr>
        <w:pStyle w:val="BodyText"/>
        <w:suppressAutoHyphens/>
        <w:spacing w:line="276" w:lineRule="auto"/>
        <w:ind w:right="-46"/>
        <w:rPr>
          <w:b/>
          <w:color w:val="CB6015"/>
          <w:sz w:val="24"/>
          <w:szCs w:val="24"/>
        </w:rPr>
      </w:pPr>
    </w:p>
    <w:p w14:paraId="16FBF5AE" w14:textId="63783388" w:rsidR="00347E07" w:rsidRDefault="00347E07" w:rsidP="00615572">
      <w:pPr>
        <w:pStyle w:val="BodyText"/>
        <w:suppressAutoHyphens/>
        <w:spacing w:line="276" w:lineRule="auto"/>
        <w:ind w:right="-46"/>
        <w:rPr>
          <w:b/>
          <w:color w:val="CB6015"/>
          <w:sz w:val="24"/>
          <w:szCs w:val="24"/>
        </w:rPr>
      </w:pPr>
    </w:p>
    <w:p w14:paraId="13A9045F" w14:textId="77777777" w:rsidR="00347E07" w:rsidRDefault="00347E07" w:rsidP="00615572">
      <w:pPr>
        <w:pStyle w:val="BodyText"/>
        <w:suppressAutoHyphens/>
        <w:spacing w:line="276" w:lineRule="auto"/>
        <w:ind w:right="-46"/>
        <w:rPr>
          <w:b/>
          <w:color w:val="CB6015"/>
          <w:sz w:val="24"/>
          <w:szCs w:val="24"/>
        </w:rPr>
      </w:pPr>
    </w:p>
    <w:p w14:paraId="451A28DA" w14:textId="77777777" w:rsidR="00884321" w:rsidRDefault="00884321" w:rsidP="00615572">
      <w:pPr>
        <w:pStyle w:val="BodyText"/>
        <w:suppressAutoHyphens/>
        <w:spacing w:line="276" w:lineRule="auto"/>
        <w:ind w:right="-46"/>
        <w:rPr>
          <w:b/>
          <w:color w:val="CB6015"/>
          <w:sz w:val="24"/>
          <w:szCs w:val="24"/>
        </w:rPr>
      </w:pPr>
    </w:p>
    <w:p w14:paraId="27A5CA14" w14:textId="77777777" w:rsidR="00884321" w:rsidRDefault="00884321" w:rsidP="00615572">
      <w:pPr>
        <w:pStyle w:val="BodyText"/>
        <w:suppressAutoHyphens/>
        <w:spacing w:line="276" w:lineRule="auto"/>
        <w:ind w:right="-46"/>
        <w:rPr>
          <w:b/>
          <w:color w:val="CB6015"/>
          <w:sz w:val="24"/>
          <w:szCs w:val="24"/>
        </w:rPr>
      </w:pPr>
    </w:p>
    <w:p w14:paraId="047C2D55" w14:textId="0AE98645" w:rsidR="00884321" w:rsidRDefault="00884321" w:rsidP="00615572">
      <w:pPr>
        <w:pStyle w:val="BodyText"/>
        <w:suppressAutoHyphens/>
        <w:spacing w:line="276" w:lineRule="auto"/>
        <w:ind w:right="-46"/>
        <w:rPr>
          <w:b/>
          <w:color w:val="CB6015"/>
          <w:sz w:val="24"/>
          <w:szCs w:val="24"/>
        </w:rPr>
      </w:pPr>
    </w:p>
    <w:p w14:paraId="0142E7A1" w14:textId="77777777" w:rsidR="00884321" w:rsidRDefault="00884321" w:rsidP="00615572">
      <w:pPr>
        <w:pStyle w:val="BodyText"/>
        <w:suppressAutoHyphens/>
        <w:spacing w:line="276" w:lineRule="auto"/>
        <w:ind w:right="-46"/>
        <w:rPr>
          <w:b/>
          <w:color w:val="CB6015"/>
          <w:sz w:val="24"/>
          <w:szCs w:val="24"/>
        </w:rPr>
      </w:pPr>
    </w:p>
    <w:p w14:paraId="29AC1EC5" w14:textId="77777777" w:rsidR="00884321" w:rsidRDefault="00884321" w:rsidP="00615572">
      <w:pPr>
        <w:pStyle w:val="BodyText"/>
        <w:suppressAutoHyphens/>
        <w:spacing w:line="276" w:lineRule="auto"/>
        <w:ind w:right="-46"/>
        <w:rPr>
          <w:b/>
          <w:color w:val="CB6015"/>
          <w:sz w:val="24"/>
          <w:szCs w:val="24"/>
        </w:rPr>
      </w:pPr>
    </w:p>
    <w:p w14:paraId="35A76AEB" w14:textId="77777777" w:rsidR="00884321" w:rsidRDefault="00884321" w:rsidP="00615572">
      <w:pPr>
        <w:pStyle w:val="BodyText"/>
        <w:suppressAutoHyphens/>
        <w:spacing w:line="276" w:lineRule="auto"/>
        <w:ind w:right="-46"/>
        <w:rPr>
          <w:b/>
          <w:color w:val="CB6015"/>
          <w:sz w:val="24"/>
          <w:szCs w:val="24"/>
        </w:rPr>
      </w:pPr>
    </w:p>
    <w:p w14:paraId="56670101" w14:textId="77777777" w:rsidR="00884321" w:rsidRDefault="00884321" w:rsidP="00615572">
      <w:pPr>
        <w:pStyle w:val="BodyText"/>
        <w:suppressAutoHyphens/>
        <w:spacing w:line="276" w:lineRule="auto"/>
        <w:ind w:right="-46"/>
        <w:rPr>
          <w:b/>
          <w:color w:val="CB6015"/>
          <w:sz w:val="24"/>
          <w:szCs w:val="24"/>
        </w:rPr>
      </w:pPr>
    </w:p>
    <w:p w14:paraId="7E536698" w14:textId="77777777" w:rsidR="00884321" w:rsidRDefault="00884321" w:rsidP="00615572">
      <w:pPr>
        <w:pStyle w:val="BodyText"/>
        <w:suppressAutoHyphens/>
        <w:spacing w:line="276" w:lineRule="auto"/>
        <w:ind w:right="-46"/>
        <w:rPr>
          <w:b/>
          <w:color w:val="CB6015"/>
          <w:sz w:val="24"/>
          <w:szCs w:val="24"/>
        </w:rPr>
      </w:pPr>
    </w:p>
    <w:p w14:paraId="0F630565" w14:textId="489E5C9A" w:rsidR="00382271" w:rsidRDefault="002C586B" w:rsidP="00615572">
      <w:pPr>
        <w:pStyle w:val="BodyText"/>
        <w:suppressAutoHyphens/>
        <w:spacing w:line="276" w:lineRule="auto"/>
        <w:ind w:right="-46"/>
        <w:rPr>
          <w:sz w:val="24"/>
          <w:szCs w:val="24"/>
        </w:rPr>
      </w:pPr>
      <w:r w:rsidRPr="009A7328">
        <w:rPr>
          <w:b/>
          <w:color w:val="CB6015"/>
          <w:sz w:val="24"/>
          <w:szCs w:val="24"/>
        </w:rPr>
        <w:t xml:space="preserve">Canberra stories </w:t>
      </w:r>
      <w:r w:rsidR="00D16C09" w:rsidRPr="009A7328">
        <w:rPr>
          <w:b/>
          <w:color w:val="CB6015"/>
          <w:sz w:val="24"/>
          <w:szCs w:val="24"/>
        </w:rPr>
        <w:t>and social history</w:t>
      </w:r>
      <w:r w:rsidR="00D16C09" w:rsidRPr="009A7328">
        <w:rPr>
          <w:color w:val="747474" w:themeColor="background2" w:themeShade="80"/>
          <w:sz w:val="24"/>
          <w:szCs w:val="24"/>
        </w:rPr>
        <w:t xml:space="preserve"> </w:t>
      </w:r>
      <w:r w:rsidRPr="004D21C6">
        <w:rPr>
          <w:sz w:val="24"/>
          <w:szCs w:val="24"/>
        </w:rPr>
        <w:t xml:space="preserve">featured strongly at CMAG </w:t>
      </w:r>
      <w:r w:rsidR="000B646F" w:rsidRPr="004D21C6">
        <w:rPr>
          <w:sz w:val="24"/>
          <w:szCs w:val="24"/>
        </w:rPr>
        <w:t xml:space="preserve">that brought together objects from community and private collections, as well as objects from CFC’s collections to showcase local Canberra history </w:t>
      </w:r>
      <w:r w:rsidRPr="004D21C6">
        <w:rPr>
          <w:sz w:val="24"/>
          <w:szCs w:val="24"/>
        </w:rPr>
        <w:t>through exhibitions like</w:t>
      </w:r>
      <w:r w:rsidR="00382271">
        <w:rPr>
          <w:sz w:val="24"/>
          <w:szCs w:val="24"/>
        </w:rPr>
        <w:t>:</w:t>
      </w:r>
    </w:p>
    <w:p w14:paraId="2E8B276E" w14:textId="6F10D0DA" w:rsidR="00382271" w:rsidRDefault="00564449" w:rsidP="00603687">
      <w:pPr>
        <w:pStyle w:val="BodyText"/>
        <w:numPr>
          <w:ilvl w:val="1"/>
          <w:numId w:val="85"/>
        </w:numPr>
        <w:suppressAutoHyphens/>
        <w:spacing w:line="276" w:lineRule="auto"/>
        <w:ind w:left="567" w:right="-46" w:hanging="283"/>
        <w:rPr>
          <w:sz w:val="24"/>
          <w:szCs w:val="24"/>
        </w:rPr>
      </w:pPr>
      <w:r w:rsidRPr="004D21C6">
        <w:rPr>
          <w:i/>
          <w:sz w:val="24"/>
          <w:szCs w:val="24"/>
        </w:rPr>
        <w:t>Growing Up Modern: Alex Jelinek</w:t>
      </w:r>
      <w:r w:rsidR="002C586B" w:rsidRPr="004D21C6">
        <w:rPr>
          <w:i/>
          <w:sz w:val="24"/>
          <w:szCs w:val="24"/>
        </w:rPr>
        <w:t xml:space="preserve"> and </w:t>
      </w:r>
      <w:r w:rsidRPr="004D21C6">
        <w:rPr>
          <w:i/>
          <w:sz w:val="24"/>
          <w:szCs w:val="24"/>
        </w:rPr>
        <w:t>Canberra’s Round House</w:t>
      </w:r>
      <w:r w:rsidRPr="004D21C6">
        <w:rPr>
          <w:i/>
          <w:iCs/>
          <w:sz w:val="24"/>
          <w:szCs w:val="24"/>
        </w:rPr>
        <w:t xml:space="preserve"> </w:t>
      </w:r>
      <w:r w:rsidR="000148E9" w:rsidRPr="000148E9">
        <w:rPr>
          <w:sz w:val="24"/>
          <w:szCs w:val="24"/>
        </w:rPr>
        <w:t>(pictured)</w:t>
      </w:r>
    </w:p>
    <w:p w14:paraId="03F9DEB2" w14:textId="6E585FFB" w:rsidR="00CB7421" w:rsidRPr="00CB7421" w:rsidRDefault="00564449" w:rsidP="00603687">
      <w:pPr>
        <w:pStyle w:val="BodyText"/>
        <w:numPr>
          <w:ilvl w:val="1"/>
          <w:numId w:val="85"/>
        </w:numPr>
        <w:suppressAutoHyphens/>
        <w:spacing w:line="276" w:lineRule="auto"/>
        <w:ind w:left="567" w:right="-46" w:hanging="283"/>
        <w:rPr>
          <w:sz w:val="24"/>
          <w:szCs w:val="24"/>
        </w:rPr>
      </w:pPr>
      <w:r w:rsidRPr="004D21C6">
        <w:rPr>
          <w:i/>
          <w:iCs/>
          <w:sz w:val="24"/>
          <w:szCs w:val="24"/>
        </w:rPr>
        <w:t>Tartans and Thistles: Burns Club 100 Years</w:t>
      </w:r>
    </w:p>
    <w:p w14:paraId="73EAABCB" w14:textId="333BF0D6" w:rsidR="000B646F" w:rsidRPr="000B646F" w:rsidRDefault="00CB7421" w:rsidP="00603687">
      <w:pPr>
        <w:pStyle w:val="BodyText"/>
        <w:numPr>
          <w:ilvl w:val="1"/>
          <w:numId w:val="85"/>
        </w:numPr>
        <w:suppressAutoHyphens/>
        <w:spacing w:line="276" w:lineRule="auto"/>
        <w:ind w:left="567" w:right="-46" w:hanging="283"/>
        <w:rPr>
          <w:sz w:val="24"/>
          <w:szCs w:val="24"/>
        </w:rPr>
      </w:pPr>
      <w:r>
        <w:rPr>
          <w:i/>
          <w:iCs/>
          <w:sz w:val="24"/>
          <w:szCs w:val="24"/>
        </w:rPr>
        <w:t>Sylvia Curley:</w:t>
      </w:r>
      <w:r w:rsidR="007439E3">
        <w:rPr>
          <w:i/>
          <w:iCs/>
          <w:sz w:val="24"/>
          <w:szCs w:val="24"/>
        </w:rPr>
        <w:t xml:space="preserve"> </w:t>
      </w:r>
      <w:r>
        <w:rPr>
          <w:i/>
          <w:iCs/>
          <w:sz w:val="24"/>
          <w:szCs w:val="24"/>
        </w:rPr>
        <w:t>Woman on a Mission</w:t>
      </w:r>
      <w:r w:rsidR="003B2EBA">
        <w:rPr>
          <w:i/>
          <w:iCs/>
          <w:sz w:val="24"/>
          <w:szCs w:val="24"/>
        </w:rPr>
        <w:t xml:space="preserve">, </w:t>
      </w:r>
      <w:r w:rsidR="003B2EBA" w:rsidRPr="00CB7421">
        <w:rPr>
          <w:sz w:val="24"/>
          <w:szCs w:val="24"/>
        </w:rPr>
        <w:t>and</w:t>
      </w:r>
      <w:r w:rsidR="004D21C6" w:rsidRPr="004D21C6">
        <w:rPr>
          <w:i/>
          <w:iCs/>
          <w:sz w:val="24"/>
          <w:szCs w:val="24"/>
        </w:rPr>
        <w:t xml:space="preserve"> </w:t>
      </w:r>
    </w:p>
    <w:p w14:paraId="5399E909" w14:textId="0BC1B6D2" w:rsidR="002C586B" w:rsidRDefault="004D21C6" w:rsidP="00603687">
      <w:pPr>
        <w:pStyle w:val="BodyText"/>
        <w:numPr>
          <w:ilvl w:val="1"/>
          <w:numId w:val="85"/>
        </w:numPr>
        <w:suppressAutoHyphens/>
        <w:spacing w:line="276" w:lineRule="auto"/>
        <w:ind w:left="567" w:right="-46" w:hanging="283"/>
        <w:rPr>
          <w:sz w:val="24"/>
          <w:szCs w:val="24"/>
        </w:rPr>
      </w:pPr>
      <w:r w:rsidRPr="004D21C6">
        <w:rPr>
          <w:i/>
          <w:iCs/>
          <w:sz w:val="24"/>
          <w:szCs w:val="24"/>
        </w:rPr>
        <w:t>Celebrating 50 Years of the Australian Honours System</w:t>
      </w:r>
      <w:r w:rsidR="003B2EBA">
        <w:rPr>
          <w:i/>
          <w:iCs/>
          <w:sz w:val="24"/>
          <w:szCs w:val="24"/>
        </w:rPr>
        <w:t>.</w:t>
      </w:r>
      <w:r w:rsidR="002C586B" w:rsidRPr="004D21C6">
        <w:rPr>
          <w:sz w:val="24"/>
          <w:szCs w:val="24"/>
        </w:rPr>
        <w:t xml:space="preserve"> </w:t>
      </w:r>
    </w:p>
    <w:p w14:paraId="796FB43F" w14:textId="77777777" w:rsidR="00B01833" w:rsidRDefault="00B01833" w:rsidP="000148E9">
      <w:pPr>
        <w:pStyle w:val="BodyText"/>
        <w:suppressAutoHyphens/>
        <w:spacing w:line="276" w:lineRule="auto"/>
        <w:ind w:left="993" w:right="-46"/>
        <w:rPr>
          <w:sz w:val="20"/>
          <w:szCs w:val="20"/>
        </w:rPr>
      </w:pPr>
    </w:p>
    <w:p w14:paraId="6C0F7482" w14:textId="0E19E7BA" w:rsidR="00BD6036" w:rsidRDefault="000313E9" w:rsidP="00477BDE">
      <w:pPr>
        <w:pStyle w:val="BodyText"/>
        <w:suppressAutoHyphens/>
        <w:spacing w:line="276" w:lineRule="auto"/>
        <w:ind w:right="-46"/>
        <w:rPr>
          <w:sz w:val="24"/>
          <w:szCs w:val="24"/>
        </w:rPr>
      </w:pPr>
      <w:r w:rsidRPr="00AF07E5">
        <w:rPr>
          <w:sz w:val="24"/>
          <w:szCs w:val="24"/>
        </w:rPr>
        <w:t xml:space="preserve">The </w:t>
      </w:r>
      <w:r w:rsidRPr="001D2F78">
        <w:rPr>
          <w:b/>
          <w:color w:val="0E2841" w:themeColor="text2"/>
          <w:sz w:val="24"/>
          <w:szCs w:val="24"/>
        </w:rPr>
        <w:t xml:space="preserve">50th anniversary of the </w:t>
      </w:r>
      <w:r w:rsidR="00B27611" w:rsidRPr="001D2F78">
        <w:rPr>
          <w:b/>
          <w:color w:val="0E2841" w:themeColor="text2"/>
          <w:sz w:val="24"/>
          <w:szCs w:val="24"/>
        </w:rPr>
        <w:t>Nolan Collection</w:t>
      </w:r>
      <w:r w:rsidR="001B0535">
        <w:rPr>
          <w:color w:val="0E2841" w:themeColor="text2"/>
          <w:sz w:val="24"/>
          <w:szCs w:val="24"/>
        </w:rPr>
        <w:t xml:space="preserve"> </w:t>
      </w:r>
      <w:r w:rsidR="00866430">
        <w:rPr>
          <w:color w:val="0E2841" w:themeColor="text2"/>
          <w:sz w:val="24"/>
          <w:szCs w:val="24"/>
        </w:rPr>
        <w:t>-</w:t>
      </w:r>
      <w:r w:rsidR="001B0535">
        <w:rPr>
          <w:color w:val="0E2841" w:themeColor="text2"/>
          <w:sz w:val="24"/>
          <w:szCs w:val="24"/>
        </w:rPr>
        <w:t xml:space="preserve"> </w:t>
      </w:r>
      <w:r w:rsidR="0077596C" w:rsidRPr="00AF07E5">
        <w:rPr>
          <w:sz w:val="24"/>
          <w:szCs w:val="24"/>
        </w:rPr>
        <w:t xml:space="preserve">the collection of </w:t>
      </w:r>
      <w:r w:rsidR="006C6C2F" w:rsidRPr="00AF07E5">
        <w:rPr>
          <w:sz w:val="24"/>
          <w:szCs w:val="24"/>
        </w:rPr>
        <w:t>works gifted by Sidney Nolan to the people of Australian in 1974</w:t>
      </w:r>
      <w:r w:rsidR="001164BB" w:rsidRPr="00AF07E5">
        <w:rPr>
          <w:sz w:val="24"/>
          <w:szCs w:val="24"/>
        </w:rPr>
        <w:t xml:space="preserve"> </w:t>
      </w:r>
      <w:r w:rsidR="00486FCA">
        <w:rPr>
          <w:sz w:val="24"/>
          <w:szCs w:val="24"/>
        </w:rPr>
        <w:t>and first exhibited in 1975</w:t>
      </w:r>
      <w:r w:rsidR="001B0535">
        <w:rPr>
          <w:sz w:val="24"/>
          <w:szCs w:val="24"/>
        </w:rPr>
        <w:t xml:space="preserve"> </w:t>
      </w:r>
      <w:r w:rsidR="00866430">
        <w:rPr>
          <w:sz w:val="24"/>
          <w:szCs w:val="24"/>
        </w:rPr>
        <w:t>-</w:t>
      </w:r>
      <w:r w:rsidR="001B0535">
        <w:rPr>
          <w:sz w:val="24"/>
          <w:szCs w:val="24"/>
        </w:rPr>
        <w:t xml:space="preserve"> </w:t>
      </w:r>
      <w:r w:rsidR="001164BB" w:rsidRPr="00AF07E5">
        <w:rPr>
          <w:sz w:val="24"/>
          <w:szCs w:val="24"/>
        </w:rPr>
        <w:t xml:space="preserve">was marked by launched of the </w:t>
      </w:r>
      <w:r w:rsidR="001164BB" w:rsidRPr="00B517AE">
        <w:rPr>
          <w:b/>
          <w:color w:val="0E2841" w:themeColor="text2"/>
          <w:sz w:val="24"/>
          <w:szCs w:val="24"/>
        </w:rPr>
        <w:t>Nolan50</w:t>
      </w:r>
      <w:r w:rsidR="001164BB" w:rsidRPr="00AF07E5">
        <w:rPr>
          <w:sz w:val="24"/>
          <w:szCs w:val="24"/>
        </w:rPr>
        <w:t xml:space="preserve"> program. This program of exhibitions</w:t>
      </w:r>
      <w:r w:rsidR="00ED73A3" w:rsidRPr="00AF07E5">
        <w:rPr>
          <w:sz w:val="24"/>
          <w:szCs w:val="24"/>
        </w:rPr>
        <w:t>, public programs</w:t>
      </w:r>
      <w:r w:rsidR="00114C19">
        <w:rPr>
          <w:sz w:val="24"/>
          <w:szCs w:val="24"/>
        </w:rPr>
        <w:t>,</w:t>
      </w:r>
      <w:r w:rsidR="00ED73A3" w:rsidRPr="00AF07E5">
        <w:rPr>
          <w:sz w:val="24"/>
          <w:szCs w:val="24"/>
        </w:rPr>
        <w:t xml:space="preserve"> and </w:t>
      </w:r>
      <w:r w:rsidR="00183EDD" w:rsidRPr="00AF07E5">
        <w:rPr>
          <w:sz w:val="24"/>
          <w:szCs w:val="24"/>
        </w:rPr>
        <w:t xml:space="preserve">the conservation </w:t>
      </w:r>
      <w:r w:rsidR="003F46B6" w:rsidRPr="00AF07E5">
        <w:rPr>
          <w:sz w:val="24"/>
          <w:szCs w:val="24"/>
        </w:rPr>
        <w:t xml:space="preserve">of the </w:t>
      </w:r>
      <w:r w:rsidR="00CC51B5" w:rsidRPr="00AF07E5">
        <w:rPr>
          <w:sz w:val="24"/>
          <w:szCs w:val="24"/>
        </w:rPr>
        <w:t>foundational works will continue to</w:t>
      </w:r>
      <w:r w:rsidR="00AF6BB5" w:rsidRPr="00AF07E5">
        <w:rPr>
          <w:sz w:val="24"/>
          <w:szCs w:val="24"/>
        </w:rPr>
        <w:t xml:space="preserve"> 2027. </w:t>
      </w:r>
    </w:p>
    <w:p w14:paraId="5869A265" w14:textId="29FC928D" w:rsidR="003242EE" w:rsidRDefault="007D40CE" w:rsidP="00477BDE">
      <w:pPr>
        <w:pStyle w:val="BodyText"/>
        <w:suppressAutoHyphens/>
        <w:spacing w:line="276" w:lineRule="auto"/>
        <w:ind w:right="-46"/>
        <w:rPr>
          <w:sz w:val="24"/>
          <w:szCs w:val="24"/>
        </w:rPr>
      </w:pPr>
      <w:r>
        <w:rPr>
          <w:noProof/>
          <w:sz w:val="24"/>
          <w:szCs w:val="24"/>
        </w:rPr>
        <mc:AlternateContent>
          <mc:Choice Requires="wps">
            <w:drawing>
              <wp:anchor distT="0" distB="0" distL="114300" distR="114300" simplePos="0" relativeHeight="251574272" behindDoc="0" locked="0" layoutInCell="1" allowOverlap="1" wp14:anchorId="0330882B" wp14:editId="7DAA2BF0">
                <wp:simplePos x="0" y="0"/>
                <wp:positionH relativeFrom="column">
                  <wp:posOffset>-121028</wp:posOffset>
                </wp:positionH>
                <wp:positionV relativeFrom="paragraph">
                  <wp:posOffset>120221</wp:posOffset>
                </wp:positionV>
                <wp:extent cx="2924433" cy="3153747"/>
                <wp:effectExtent l="0" t="0" r="0" b="0"/>
                <wp:wrapNone/>
                <wp:docPr id="1637846849" name="Text Box 1" descr="P1048TB37bA#y1"/>
                <wp:cNvGraphicFramePr/>
                <a:graphic xmlns:a="http://schemas.openxmlformats.org/drawingml/2006/main">
                  <a:graphicData uri="http://schemas.microsoft.com/office/word/2010/wordprocessingShape">
                    <wps:wsp>
                      <wps:cNvSpPr txBox="1"/>
                      <wps:spPr>
                        <a:xfrm>
                          <a:off x="0" y="0"/>
                          <a:ext cx="2924433" cy="3153747"/>
                        </a:xfrm>
                        <a:prstGeom prst="rect">
                          <a:avLst/>
                        </a:prstGeom>
                        <a:noFill/>
                        <a:ln w="6350" cap="flat" cmpd="sng" algn="ctr">
                          <a:solidFill>
                            <a:prstClr val="black">
                              <a:alpha val="0"/>
                            </a:prstClr>
                          </a:solidFill>
                          <a:prstDash val="solid"/>
                          <a:round/>
                          <a:headEnd type="none" w="med" len="med"/>
                          <a:tailEnd type="none" w="med" len="med"/>
                        </a:ln>
                      </wps:spPr>
                      <wps:txbx>
                        <w:txbxContent>
                          <w:p w14:paraId="030D8299" w14:textId="77777777" w:rsidR="006E6DF3" w:rsidRDefault="008663A2" w:rsidP="00D7760C">
                            <w:pPr>
                              <w:spacing w:before="0" w:after="0"/>
                              <w:rPr>
                                <w:i/>
                                <w:sz w:val="16"/>
                                <w:szCs w:val="16"/>
                              </w:rPr>
                            </w:pPr>
                            <w:r w:rsidRPr="008663A2">
                              <w:rPr>
                                <w:noProof/>
                                <w:sz w:val="16"/>
                                <w:szCs w:val="16"/>
                              </w:rPr>
                              <w:drawing>
                                <wp:inline distT="0" distB="0" distL="0" distR="0" wp14:anchorId="1D5F234A" wp14:editId="733AFF5A">
                                  <wp:extent cx="2650244" cy="2650244"/>
                                  <wp:effectExtent l="38100" t="38100" r="36195" b="36195"/>
                                  <wp:docPr id="435765227" name="Picture 3" descr="P1048TB37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50073" name="Picture 3" descr="P1048TB37inTB1"/>
                                          <pic:cNvPicPr>
                                            <a:picLocks noChangeAspect="1" noChangeArrowheads="1"/>
                                          </pic:cNvPicPr>
                                        </pic:nvPicPr>
                                        <pic:blipFill>
                                          <a:blip r:embed="rId77">
                                            <a:extLst>
                                              <a:ext uri="{28A0092B-C50C-407E-A947-70E740481C1C}">
                                                <a14:useLocalDpi xmlns:a14="http://schemas.microsoft.com/office/drawing/2010/main"/>
                                              </a:ext>
                                            </a:extLst>
                                          </a:blip>
                                          <a:srcRect/>
                                          <a:stretch>
                                            <a:fillRect/>
                                          </a:stretch>
                                        </pic:blipFill>
                                        <pic:spPr bwMode="auto">
                                          <a:xfrm>
                                            <a:off x="0" y="0"/>
                                            <a:ext cx="2674802" cy="2674802"/>
                                          </a:xfrm>
                                          <a:prstGeom prst="rect">
                                            <a:avLst/>
                                          </a:prstGeom>
                                          <a:noFill/>
                                          <a:ln w="38100">
                                            <a:solidFill>
                                              <a:srgbClr val="CB6015"/>
                                            </a:solidFill>
                                          </a:ln>
                                        </pic:spPr>
                                      </pic:pic>
                                    </a:graphicData>
                                  </a:graphic>
                                </wp:inline>
                              </w:drawing>
                            </w:r>
                          </w:p>
                          <w:p w14:paraId="73FB082E" w14:textId="6200D66B" w:rsidR="00D6608C" w:rsidRDefault="00D6608C" w:rsidP="00D6608C">
                            <w:pPr>
                              <w:spacing w:before="0" w:after="0"/>
                              <w:jc w:val="center"/>
                              <w:rPr>
                                <w:i/>
                                <w:sz w:val="16"/>
                                <w:szCs w:val="16"/>
                              </w:rPr>
                            </w:pPr>
                            <w:r>
                              <w:rPr>
                                <w:i/>
                                <w:sz w:val="16"/>
                                <w:szCs w:val="16"/>
                              </w:rPr>
                              <w:t xml:space="preserve">                            </w:t>
                            </w:r>
                            <w:r w:rsidR="008663A2" w:rsidRPr="0015145C">
                              <w:rPr>
                                <w:i/>
                                <w:sz w:val="16"/>
                                <w:szCs w:val="16"/>
                              </w:rPr>
                              <w:t xml:space="preserve">For the Term of His National Life Nolan </w:t>
                            </w:r>
                            <w:r w:rsidR="00D7760C" w:rsidRPr="0015145C">
                              <w:rPr>
                                <w:i/>
                                <w:sz w:val="16"/>
                                <w:szCs w:val="16"/>
                              </w:rPr>
                              <w:t xml:space="preserve">exhibition </w:t>
                            </w:r>
                          </w:p>
                          <w:p w14:paraId="04A8583F" w14:textId="368AEC0F" w:rsidR="008663A2" w:rsidRPr="0015145C" w:rsidRDefault="00D6608C" w:rsidP="00D6608C">
                            <w:pPr>
                              <w:spacing w:before="0" w:after="0"/>
                              <w:jc w:val="center"/>
                              <w:rPr>
                                <w:i/>
                                <w:sz w:val="16"/>
                                <w:szCs w:val="16"/>
                              </w:rPr>
                            </w:pPr>
                            <w:r>
                              <w:rPr>
                                <w:i/>
                                <w:sz w:val="16"/>
                                <w:szCs w:val="16"/>
                              </w:rPr>
                              <w:t xml:space="preserve">                                                                                  </w:t>
                            </w:r>
                            <w:r w:rsidR="00D7760C" w:rsidRPr="0015145C">
                              <w:rPr>
                                <w:i/>
                                <w:sz w:val="16"/>
                                <w:szCs w:val="16"/>
                              </w:rPr>
                              <w:t>Image</w:t>
                            </w:r>
                            <w:r w:rsidR="008663A2" w:rsidRPr="0015145C">
                              <w:rPr>
                                <w:i/>
                                <w:sz w:val="16"/>
                                <w:szCs w:val="16"/>
                              </w:rPr>
                              <w:t>: Sarah Nash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30882B" id="_x0000_s1075" type="#_x0000_t202" alt="P1048TB37bA#y1" style="position:absolute;margin-left:-9.55pt;margin-top:9.45pt;width:230.25pt;height:248.35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" filled="f" strokeweight=".5pt">
                <v:stroke opacity="0" joinstyle="round"/>
                <v:textbox>
                  <w:txbxContent>
                    <w:p w14:paraId="030D8299" w14:textId="77777777" w:rsidR="006E6DF3" w:rsidRDefault="008663A2" w:rsidP="00D7760C">
                      <w:pPr>
                        <w:spacing w:before="0" w:after="0"/>
                        <w:rPr>
                          <w:i/>
                          <w:sz w:val="16"/>
                          <w:szCs w:val="16"/>
                        </w:rPr>
                      </w:pPr>
                      <w:r w:rsidRPr="008663A2">
                        <w:rPr>
                          <w:noProof/>
                          <w:sz w:val="16"/>
                          <w:szCs w:val="16"/>
                        </w:rPr>
                        <w:drawing>
                          <wp:inline distT="0" distB="0" distL="0" distR="0" wp14:anchorId="1D5F234A" wp14:editId="733AFF5A">
                            <wp:extent cx="2650244" cy="2650244"/>
                            <wp:effectExtent l="38100" t="38100" r="36195" b="36195"/>
                            <wp:docPr id="435765227" name="Picture 3" descr="P1048TB37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50073" name="Picture 3" descr="P1048TB37inTB1"/>
                                    <pic:cNvPicPr>
                                      <a:picLocks noChangeAspect="1" noChangeArrowheads="1"/>
                                    </pic:cNvPicPr>
                                  </pic:nvPicPr>
                                  <pic:blipFill>
                                    <a:blip r:embed="rId77">
                                      <a:extLst>
                                        <a:ext uri="{28A0092B-C50C-407E-A947-70E740481C1C}">
                                          <a14:useLocalDpi xmlns:a14="http://schemas.microsoft.com/office/drawing/2010/main"/>
                                        </a:ext>
                                      </a:extLst>
                                    </a:blip>
                                    <a:srcRect/>
                                    <a:stretch>
                                      <a:fillRect/>
                                    </a:stretch>
                                  </pic:blipFill>
                                  <pic:spPr bwMode="auto">
                                    <a:xfrm>
                                      <a:off x="0" y="0"/>
                                      <a:ext cx="2674802" cy="2674802"/>
                                    </a:xfrm>
                                    <a:prstGeom prst="rect">
                                      <a:avLst/>
                                    </a:prstGeom>
                                    <a:noFill/>
                                    <a:ln w="38100">
                                      <a:solidFill>
                                        <a:srgbClr val="CB6015"/>
                                      </a:solidFill>
                                    </a:ln>
                                  </pic:spPr>
                                </pic:pic>
                              </a:graphicData>
                            </a:graphic>
                          </wp:inline>
                        </w:drawing>
                      </w:r>
                    </w:p>
                    <w:p w14:paraId="73FB082E" w14:textId="6200D66B" w:rsidR="00D6608C" w:rsidRDefault="00D6608C" w:rsidP="00D6608C">
                      <w:pPr>
                        <w:spacing w:before="0" w:after="0"/>
                        <w:jc w:val="center"/>
                        <w:rPr>
                          <w:i/>
                          <w:sz w:val="16"/>
                          <w:szCs w:val="16"/>
                        </w:rPr>
                      </w:pPr>
                      <w:r>
                        <w:rPr>
                          <w:i/>
                          <w:sz w:val="16"/>
                          <w:szCs w:val="16"/>
                        </w:rPr>
                        <w:t xml:space="preserve">                            </w:t>
                      </w:r>
                      <w:r w:rsidR="008663A2" w:rsidRPr="0015145C">
                        <w:rPr>
                          <w:i/>
                          <w:sz w:val="16"/>
                          <w:szCs w:val="16"/>
                        </w:rPr>
                        <w:t xml:space="preserve">For the Term of His National Life Nolan </w:t>
                      </w:r>
                      <w:r w:rsidR="00D7760C" w:rsidRPr="0015145C">
                        <w:rPr>
                          <w:i/>
                          <w:sz w:val="16"/>
                          <w:szCs w:val="16"/>
                        </w:rPr>
                        <w:t xml:space="preserve">exhibition </w:t>
                      </w:r>
                    </w:p>
                    <w:p w14:paraId="04A8583F" w14:textId="368AEC0F" w:rsidR="008663A2" w:rsidRPr="0015145C" w:rsidRDefault="00D6608C" w:rsidP="00D6608C">
                      <w:pPr>
                        <w:spacing w:before="0" w:after="0"/>
                        <w:jc w:val="center"/>
                        <w:rPr>
                          <w:i/>
                          <w:sz w:val="16"/>
                          <w:szCs w:val="16"/>
                        </w:rPr>
                      </w:pPr>
                      <w:r>
                        <w:rPr>
                          <w:i/>
                          <w:sz w:val="16"/>
                          <w:szCs w:val="16"/>
                        </w:rPr>
                        <w:t xml:space="preserve">                                                                                  </w:t>
                      </w:r>
                      <w:r w:rsidR="00D7760C" w:rsidRPr="0015145C">
                        <w:rPr>
                          <w:i/>
                          <w:sz w:val="16"/>
                          <w:szCs w:val="16"/>
                        </w:rPr>
                        <w:t>Image</w:t>
                      </w:r>
                      <w:r w:rsidR="008663A2" w:rsidRPr="0015145C">
                        <w:rPr>
                          <w:i/>
                          <w:sz w:val="16"/>
                          <w:szCs w:val="16"/>
                        </w:rPr>
                        <w:t>: Sarah Nash</w:t>
                      </w:r>
                    </w:p>
                  </w:txbxContent>
                </v:textbox>
              </v:shape>
            </w:pict>
          </mc:Fallback>
        </mc:AlternateContent>
      </w:r>
    </w:p>
    <w:p w14:paraId="6323BB38" w14:textId="146DB3D0" w:rsidR="003242EE" w:rsidRDefault="003242EE" w:rsidP="00477BDE">
      <w:pPr>
        <w:pStyle w:val="BodyText"/>
        <w:suppressAutoHyphens/>
        <w:spacing w:line="276" w:lineRule="auto"/>
        <w:ind w:right="-46"/>
        <w:rPr>
          <w:sz w:val="24"/>
          <w:szCs w:val="24"/>
        </w:rPr>
      </w:pPr>
    </w:p>
    <w:p w14:paraId="323F448E" w14:textId="49ED7C67" w:rsidR="00544B2C" w:rsidRPr="00B76858" w:rsidRDefault="00544B2C" w:rsidP="00477BDE">
      <w:pPr>
        <w:pStyle w:val="BodyText"/>
        <w:suppressAutoHyphens/>
        <w:spacing w:line="276" w:lineRule="auto"/>
        <w:ind w:right="-46"/>
        <w:rPr>
          <w:sz w:val="8"/>
          <w:szCs w:val="8"/>
        </w:rPr>
      </w:pPr>
    </w:p>
    <w:p w14:paraId="6B2A1533" w14:textId="38E7DDD5" w:rsidR="00544B2C" w:rsidRDefault="00544B2C" w:rsidP="00477BDE">
      <w:pPr>
        <w:pStyle w:val="BodyText"/>
        <w:suppressAutoHyphens/>
        <w:spacing w:line="276" w:lineRule="auto"/>
        <w:ind w:right="-46"/>
        <w:rPr>
          <w:sz w:val="24"/>
          <w:szCs w:val="24"/>
        </w:rPr>
      </w:pPr>
    </w:p>
    <w:p w14:paraId="30981E55" w14:textId="3D360D5D" w:rsidR="00477BDE" w:rsidRDefault="00477BDE" w:rsidP="00477BDE">
      <w:pPr>
        <w:pStyle w:val="BodyText"/>
        <w:suppressAutoHyphens/>
        <w:spacing w:line="276" w:lineRule="auto"/>
        <w:ind w:right="-46"/>
        <w:rPr>
          <w:sz w:val="24"/>
          <w:szCs w:val="24"/>
        </w:rPr>
      </w:pPr>
    </w:p>
    <w:p w14:paraId="0540B1D1" w14:textId="77777777" w:rsidR="00345A43" w:rsidRDefault="00345A43" w:rsidP="00477BDE">
      <w:pPr>
        <w:pStyle w:val="BodyText"/>
        <w:suppressAutoHyphens/>
        <w:spacing w:line="276" w:lineRule="auto"/>
        <w:ind w:right="-46"/>
        <w:rPr>
          <w:sz w:val="24"/>
          <w:szCs w:val="24"/>
        </w:rPr>
      </w:pPr>
    </w:p>
    <w:p w14:paraId="756F7E27" w14:textId="77777777" w:rsidR="00345A43" w:rsidRDefault="00345A43" w:rsidP="00477BDE">
      <w:pPr>
        <w:pStyle w:val="BodyText"/>
        <w:suppressAutoHyphens/>
        <w:spacing w:line="276" w:lineRule="auto"/>
        <w:ind w:right="-46"/>
        <w:rPr>
          <w:sz w:val="24"/>
          <w:szCs w:val="24"/>
        </w:rPr>
      </w:pPr>
    </w:p>
    <w:p w14:paraId="71B37CAA" w14:textId="77777777" w:rsidR="007D40CE" w:rsidRDefault="007D40CE" w:rsidP="00477BDE">
      <w:pPr>
        <w:pStyle w:val="BodyText"/>
        <w:suppressAutoHyphens/>
        <w:spacing w:line="276" w:lineRule="auto"/>
        <w:ind w:right="-46"/>
        <w:rPr>
          <w:sz w:val="24"/>
          <w:szCs w:val="24"/>
        </w:rPr>
      </w:pPr>
    </w:p>
    <w:p w14:paraId="78219C90" w14:textId="77777777" w:rsidR="007D40CE" w:rsidRDefault="007D40CE" w:rsidP="00477BDE">
      <w:pPr>
        <w:pStyle w:val="BodyText"/>
        <w:suppressAutoHyphens/>
        <w:spacing w:line="276" w:lineRule="auto"/>
        <w:ind w:right="-46"/>
        <w:rPr>
          <w:sz w:val="24"/>
          <w:szCs w:val="24"/>
        </w:rPr>
      </w:pPr>
    </w:p>
    <w:p w14:paraId="1E1586D7" w14:textId="77777777" w:rsidR="007D40CE" w:rsidRDefault="007D40CE" w:rsidP="00477BDE">
      <w:pPr>
        <w:pStyle w:val="BodyText"/>
        <w:suppressAutoHyphens/>
        <w:spacing w:line="276" w:lineRule="auto"/>
        <w:ind w:right="-46"/>
        <w:rPr>
          <w:sz w:val="24"/>
          <w:szCs w:val="24"/>
        </w:rPr>
      </w:pPr>
    </w:p>
    <w:p w14:paraId="2352CD7B" w14:textId="77777777" w:rsidR="007D40CE" w:rsidRDefault="007D40CE" w:rsidP="00477BDE">
      <w:pPr>
        <w:pStyle w:val="BodyText"/>
        <w:suppressAutoHyphens/>
        <w:spacing w:line="276" w:lineRule="auto"/>
        <w:ind w:right="-46"/>
        <w:rPr>
          <w:sz w:val="24"/>
          <w:szCs w:val="24"/>
        </w:rPr>
      </w:pPr>
    </w:p>
    <w:p w14:paraId="6A19E865" w14:textId="77777777" w:rsidR="007D40CE" w:rsidRDefault="007D40CE" w:rsidP="00477BDE">
      <w:pPr>
        <w:pStyle w:val="BodyText"/>
        <w:suppressAutoHyphens/>
        <w:spacing w:line="276" w:lineRule="auto"/>
        <w:ind w:right="-46"/>
        <w:rPr>
          <w:sz w:val="24"/>
          <w:szCs w:val="24"/>
        </w:rPr>
      </w:pPr>
    </w:p>
    <w:p w14:paraId="23587B50" w14:textId="77777777" w:rsidR="007D40CE" w:rsidRDefault="007D40CE" w:rsidP="00477BDE">
      <w:pPr>
        <w:pStyle w:val="BodyText"/>
        <w:suppressAutoHyphens/>
        <w:spacing w:line="276" w:lineRule="auto"/>
        <w:ind w:right="-46"/>
        <w:rPr>
          <w:sz w:val="24"/>
          <w:szCs w:val="24"/>
        </w:rPr>
      </w:pPr>
    </w:p>
    <w:p w14:paraId="76BD3493" w14:textId="17FC0EAC" w:rsidR="007D40CE" w:rsidRDefault="007D40CE" w:rsidP="00477BDE">
      <w:pPr>
        <w:pStyle w:val="BodyText"/>
        <w:suppressAutoHyphens/>
        <w:spacing w:line="276" w:lineRule="auto"/>
        <w:ind w:right="-46"/>
        <w:rPr>
          <w:sz w:val="24"/>
          <w:szCs w:val="24"/>
        </w:rPr>
      </w:pPr>
    </w:p>
    <w:p w14:paraId="67667DF3" w14:textId="77777777" w:rsidR="006E6DF3" w:rsidRDefault="006E6DF3" w:rsidP="00477BDE">
      <w:pPr>
        <w:pStyle w:val="BodyText"/>
        <w:suppressAutoHyphens/>
        <w:spacing w:line="276" w:lineRule="auto"/>
        <w:ind w:right="-46"/>
        <w:rPr>
          <w:sz w:val="24"/>
          <w:szCs w:val="24"/>
        </w:rPr>
      </w:pPr>
    </w:p>
    <w:p w14:paraId="6BF7E53A" w14:textId="77777777" w:rsidR="006E6DF3" w:rsidRDefault="006E6DF3" w:rsidP="00477BDE">
      <w:pPr>
        <w:pStyle w:val="BodyText"/>
        <w:suppressAutoHyphens/>
        <w:spacing w:line="276" w:lineRule="auto"/>
        <w:ind w:right="-46"/>
        <w:rPr>
          <w:sz w:val="24"/>
          <w:szCs w:val="24"/>
        </w:rPr>
      </w:pPr>
    </w:p>
    <w:p w14:paraId="5CB813DD" w14:textId="61FAC22B" w:rsidR="00AF6BB5" w:rsidRPr="00AF07E5" w:rsidRDefault="00AF6BB5" w:rsidP="00477BDE">
      <w:pPr>
        <w:pStyle w:val="BodyText"/>
        <w:suppressAutoHyphens/>
        <w:spacing w:line="276" w:lineRule="auto"/>
        <w:ind w:right="-46"/>
        <w:rPr>
          <w:sz w:val="24"/>
          <w:szCs w:val="24"/>
        </w:rPr>
      </w:pPr>
      <w:r w:rsidRPr="00E26F9A">
        <w:rPr>
          <w:b/>
          <w:bCs/>
          <w:color w:val="003D4C"/>
          <w:sz w:val="24"/>
          <w:szCs w:val="24"/>
        </w:rPr>
        <w:t>Highlights for 2024</w:t>
      </w:r>
      <w:r w:rsidR="00866430" w:rsidRPr="00E26F9A">
        <w:rPr>
          <w:b/>
          <w:bCs/>
          <w:color w:val="003D4C"/>
          <w:sz w:val="24"/>
          <w:szCs w:val="24"/>
        </w:rPr>
        <w:t>-</w:t>
      </w:r>
      <w:r w:rsidRPr="00E26F9A">
        <w:rPr>
          <w:b/>
          <w:bCs/>
          <w:color w:val="003D4C"/>
          <w:sz w:val="24"/>
          <w:szCs w:val="24"/>
        </w:rPr>
        <w:t>25</w:t>
      </w:r>
      <w:r w:rsidRPr="00E26F9A">
        <w:rPr>
          <w:color w:val="003D4C"/>
          <w:sz w:val="24"/>
          <w:szCs w:val="24"/>
        </w:rPr>
        <w:t xml:space="preserve"> </w:t>
      </w:r>
      <w:r w:rsidRPr="00AF07E5">
        <w:rPr>
          <w:sz w:val="24"/>
          <w:szCs w:val="24"/>
        </w:rPr>
        <w:t>included</w:t>
      </w:r>
      <w:r w:rsidR="002C586B" w:rsidRPr="00AF07E5">
        <w:rPr>
          <w:sz w:val="24"/>
          <w:szCs w:val="24"/>
        </w:rPr>
        <w:t>:</w:t>
      </w:r>
    </w:p>
    <w:p w14:paraId="5270E843" w14:textId="3AED78C6" w:rsidR="00CF459B" w:rsidRDefault="00DB1AB0" w:rsidP="00603687">
      <w:pPr>
        <w:pStyle w:val="BodyText"/>
        <w:numPr>
          <w:ilvl w:val="1"/>
          <w:numId w:val="86"/>
        </w:numPr>
        <w:suppressAutoHyphens/>
        <w:spacing w:line="276" w:lineRule="auto"/>
        <w:ind w:left="567" w:right="-46" w:hanging="283"/>
        <w:rPr>
          <w:sz w:val="24"/>
          <w:szCs w:val="24"/>
        </w:rPr>
      </w:pPr>
      <w:r w:rsidRPr="00040B58">
        <w:rPr>
          <w:i/>
          <w:iCs/>
          <w:sz w:val="24"/>
          <w:szCs w:val="24"/>
        </w:rPr>
        <w:t>For the Term of His National Life</w:t>
      </w:r>
      <w:r w:rsidR="00CF459B">
        <w:rPr>
          <w:sz w:val="24"/>
          <w:szCs w:val="24"/>
        </w:rPr>
        <w:t xml:space="preserve"> exhibition</w:t>
      </w:r>
      <w:r w:rsidR="00345A43">
        <w:rPr>
          <w:sz w:val="24"/>
          <w:szCs w:val="24"/>
        </w:rPr>
        <w:t xml:space="preserve"> (pictured)</w:t>
      </w:r>
    </w:p>
    <w:p w14:paraId="528DE286" w14:textId="58BDBF8F" w:rsidR="002C586B" w:rsidRPr="00AF07E5" w:rsidRDefault="00AF6BB5" w:rsidP="00603687">
      <w:pPr>
        <w:pStyle w:val="BodyText"/>
        <w:numPr>
          <w:ilvl w:val="1"/>
          <w:numId w:val="86"/>
        </w:numPr>
        <w:suppressAutoHyphens/>
        <w:spacing w:line="276" w:lineRule="auto"/>
        <w:ind w:left="567" w:right="-46" w:hanging="283"/>
        <w:rPr>
          <w:sz w:val="24"/>
          <w:szCs w:val="24"/>
        </w:rPr>
      </w:pPr>
      <w:r w:rsidRPr="00AF07E5">
        <w:rPr>
          <w:i/>
          <w:sz w:val="24"/>
          <w:szCs w:val="24"/>
          <w:lang w:val="en-AU"/>
        </w:rPr>
        <w:t>A Total Work of Art: Sidney Nolan and the Stage</w:t>
      </w:r>
      <w:r w:rsidR="00CF459B">
        <w:rPr>
          <w:iCs/>
          <w:sz w:val="24"/>
          <w:szCs w:val="24"/>
          <w:lang w:val="en-AU"/>
        </w:rPr>
        <w:t xml:space="preserve"> exhibition</w:t>
      </w:r>
    </w:p>
    <w:p w14:paraId="451B83C8" w14:textId="1A57021C" w:rsidR="003C124A" w:rsidRPr="00AF07E5" w:rsidRDefault="003C124A" w:rsidP="00603687">
      <w:pPr>
        <w:pStyle w:val="BodyText"/>
        <w:numPr>
          <w:ilvl w:val="1"/>
          <w:numId w:val="86"/>
        </w:numPr>
        <w:suppressAutoHyphens/>
        <w:spacing w:line="276" w:lineRule="auto"/>
        <w:ind w:left="567" w:right="-46" w:hanging="283"/>
        <w:rPr>
          <w:sz w:val="24"/>
          <w:szCs w:val="24"/>
        </w:rPr>
      </w:pPr>
      <w:r w:rsidRPr="00AF07E5">
        <w:rPr>
          <w:bCs/>
          <w:i/>
          <w:iCs/>
          <w:sz w:val="24"/>
          <w:szCs w:val="24"/>
          <w:lang w:val="en-AU"/>
        </w:rPr>
        <w:t>Dean Cross: Looking for the Lyre</w:t>
      </w:r>
      <w:r w:rsidR="00CF459B">
        <w:rPr>
          <w:bCs/>
          <w:sz w:val="24"/>
          <w:szCs w:val="24"/>
          <w:lang w:val="en-AU"/>
        </w:rPr>
        <w:t xml:space="preserve"> digital work</w:t>
      </w:r>
      <w:r w:rsidR="00040B58">
        <w:rPr>
          <w:bCs/>
          <w:sz w:val="24"/>
          <w:szCs w:val="24"/>
          <w:lang w:val="en-AU"/>
        </w:rPr>
        <w:t xml:space="preserve"> shown in Civic </w:t>
      </w:r>
      <w:r w:rsidR="00CB7421">
        <w:rPr>
          <w:bCs/>
          <w:sz w:val="24"/>
          <w:szCs w:val="24"/>
          <w:lang w:val="en-AU"/>
        </w:rPr>
        <w:t>Square</w:t>
      </w:r>
    </w:p>
    <w:p w14:paraId="358597B8" w14:textId="38EE52CA" w:rsidR="003C124A" w:rsidRPr="002828A9" w:rsidRDefault="002E33F5" w:rsidP="00603687">
      <w:pPr>
        <w:pStyle w:val="BodyText"/>
        <w:numPr>
          <w:ilvl w:val="1"/>
          <w:numId w:val="86"/>
        </w:numPr>
        <w:suppressAutoHyphens/>
        <w:spacing w:line="276" w:lineRule="auto"/>
        <w:ind w:left="567" w:right="-46" w:hanging="283"/>
        <w:rPr>
          <w:sz w:val="24"/>
          <w:szCs w:val="24"/>
        </w:rPr>
      </w:pPr>
      <w:r w:rsidRPr="00AF07E5">
        <w:rPr>
          <w:bCs/>
          <w:sz w:val="24"/>
          <w:szCs w:val="24"/>
          <w:lang w:val="en-AU"/>
        </w:rPr>
        <w:t xml:space="preserve">The commencement of the </w:t>
      </w:r>
      <w:r w:rsidRPr="00AF07E5">
        <w:rPr>
          <w:bCs/>
          <w:sz w:val="24"/>
          <w:szCs w:val="24"/>
          <w:lang w:val="en-AU"/>
        </w:rPr>
        <w:lastRenderedPageBreak/>
        <w:t xml:space="preserve">conservation </w:t>
      </w:r>
      <w:r w:rsidR="00E15F3F">
        <w:rPr>
          <w:bCs/>
          <w:sz w:val="24"/>
          <w:szCs w:val="24"/>
          <w:lang w:val="en-AU"/>
        </w:rPr>
        <w:t>project</w:t>
      </w:r>
      <w:r w:rsidRPr="00AF07E5">
        <w:rPr>
          <w:bCs/>
          <w:sz w:val="24"/>
          <w:szCs w:val="24"/>
          <w:lang w:val="en-AU"/>
        </w:rPr>
        <w:t xml:space="preserve"> for the </w:t>
      </w:r>
      <w:r w:rsidR="00AF07E5" w:rsidRPr="00AF07E5">
        <w:rPr>
          <w:bCs/>
          <w:sz w:val="24"/>
          <w:szCs w:val="24"/>
          <w:lang w:val="en-AU"/>
        </w:rPr>
        <w:t>24 foundational works of the Nolan Collection.</w:t>
      </w:r>
    </w:p>
    <w:p w14:paraId="4B00F6A6" w14:textId="03B638C3" w:rsidR="002828A9" w:rsidRPr="00742AEB" w:rsidRDefault="002828A9" w:rsidP="002828A9">
      <w:pPr>
        <w:pStyle w:val="BodyText"/>
        <w:suppressAutoHyphens/>
        <w:spacing w:line="276" w:lineRule="auto"/>
        <w:ind w:left="567" w:right="-46"/>
        <w:rPr>
          <w:sz w:val="20"/>
          <w:szCs w:val="20"/>
        </w:rPr>
      </w:pPr>
    </w:p>
    <w:p w14:paraId="3748823E" w14:textId="7A4B6CC8" w:rsidR="00730FEE" w:rsidRPr="000148E9" w:rsidRDefault="00477BDE" w:rsidP="00477BDE">
      <w:pPr>
        <w:pStyle w:val="BodyText"/>
        <w:suppressAutoHyphens/>
        <w:spacing w:line="276" w:lineRule="auto"/>
        <w:ind w:right="-46"/>
        <w:rPr>
          <w:sz w:val="24"/>
          <w:szCs w:val="24"/>
        </w:rPr>
      </w:pPr>
      <w:r>
        <w:rPr>
          <w:sz w:val="24"/>
          <w:szCs w:val="24"/>
        </w:rPr>
        <w:t xml:space="preserve">A complete </w:t>
      </w:r>
      <w:r w:rsidR="00923048" w:rsidRPr="000148E9">
        <w:rPr>
          <w:b/>
          <w:bCs/>
          <w:color w:val="0E2841" w:themeColor="text2"/>
          <w:sz w:val="24"/>
          <w:szCs w:val="24"/>
        </w:rPr>
        <w:t>list of exhibitions</w:t>
      </w:r>
      <w:r w:rsidR="00923048" w:rsidRPr="000148E9">
        <w:rPr>
          <w:color w:val="0E2841" w:themeColor="text2"/>
          <w:sz w:val="24"/>
          <w:szCs w:val="24"/>
        </w:rPr>
        <w:t xml:space="preserve"> </w:t>
      </w:r>
      <w:r w:rsidR="00923048" w:rsidRPr="000148E9">
        <w:rPr>
          <w:sz w:val="24"/>
          <w:szCs w:val="24"/>
        </w:rPr>
        <w:t>presented in 2024</w:t>
      </w:r>
      <w:r w:rsidR="00866430">
        <w:rPr>
          <w:sz w:val="24"/>
          <w:szCs w:val="24"/>
        </w:rPr>
        <w:t>-</w:t>
      </w:r>
      <w:r w:rsidR="00923048" w:rsidRPr="000148E9">
        <w:rPr>
          <w:sz w:val="24"/>
          <w:szCs w:val="24"/>
        </w:rPr>
        <w:t xml:space="preserve">25 is included </w:t>
      </w:r>
      <w:r w:rsidR="00DE4BD0" w:rsidRPr="0015145C">
        <w:rPr>
          <w:sz w:val="24"/>
          <w:szCs w:val="24"/>
        </w:rPr>
        <w:t>at</w:t>
      </w:r>
      <w:r w:rsidR="00923048" w:rsidRPr="0015145C">
        <w:rPr>
          <w:sz w:val="24"/>
          <w:szCs w:val="24"/>
        </w:rPr>
        <w:t xml:space="preserve"> </w:t>
      </w:r>
      <w:hyperlink w:anchor="_Appendix_4" w:history="1">
        <w:r w:rsidR="00C656FB" w:rsidRPr="0015145C">
          <w:rPr>
            <w:rStyle w:val="Hyperlink"/>
            <w:color w:val="auto"/>
            <w:sz w:val="24"/>
            <w:szCs w:val="24"/>
          </w:rPr>
          <w:t xml:space="preserve">Appendix </w:t>
        </w:r>
        <w:r w:rsidR="00A354BE" w:rsidRPr="0015145C">
          <w:rPr>
            <w:rStyle w:val="Hyperlink"/>
            <w:color w:val="auto"/>
            <w:sz w:val="24"/>
            <w:szCs w:val="24"/>
          </w:rPr>
          <w:t>4</w:t>
        </w:r>
      </w:hyperlink>
      <w:r w:rsidR="00C656FB" w:rsidRPr="000148E9">
        <w:rPr>
          <w:sz w:val="24"/>
          <w:szCs w:val="24"/>
        </w:rPr>
        <w:t>.</w:t>
      </w:r>
    </w:p>
    <w:p w14:paraId="416A5B01" w14:textId="744A1973" w:rsidR="00C46698" w:rsidRPr="00A628AC" w:rsidRDefault="00C46698" w:rsidP="002828A9">
      <w:pPr>
        <w:pStyle w:val="BodyText"/>
        <w:suppressAutoHyphens/>
        <w:spacing w:line="276" w:lineRule="auto"/>
        <w:ind w:right="118"/>
        <w:rPr>
          <w:sz w:val="20"/>
          <w:szCs w:val="20"/>
        </w:rPr>
      </w:pPr>
    </w:p>
    <w:p w14:paraId="3BB2E978" w14:textId="751A9887" w:rsidR="00F73D08" w:rsidRPr="004D2AA4" w:rsidRDefault="00477BDE" w:rsidP="0037788B">
      <w:pPr>
        <w:pStyle w:val="BodyText"/>
        <w:suppressAutoHyphens/>
        <w:spacing w:line="276" w:lineRule="auto"/>
        <w:ind w:right="-45"/>
        <w:rPr>
          <w:rFonts w:ascii="Montserrat" w:hAnsi="Montserrat"/>
          <w:b/>
          <w:color w:val="747474" w:themeColor="background2" w:themeShade="80"/>
          <w:sz w:val="28"/>
          <w:szCs w:val="28"/>
          <w:u w:val="single"/>
        </w:rPr>
      </w:pPr>
      <w:r w:rsidRPr="004D2AA4">
        <w:rPr>
          <w:rFonts w:ascii="Montserrat" w:hAnsi="Montserrat"/>
          <w:b/>
          <w:color w:val="747474" w:themeColor="background2" w:themeShade="80"/>
          <w:sz w:val="28"/>
          <w:szCs w:val="28"/>
          <w:u w:val="single"/>
        </w:rPr>
        <w:t>Visitor Engagement</w:t>
      </w:r>
    </w:p>
    <w:p w14:paraId="7B64BA83" w14:textId="4E83A95E" w:rsidR="00477BDE" w:rsidRDefault="003A09EE" w:rsidP="00397988">
      <w:pPr>
        <w:pStyle w:val="BodyText"/>
        <w:suppressAutoHyphens/>
        <w:spacing w:line="276" w:lineRule="auto"/>
        <w:ind w:right="-45"/>
        <w:rPr>
          <w:sz w:val="24"/>
          <w:szCs w:val="24"/>
        </w:rPr>
      </w:pPr>
      <w:r w:rsidRPr="005B68D5">
        <w:rPr>
          <w:sz w:val="24"/>
          <w:szCs w:val="24"/>
        </w:rPr>
        <w:t>In 2024</w:t>
      </w:r>
      <w:r w:rsidR="00866430">
        <w:rPr>
          <w:sz w:val="24"/>
          <w:szCs w:val="24"/>
        </w:rPr>
        <w:t>-</w:t>
      </w:r>
      <w:r w:rsidRPr="005B68D5">
        <w:rPr>
          <w:sz w:val="24"/>
          <w:szCs w:val="24"/>
        </w:rPr>
        <w:t xml:space="preserve">25, the CFC </w:t>
      </w:r>
      <w:r w:rsidRPr="00585D1D">
        <w:rPr>
          <w:sz w:val="24"/>
          <w:szCs w:val="24"/>
        </w:rPr>
        <w:t xml:space="preserve">welcomed </w:t>
      </w:r>
      <w:r w:rsidR="00332BE2" w:rsidRPr="00585D1D">
        <w:rPr>
          <w:b/>
          <w:color w:val="CB6015"/>
          <w:sz w:val="24"/>
          <w:szCs w:val="24"/>
        </w:rPr>
        <w:t>159,</w:t>
      </w:r>
      <w:r w:rsidR="001D5CC4" w:rsidRPr="00585D1D">
        <w:rPr>
          <w:b/>
          <w:color w:val="CB6015"/>
          <w:sz w:val="24"/>
          <w:szCs w:val="24"/>
        </w:rPr>
        <w:t>144 visitors</w:t>
      </w:r>
      <w:r w:rsidR="001D5CC4" w:rsidRPr="00585D1D">
        <w:rPr>
          <w:color w:val="CB6015"/>
          <w:sz w:val="24"/>
          <w:szCs w:val="24"/>
        </w:rPr>
        <w:t xml:space="preserve"> </w:t>
      </w:r>
      <w:r w:rsidR="001D5CC4" w:rsidRPr="00585D1D">
        <w:rPr>
          <w:sz w:val="24"/>
          <w:szCs w:val="24"/>
        </w:rPr>
        <w:t>t</w:t>
      </w:r>
      <w:r w:rsidR="00266936" w:rsidRPr="00585D1D">
        <w:rPr>
          <w:sz w:val="24"/>
          <w:szCs w:val="24"/>
        </w:rPr>
        <w:t>o its galleries</w:t>
      </w:r>
      <w:r w:rsidR="00266936" w:rsidRPr="005B68D5">
        <w:rPr>
          <w:sz w:val="24"/>
          <w:szCs w:val="24"/>
        </w:rPr>
        <w:t>, museums and historic sites</w:t>
      </w:r>
      <w:r w:rsidR="00B0391F" w:rsidRPr="005B68D5">
        <w:rPr>
          <w:sz w:val="24"/>
          <w:szCs w:val="24"/>
        </w:rPr>
        <w:t xml:space="preserve">, which was </w:t>
      </w:r>
      <w:r w:rsidR="00B0391F" w:rsidRPr="00AC5E8D">
        <w:rPr>
          <w:b/>
          <w:color w:val="CB6015"/>
          <w:sz w:val="24"/>
          <w:szCs w:val="24"/>
        </w:rPr>
        <w:t>62% above</w:t>
      </w:r>
      <w:r w:rsidR="00B0391F" w:rsidRPr="00AC5E8D">
        <w:rPr>
          <w:color w:val="CB6015"/>
          <w:sz w:val="24"/>
          <w:szCs w:val="24"/>
        </w:rPr>
        <w:t xml:space="preserve"> </w:t>
      </w:r>
      <w:r w:rsidR="00B0391F" w:rsidRPr="005B68D5">
        <w:rPr>
          <w:sz w:val="24"/>
          <w:szCs w:val="24"/>
        </w:rPr>
        <w:t>the annual target</w:t>
      </w:r>
      <w:r w:rsidR="0037788B">
        <w:rPr>
          <w:sz w:val="24"/>
          <w:szCs w:val="24"/>
        </w:rPr>
        <w:t>.</w:t>
      </w:r>
    </w:p>
    <w:p w14:paraId="2ED1462A" w14:textId="4155004E" w:rsidR="00D54CC9" w:rsidRPr="00742AEB" w:rsidRDefault="00D54CC9" w:rsidP="0037788B">
      <w:pPr>
        <w:pStyle w:val="BodyText"/>
        <w:suppressAutoHyphens/>
        <w:spacing w:line="276" w:lineRule="auto"/>
        <w:ind w:right="-45"/>
        <w:rPr>
          <w:sz w:val="20"/>
          <w:szCs w:val="20"/>
        </w:rPr>
      </w:pPr>
    </w:p>
    <w:p w14:paraId="6E4FC486" w14:textId="16A8A846" w:rsidR="0049435A" w:rsidRDefault="00992D58" w:rsidP="0049435A">
      <w:pPr>
        <w:pStyle w:val="BodyText"/>
        <w:suppressAutoHyphens/>
        <w:spacing w:line="276" w:lineRule="auto"/>
        <w:ind w:right="-45"/>
        <w:rPr>
          <w:sz w:val="24"/>
          <w:szCs w:val="24"/>
        </w:rPr>
      </w:pPr>
      <w:r w:rsidRPr="005B68D5">
        <w:rPr>
          <w:sz w:val="24"/>
          <w:szCs w:val="24"/>
        </w:rPr>
        <w:t xml:space="preserve">CMAG </w:t>
      </w:r>
      <w:r w:rsidR="00C14374" w:rsidRPr="005B68D5">
        <w:rPr>
          <w:sz w:val="24"/>
          <w:szCs w:val="24"/>
        </w:rPr>
        <w:t xml:space="preserve">saw its </w:t>
      </w:r>
      <w:r w:rsidR="00C14374" w:rsidRPr="00AC5E8D">
        <w:rPr>
          <w:b/>
          <w:color w:val="CB6015"/>
          <w:sz w:val="24"/>
          <w:szCs w:val="24"/>
        </w:rPr>
        <w:t xml:space="preserve">highest </w:t>
      </w:r>
      <w:r w:rsidR="004D291F" w:rsidRPr="00AC5E8D">
        <w:rPr>
          <w:b/>
          <w:color w:val="CB6015"/>
          <w:sz w:val="24"/>
          <w:szCs w:val="24"/>
        </w:rPr>
        <w:t>on</w:t>
      </w:r>
      <w:r w:rsidR="00E043F6" w:rsidRPr="00AC5E8D">
        <w:rPr>
          <w:b/>
          <w:color w:val="CB6015"/>
          <w:sz w:val="24"/>
          <w:szCs w:val="24"/>
        </w:rPr>
        <w:t>site visitation</w:t>
      </w:r>
      <w:r w:rsidR="005E7A89" w:rsidRPr="005B68D5">
        <w:rPr>
          <w:color w:val="E97132" w:themeColor="accent2"/>
          <w:sz w:val="24"/>
          <w:szCs w:val="24"/>
        </w:rPr>
        <w:t xml:space="preserve"> </w:t>
      </w:r>
      <w:r w:rsidR="005E7A89" w:rsidRPr="005B68D5">
        <w:rPr>
          <w:sz w:val="24"/>
          <w:szCs w:val="24"/>
        </w:rPr>
        <w:t xml:space="preserve">of </w:t>
      </w:r>
      <w:r w:rsidR="005E2876" w:rsidRPr="005B68D5">
        <w:rPr>
          <w:sz w:val="24"/>
          <w:szCs w:val="24"/>
        </w:rPr>
        <w:t>102,014 visitors</w:t>
      </w:r>
      <w:r w:rsidR="00BA6C96" w:rsidRPr="005B68D5">
        <w:rPr>
          <w:sz w:val="24"/>
          <w:szCs w:val="24"/>
        </w:rPr>
        <w:t xml:space="preserve">, an </w:t>
      </w:r>
      <w:r w:rsidR="00BA6C96" w:rsidRPr="001A411E">
        <w:rPr>
          <w:b/>
          <w:bCs/>
          <w:color w:val="CB6015"/>
          <w:sz w:val="24"/>
          <w:szCs w:val="24"/>
        </w:rPr>
        <w:t xml:space="preserve">increase of </w:t>
      </w:r>
      <w:r w:rsidR="004E33C4" w:rsidRPr="001A411E">
        <w:rPr>
          <w:b/>
          <w:bCs/>
          <w:color w:val="CB6015"/>
          <w:sz w:val="24"/>
          <w:szCs w:val="24"/>
        </w:rPr>
        <w:t>15%</w:t>
      </w:r>
      <w:r w:rsidR="004E33C4" w:rsidRPr="005B68D5">
        <w:rPr>
          <w:sz w:val="24"/>
          <w:szCs w:val="24"/>
        </w:rPr>
        <w:t xml:space="preserve"> from 2023</w:t>
      </w:r>
      <w:r w:rsidR="00866430">
        <w:rPr>
          <w:sz w:val="24"/>
          <w:szCs w:val="24"/>
        </w:rPr>
        <w:t>-</w:t>
      </w:r>
      <w:r w:rsidR="004E33C4" w:rsidRPr="005B68D5">
        <w:rPr>
          <w:sz w:val="24"/>
          <w:szCs w:val="24"/>
        </w:rPr>
        <w:t>24</w:t>
      </w:r>
      <w:r w:rsidR="002764D5" w:rsidRPr="005B68D5">
        <w:rPr>
          <w:sz w:val="24"/>
          <w:szCs w:val="24"/>
        </w:rPr>
        <w:t xml:space="preserve"> and </w:t>
      </w:r>
      <w:r w:rsidR="002764D5" w:rsidRPr="001A411E">
        <w:rPr>
          <w:b/>
          <w:bCs/>
          <w:color w:val="003D4C"/>
          <w:sz w:val="24"/>
          <w:szCs w:val="24"/>
        </w:rPr>
        <w:t xml:space="preserve">surpassing the previous </w:t>
      </w:r>
      <w:r w:rsidR="008D4BE6" w:rsidRPr="001A411E">
        <w:rPr>
          <w:b/>
          <w:bCs/>
          <w:color w:val="003D4C"/>
          <w:sz w:val="24"/>
          <w:szCs w:val="24"/>
        </w:rPr>
        <w:t>record in 2013</w:t>
      </w:r>
      <w:r w:rsidR="00866430">
        <w:rPr>
          <w:b/>
          <w:bCs/>
          <w:color w:val="003D4C"/>
          <w:sz w:val="24"/>
          <w:szCs w:val="24"/>
        </w:rPr>
        <w:t>-</w:t>
      </w:r>
      <w:r w:rsidR="008D4BE6" w:rsidRPr="001A411E">
        <w:rPr>
          <w:b/>
          <w:bCs/>
          <w:color w:val="003D4C"/>
          <w:sz w:val="24"/>
          <w:szCs w:val="24"/>
        </w:rPr>
        <w:t>14</w:t>
      </w:r>
      <w:r w:rsidR="005B68D5" w:rsidRPr="001A411E">
        <w:rPr>
          <w:b/>
          <w:bCs/>
          <w:color w:val="003D4C"/>
          <w:sz w:val="24"/>
          <w:szCs w:val="24"/>
        </w:rPr>
        <w:t xml:space="preserve"> by 10%</w:t>
      </w:r>
      <w:r w:rsidR="005B68D5" w:rsidRPr="005B68D5">
        <w:rPr>
          <w:sz w:val="24"/>
          <w:szCs w:val="24"/>
        </w:rPr>
        <w:t>.</w:t>
      </w:r>
      <w:r w:rsidR="0054784D">
        <w:rPr>
          <w:sz w:val="24"/>
          <w:szCs w:val="24"/>
        </w:rPr>
        <w:t xml:space="preserve"> </w:t>
      </w:r>
      <w:r w:rsidR="00C724B9">
        <w:rPr>
          <w:sz w:val="24"/>
          <w:szCs w:val="24"/>
        </w:rPr>
        <w:t xml:space="preserve">This growth was due to the </w:t>
      </w:r>
      <w:r w:rsidR="00105288">
        <w:rPr>
          <w:sz w:val="24"/>
          <w:szCs w:val="24"/>
        </w:rPr>
        <w:t xml:space="preserve">high quality and breadth of </w:t>
      </w:r>
      <w:r w:rsidR="008613A1">
        <w:rPr>
          <w:sz w:val="24"/>
          <w:szCs w:val="24"/>
        </w:rPr>
        <w:t>exhibitions and programs, and an increase in public programs</w:t>
      </w:r>
      <w:r w:rsidR="002124D1">
        <w:rPr>
          <w:sz w:val="24"/>
          <w:szCs w:val="24"/>
        </w:rPr>
        <w:t xml:space="preserve"> and site activations</w:t>
      </w:r>
      <w:r w:rsidR="00AC23EC" w:rsidRPr="00AC23EC">
        <w:rPr>
          <w:sz w:val="24"/>
          <w:szCs w:val="24"/>
        </w:rPr>
        <w:t xml:space="preserve"> </w:t>
      </w:r>
      <w:r w:rsidR="00AC23EC">
        <w:rPr>
          <w:sz w:val="24"/>
          <w:szCs w:val="24"/>
        </w:rPr>
        <w:t>delivered</w:t>
      </w:r>
      <w:r w:rsidR="0037788B">
        <w:rPr>
          <w:sz w:val="24"/>
          <w:szCs w:val="24"/>
        </w:rPr>
        <w:t>.</w:t>
      </w:r>
      <w:r w:rsidR="0049435A" w:rsidRPr="0049435A">
        <w:rPr>
          <w:sz w:val="24"/>
          <w:szCs w:val="24"/>
        </w:rPr>
        <w:t xml:space="preserve"> </w:t>
      </w:r>
    </w:p>
    <w:p w14:paraId="0241FD4C" w14:textId="5F4C4139" w:rsidR="00B0391F" w:rsidRPr="00742AEB" w:rsidRDefault="007121EC" w:rsidP="0037788B">
      <w:pPr>
        <w:pStyle w:val="BodyText"/>
        <w:suppressAutoHyphens/>
        <w:spacing w:line="276" w:lineRule="auto"/>
        <w:ind w:right="-45"/>
        <w:rPr>
          <w:sz w:val="20"/>
          <w:szCs w:val="20"/>
        </w:rPr>
      </w:pPr>
      <w:r>
        <w:rPr>
          <w:noProof/>
          <w:sz w:val="24"/>
          <w:szCs w:val="24"/>
        </w:rPr>
        <mc:AlternateContent>
          <mc:Choice Requires="wps">
            <w:drawing>
              <wp:anchor distT="0" distB="0" distL="114300" distR="114300" simplePos="0" relativeHeight="251525120" behindDoc="0" locked="0" layoutInCell="1" allowOverlap="1" wp14:anchorId="639FC50B" wp14:editId="6F566E1A">
                <wp:simplePos x="0" y="0"/>
                <wp:positionH relativeFrom="column">
                  <wp:posOffset>-151141</wp:posOffset>
                </wp:positionH>
                <wp:positionV relativeFrom="paragraph">
                  <wp:posOffset>41286</wp:posOffset>
                </wp:positionV>
                <wp:extent cx="3343275" cy="2171700"/>
                <wp:effectExtent l="0" t="0" r="0" b="0"/>
                <wp:wrapNone/>
                <wp:docPr id="436599295" name="Text Box 37" descr="P1079TB25bA#y1"/>
                <wp:cNvGraphicFramePr/>
                <a:graphic xmlns:a="http://schemas.openxmlformats.org/drawingml/2006/main">
                  <a:graphicData uri="http://schemas.microsoft.com/office/word/2010/wordprocessingShape">
                    <wps:wsp>
                      <wps:cNvSpPr txBox="1"/>
                      <wps:spPr>
                        <a:xfrm>
                          <a:off x="0" y="0"/>
                          <a:ext cx="3343275" cy="2171700"/>
                        </a:xfrm>
                        <a:prstGeom prst="rect">
                          <a:avLst/>
                        </a:prstGeom>
                        <a:noFill/>
                        <a:ln w="6350" cap="flat" cmpd="sng" algn="ctr">
                          <a:solidFill>
                            <a:prstClr val="black">
                              <a:alpha val="0"/>
                            </a:prstClr>
                          </a:solidFill>
                          <a:prstDash val="solid"/>
                          <a:round/>
                          <a:headEnd type="none" w="med" len="med"/>
                          <a:tailEnd type="none" w="med" len="med"/>
                        </a:ln>
                      </wps:spPr>
                      <wps:txbx>
                        <w:txbxContent>
                          <w:p w14:paraId="146C3DD5" w14:textId="6416AE5A" w:rsidR="008B2B82" w:rsidRPr="008B2B82" w:rsidRDefault="008B2B82" w:rsidP="00CC5A69">
                            <w:pPr>
                              <w:spacing w:before="0" w:after="0"/>
                            </w:pPr>
                            <w:r w:rsidRPr="008B2B82">
                              <w:rPr>
                                <w:noProof/>
                              </w:rPr>
                              <w:drawing>
                                <wp:inline distT="0" distB="0" distL="0" distR="0" wp14:anchorId="2091CCD8" wp14:editId="63BA0ABE">
                                  <wp:extent cx="2836905" cy="1607169"/>
                                  <wp:effectExtent l="38100" t="38100" r="40005" b="31750"/>
                                  <wp:docPr id="1665487706" name="Picture 38" descr="P1079TB25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741843" name="Picture 38" descr="P1079TB25inTB1"/>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2851595" cy="1615491"/>
                                          </a:xfrm>
                                          <a:prstGeom prst="rect">
                                            <a:avLst/>
                                          </a:prstGeom>
                                          <a:noFill/>
                                          <a:ln w="38100">
                                            <a:solidFill>
                                              <a:srgbClr val="CB6015"/>
                                            </a:solidFill>
                                          </a:ln>
                                        </pic:spPr>
                                      </pic:pic>
                                    </a:graphicData>
                                  </a:graphic>
                                </wp:inline>
                              </w:drawing>
                            </w:r>
                          </w:p>
                          <w:p w14:paraId="25386244" w14:textId="5F968873" w:rsidR="00B931DA" w:rsidRPr="00CC5A69" w:rsidRDefault="00CC5A69" w:rsidP="00CC5A69">
                            <w:pPr>
                              <w:spacing w:before="0" w:after="0"/>
                              <w:rPr>
                                <w:i/>
                                <w:iCs w:val="0"/>
                                <w:sz w:val="16"/>
                                <w:szCs w:val="16"/>
                              </w:rPr>
                            </w:pPr>
                            <w:r>
                              <w:rPr>
                                <w:i/>
                                <w:iCs w:val="0"/>
                                <w:sz w:val="16"/>
                                <w:szCs w:val="16"/>
                              </w:rPr>
                              <w:t xml:space="preserve">                        </w:t>
                            </w:r>
                            <w:r w:rsidRPr="00CC5A69">
                              <w:rPr>
                                <w:i/>
                                <w:iCs w:val="0"/>
                                <w:sz w:val="16"/>
                                <w:szCs w:val="16"/>
                              </w:rPr>
                              <w:t>Djara</w:t>
                            </w:r>
                            <w:r w:rsidR="00064252">
                              <w:rPr>
                                <w:i/>
                                <w:iCs w:val="0"/>
                                <w:sz w:val="16"/>
                                <w:szCs w:val="16"/>
                              </w:rPr>
                              <w:t>.</w:t>
                            </w:r>
                            <w:r w:rsidRPr="00CC5A69">
                              <w:rPr>
                                <w:i/>
                                <w:iCs w:val="0"/>
                                <w:sz w:val="16"/>
                                <w:szCs w:val="16"/>
                              </w:rPr>
                              <w:t xml:space="preserve"> CMAG Exhibition. Image courtesy of Wilay Designs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39FC50B" id="Text Box 37" o:spid="_x0000_s1076" type="#_x0000_t202" alt="P1079TB25bA#y1" style="position:absolute;margin-left:-11.9pt;margin-top:3.25pt;width:263.25pt;height:171pt;z-index:251525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" filled="f" strokeweight=".5pt">
                <v:stroke opacity="0" joinstyle="round"/>
                <v:textbox>
                  <w:txbxContent>
                    <w:p w14:paraId="146C3DD5" w14:textId="6416AE5A" w:rsidR="008B2B82" w:rsidRPr="008B2B82" w:rsidRDefault="008B2B82" w:rsidP="00CC5A69">
                      <w:pPr>
                        <w:spacing w:before="0" w:after="0"/>
                      </w:pPr>
                      <w:r w:rsidRPr="008B2B82">
                        <w:rPr>
                          <w:noProof/>
                        </w:rPr>
                        <w:drawing>
                          <wp:inline distT="0" distB="0" distL="0" distR="0" wp14:anchorId="2091CCD8" wp14:editId="63BA0ABE">
                            <wp:extent cx="2836905" cy="1607169"/>
                            <wp:effectExtent l="38100" t="38100" r="40005" b="31750"/>
                            <wp:docPr id="1665487706" name="Picture 38" descr="P1079TB25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741843" name="Picture 38" descr="P1079TB25inTB1"/>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2851595" cy="1615491"/>
                                    </a:xfrm>
                                    <a:prstGeom prst="rect">
                                      <a:avLst/>
                                    </a:prstGeom>
                                    <a:noFill/>
                                    <a:ln w="38100">
                                      <a:solidFill>
                                        <a:srgbClr val="CB6015"/>
                                      </a:solidFill>
                                    </a:ln>
                                  </pic:spPr>
                                </pic:pic>
                              </a:graphicData>
                            </a:graphic>
                          </wp:inline>
                        </w:drawing>
                      </w:r>
                    </w:p>
                    <w:p w14:paraId="25386244" w14:textId="5F968873" w:rsidR="00B931DA" w:rsidRPr="00CC5A69" w:rsidRDefault="00CC5A69" w:rsidP="00CC5A69">
                      <w:pPr>
                        <w:spacing w:before="0" w:after="0"/>
                        <w:rPr>
                          <w:i/>
                          <w:iCs w:val="0"/>
                          <w:sz w:val="16"/>
                          <w:szCs w:val="16"/>
                        </w:rPr>
                      </w:pPr>
                      <w:r>
                        <w:rPr>
                          <w:i/>
                          <w:iCs w:val="0"/>
                          <w:sz w:val="16"/>
                          <w:szCs w:val="16"/>
                        </w:rPr>
                        <w:t xml:space="preserve">                        </w:t>
                      </w:r>
                      <w:r w:rsidRPr="00CC5A69">
                        <w:rPr>
                          <w:i/>
                          <w:iCs w:val="0"/>
                          <w:sz w:val="16"/>
                          <w:szCs w:val="16"/>
                        </w:rPr>
                        <w:t>Djara</w:t>
                      </w:r>
                      <w:r w:rsidR="00064252">
                        <w:rPr>
                          <w:i/>
                          <w:iCs w:val="0"/>
                          <w:sz w:val="16"/>
                          <w:szCs w:val="16"/>
                        </w:rPr>
                        <w:t>.</w:t>
                      </w:r>
                      <w:r w:rsidRPr="00CC5A69">
                        <w:rPr>
                          <w:i/>
                          <w:iCs w:val="0"/>
                          <w:sz w:val="16"/>
                          <w:szCs w:val="16"/>
                        </w:rPr>
                        <w:t xml:space="preserve"> CMAG Exhibition. Image courtesy of Wilay Designs</w:t>
                      </w:r>
                    </w:p>
                  </w:txbxContent>
                </v:textbox>
              </v:shape>
            </w:pict>
          </mc:Fallback>
        </mc:AlternateContent>
      </w:r>
    </w:p>
    <w:p w14:paraId="07BAD75E" w14:textId="77777777" w:rsidR="007121EC" w:rsidRDefault="007121EC" w:rsidP="00290F78">
      <w:pPr>
        <w:pStyle w:val="BodyText"/>
        <w:suppressAutoHyphens/>
        <w:spacing w:line="276" w:lineRule="auto"/>
        <w:ind w:right="-45"/>
        <w:rPr>
          <w:sz w:val="24"/>
          <w:szCs w:val="24"/>
        </w:rPr>
      </w:pPr>
    </w:p>
    <w:p w14:paraId="5B00CA54" w14:textId="77777777" w:rsidR="007121EC" w:rsidRDefault="007121EC" w:rsidP="00290F78">
      <w:pPr>
        <w:pStyle w:val="BodyText"/>
        <w:suppressAutoHyphens/>
        <w:spacing w:line="276" w:lineRule="auto"/>
        <w:ind w:right="-45"/>
        <w:rPr>
          <w:sz w:val="24"/>
          <w:szCs w:val="24"/>
        </w:rPr>
      </w:pPr>
    </w:p>
    <w:p w14:paraId="799EB462" w14:textId="77777777" w:rsidR="007121EC" w:rsidRDefault="007121EC" w:rsidP="00290F78">
      <w:pPr>
        <w:pStyle w:val="BodyText"/>
        <w:suppressAutoHyphens/>
        <w:spacing w:line="276" w:lineRule="auto"/>
        <w:ind w:right="-45"/>
        <w:rPr>
          <w:sz w:val="24"/>
          <w:szCs w:val="24"/>
        </w:rPr>
      </w:pPr>
    </w:p>
    <w:p w14:paraId="01387FAE" w14:textId="77777777" w:rsidR="007121EC" w:rsidRDefault="007121EC" w:rsidP="00290F78">
      <w:pPr>
        <w:pStyle w:val="BodyText"/>
        <w:suppressAutoHyphens/>
        <w:spacing w:line="276" w:lineRule="auto"/>
        <w:ind w:right="-45"/>
        <w:rPr>
          <w:sz w:val="24"/>
          <w:szCs w:val="24"/>
        </w:rPr>
      </w:pPr>
    </w:p>
    <w:p w14:paraId="22B4D9A9" w14:textId="77777777" w:rsidR="007121EC" w:rsidRDefault="007121EC" w:rsidP="00290F78">
      <w:pPr>
        <w:pStyle w:val="BodyText"/>
        <w:suppressAutoHyphens/>
        <w:spacing w:line="276" w:lineRule="auto"/>
        <w:ind w:right="-45"/>
        <w:rPr>
          <w:sz w:val="24"/>
          <w:szCs w:val="24"/>
        </w:rPr>
      </w:pPr>
    </w:p>
    <w:p w14:paraId="4A65F10B" w14:textId="77777777" w:rsidR="007121EC" w:rsidRDefault="007121EC" w:rsidP="00290F78">
      <w:pPr>
        <w:pStyle w:val="BodyText"/>
        <w:suppressAutoHyphens/>
        <w:spacing w:line="276" w:lineRule="auto"/>
        <w:ind w:right="-45"/>
        <w:rPr>
          <w:sz w:val="24"/>
          <w:szCs w:val="24"/>
        </w:rPr>
      </w:pPr>
    </w:p>
    <w:p w14:paraId="117348BB" w14:textId="77777777" w:rsidR="007121EC" w:rsidRDefault="007121EC" w:rsidP="00290F78">
      <w:pPr>
        <w:pStyle w:val="BodyText"/>
        <w:suppressAutoHyphens/>
        <w:spacing w:line="276" w:lineRule="auto"/>
        <w:ind w:right="-45"/>
        <w:rPr>
          <w:sz w:val="24"/>
          <w:szCs w:val="24"/>
        </w:rPr>
      </w:pPr>
    </w:p>
    <w:p w14:paraId="0A711D2F" w14:textId="77777777" w:rsidR="007121EC" w:rsidRDefault="007121EC" w:rsidP="00290F78">
      <w:pPr>
        <w:pStyle w:val="BodyText"/>
        <w:suppressAutoHyphens/>
        <w:spacing w:line="276" w:lineRule="auto"/>
        <w:ind w:right="-45"/>
        <w:rPr>
          <w:sz w:val="24"/>
          <w:szCs w:val="24"/>
        </w:rPr>
      </w:pPr>
    </w:p>
    <w:p w14:paraId="684B7E07" w14:textId="77777777" w:rsidR="007121EC" w:rsidRDefault="007121EC" w:rsidP="00290F78">
      <w:pPr>
        <w:pStyle w:val="BodyText"/>
        <w:suppressAutoHyphens/>
        <w:spacing w:line="276" w:lineRule="auto"/>
        <w:ind w:right="-45"/>
        <w:rPr>
          <w:sz w:val="24"/>
          <w:szCs w:val="24"/>
        </w:rPr>
      </w:pPr>
    </w:p>
    <w:p w14:paraId="7A24CFEC" w14:textId="67028F97" w:rsidR="00D10AA7" w:rsidRDefault="0064798B" w:rsidP="00290F78">
      <w:pPr>
        <w:pStyle w:val="BodyText"/>
        <w:suppressAutoHyphens/>
        <w:spacing w:line="276" w:lineRule="auto"/>
        <w:ind w:right="-45"/>
        <w:rPr>
          <w:sz w:val="24"/>
          <w:szCs w:val="24"/>
        </w:rPr>
      </w:pPr>
      <w:r>
        <w:rPr>
          <w:sz w:val="24"/>
          <w:szCs w:val="24"/>
        </w:rPr>
        <w:t xml:space="preserve">The CFC </w:t>
      </w:r>
      <w:r w:rsidR="00342DBC">
        <w:rPr>
          <w:sz w:val="24"/>
          <w:szCs w:val="24"/>
        </w:rPr>
        <w:t xml:space="preserve">delivered </w:t>
      </w:r>
      <w:r w:rsidR="00342DBC" w:rsidRPr="00AC5E8D">
        <w:rPr>
          <w:b/>
          <w:color w:val="CB6015"/>
          <w:sz w:val="24"/>
          <w:szCs w:val="24"/>
        </w:rPr>
        <w:t>224 public programs</w:t>
      </w:r>
      <w:r w:rsidR="00342DBC" w:rsidRPr="00AC5E8D">
        <w:rPr>
          <w:color w:val="CB6015"/>
          <w:sz w:val="24"/>
          <w:szCs w:val="24"/>
        </w:rPr>
        <w:t xml:space="preserve"> </w:t>
      </w:r>
      <w:r w:rsidR="00342DBC">
        <w:rPr>
          <w:sz w:val="24"/>
          <w:szCs w:val="24"/>
        </w:rPr>
        <w:t>across</w:t>
      </w:r>
      <w:r w:rsidR="00896D41">
        <w:rPr>
          <w:sz w:val="24"/>
          <w:szCs w:val="24"/>
        </w:rPr>
        <w:t xml:space="preserve"> </w:t>
      </w:r>
      <w:r w:rsidR="00597F6E">
        <w:rPr>
          <w:sz w:val="24"/>
          <w:szCs w:val="24"/>
        </w:rPr>
        <w:t xml:space="preserve">its </w:t>
      </w:r>
      <w:r w:rsidR="00896D41" w:rsidRPr="005B68D5">
        <w:rPr>
          <w:sz w:val="24"/>
          <w:szCs w:val="24"/>
        </w:rPr>
        <w:t>galleries, museums</w:t>
      </w:r>
      <w:r w:rsidR="00713A23">
        <w:rPr>
          <w:sz w:val="24"/>
          <w:szCs w:val="24"/>
        </w:rPr>
        <w:t>,</w:t>
      </w:r>
      <w:r w:rsidR="00896D41" w:rsidRPr="005B68D5">
        <w:rPr>
          <w:sz w:val="24"/>
          <w:szCs w:val="24"/>
        </w:rPr>
        <w:t xml:space="preserve"> and historic sites</w:t>
      </w:r>
      <w:r w:rsidR="005E3380">
        <w:rPr>
          <w:sz w:val="24"/>
          <w:szCs w:val="24"/>
        </w:rPr>
        <w:t>.</w:t>
      </w:r>
      <w:r w:rsidR="008C64E0">
        <w:rPr>
          <w:sz w:val="24"/>
          <w:szCs w:val="24"/>
        </w:rPr>
        <w:t xml:space="preserve"> </w:t>
      </w:r>
      <w:r w:rsidR="006B1FBE">
        <w:rPr>
          <w:b/>
          <w:color w:val="CB6015"/>
          <w:sz w:val="24"/>
          <w:szCs w:val="24"/>
        </w:rPr>
        <w:t>19,246</w:t>
      </w:r>
      <w:r w:rsidR="008C64E0" w:rsidRPr="00AC5E8D">
        <w:rPr>
          <w:b/>
          <w:color w:val="CB6015"/>
          <w:sz w:val="24"/>
          <w:szCs w:val="24"/>
        </w:rPr>
        <w:t xml:space="preserve"> visitors</w:t>
      </w:r>
      <w:r w:rsidR="008C64E0" w:rsidRPr="00AC5E8D">
        <w:rPr>
          <w:color w:val="CB6015"/>
          <w:sz w:val="24"/>
          <w:szCs w:val="24"/>
        </w:rPr>
        <w:t xml:space="preserve"> </w:t>
      </w:r>
      <w:r w:rsidR="00A3664D" w:rsidRPr="005274C0">
        <w:rPr>
          <w:sz w:val="24"/>
          <w:szCs w:val="24"/>
        </w:rPr>
        <w:t xml:space="preserve">(an </w:t>
      </w:r>
      <w:r w:rsidR="00A3664D" w:rsidRPr="00E96EE9">
        <w:rPr>
          <w:b/>
          <w:bCs/>
          <w:color w:val="CB6015"/>
          <w:sz w:val="24"/>
          <w:szCs w:val="24"/>
        </w:rPr>
        <w:t>increase of 4</w:t>
      </w:r>
      <w:r w:rsidR="007B4B40" w:rsidRPr="00E96EE9">
        <w:rPr>
          <w:b/>
          <w:bCs/>
          <w:color w:val="CB6015"/>
          <w:sz w:val="24"/>
          <w:szCs w:val="24"/>
        </w:rPr>
        <w:t>5</w:t>
      </w:r>
      <w:r w:rsidR="00A3664D" w:rsidRPr="00E96EE9">
        <w:rPr>
          <w:b/>
          <w:bCs/>
          <w:color w:val="CB6015"/>
          <w:sz w:val="24"/>
          <w:szCs w:val="24"/>
        </w:rPr>
        <w:t>% from 2023</w:t>
      </w:r>
      <w:r w:rsidR="00866430" w:rsidRPr="00E96EE9">
        <w:rPr>
          <w:b/>
          <w:bCs/>
          <w:color w:val="CB6015"/>
          <w:sz w:val="24"/>
          <w:szCs w:val="24"/>
        </w:rPr>
        <w:t>-</w:t>
      </w:r>
      <w:r w:rsidR="00A3664D" w:rsidRPr="00E96EE9">
        <w:rPr>
          <w:b/>
          <w:bCs/>
          <w:color w:val="CB6015"/>
          <w:sz w:val="24"/>
          <w:szCs w:val="24"/>
        </w:rPr>
        <w:t>24</w:t>
      </w:r>
      <w:r w:rsidR="00A3664D" w:rsidRPr="005274C0">
        <w:rPr>
          <w:sz w:val="24"/>
          <w:szCs w:val="24"/>
        </w:rPr>
        <w:t xml:space="preserve">) </w:t>
      </w:r>
      <w:r w:rsidR="008C64E0">
        <w:rPr>
          <w:sz w:val="24"/>
          <w:szCs w:val="24"/>
        </w:rPr>
        <w:t>partic</w:t>
      </w:r>
      <w:r w:rsidR="00E61562">
        <w:rPr>
          <w:sz w:val="24"/>
          <w:szCs w:val="24"/>
        </w:rPr>
        <w:t>ipated in workshops, talks, concerts</w:t>
      </w:r>
      <w:r w:rsidR="004E23B5">
        <w:rPr>
          <w:sz w:val="24"/>
          <w:szCs w:val="24"/>
        </w:rPr>
        <w:t xml:space="preserve">, </w:t>
      </w:r>
      <w:r w:rsidR="00B309EC">
        <w:rPr>
          <w:sz w:val="24"/>
          <w:szCs w:val="24"/>
        </w:rPr>
        <w:t>special tours</w:t>
      </w:r>
      <w:r w:rsidR="008B3EAC">
        <w:rPr>
          <w:sz w:val="24"/>
          <w:szCs w:val="24"/>
        </w:rPr>
        <w:t>,</w:t>
      </w:r>
      <w:r w:rsidR="00FA7B34">
        <w:rPr>
          <w:sz w:val="24"/>
          <w:szCs w:val="24"/>
        </w:rPr>
        <w:t xml:space="preserve"> and </w:t>
      </w:r>
      <w:r w:rsidR="008B2CF1">
        <w:rPr>
          <w:sz w:val="24"/>
          <w:szCs w:val="24"/>
        </w:rPr>
        <w:t>children/family</w:t>
      </w:r>
      <w:r w:rsidR="00866430">
        <w:rPr>
          <w:sz w:val="24"/>
          <w:szCs w:val="24"/>
        </w:rPr>
        <w:t>-</w:t>
      </w:r>
      <w:r w:rsidR="008B2CF1">
        <w:rPr>
          <w:sz w:val="24"/>
          <w:szCs w:val="24"/>
        </w:rPr>
        <w:t>friendly activities</w:t>
      </w:r>
      <w:r w:rsidR="00B309EC">
        <w:rPr>
          <w:sz w:val="24"/>
          <w:szCs w:val="24"/>
        </w:rPr>
        <w:t xml:space="preserve"> </w:t>
      </w:r>
      <w:r w:rsidR="00B37F99">
        <w:rPr>
          <w:sz w:val="24"/>
          <w:szCs w:val="24"/>
        </w:rPr>
        <w:t xml:space="preserve">that </w:t>
      </w:r>
      <w:r w:rsidR="00514C0E">
        <w:rPr>
          <w:sz w:val="24"/>
          <w:szCs w:val="24"/>
        </w:rPr>
        <w:t xml:space="preserve">connected audiences to our exhibitions, collections and historic sites through </w:t>
      </w:r>
      <w:r w:rsidR="005274C6">
        <w:rPr>
          <w:sz w:val="24"/>
          <w:szCs w:val="24"/>
        </w:rPr>
        <w:t xml:space="preserve">art, </w:t>
      </w:r>
    </w:p>
    <w:p w14:paraId="1249DE43" w14:textId="1AF60385" w:rsidR="008D00E6" w:rsidRDefault="005274C6" w:rsidP="004238DB">
      <w:pPr>
        <w:pStyle w:val="BodyText"/>
        <w:suppressAutoHyphens/>
        <w:spacing w:line="276" w:lineRule="auto"/>
        <w:ind w:right="-45"/>
        <w:rPr>
          <w:sz w:val="24"/>
          <w:szCs w:val="24"/>
        </w:rPr>
      </w:pPr>
      <w:r>
        <w:rPr>
          <w:sz w:val="24"/>
          <w:szCs w:val="24"/>
        </w:rPr>
        <w:t xml:space="preserve">craft, design, </w:t>
      </w:r>
      <w:r w:rsidR="00EC46C3">
        <w:rPr>
          <w:sz w:val="24"/>
          <w:szCs w:val="24"/>
        </w:rPr>
        <w:t xml:space="preserve">science, </w:t>
      </w:r>
      <w:r>
        <w:rPr>
          <w:sz w:val="24"/>
          <w:szCs w:val="24"/>
        </w:rPr>
        <w:t>music</w:t>
      </w:r>
      <w:r w:rsidR="00114C19">
        <w:rPr>
          <w:sz w:val="24"/>
          <w:szCs w:val="24"/>
        </w:rPr>
        <w:t>,</w:t>
      </w:r>
      <w:r w:rsidR="002E22F2">
        <w:rPr>
          <w:sz w:val="24"/>
          <w:szCs w:val="24"/>
        </w:rPr>
        <w:t xml:space="preserve"> and performing arts, history and heritage</w:t>
      </w:r>
      <w:r w:rsidR="005031BF">
        <w:rPr>
          <w:sz w:val="24"/>
          <w:szCs w:val="24"/>
        </w:rPr>
        <w:t>, and the environment</w:t>
      </w:r>
      <w:r w:rsidR="00290F78">
        <w:rPr>
          <w:sz w:val="24"/>
          <w:szCs w:val="24"/>
        </w:rPr>
        <w:t xml:space="preserve">. We delivered </w:t>
      </w:r>
      <w:r w:rsidR="00290F78" w:rsidRPr="00AC5E8D">
        <w:rPr>
          <w:b/>
          <w:color w:val="CB6015"/>
          <w:sz w:val="24"/>
          <w:szCs w:val="24"/>
        </w:rPr>
        <w:t>1,</w:t>
      </w:r>
      <w:r w:rsidR="00290F78">
        <w:rPr>
          <w:b/>
          <w:color w:val="CB6015"/>
          <w:sz w:val="24"/>
          <w:szCs w:val="24"/>
        </w:rPr>
        <w:t>002</w:t>
      </w:r>
      <w:r w:rsidR="00290F78" w:rsidRPr="00AC5E8D">
        <w:rPr>
          <w:color w:val="CB6015"/>
          <w:sz w:val="24"/>
          <w:szCs w:val="24"/>
        </w:rPr>
        <w:t xml:space="preserve"> </w:t>
      </w:r>
      <w:r w:rsidR="00290F78" w:rsidRPr="00F67FBC">
        <w:rPr>
          <w:b/>
          <w:color w:val="CB6015"/>
          <w:sz w:val="24"/>
          <w:szCs w:val="24"/>
        </w:rPr>
        <w:t>guided tours</w:t>
      </w:r>
      <w:r w:rsidR="00290F78" w:rsidRPr="006C1F5D">
        <w:rPr>
          <w:color w:val="E97132" w:themeColor="accent2"/>
          <w:sz w:val="24"/>
          <w:szCs w:val="24"/>
        </w:rPr>
        <w:t xml:space="preserve"> </w:t>
      </w:r>
      <w:r w:rsidR="00290F78">
        <w:rPr>
          <w:sz w:val="24"/>
          <w:szCs w:val="24"/>
        </w:rPr>
        <w:t xml:space="preserve">to </w:t>
      </w:r>
      <w:r w:rsidR="00290F78">
        <w:rPr>
          <w:b/>
          <w:color w:val="CB6015"/>
          <w:sz w:val="24"/>
          <w:szCs w:val="24"/>
        </w:rPr>
        <w:t>5,525</w:t>
      </w:r>
      <w:r w:rsidR="00290F78" w:rsidRPr="00DB565F">
        <w:rPr>
          <w:color w:val="CB6015"/>
          <w:sz w:val="24"/>
          <w:szCs w:val="24"/>
        </w:rPr>
        <w:t xml:space="preserve"> </w:t>
      </w:r>
      <w:r w:rsidR="00290F78" w:rsidRPr="00F67FBC">
        <w:rPr>
          <w:b/>
          <w:color w:val="CB6015"/>
          <w:sz w:val="24"/>
          <w:szCs w:val="24"/>
        </w:rPr>
        <w:t>visitors</w:t>
      </w:r>
      <w:r w:rsidR="00290F78" w:rsidRPr="0049435A">
        <w:rPr>
          <w:bCs/>
          <w:sz w:val="24"/>
          <w:szCs w:val="24"/>
        </w:rPr>
        <w:t>.</w:t>
      </w:r>
    </w:p>
    <w:p w14:paraId="2EDFF42E" w14:textId="1A08E9C5" w:rsidR="00451EFB" w:rsidRDefault="006F1C79" w:rsidP="0049435A">
      <w:pPr>
        <w:pStyle w:val="BodyText"/>
        <w:suppressAutoHyphens/>
        <w:spacing w:line="276" w:lineRule="auto"/>
        <w:ind w:right="-45"/>
        <w:rPr>
          <w:sz w:val="24"/>
          <w:szCs w:val="24"/>
        </w:rPr>
      </w:pPr>
      <w:r>
        <w:rPr>
          <w:sz w:val="24"/>
          <w:szCs w:val="24"/>
        </w:rPr>
        <w:t xml:space="preserve">Based on our ticketed </w:t>
      </w:r>
      <w:r w:rsidR="008A774C">
        <w:rPr>
          <w:sz w:val="24"/>
          <w:szCs w:val="24"/>
        </w:rPr>
        <w:t xml:space="preserve">programs, </w:t>
      </w:r>
      <w:r w:rsidR="002B50D3">
        <w:rPr>
          <w:sz w:val="24"/>
          <w:szCs w:val="24"/>
        </w:rPr>
        <w:t xml:space="preserve">we welcomed </w:t>
      </w:r>
      <w:r w:rsidR="008A774C" w:rsidRPr="00F67FBC">
        <w:rPr>
          <w:b/>
          <w:color w:val="CB6015"/>
          <w:sz w:val="24"/>
          <w:szCs w:val="24"/>
        </w:rPr>
        <w:t>55.25%</w:t>
      </w:r>
      <w:r w:rsidR="002B50D3" w:rsidRPr="00F67FBC">
        <w:rPr>
          <w:b/>
          <w:color w:val="CB6015"/>
          <w:sz w:val="24"/>
          <w:szCs w:val="24"/>
        </w:rPr>
        <w:t xml:space="preserve"> first</w:t>
      </w:r>
      <w:r w:rsidR="008318D9">
        <w:rPr>
          <w:b/>
          <w:color w:val="CB6015"/>
          <w:sz w:val="24"/>
          <w:szCs w:val="24"/>
        </w:rPr>
        <w:t xml:space="preserve"> </w:t>
      </w:r>
      <w:r w:rsidR="002B50D3" w:rsidRPr="00F67FBC">
        <w:rPr>
          <w:b/>
          <w:color w:val="CB6015"/>
          <w:sz w:val="24"/>
          <w:szCs w:val="24"/>
        </w:rPr>
        <w:t>time visitors</w:t>
      </w:r>
      <w:r w:rsidR="002B50D3" w:rsidRPr="00410959">
        <w:rPr>
          <w:color w:val="E97132" w:themeColor="accent2"/>
          <w:sz w:val="24"/>
          <w:szCs w:val="24"/>
        </w:rPr>
        <w:t xml:space="preserve"> </w:t>
      </w:r>
      <w:r w:rsidR="002B50D3">
        <w:rPr>
          <w:sz w:val="24"/>
          <w:szCs w:val="24"/>
        </w:rPr>
        <w:t>to our historic site</w:t>
      </w:r>
      <w:r w:rsidR="00152521">
        <w:rPr>
          <w:sz w:val="24"/>
          <w:szCs w:val="24"/>
        </w:rPr>
        <w:t xml:space="preserve">s/museums and </w:t>
      </w:r>
      <w:r w:rsidR="00152521" w:rsidRPr="00F67FBC">
        <w:rPr>
          <w:b/>
          <w:color w:val="CB6015"/>
          <w:sz w:val="24"/>
          <w:szCs w:val="24"/>
        </w:rPr>
        <w:t>28.5%</w:t>
      </w:r>
      <w:r w:rsidR="00410959" w:rsidRPr="00F67FBC">
        <w:rPr>
          <w:b/>
          <w:color w:val="CB6015"/>
          <w:sz w:val="24"/>
          <w:szCs w:val="24"/>
        </w:rPr>
        <w:t xml:space="preserve"> first</w:t>
      </w:r>
      <w:r w:rsidR="008318D9">
        <w:rPr>
          <w:b/>
          <w:color w:val="CB6015"/>
          <w:sz w:val="24"/>
          <w:szCs w:val="24"/>
        </w:rPr>
        <w:t xml:space="preserve"> </w:t>
      </w:r>
      <w:r w:rsidR="00410959" w:rsidRPr="00F67FBC">
        <w:rPr>
          <w:b/>
          <w:color w:val="CB6015"/>
          <w:sz w:val="24"/>
          <w:szCs w:val="24"/>
        </w:rPr>
        <w:t>time visitors</w:t>
      </w:r>
      <w:r w:rsidR="00410959">
        <w:rPr>
          <w:sz w:val="24"/>
          <w:szCs w:val="24"/>
        </w:rPr>
        <w:t xml:space="preserve"> to CMAG</w:t>
      </w:r>
      <w:r w:rsidR="0049435A">
        <w:rPr>
          <w:sz w:val="24"/>
          <w:szCs w:val="24"/>
        </w:rPr>
        <w:t>.</w:t>
      </w:r>
    </w:p>
    <w:p w14:paraId="46C231E2" w14:textId="5193F876" w:rsidR="007D40CE" w:rsidRPr="00907A60" w:rsidRDefault="007D40CE" w:rsidP="00027BDC">
      <w:pPr>
        <w:pStyle w:val="BodyText"/>
        <w:suppressAutoHyphens/>
        <w:spacing w:line="276" w:lineRule="auto"/>
        <w:ind w:right="-45"/>
        <w:rPr>
          <w:b/>
          <w:color w:val="CB6015"/>
          <w:sz w:val="20"/>
          <w:szCs w:val="20"/>
        </w:rPr>
      </w:pPr>
    </w:p>
    <w:p w14:paraId="7450AEE0" w14:textId="23008923" w:rsidR="004B2917" w:rsidRDefault="004B1EC9" w:rsidP="00027BDC">
      <w:pPr>
        <w:pStyle w:val="BodyText"/>
        <w:suppressAutoHyphens/>
        <w:spacing w:line="276" w:lineRule="auto"/>
        <w:ind w:right="-45"/>
        <w:rPr>
          <w:sz w:val="24"/>
          <w:szCs w:val="24"/>
        </w:rPr>
      </w:pPr>
      <w:r w:rsidRPr="00F67FBC">
        <w:rPr>
          <w:b/>
          <w:color w:val="CB6015"/>
          <w:sz w:val="24"/>
          <w:szCs w:val="24"/>
        </w:rPr>
        <w:t>Program and event highlights</w:t>
      </w:r>
      <w:r w:rsidRPr="00F43C13">
        <w:rPr>
          <w:color w:val="E97132" w:themeColor="accent2"/>
          <w:sz w:val="24"/>
          <w:szCs w:val="24"/>
        </w:rPr>
        <w:t xml:space="preserve"> </w:t>
      </w:r>
      <w:r>
        <w:rPr>
          <w:sz w:val="24"/>
          <w:szCs w:val="24"/>
        </w:rPr>
        <w:t>include:</w:t>
      </w:r>
    </w:p>
    <w:p w14:paraId="3FC59A7C" w14:textId="03730C48" w:rsidR="004B1EC9" w:rsidRDefault="0076684A" w:rsidP="00603687">
      <w:pPr>
        <w:pStyle w:val="BodyText"/>
        <w:numPr>
          <w:ilvl w:val="1"/>
          <w:numId w:val="87"/>
        </w:numPr>
        <w:suppressAutoHyphens/>
        <w:spacing w:line="276" w:lineRule="auto"/>
        <w:ind w:left="567" w:right="-45" w:hanging="283"/>
        <w:rPr>
          <w:sz w:val="24"/>
          <w:szCs w:val="24"/>
        </w:rPr>
      </w:pPr>
      <w:r w:rsidRPr="001A430E">
        <w:rPr>
          <w:b/>
          <w:i/>
          <w:iCs/>
          <w:color w:val="003D4C"/>
          <w:sz w:val="24"/>
          <w:szCs w:val="24"/>
        </w:rPr>
        <w:t>Harvest Day Out</w:t>
      </w:r>
      <w:r w:rsidR="001B0535">
        <w:rPr>
          <w:color w:val="003D4C"/>
          <w:sz w:val="24"/>
          <w:szCs w:val="24"/>
        </w:rPr>
        <w:t xml:space="preserve"> </w:t>
      </w:r>
      <w:r w:rsidR="00866430">
        <w:rPr>
          <w:color w:val="003D4C"/>
          <w:sz w:val="24"/>
          <w:szCs w:val="24"/>
        </w:rPr>
        <w:t>-</w:t>
      </w:r>
      <w:r w:rsidR="001B0535">
        <w:rPr>
          <w:color w:val="003D4C"/>
          <w:sz w:val="24"/>
          <w:szCs w:val="24"/>
        </w:rPr>
        <w:t xml:space="preserve"> </w:t>
      </w:r>
      <w:r w:rsidR="00860F5B">
        <w:rPr>
          <w:sz w:val="24"/>
          <w:szCs w:val="24"/>
        </w:rPr>
        <w:t>started during Covid, this</w:t>
      </w:r>
      <w:r w:rsidR="00A22349">
        <w:rPr>
          <w:sz w:val="24"/>
          <w:szCs w:val="24"/>
        </w:rPr>
        <w:t xml:space="preserve"> </w:t>
      </w:r>
      <w:r w:rsidR="00FA5587">
        <w:rPr>
          <w:sz w:val="24"/>
          <w:szCs w:val="24"/>
        </w:rPr>
        <w:t>has grown into</w:t>
      </w:r>
      <w:r w:rsidR="00A22349">
        <w:rPr>
          <w:sz w:val="24"/>
          <w:szCs w:val="24"/>
        </w:rPr>
        <w:t xml:space="preserve"> signature ACT</w:t>
      </w:r>
      <w:r w:rsidR="00860F5B">
        <w:rPr>
          <w:sz w:val="24"/>
          <w:szCs w:val="24"/>
        </w:rPr>
        <w:t xml:space="preserve"> event </w:t>
      </w:r>
      <w:r w:rsidR="00A22349">
        <w:rPr>
          <w:sz w:val="24"/>
          <w:szCs w:val="24"/>
        </w:rPr>
        <w:t xml:space="preserve">that </w:t>
      </w:r>
      <w:r w:rsidR="0032665F">
        <w:rPr>
          <w:sz w:val="24"/>
          <w:szCs w:val="24"/>
        </w:rPr>
        <w:t xml:space="preserve">celebrates the </w:t>
      </w:r>
      <w:r w:rsidR="00272A86">
        <w:rPr>
          <w:sz w:val="24"/>
          <w:szCs w:val="24"/>
        </w:rPr>
        <w:t>historic</w:t>
      </w:r>
      <w:r w:rsidR="0032665F">
        <w:rPr>
          <w:sz w:val="24"/>
          <w:szCs w:val="24"/>
        </w:rPr>
        <w:t xml:space="preserve"> gardens and </w:t>
      </w:r>
      <w:r w:rsidR="00272A86">
        <w:rPr>
          <w:sz w:val="24"/>
          <w:szCs w:val="24"/>
        </w:rPr>
        <w:t xml:space="preserve">autumn </w:t>
      </w:r>
      <w:r w:rsidR="0015145C">
        <w:rPr>
          <w:sz w:val="24"/>
          <w:szCs w:val="24"/>
        </w:rPr>
        <w:t>harvest and</w:t>
      </w:r>
      <w:r w:rsidR="00131210">
        <w:rPr>
          <w:sz w:val="24"/>
          <w:szCs w:val="24"/>
        </w:rPr>
        <w:t xml:space="preserve"> promotes </w:t>
      </w:r>
      <w:r w:rsidR="00C9706D">
        <w:rPr>
          <w:sz w:val="24"/>
          <w:szCs w:val="24"/>
        </w:rPr>
        <w:t>sustainable practices</w:t>
      </w:r>
      <w:r w:rsidR="005A27DC">
        <w:rPr>
          <w:sz w:val="24"/>
          <w:szCs w:val="24"/>
        </w:rPr>
        <w:t xml:space="preserve"> </w:t>
      </w:r>
      <w:r w:rsidR="00866087">
        <w:rPr>
          <w:sz w:val="24"/>
          <w:szCs w:val="24"/>
        </w:rPr>
        <w:t xml:space="preserve">and First Nations culture </w:t>
      </w:r>
      <w:r w:rsidR="005A27DC">
        <w:rPr>
          <w:sz w:val="24"/>
          <w:szCs w:val="24"/>
        </w:rPr>
        <w:t xml:space="preserve">through talks, workshops, </w:t>
      </w:r>
      <w:r w:rsidR="002733C2">
        <w:rPr>
          <w:sz w:val="24"/>
          <w:szCs w:val="24"/>
        </w:rPr>
        <w:t xml:space="preserve">and </w:t>
      </w:r>
      <w:r w:rsidR="006A4E95">
        <w:rPr>
          <w:sz w:val="24"/>
          <w:szCs w:val="24"/>
        </w:rPr>
        <w:t>demonstrations</w:t>
      </w:r>
      <w:r w:rsidR="00AA4DBA">
        <w:rPr>
          <w:sz w:val="24"/>
          <w:szCs w:val="24"/>
        </w:rPr>
        <w:t xml:space="preserve"> </w:t>
      </w:r>
      <w:r w:rsidR="005F62E5">
        <w:rPr>
          <w:sz w:val="24"/>
          <w:szCs w:val="24"/>
        </w:rPr>
        <w:t>at Lanyon Homestead</w:t>
      </w:r>
      <w:r w:rsidR="00C9706D">
        <w:rPr>
          <w:sz w:val="24"/>
          <w:szCs w:val="24"/>
        </w:rPr>
        <w:t xml:space="preserve">. </w:t>
      </w:r>
      <w:r w:rsidR="00D15D23" w:rsidRPr="00F67FBC">
        <w:rPr>
          <w:b/>
          <w:color w:val="CB6015"/>
          <w:sz w:val="24"/>
          <w:szCs w:val="24"/>
        </w:rPr>
        <w:t>2,930 visitors attended</w:t>
      </w:r>
      <w:r w:rsidR="00D15D23" w:rsidRPr="00CB61F3">
        <w:rPr>
          <w:b/>
          <w:bCs/>
          <w:color w:val="E97132" w:themeColor="accent2"/>
          <w:sz w:val="24"/>
          <w:szCs w:val="24"/>
        </w:rPr>
        <w:t xml:space="preserve"> </w:t>
      </w:r>
      <w:r w:rsidR="00D15D23" w:rsidRPr="006C39B9">
        <w:rPr>
          <w:i/>
          <w:iCs/>
          <w:sz w:val="24"/>
          <w:szCs w:val="24"/>
        </w:rPr>
        <w:t>Harvest Day Out</w:t>
      </w:r>
      <w:r w:rsidR="00D15D23" w:rsidRPr="00451BA2">
        <w:rPr>
          <w:sz w:val="24"/>
          <w:szCs w:val="24"/>
        </w:rPr>
        <w:t xml:space="preserve"> </w:t>
      </w:r>
      <w:r w:rsidR="00CB61F3">
        <w:rPr>
          <w:sz w:val="24"/>
          <w:szCs w:val="24"/>
        </w:rPr>
        <w:t>(</w:t>
      </w:r>
      <w:r w:rsidR="00CB61F3" w:rsidRPr="00F67FBC">
        <w:rPr>
          <w:b/>
          <w:color w:val="CB6015"/>
          <w:sz w:val="24"/>
          <w:szCs w:val="24"/>
        </w:rPr>
        <w:t>11% increase</w:t>
      </w:r>
      <w:r w:rsidR="00CB61F3" w:rsidRPr="00B30AC3">
        <w:rPr>
          <w:color w:val="E97132" w:themeColor="accent2"/>
          <w:sz w:val="24"/>
          <w:szCs w:val="24"/>
        </w:rPr>
        <w:t xml:space="preserve"> </w:t>
      </w:r>
      <w:r w:rsidR="00CB61F3">
        <w:rPr>
          <w:sz w:val="24"/>
          <w:szCs w:val="24"/>
        </w:rPr>
        <w:t>from 2024)</w:t>
      </w:r>
    </w:p>
    <w:p w14:paraId="69AD5A76" w14:textId="38BDDCF5" w:rsidR="00D2553C" w:rsidRDefault="00D2553C" w:rsidP="00603687">
      <w:pPr>
        <w:pStyle w:val="BodyText"/>
        <w:numPr>
          <w:ilvl w:val="1"/>
          <w:numId w:val="87"/>
        </w:numPr>
        <w:suppressAutoHyphens/>
        <w:spacing w:line="276" w:lineRule="auto"/>
        <w:ind w:left="567" w:right="-45" w:hanging="283"/>
        <w:rPr>
          <w:sz w:val="24"/>
          <w:szCs w:val="24"/>
        </w:rPr>
      </w:pPr>
      <w:r w:rsidRPr="001A430E">
        <w:rPr>
          <w:b/>
          <w:i/>
          <w:iCs/>
          <w:color w:val="003D4C"/>
          <w:sz w:val="24"/>
          <w:szCs w:val="24"/>
        </w:rPr>
        <w:t>Kids Day Out</w:t>
      </w:r>
      <w:r w:rsidR="001B0535">
        <w:rPr>
          <w:color w:val="003D4C"/>
          <w:sz w:val="24"/>
          <w:szCs w:val="24"/>
        </w:rPr>
        <w:t xml:space="preserve"> </w:t>
      </w:r>
      <w:r w:rsidR="00866430">
        <w:rPr>
          <w:color w:val="003D4C"/>
          <w:sz w:val="24"/>
          <w:szCs w:val="24"/>
        </w:rPr>
        <w:t>-</w:t>
      </w:r>
      <w:r w:rsidR="001B0535">
        <w:rPr>
          <w:color w:val="003D4C"/>
          <w:sz w:val="24"/>
          <w:szCs w:val="24"/>
        </w:rPr>
        <w:t xml:space="preserve"> </w:t>
      </w:r>
      <w:r w:rsidR="005C3F8A">
        <w:rPr>
          <w:sz w:val="24"/>
          <w:szCs w:val="24"/>
        </w:rPr>
        <w:t xml:space="preserve">a </w:t>
      </w:r>
      <w:r w:rsidR="004247C0">
        <w:rPr>
          <w:sz w:val="24"/>
          <w:szCs w:val="24"/>
        </w:rPr>
        <w:t xml:space="preserve">new </w:t>
      </w:r>
      <w:r w:rsidR="008E7D80">
        <w:rPr>
          <w:sz w:val="24"/>
          <w:szCs w:val="24"/>
        </w:rPr>
        <w:t>multi</w:t>
      </w:r>
      <w:r w:rsidR="00866430">
        <w:rPr>
          <w:sz w:val="24"/>
          <w:szCs w:val="24"/>
        </w:rPr>
        <w:t>-</w:t>
      </w:r>
      <w:r w:rsidR="008E7D80">
        <w:rPr>
          <w:sz w:val="24"/>
          <w:szCs w:val="24"/>
        </w:rPr>
        <w:t xml:space="preserve">program event </w:t>
      </w:r>
      <w:r w:rsidR="00B30AC3">
        <w:rPr>
          <w:sz w:val="24"/>
          <w:szCs w:val="24"/>
        </w:rPr>
        <w:t xml:space="preserve">designed specifically for </w:t>
      </w:r>
      <w:r w:rsidR="00667E62">
        <w:rPr>
          <w:sz w:val="24"/>
          <w:szCs w:val="24"/>
        </w:rPr>
        <w:t>pre</w:t>
      </w:r>
      <w:r w:rsidR="00866430">
        <w:rPr>
          <w:sz w:val="24"/>
          <w:szCs w:val="24"/>
        </w:rPr>
        <w:t>-</w:t>
      </w:r>
      <w:r w:rsidR="00667E62">
        <w:rPr>
          <w:sz w:val="24"/>
          <w:szCs w:val="24"/>
        </w:rPr>
        <w:t xml:space="preserve">school to </w:t>
      </w:r>
      <w:r w:rsidR="00F06710">
        <w:rPr>
          <w:sz w:val="24"/>
          <w:szCs w:val="24"/>
        </w:rPr>
        <w:t xml:space="preserve">primary aged </w:t>
      </w:r>
      <w:r w:rsidR="00B30AC3">
        <w:rPr>
          <w:sz w:val="24"/>
          <w:szCs w:val="24"/>
        </w:rPr>
        <w:t>children</w:t>
      </w:r>
      <w:r w:rsidR="00405B6A">
        <w:rPr>
          <w:sz w:val="24"/>
          <w:szCs w:val="24"/>
        </w:rPr>
        <w:t>,</w:t>
      </w:r>
      <w:r w:rsidR="00B30AC3">
        <w:rPr>
          <w:sz w:val="24"/>
          <w:szCs w:val="24"/>
        </w:rPr>
        <w:t xml:space="preserve"> and young families. It</w:t>
      </w:r>
      <w:r w:rsidR="008E7D80">
        <w:rPr>
          <w:sz w:val="24"/>
          <w:szCs w:val="24"/>
        </w:rPr>
        <w:t xml:space="preserve"> </w:t>
      </w:r>
      <w:r w:rsidR="008A7841">
        <w:rPr>
          <w:sz w:val="24"/>
          <w:szCs w:val="24"/>
        </w:rPr>
        <w:t xml:space="preserve">included </w:t>
      </w:r>
      <w:r w:rsidR="00FB6FE8">
        <w:rPr>
          <w:sz w:val="24"/>
          <w:szCs w:val="24"/>
        </w:rPr>
        <w:t>hands</w:t>
      </w:r>
      <w:r w:rsidR="00866430">
        <w:rPr>
          <w:sz w:val="24"/>
          <w:szCs w:val="24"/>
        </w:rPr>
        <w:t>-</w:t>
      </w:r>
      <w:r w:rsidR="00FB6FE8">
        <w:rPr>
          <w:sz w:val="24"/>
          <w:szCs w:val="24"/>
        </w:rPr>
        <w:t xml:space="preserve">on </w:t>
      </w:r>
      <w:r w:rsidR="00B34C6D">
        <w:rPr>
          <w:sz w:val="24"/>
          <w:szCs w:val="24"/>
        </w:rPr>
        <w:t xml:space="preserve">art and </w:t>
      </w:r>
      <w:r w:rsidR="00781CCD">
        <w:rPr>
          <w:sz w:val="24"/>
          <w:szCs w:val="24"/>
        </w:rPr>
        <w:t>craft activities</w:t>
      </w:r>
      <w:r w:rsidR="006717F4">
        <w:rPr>
          <w:sz w:val="24"/>
          <w:szCs w:val="24"/>
        </w:rPr>
        <w:t xml:space="preserve"> that encouraged exploration and understanding of the gardens and environment at Lanyon Homestead. </w:t>
      </w:r>
      <w:r w:rsidR="005C3F8A" w:rsidRPr="00F67FBC">
        <w:rPr>
          <w:b/>
          <w:color w:val="CB6015"/>
          <w:sz w:val="24"/>
          <w:szCs w:val="24"/>
        </w:rPr>
        <w:t>53%</w:t>
      </w:r>
      <w:r w:rsidR="005C3F8A">
        <w:rPr>
          <w:sz w:val="24"/>
          <w:szCs w:val="24"/>
        </w:rPr>
        <w:t xml:space="preserve"> of the </w:t>
      </w:r>
      <w:r w:rsidR="005C3F8A" w:rsidRPr="00F67FBC">
        <w:rPr>
          <w:b/>
          <w:color w:val="CB6015"/>
          <w:sz w:val="24"/>
          <w:szCs w:val="24"/>
        </w:rPr>
        <w:t>1,157 attendees</w:t>
      </w:r>
      <w:r w:rsidR="005C3F8A" w:rsidRPr="005C3F8A">
        <w:rPr>
          <w:color w:val="E97132" w:themeColor="accent2"/>
          <w:sz w:val="24"/>
          <w:szCs w:val="24"/>
        </w:rPr>
        <w:t xml:space="preserve"> </w:t>
      </w:r>
      <w:r w:rsidR="005C3F8A">
        <w:rPr>
          <w:sz w:val="24"/>
          <w:szCs w:val="24"/>
        </w:rPr>
        <w:t xml:space="preserve">were </w:t>
      </w:r>
      <w:r w:rsidR="00277B78">
        <w:rPr>
          <w:sz w:val="24"/>
          <w:szCs w:val="24"/>
        </w:rPr>
        <w:t>first time</w:t>
      </w:r>
      <w:r w:rsidR="005C3F8A">
        <w:rPr>
          <w:sz w:val="24"/>
          <w:szCs w:val="24"/>
        </w:rPr>
        <w:t xml:space="preserve"> visitors</w:t>
      </w:r>
    </w:p>
    <w:p w14:paraId="4A150F23" w14:textId="0C39CECC" w:rsidR="00E26E52" w:rsidRDefault="00E26E52" w:rsidP="00603687">
      <w:pPr>
        <w:pStyle w:val="BodyText"/>
        <w:numPr>
          <w:ilvl w:val="1"/>
          <w:numId w:val="87"/>
        </w:numPr>
        <w:suppressAutoHyphens/>
        <w:spacing w:line="276" w:lineRule="auto"/>
        <w:ind w:left="567" w:right="-45" w:hanging="283"/>
        <w:rPr>
          <w:sz w:val="24"/>
          <w:szCs w:val="24"/>
        </w:rPr>
      </w:pPr>
      <w:r w:rsidRPr="006C39B9">
        <w:rPr>
          <w:b/>
          <w:i/>
          <w:iCs/>
          <w:color w:val="003D4C"/>
          <w:sz w:val="24"/>
          <w:szCs w:val="24"/>
        </w:rPr>
        <w:t>Live at Lanyon</w:t>
      </w:r>
      <w:r w:rsidRPr="006E5281">
        <w:rPr>
          <w:color w:val="E97132" w:themeColor="accent2"/>
          <w:sz w:val="24"/>
          <w:szCs w:val="24"/>
        </w:rPr>
        <w:t xml:space="preserve"> </w:t>
      </w:r>
      <w:r>
        <w:rPr>
          <w:sz w:val="24"/>
          <w:szCs w:val="24"/>
        </w:rPr>
        <w:t xml:space="preserve">with the </w:t>
      </w:r>
      <w:r w:rsidRPr="00F67FBC">
        <w:rPr>
          <w:b/>
          <w:color w:val="CB6015"/>
          <w:sz w:val="24"/>
          <w:szCs w:val="24"/>
        </w:rPr>
        <w:t>Canberra Symphony Orchestra</w:t>
      </w:r>
      <w:r w:rsidR="001B0535">
        <w:rPr>
          <w:color w:val="E97132" w:themeColor="accent2"/>
          <w:sz w:val="24"/>
          <w:szCs w:val="24"/>
        </w:rPr>
        <w:t xml:space="preserve"> </w:t>
      </w:r>
      <w:r w:rsidR="00866430" w:rsidRPr="006C39B9">
        <w:rPr>
          <w:color w:val="000000" w:themeColor="text1"/>
          <w:sz w:val="24"/>
          <w:szCs w:val="24"/>
        </w:rPr>
        <w:t>-</w:t>
      </w:r>
      <w:r w:rsidR="001B0535" w:rsidRPr="006C39B9">
        <w:rPr>
          <w:color w:val="000000" w:themeColor="text1"/>
          <w:sz w:val="24"/>
          <w:szCs w:val="24"/>
        </w:rPr>
        <w:t xml:space="preserve"> </w:t>
      </w:r>
      <w:r w:rsidR="00722D9C">
        <w:rPr>
          <w:sz w:val="24"/>
          <w:szCs w:val="24"/>
        </w:rPr>
        <w:t xml:space="preserve">this </w:t>
      </w:r>
      <w:r w:rsidR="00306E7C">
        <w:rPr>
          <w:sz w:val="24"/>
          <w:szCs w:val="24"/>
        </w:rPr>
        <w:t>family</w:t>
      </w:r>
      <w:r w:rsidR="00866430">
        <w:rPr>
          <w:sz w:val="24"/>
          <w:szCs w:val="24"/>
        </w:rPr>
        <w:t>-</w:t>
      </w:r>
      <w:r w:rsidR="00306E7C">
        <w:rPr>
          <w:sz w:val="24"/>
          <w:szCs w:val="24"/>
        </w:rPr>
        <w:t xml:space="preserve">friendly </w:t>
      </w:r>
      <w:r w:rsidR="00382312">
        <w:rPr>
          <w:sz w:val="24"/>
          <w:szCs w:val="24"/>
        </w:rPr>
        <w:t>open</w:t>
      </w:r>
      <w:r w:rsidR="00866430">
        <w:rPr>
          <w:sz w:val="24"/>
          <w:szCs w:val="24"/>
        </w:rPr>
        <w:t>-</w:t>
      </w:r>
      <w:r w:rsidR="00382312">
        <w:rPr>
          <w:sz w:val="24"/>
          <w:szCs w:val="24"/>
        </w:rPr>
        <w:t xml:space="preserve">air </w:t>
      </w:r>
      <w:r w:rsidR="00AD23BA">
        <w:rPr>
          <w:sz w:val="24"/>
          <w:szCs w:val="24"/>
        </w:rPr>
        <w:t xml:space="preserve">Spring </w:t>
      </w:r>
      <w:r w:rsidR="00382312">
        <w:rPr>
          <w:sz w:val="24"/>
          <w:szCs w:val="24"/>
        </w:rPr>
        <w:t xml:space="preserve">concert </w:t>
      </w:r>
      <w:r w:rsidR="00BC61E0">
        <w:rPr>
          <w:sz w:val="24"/>
          <w:szCs w:val="24"/>
        </w:rPr>
        <w:t xml:space="preserve">was launched in 2023 and has quickly become a local </w:t>
      </w:r>
      <w:r w:rsidR="000D1994">
        <w:rPr>
          <w:sz w:val="24"/>
          <w:szCs w:val="24"/>
        </w:rPr>
        <w:t>favorite</w:t>
      </w:r>
      <w:r w:rsidR="00091092">
        <w:rPr>
          <w:sz w:val="24"/>
          <w:szCs w:val="24"/>
        </w:rPr>
        <w:t xml:space="preserve"> with </w:t>
      </w:r>
      <w:r w:rsidR="006A47B3" w:rsidRPr="00F67FBC">
        <w:rPr>
          <w:b/>
          <w:color w:val="CB6015"/>
          <w:sz w:val="24"/>
          <w:szCs w:val="24"/>
        </w:rPr>
        <w:t>1,169</w:t>
      </w:r>
      <w:r w:rsidR="00A43652" w:rsidRPr="00F67FBC">
        <w:rPr>
          <w:b/>
          <w:color w:val="CB6015"/>
          <w:sz w:val="24"/>
          <w:szCs w:val="24"/>
        </w:rPr>
        <w:t xml:space="preserve"> patrons</w:t>
      </w:r>
      <w:r w:rsidR="00A43652" w:rsidRPr="005979EF">
        <w:rPr>
          <w:color w:val="E97132" w:themeColor="accent2"/>
          <w:sz w:val="24"/>
          <w:szCs w:val="24"/>
        </w:rPr>
        <w:t xml:space="preserve"> </w:t>
      </w:r>
      <w:r w:rsidR="00694DCD" w:rsidRPr="00694DCD">
        <w:rPr>
          <w:sz w:val="24"/>
          <w:szCs w:val="24"/>
        </w:rPr>
        <w:t xml:space="preserve">attending </w:t>
      </w:r>
      <w:r w:rsidR="00A43652">
        <w:rPr>
          <w:sz w:val="24"/>
          <w:szCs w:val="24"/>
        </w:rPr>
        <w:t>in 2024</w:t>
      </w:r>
      <w:r w:rsidR="008F6AC0">
        <w:rPr>
          <w:sz w:val="24"/>
          <w:szCs w:val="24"/>
        </w:rPr>
        <w:t xml:space="preserve"> (</w:t>
      </w:r>
      <w:r w:rsidR="008F6AC0" w:rsidRPr="00F67FBC">
        <w:rPr>
          <w:b/>
          <w:color w:val="CB6015"/>
          <w:sz w:val="24"/>
          <w:szCs w:val="24"/>
        </w:rPr>
        <w:t>56% increase</w:t>
      </w:r>
      <w:r w:rsidR="008F6AC0" w:rsidRPr="00D42D6B">
        <w:rPr>
          <w:color w:val="E97132" w:themeColor="accent2"/>
          <w:sz w:val="24"/>
          <w:szCs w:val="24"/>
        </w:rPr>
        <w:t xml:space="preserve"> </w:t>
      </w:r>
      <w:r w:rsidR="008F6AC0">
        <w:rPr>
          <w:sz w:val="24"/>
          <w:szCs w:val="24"/>
        </w:rPr>
        <w:t>from 2023)</w:t>
      </w:r>
      <w:r w:rsidR="00FE38DE">
        <w:rPr>
          <w:sz w:val="24"/>
          <w:szCs w:val="24"/>
        </w:rPr>
        <w:t>, and</w:t>
      </w:r>
    </w:p>
    <w:p w14:paraId="0137DDE9" w14:textId="1E3BE0FB" w:rsidR="003B54E2" w:rsidRPr="00E042A5" w:rsidRDefault="003B54E2" w:rsidP="00603687">
      <w:pPr>
        <w:pStyle w:val="BodyText"/>
        <w:numPr>
          <w:ilvl w:val="1"/>
          <w:numId w:val="87"/>
        </w:numPr>
        <w:suppressAutoHyphens/>
        <w:spacing w:line="276" w:lineRule="auto"/>
        <w:ind w:left="567" w:right="-45" w:hanging="283"/>
        <w:rPr>
          <w:sz w:val="24"/>
          <w:szCs w:val="24"/>
        </w:rPr>
      </w:pPr>
      <w:r w:rsidRPr="0091004A">
        <w:rPr>
          <w:b/>
          <w:i/>
          <w:iCs/>
          <w:color w:val="003D4C"/>
          <w:sz w:val="24"/>
          <w:szCs w:val="24"/>
        </w:rPr>
        <w:t>Panel Talk: Djara and First Nations Sky Stories</w:t>
      </w:r>
      <w:r w:rsidR="001B0535" w:rsidRPr="00027BDC">
        <w:rPr>
          <w:color w:val="E97132" w:themeColor="accent2"/>
          <w:sz w:val="24"/>
          <w:szCs w:val="24"/>
        </w:rPr>
        <w:t xml:space="preserve"> </w:t>
      </w:r>
      <w:r w:rsidR="00866430">
        <w:rPr>
          <w:sz w:val="24"/>
          <w:szCs w:val="24"/>
        </w:rPr>
        <w:t>-</w:t>
      </w:r>
      <w:r w:rsidR="001B0535" w:rsidRPr="00027BDC">
        <w:rPr>
          <w:sz w:val="24"/>
          <w:szCs w:val="24"/>
        </w:rPr>
        <w:t xml:space="preserve"> </w:t>
      </w:r>
      <w:r w:rsidR="00D85D02" w:rsidRPr="00027BDC">
        <w:rPr>
          <w:sz w:val="24"/>
          <w:szCs w:val="24"/>
        </w:rPr>
        <w:t xml:space="preserve">moderated by </w:t>
      </w:r>
      <w:r w:rsidR="005767BA" w:rsidRPr="00027BDC">
        <w:rPr>
          <w:sz w:val="24"/>
          <w:szCs w:val="24"/>
        </w:rPr>
        <w:t xml:space="preserve">Nobel Laureate Professor Brian Schmidt, </w:t>
      </w:r>
      <w:r w:rsidR="00B32689" w:rsidRPr="00027BDC">
        <w:rPr>
          <w:bCs/>
          <w:iCs/>
          <w:sz w:val="24"/>
          <w:szCs w:val="24"/>
          <w:lang w:val="en-AU"/>
        </w:rPr>
        <w:t xml:space="preserve">artist </w:t>
      </w:r>
      <w:proofErr w:type="spellStart"/>
      <w:r w:rsidR="00B32689" w:rsidRPr="00027BDC">
        <w:rPr>
          <w:bCs/>
          <w:iCs/>
          <w:sz w:val="24"/>
          <w:szCs w:val="24"/>
          <w:lang w:val="en-AU"/>
        </w:rPr>
        <w:t>Lynnice</w:t>
      </w:r>
      <w:proofErr w:type="spellEnd"/>
      <w:r w:rsidR="00B32689" w:rsidRPr="00027BDC">
        <w:rPr>
          <w:bCs/>
          <w:iCs/>
          <w:sz w:val="24"/>
          <w:szCs w:val="24"/>
          <w:lang w:val="en-AU"/>
        </w:rPr>
        <w:t xml:space="preserve"> Letty Church (Ngunnawal, Wiradjuri, and Kamilaroi peoples), educator Tyronne Bell (Ngunawal) and astrophysicist Peter Swanton (Gamilaraay and </w:t>
      </w:r>
      <w:proofErr w:type="spellStart"/>
      <w:r w:rsidR="00B32689" w:rsidRPr="00027BDC">
        <w:rPr>
          <w:bCs/>
          <w:iCs/>
          <w:sz w:val="24"/>
          <w:szCs w:val="24"/>
          <w:lang w:val="en-AU"/>
        </w:rPr>
        <w:lastRenderedPageBreak/>
        <w:t>Yuwaalaraay</w:t>
      </w:r>
      <w:proofErr w:type="spellEnd"/>
      <w:r w:rsidR="00B32689" w:rsidRPr="00027BDC">
        <w:rPr>
          <w:bCs/>
          <w:iCs/>
          <w:sz w:val="24"/>
          <w:szCs w:val="24"/>
          <w:lang w:val="en-AU"/>
        </w:rPr>
        <w:t xml:space="preserve"> peoples) </w:t>
      </w:r>
      <w:r w:rsidR="00893EA6" w:rsidRPr="00027BDC">
        <w:rPr>
          <w:bCs/>
          <w:iCs/>
          <w:sz w:val="24"/>
          <w:szCs w:val="24"/>
          <w:lang w:val="en-AU"/>
        </w:rPr>
        <w:t>shared their</w:t>
      </w:r>
      <w:r w:rsidR="00B32689" w:rsidRPr="00027BDC">
        <w:rPr>
          <w:bCs/>
          <w:iCs/>
          <w:sz w:val="24"/>
          <w:szCs w:val="24"/>
          <w:lang w:val="en-AU"/>
        </w:rPr>
        <w:t xml:space="preserve"> First Nations sky knowledge </w:t>
      </w:r>
      <w:r w:rsidR="00704BD5" w:rsidRPr="00027BDC">
        <w:rPr>
          <w:bCs/>
          <w:iCs/>
          <w:sz w:val="24"/>
          <w:szCs w:val="24"/>
          <w:lang w:val="en-AU"/>
        </w:rPr>
        <w:t>as part of</w:t>
      </w:r>
      <w:r w:rsidR="00F05BF8" w:rsidRPr="00027BDC">
        <w:rPr>
          <w:bCs/>
          <w:iCs/>
          <w:sz w:val="24"/>
          <w:szCs w:val="24"/>
          <w:lang w:val="en-AU"/>
        </w:rPr>
        <w:t xml:space="preserve"> </w:t>
      </w:r>
      <w:r w:rsidR="00704BD5" w:rsidRPr="00027BDC">
        <w:rPr>
          <w:bCs/>
          <w:iCs/>
          <w:sz w:val="24"/>
          <w:szCs w:val="24"/>
          <w:lang w:val="en-AU"/>
        </w:rPr>
        <w:t xml:space="preserve">the </w:t>
      </w:r>
      <w:r w:rsidR="00704BD5" w:rsidRPr="00027BDC">
        <w:rPr>
          <w:bCs/>
          <w:i/>
          <w:sz w:val="24"/>
          <w:szCs w:val="24"/>
          <w:lang w:val="en-AU"/>
        </w:rPr>
        <w:t>Djara</w:t>
      </w:r>
      <w:r w:rsidR="0091004A">
        <w:rPr>
          <w:bCs/>
          <w:i/>
          <w:sz w:val="24"/>
          <w:szCs w:val="24"/>
          <w:lang w:val="en-AU"/>
        </w:rPr>
        <w:t xml:space="preserve"> </w:t>
      </w:r>
      <w:r w:rsidR="0091004A" w:rsidRPr="0091004A">
        <w:rPr>
          <w:bCs/>
          <w:iCs/>
          <w:sz w:val="24"/>
          <w:szCs w:val="24"/>
          <w:lang w:val="en-AU"/>
        </w:rPr>
        <w:t>(pictured page 48)</w:t>
      </w:r>
      <w:r w:rsidR="0091004A">
        <w:rPr>
          <w:bCs/>
          <w:i/>
          <w:sz w:val="24"/>
          <w:szCs w:val="24"/>
          <w:lang w:val="en-AU"/>
        </w:rPr>
        <w:t>,</w:t>
      </w:r>
      <w:r w:rsidR="00704BD5" w:rsidRPr="00027BDC">
        <w:rPr>
          <w:bCs/>
          <w:iCs/>
          <w:sz w:val="24"/>
          <w:szCs w:val="24"/>
          <w:lang w:val="en-AU"/>
        </w:rPr>
        <w:t xml:space="preserve"> </w:t>
      </w:r>
      <w:r w:rsidR="002A103F" w:rsidRPr="00027BDC">
        <w:rPr>
          <w:bCs/>
          <w:iCs/>
          <w:sz w:val="24"/>
          <w:szCs w:val="24"/>
          <w:lang w:val="en-AU"/>
        </w:rPr>
        <w:t xml:space="preserve">and </w:t>
      </w:r>
      <w:r w:rsidR="002A103F" w:rsidRPr="00027BDC">
        <w:rPr>
          <w:bCs/>
          <w:i/>
          <w:sz w:val="24"/>
          <w:szCs w:val="24"/>
          <w:lang w:val="en-AU"/>
        </w:rPr>
        <w:t>Outerspace: Stromlo with the Stars</w:t>
      </w:r>
      <w:r w:rsidR="002A103F" w:rsidRPr="00027BDC">
        <w:rPr>
          <w:bCs/>
          <w:iCs/>
          <w:sz w:val="24"/>
          <w:szCs w:val="24"/>
          <w:lang w:val="en-AU"/>
        </w:rPr>
        <w:t xml:space="preserve"> exhibition</w:t>
      </w:r>
      <w:r w:rsidR="00DA4E90" w:rsidRPr="00027BDC">
        <w:rPr>
          <w:bCs/>
          <w:iCs/>
          <w:sz w:val="24"/>
          <w:szCs w:val="24"/>
          <w:lang w:val="en-AU"/>
        </w:rPr>
        <w:t>s</w:t>
      </w:r>
      <w:r w:rsidR="00027BDC">
        <w:rPr>
          <w:bCs/>
          <w:iCs/>
          <w:sz w:val="24"/>
          <w:szCs w:val="24"/>
          <w:lang w:val="en-AU"/>
        </w:rPr>
        <w:t>.</w:t>
      </w:r>
    </w:p>
    <w:p w14:paraId="34A00E3F" w14:textId="77777777" w:rsidR="00361F49" w:rsidRDefault="00361F49" w:rsidP="00104F1A">
      <w:pPr>
        <w:pStyle w:val="BodyText"/>
        <w:suppressAutoHyphens/>
        <w:spacing w:line="276" w:lineRule="auto"/>
        <w:ind w:right="-45"/>
        <w:rPr>
          <w:b/>
          <w:color w:val="CB6015"/>
          <w:sz w:val="24"/>
          <w:szCs w:val="24"/>
        </w:rPr>
      </w:pPr>
    </w:p>
    <w:p w14:paraId="57A68FD4" w14:textId="6A62281E" w:rsidR="00104F1A" w:rsidRDefault="00D02436" w:rsidP="00104F1A">
      <w:pPr>
        <w:pStyle w:val="BodyText"/>
        <w:suppressAutoHyphens/>
        <w:spacing w:line="276" w:lineRule="auto"/>
        <w:ind w:right="-45"/>
        <w:rPr>
          <w:b/>
          <w:color w:val="CB6015"/>
          <w:sz w:val="24"/>
          <w:szCs w:val="24"/>
        </w:rPr>
      </w:pPr>
      <w:r w:rsidRPr="00F67FBC">
        <w:rPr>
          <w:b/>
          <w:color w:val="CB6015"/>
          <w:sz w:val="24"/>
          <w:szCs w:val="24"/>
        </w:rPr>
        <w:t>2,817</w:t>
      </w:r>
      <w:r w:rsidR="00217158" w:rsidRPr="00F67FBC">
        <w:rPr>
          <w:b/>
          <w:color w:val="CB6015"/>
          <w:sz w:val="24"/>
          <w:szCs w:val="24"/>
        </w:rPr>
        <w:t xml:space="preserve"> student</w:t>
      </w:r>
      <w:r w:rsidR="00533B67" w:rsidRPr="00F67FBC">
        <w:rPr>
          <w:b/>
          <w:color w:val="CB6015"/>
          <w:sz w:val="24"/>
          <w:szCs w:val="24"/>
        </w:rPr>
        <w:t>s</w:t>
      </w:r>
      <w:r w:rsidR="00533B67">
        <w:rPr>
          <w:b/>
          <w:bCs/>
          <w:color w:val="E97132" w:themeColor="accent2"/>
          <w:sz w:val="24"/>
          <w:szCs w:val="24"/>
        </w:rPr>
        <w:t xml:space="preserve"> </w:t>
      </w:r>
      <w:r w:rsidR="00533B67" w:rsidRPr="00533B67">
        <w:rPr>
          <w:sz w:val="24"/>
          <w:szCs w:val="24"/>
        </w:rPr>
        <w:t>from</w:t>
      </w:r>
      <w:r w:rsidR="00533B67">
        <w:rPr>
          <w:b/>
          <w:bCs/>
          <w:color w:val="E97132" w:themeColor="accent2"/>
          <w:sz w:val="24"/>
          <w:szCs w:val="24"/>
        </w:rPr>
        <w:t xml:space="preserve"> </w:t>
      </w:r>
      <w:r w:rsidR="00533B67" w:rsidRPr="00F67FBC">
        <w:rPr>
          <w:b/>
          <w:color w:val="CB6015"/>
          <w:sz w:val="24"/>
          <w:szCs w:val="24"/>
        </w:rPr>
        <w:t>pre</w:t>
      </w:r>
      <w:r w:rsidR="00866430">
        <w:rPr>
          <w:b/>
          <w:color w:val="CB6015"/>
          <w:sz w:val="24"/>
          <w:szCs w:val="24"/>
        </w:rPr>
        <w:t>-</w:t>
      </w:r>
      <w:r w:rsidR="00533B67" w:rsidRPr="00F67FBC">
        <w:rPr>
          <w:b/>
          <w:color w:val="CB6015"/>
          <w:sz w:val="24"/>
          <w:szCs w:val="24"/>
        </w:rPr>
        <w:t>schools, primary and secondary schools and</w:t>
      </w:r>
      <w:r w:rsidR="00533B67">
        <w:rPr>
          <w:b/>
          <w:bCs/>
          <w:color w:val="E97132" w:themeColor="accent2"/>
          <w:sz w:val="24"/>
          <w:szCs w:val="24"/>
        </w:rPr>
        <w:t xml:space="preserve"> </w:t>
      </w:r>
      <w:r w:rsidR="00533B67" w:rsidRPr="00F67FBC">
        <w:rPr>
          <w:b/>
          <w:color w:val="CB6015"/>
          <w:sz w:val="24"/>
          <w:szCs w:val="24"/>
        </w:rPr>
        <w:t>universities</w:t>
      </w:r>
      <w:r w:rsidR="00533B67">
        <w:rPr>
          <w:b/>
          <w:bCs/>
          <w:color w:val="E97132" w:themeColor="accent2"/>
          <w:sz w:val="24"/>
          <w:szCs w:val="24"/>
        </w:rPr>
        <w:t xml:space="preserve"> </w:t>
      </w:r>
      <w:r w:rsidR="00FE0981" w:rsidRPr="00533B67">
        <w:rPr>
          <w:sz w:val="24"/>
          <w:szCs w:val="24"/>
        </w:rPr>
        <w:t xml:space="preserve">connected to our livestream International Women’s Day event </w:t>
      </w:r>
      <w:r w:rsidR="00D06C50">
        <w:rPr>
          <w:sz w:val="24"/>
          <w:szCs w:val="24"/>
        </w:rPr>
        <w:t xml:space="preserve">(pictured) </w:t>
      </w:r>
      <w:r w:rsidR="00533B67">
        <w:rPr>
          <w:sz w:val="24"/>
          <w:szCs w:val="24"/>
        </w:rPr>
        <w:t xml:space="preserve">at CMAG </w:t>
      </w:r>
      <w:r w:rsidR="00FE0981" w:rsidRPr="00533B67">
        <w:rPr>
          <w:sz w:val="24"/>
          <w:szCs w:val="24"/>
        </w:rPr>
        <w:t>with Katherine Bennell</w:t>
      </w:r>
      <w:r w:rsidR="00866430">
        <w:rPr>
          <w:sz w:val="24"/>
          <w:szCs w:val="24"/>
        </w:rPr>
        <w:t>-</w:t>
      </w:r>
      <w:r w:rsidR="00FE0981" w:rsidRPr="00533B67">
        <w:rPr>
          <w:sz w:val="24"/>
          <w:szCs w:val="24"/>
        </w:rPr>
        <w:t>Pegg</w:t>
      </w:r>
      <w:r w:rsidR="001B0535">
        <w:rPr>
          <w:sz w:val="24"/>
          <w:szCs w:val="24"/>
        </w:rPr>
        <w:t xml:space="preserve"> </w:t>
      </w:r>
      <w:r w:rsidR="00866430">
        <w:rPr>
          <w:sz w:val="24"/>
          <w:szCs w:val="24"/>
        </w:rPr>
        <w:t>-</w:t>
      </w:r>
      <w:r w:rsidR="001B0535">
        <w:rPr>
          <w:sz w:val="24"/>
          <w:szCs w:val="24"/>
        </w:rPr>
        <w:t xml:space="preserve"> </w:t>
      </w:r>
      <w:r w:rsidR="00533B67" w:rsidRPr="00F67FBC">
        <w:rPr>
          <w:b/>
          <w:color w:val="CB6015"/>
          <w:sz w:val="24"/>
          <w:szCs w:val="24"/>
        </w:rPr>
        <w:t>Australia’s first astronaut</w:t>
      </w:r>
      <w:r w:rsidR="00833E8C">
        <w:rPr>
          <w:b/>
          <w:color w:val="CB6015"/>
          <w:sz w:val="24"/>
          <w:szCs w:val="24"/>
        </w:rPr>
        <w:t>.</w:t>
      </w:r>
    </w:p>
    <w:p w14:paraId="0DFB4074" w14:textId="12847201" w:rsidR="00CF1E51" w:rsidRDefault="00CF1E51" w:rsidP="00FE38DE">
      <w:pPr>
        <w:pStyle w:val="BodyText"/>
        <w:suppressAutoHyphens/>
        <w:spacing w:line="276" w:lineRule="auto"/>
        <w:ind w:right="-45"/>
        <w:rPr>
          <w:b/>
          <w:color w:val="CB6015"/>
          <w:sz w:val="24"/>
          <w:szCs w:val="24"/>
        </w:rPr>
      </w:pPr>
      <w:r>
        <w:rPr>
          <w:noProof/>
          <w:sz w:val="24"/>
          <w:szCs w:val="24"/>
        </w:rPr>
        <mc:AlternateContent>
          <mc:Choice Requires="wps">
            <w:drawing>
              <wp:anchor distT="0" distB="0" distL="114300" distR="114300" simplePos="0" relativeHeight="251533312" behindDoc="0" locked="0" layoutInCell="1" allowOverlap="1" wp14:anchorId="6B8378F6" wp14:editId="7F989A73">
                <wp:simplePos x="0" y="0"/>
                <wp:positionH relativeFrom="column">
                  <wp:posOffset>-104058</wp:posOffset>
                </wp:positionH>
                <wp:positionV relativeFrom="paragraph">
                  <wp:posOffset>102440</wp:posOffset>
                </wp:positionV>
                <wp:extent cx="3172408" cy="4018915"/>
                <wp:effectExtent l="0" t="0" r="0" b="0"/>
                <wp:wrapNone/>
                <wp:docPr id="1191807051" name="Text Box 39" descr="P1096TB26bA#y1"/>
                <wp:cNvGraphicFramePr/>
                <a:graphic xmlns:a="http://schemas.openxmlformats.org/drawingml/2006/main">
                  <a:graphicData uri="http://schemas.microsoft.com/office/word/2010/wordprocessingShape">
                    <wps:wsp>
                      <wps:cNvSpPr txBox="1"/>
                      <wps:spPr>
                        <a:xfrm>
                          <a:off x="0" y="0"/>
                          <a:ext cx="3172408" cy="4018915"/>
                        </a:xfrm>
                        <a:prstGeom prst="rect">
                          <a:avLst/>
                        </a:prstGeom>
                        <a:noFill/>
                        <a:ln w="6350" cap="flat" cmpd="sng" algn="ctr">
                          <a:solidFill>
                            <a:prstClr val="black">
                              <a:alpha val="0"/>
                            </a:prstClr>
                          </a:solidFill>
                          <a:prstDash val="solid"/>
                          <a:round/>
                          <a:headEnd type="none" w="med" len="med"/>
                          <a:tailEnd type="none" w="med" len="med"/>
                        </a:ln>
                      </wps:spPr>
                      <wps:txbx>
                        <w:txbxContent>
                          <w:p w14:paraId="2B2FFE7E" w14:textId="77777777" w:rsidR="009E753A" w:rsidRDefault="009E753A" w:rsidP="00400BF6">
                            <w:pPr>
                              <w:spacing w:before="0" w:after="0"/>
                              <w:ind w:right="171"/>
                              <w:jc w:val="right"/>
                            </w:pPr>
                            <w:r w:rsidRPr="009E753A">
                              <w:rPr>
                                <w:noProof/>
                              </w:rPr>
                              <w:drawing>
                                <wp:inline distT="0" distB="0" distL="0" distR="0" wp14:anchorId="7D7FA13E" wp14:editId="24C99085">
                                  <wp:extent cx="2850200" cy="3563516"/>
                                  <wp:effectExtent l="38100" t="38100" r="45720" b="37465"/>
                                  <wp:docPr id="1000323170" name="Picture 40" descr="P1096TB26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811399" name="Picture 40" descr="P1096TB26inTB1"/>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2880530" cy="3601437"/>
                                          </a:xfrm>
                                          <a:prstGeom prst="rect">
                                            <a:avLst/>
                                          </a:prstGeom>
                                          <a:noFill/>
                                          <a:ln w="38100">
                                            <a:solidFill>
                                              <a:srgbClr val="CB6015"/>
                                            </a:solidFill>
                                          </a:ln>
                                        </pic:spPr>
                                      </pic:pic>
                                    </a:graphicData>
                                  </a:graphic>
                                </wp:inline>
                              </w:drawing>
                            </w:r>
                          </w:p>
                          <w:p w14:paraId="6B42FC37" w14:textId="77777777" w:rsidR="00B07349" w:rsidRDefault="00A30FEE" w:rsidP="00400BF6">
                            <w:pPr>
                              <w:spacing w:before="0" w:after="0"/>
                              <w:ind w:right="171"/>
                              <w:jc w:val="right"/>
                              <w:rPr>
                                <w:i/>
                                <w:iCs w:val="0"/>
                                <w:sz w:val="16"/>
                                <w:szCs w:val="16"/>
                              </w:rPr>
                            </w:pPr>
                            <w:r w:rsidRPr="00B07349">
                              <w:rPr>
                                <w:i/>
                                <w:iCs w:val="0"/>
                                <w:sz w:val="16"/>
                                <w:szCs w:val="16"/>
                              </w:rPr>
                              <w:t>International Women’s Day event at CMAG with</w:t>
                            </w:r>
                          </w:p>
                          <w:p w14:paraId="03D2BF06" w14:textId="32C37F89" w:rsidR="00A30FEE" w:rsidRPr="009E753A" w:rsidRDefault="00A30FEE" w:rsidP="00400BF6">
                            <w:pPr>
                              <w:spacing w:before="0" w:after="0"/>
                              <w:ind w:right="171"/>
                              <w:jc w:val="right"/>
                              <w:rPr>
                                <w:i/>
                                <w:iCs w:val="0"/>
                                <w:sz w:val="16"/>
                                <w:szCs w:val="16"/>
                              </w:rPr>
                            </w:pPr>
                            <w:r w:rsidRPr="00B07349">
                              <w:rPr>
                                <w:i/>
                                <w:iCs w:val="0"/>
                                <w:sz w:val="16"/>
                                <w:szCs w:val="16"/>
                              </w:rPr>
                              <w:t>Katherine Bennell</w:t>
                            </w:r>
                            <w:r w:rsidR="000B1737">
                              <w:rPr>
                                <w:i/>
                                <w:iCs w:val="0"/>
                                <w:sz w:val="16"/>
                                <w:szCs w:val="16"/>
                              </w:rPr>
                              <w:t>-</w:t>
                            </w:r>
                            <w:r w:rsidRPr="00B07349">
                              <w:rPr>
                                <w:i/>
                                <w:iCs w:val="0"/>
                                <w:sz w:val="16"/>
                                <w:szCs w:val="16"/>
                              </w:rPr>
                              <w:t>Pegg</w:t>
                            </w:r>
                            <w:r w:rsidR="00B07349" w:rsidRPr="00B07349">
                              <w:rPr>
                                <w:i/>
                                <w:iCs w:val="0"/>
                                <w:sz w:val="16"/>
                                <w:szCs w:val="16"/>
                              </w:rPr>
                              <w:t>. Image: GMH</w:t>
                            </w:r>
                          </w:p>
                          <w:p w14:paraId="46F6F22A" w14:textId="77777777" w:rsidR="002959BB" w:rsidRDefault="002959BB" w:rsidP="00400BF6">
                            <w:pPr>
                              <w:ind w:right="171"/>
                              <w:jc w:val="right"/>
                            </w:pPr>
                          </w:p>
                          <w:p w14:paraId="401A42C4" w14:textId="77777777" w:rsidR="00361F49" w:rsidRDefault="00361F49" w:rsidP="00400BF6">
                            <w:pPr>
                              <w:ind w:right="171"/>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8378F6" id="Text Box 39" o:spid="_x0000_s1077" type="#_x0000_t202" alt="P1096TB26bA#y1" style="position:absolute;margin-left:-8.2pt;margin-top:8.05pt;width:249.8pt;height:316.45pt;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" filled="f" strokeweight=".5pt">
                <v:stroke opacity="0" joinstyle="round"/>
                <v:textbox>
                  <w:txbxContent>
                    <w:p w14:paraId="2B2FFE7E" w14:textId="77777777" w:rsidR="009E753A" w:rsidRDefault="009E753A" w:rsidP="00400BF6">
                      <w:pPr>
                        <w:spacing w:before="0" w:after="0"/>
                        <w:ind w:right="171"/>
                        <w:jc w:val="right"/>
                      </w:pPr>
                      <w:r w:rsidRPr="009E753A">
                        <w:rPr>
                          <w:noProof/>
                        </w:rPr>
                        <w:drawing>
                          <wp:inline distT="0" distB="0" distL="0" distR="0" wp14:anchorId="7D7FA13E" wp14:editId="24C99085">
                            <wp:extent cx="2850200" cy="3563516"/>
                            <wp:effectExtent l="38100" t="38100" r="45720" b="37465"/>
                            <wp:docPr id="1000323170" name="Picture 40" descr="P1096TB26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811399" name="Picture 40" descr="P1096TB26inTB1"/>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2880530" cy="3601437"/>
                                    </a:xfrm>
                                    <a:prstGeom prst="rect">
                                      <a:avLst/>
                                    </a:prstGeom>
                                    <a:noFill/>
                                    <a:ln w="38100">
                                      <a:solidFill>
                                        <a:srgbClr val="CB6015"/>
                                      </a:solidFill>
                                    </a:ln>
                                  </pic:spPr>
                                </pic:pic>
                              </a:graphicData>
                            </a:graphic>
                          </wp:inline>
                        </w:drawing>
                      </w:r>
                    </w:p>
                    <w:p w14:paraId="6B42FC37" w14:textId="77777777" w:rsidR="00B07349" w:rsidRDefault="00A30FEE" w:rsidP="00400BF6">
                      <w:pPr>
                        <w:spacing w:before="0" w:after="0"/>
                        <w:ind w:right="171"/>
                        <w:jc w:val="right"/>
                        <w:rPr>
                          <w:i/>
                          <w:iCs w:val="0"/>
                          <w:sz w:val="16"/>
                          <w:szCs w:val="16"/>
                        </w:rPr>
                      </w:pPr>
                      <w:r w:rsidRPr="00B07349">
                        <w:rPr>
                          <w:i/>
                          <w:iCs w:val="0"/>
                          <w:sz w:val="16"/>
                          <w:szCs w:val="16"/>
                        </w:rPr>
                        <w:t>International Women’s Day event at CMAG with</w:t>
                      </w:r>
                    </w:p>
                    <w:p w14:paraId="03D2BF06" w14:textId="32C37F89" w:rsidR="00A30FEE" w:rsidRPr="009E753A" w:rsidRDefault="00A30FEE" w:rsidP="00400BF6">
                      <w:pPr>
                        <w:spacing w:before="0" w:after="0"/>
                        <w:ind w:right="171"/>
                        <w:jc w:val="right"/>
                        <w:rPr>
                          <w:i/>
                          <w:iCs w:val="0"/>
                          <w:sz w:val="16"/>
                          <w:szCs w:val="16"/>
                        </w:rPr>
                      </w:pPr>
                      <w:r w:rsidRPr="00B07349">
                        <w:rPr>
                          <w:i/>
                          <w:iCs w:val="0"/>
                          <w:sz w:val="16"/>
                          <w:szCs w:val="16"/>
                        </w:rPr>
                        <w:t>Katherine Bennell</w:t>
                      </w:r>
                      <w:r w:rsidR="000B1737">
                        <w:rPr>
                          <w:i/>
                          <w:iCs w:val="0"/>
                          <w:sz w:val="16"/>
                          <w:szCs w:val="16"/>
                        </w:rPr>
                        <w:t>-</w:t>
                      </w:r>
                      <w:r w:rsidRPr="00B07349">
                        <w:rPr>
                          <w:i/>
                          <w:iCs w:val="0"/>
                          <w:sz w:val="16"/>
                          <w:szCs w:val="16"/>
                        </w:rPr>
                        <w:t>Pegg</w:t>
                      </w:r>
                      <w:r w:rsidR="00B07349" w:rsidRPr="00B07349">
                        <w:rPr>
                          <w:i/>
                          <w:iCs w:val="0"/>
                          <w:sz w:val="16"/>
                          <w:szCs w:val="16"/>
                        </w:rPr>
                        <w:t>. Image: GMH</w:t>
                      </w:r>
                    </w:p>
                    <w:p w14:paraId="46F6F22A" w14:textId="77777777" w:rsidR="002959BB" w:rsidRDefault="002959BB" w:rsidP="00400BF6">
                      <w:pPr>
                        <w:ind w:right="171"/>
                        <w:jc w:val="right"/>
                      </w:pPr>
                    </w:p>
                    <w:p w14:paraId="401A42C4" w14:textId="77777777" w:rsidR="00361F49" w:rsidRDefault="00361F49" w:rsidP="00400BF6">
                      <w:pPr>
                        <w:ind w:right="171"/>
                        <w:jc w:val="right"/>
                      </w:pPr>
                    </w:p>
                  </w:txbxContent>
                </v:textbox>
              </v:shape>
            </w:pict>
          </mc:Fallback>
        </mc:AlternateContent>
      </w:r>
    </w:p>
    <w:p w14:paraId="2741E2B7" w14:textId="50B905C8" w:rsidR="00CF1E51" w:rsidRDefault="00CF1E51" w:rsidP="00FE38DE">
      <w:pPr>
        <w:pStyle w:val="BodyText"/>
        <w:suppressAutoHyphens/>
        <w:spacing w:line="276" w:lineRule="auto"/>
        <w:ind w:right="-45"/>
        <w:rPr>
          <w:b/>
          <w:color w:val="CB6015"/>
          <w:sz w:val="24"/>
          <w:szCs w:val="24"/>
        </w:rPr>
      </w:pPr>
    </w:p>
    <w:p w14:paraId="06F3C3AF" w14:textId="7FB9B5E8" w:rsidR="00D10AA7" w:rsidRDefault="00D10AA7" w:rsidP="00FE38DE">
      <w:pPr>
        <w:pStyle w:val="BodyText"/>
        <w:suppressAutoHyphens/>
        <w:spacing w:line="276" w:lineRule="auto"/>
        <w:ind w:right="-45"/>
        <w:rPr>
          <w:b/>
          <w:color w:val="CB6015"/>
          <w:sz w:val="24"/>
          <w:szCs w:val="24"/>
        </w:rPr>
      </w:pPr>
    </w:p>
    <w:p w14:paraId="423B9EE2" w14:textId="0A1AE592" w:rsidR="00400BF6" w:rsidRDefault="00400BF6" w:rsidP="00FE38DE">
      <w:pPr>
        <w:pStyle w:val="BodyText"/>
        <w:suppressAutoHyphens/>
        <w:spacing w:line="276" w:lineRule="auto"/>
        <w:ind w:right="-45"/>
        <w:rPr>
          <w:b/>
          <w:color w:val="CB6015"/>
          <w:sz w:val="24"/>
          <w:szCs w:val="24"/>
        </w:rPr>
      </w:pPr>
    </w:p>
    <w:p w14:paraId="5035DED1" w14:textId="572C5B79" w:rsidR="00400BF6" w:rsidRDefault="00400BF6" w:rsidP="00FE38DE">
      <w:pPr>
        <w:pStyle w:val="BodyText"/>
        <w:suppressAutoHyphens/>
        <w:spacing w:line="276" w:lineRule="auto"/>
        <w:ind w:right="-45"/>
        <w:rPr>
          <w:b/>
          <w:color w:val="CB6015"/>
          <w:sz w:val="24"/>
          <w:szCs w:val="24"/>
        </w:rPr>
      </w:pPr>
    </w:p>
    <w:p w14:paraId="6C781EF7" w14:textId="77777777" w:rsidR="00400BF6" w:rsidRDefault="00400BF6" w:rsidP="00FE38DE">
      <w:pPr>
        <w:pStyle w:val="BodyText"/>
        <w:suppressAutoHyphens/>
        <w:spacing w:line="276" w:lineRule="auto"/>
        <w:ind w:right="-45"/>
        <w:rPr>
          <w:b/>
          <w:color w:val="CB6015"/>
          <w:sz w:val="24"/>
          <w:szCs w:val="24"/>
        </w:rPr>
      </w:pPr>
    </w:p>
    <w:p w14:paraId="1F5254E4" w14:textId="77777777" w:rsidR="00400BF6" w:rsidRDefault="00400BF6" w:rsidP="00FE38DE">
      <w:pPr>
        <w:pStyle w:val="BodyText"/>
        <w:suppressAutoHyphens/>
        <w:spacing w:line="276" w:lineRule="auto"/>
        <w:ind w:right="-45"/>
        <w:rPr>
          <w:b/>
          <w:color w:val="CB6015"/>
          <w:sz w:val="24"/>
          <w:szCs w:val="24"/>
        </w:rPr>
      </w:pPr>
    </w:p>
    <w:p w14:paraId="3FD3294D" w14:textId="77777777" w:rsidR="00400BF6" w:rsidRDefault="00400BF6" w:rsidP="00FE38DE">
      <w:pPr>
        <w:pStyle w:val="BodyText"/>
        <w:suppressAutoHyphens/>
        <w:spacing w:line="276" w:lineRule="auto"/>
        <w:ind w:right="-45"/>
        <w:rPr>
          <w:b/>
          <w:color w:val="CB6015"/>
          <w:sz w:val="24"/>
          <w:szCs w:val="24"/>
        </w:rPr>
      </w:pPr>
    </w:p>
    <w:p w14:paraId="2BBB9A5F" w14:textId="77777777" w:rsidR="00400BF6" w:rsidRDefault="00400BF6" w:rsidP="00FE38DE">
      <w:pPr>
        <w:pStyle w:val="BodyText"/>
        <w:suppressAutoHyphens/>
        <w:spacing w:line="276" w:lineRule="auto"/>
        <w:ind w:right="-45"/>
        <w:rPr>
          <w:b/>
          <w:color w:val="CB6015"/>
          <w:sz w:val="24"/>
          <w:szCs w:val="24"/>
        </w:rPr>
      </w:pPr>
    </w:p>
    <w:p w14:paraId="35FF78B2" w14:textId="77777777" w:rsidR="00400BF6" w:rsidRDefault="00400BF6" w:rsidP="00FE38DE">
      <w:pPr>
        <w:pStyle w:val="BodyText"/>
        <w:suppressAutoHyphens/>
        <w:spacing w:line="276" w:lineRule="auto"/>
        <w:ind w:right="-45"/>
        <w:rPr>
          <w:b/>
          <w:color w:val="CB6015"/>
          <w:sz w:val="24"/>
          <w:szCs w:val="24"/>
        </w:rPr>
      </w:pPr>
    </w:p>
    <w:p w14:paraId="5F1A11B5" w14:textId="77777777" w:rsidR="00400BF6" w:rsidRDefault="00400BF6" w:rsidP="00FE38DE">
      <w:pPr>
        <w:pStyle w:val="BodyText"/>
        <w:suppressAutoHyphens/>
        <w:spacing w:line="276" w:lineRule="auto"/>
        <w:ind w:right="-45"/>
        <w:rPr>
          <w:b/>
          <w:color w:val="CB6015"/>
          <w:sz w:val="24"/>
          <w:szCs w:val="24"/>
        </w:rPr>
      </w:pPr>
    </w:p>
    <w:p w14:paraId="02471403" w14:textId="77777777" w:rsidR="00400BF6" w:rsidRDefault="00400BF6" w:rsidP="00FE38DE">
      <w:pPr>
        <w:pStyle w:val="BodyText"/>
        <w:suppressAutoHyphens/>
        <w:spacing w:line="276" w:lineRule="auto"/>
        <w:ind w:right="-45"/>
        <w:rPr>
          <w:b/>
          <w:color w:val="CB6015"/>
          <w:sz w:val="24"/>
          <w:szCs w:val="24"/>
        </w:rPr>
      </w:pPr>
    </w:p>
    <w:p w14:paraId="13E07A2E" w14:textId="77777777" w:rsidR="00400BF6" w:rsidRDefault="00400BF6" w:rsidP="00FE38DE">
      <w:pPr>
        <w:pStyle w:val="BodyText"/>
        <w:suppressAutoHyphens/>
        <w:spacing w:line="276" w:lineRule="auto"/>
        <w:ind w:right="-45"/>
        <w:rPr>
          <w:b/>
          <w:color w:val="CB6015"/>
          <w:sz w:val="24"/>
          <w:szCs w:val="24"/>
        </w:rPr>
      </w:pPr>
    </w:p>
    <w:p w14:paraId="341CD03B" w14:textId="77777777" w:rsidR="00400BF6" w:rsidRDefault="00400BF6" w:rsidP="00FE38DE">
      <w:pPr>
        <w:pStyle w:val="BodyText"/>
        <w:suppressAutoHyphens/>
        <w:spacing w:line="276" w:lineRule="auto"/>
        <w:ind w:right="-45"/>
        <w:rPr>
          <w:b/>
          <w:color w:val="CB6015"/>
          <w:sz w:val="24"/>
          <w:szCs w:val="24"/>
        </w:rPr>
      </w:pPr>
    </w:p>
    <w:p w14:paraId="0BBB5D1A" w14:textId="77777777" w:rsidR="00400BF6" w:rsidRDefault="00400BF6" w:rsidP="00FE38DE">
      <w:pPr>
        <w:pStyle w:val="BodyText"/>
        <w:suppressAutoHyphens/>
        <w:spacing w:line="276" w:lineRule="auto"/>
        <w:ind w:right="-45"/>
        <w:rPr>
          <w:b/>
          <w:color w:val="CB6015"/>
          <w:sz w:val="24"/>
          <w:szCs w:val="24"/>
        </w:rPr>
      </w:pPr>
    </w:p>
    <w:p w14:paraId="5694897D" w14:textId="77777777" w:rsidR="00400BF6" w:rsidRDefault="00400BF6" w:rsidP="00FE38DE">
      <w:pPr>
        <w:pStyle w:val="BodyText"/>
        <w:suppressAutoHyphens/>
        <w:spacing w:line="276" w:lineRule="auto"/>
        <w:ind w:right="-45"/>
        <w:rPr>
          <w:b/>
          <w:color w:val="CB6015"/>
          <w:sz w:val="24"/>
          <w:szCs w:val="24"/>
        </w:rPr>
      </w:pPr>
    </w:p>
    <w:p w14:paraId="005B1BF6" w14:textId="7BCC7045" w:rsidR="00400BF6" w:rsidRDefault="00400BF6" w:rsidP="00FE38DE">
      <w:pPr>
        <w:pStyle w:val="BodyText"/>
        <w:suppressAutoHyphens/>
        <w:spacing w:line="276" w:lineRule="auto"/>
        <w:ind w:right="-45"/>
        <w:rPr>
          <w:b/>
          <w:color w:val="CB6015"/>
          <w:sz w:val="24"/>
          <w:szCs w:val="24"/>
        </w:rPr>
      </w:pPr>
    </w:p>
    <w:p w14:paraId="6B5D6787" w14:textId="77777777" w:rsidR="00C05552" w:rsidRDefault="00C05552" w:rsidP="00FE38DE">
      <w:pPr>
        <w:pStyle w:val="BodyText"/>
        <w:suppressAutoHyphens/>
        <w:spacing w:line="276" w:lineRule="auto"/>
        <w:ind w:right="-45"/>
        <w:rPr>
          <w:b/>
          <w:color w:val="CB6015"/>
          <w:sz w:val="24"/>
          <w:szCs w:val="24"/>
        </w:rPr>
      </w:pPr>
    </w:p>
    <w:p w14:paraId="0DC92091" w14:textId="77777777" w:rsidR="00C05552" w:rsidRDefault="00C05552" w:rsidP="00FE38DE">
      <w:pPr>
        <w:pStyle w:val="BodyText"/>
        <w:suppressAutoHyphens/>
        <w:spacing w:line="276" w:lineRule="auto"/>
        <w:ind w:right="-45"/>
        <w:rPr>
          <w:b/>
          <w:color w:val="CB6015"/>
          <w:sz w:val="24"/>
          <w:szCs w:val="24"/>
        </w:rPr>
      </w:pPr>
    </w:p>
    <w:p w14:paraId="413C4DCF" w14:textId="77777777" w:rsidR="00C05552" w:rsidRPr="00333F17" w:rsidRDefault="00C05552" w:rsidP="00FE38DE">
      <w:pPr>
        <w:pStyle w:val="BodyText"/>
        <w:suppressAutoHyphens/>
        <w:spacing w:line="276" w:lineRule="auto"/>
        <w:ind w:right="-45"/>
        <w:rPr>
          <w:b/>
          <w:color w:val="CB6015"/>
          <w:sz w:val="16"/>
          <w:szCs w:val="16"/>
        </w:rPr>
      </w:pPr>
    </w:p>
    <w:p w14:paraId="30281FEF" w14:textId="2CBB365E" w:rsidR="00993086" w:rsidRDefault="00294056" w:rsidP="00FE38DE">
      <w:pPr>
        <w:pStyle w:val="BodyText"/>
        <w:suppressAutoHyphens/>
        <w:spacing w:line="276" w:lineRule="auto"/>
        <w:ind w:right="-45"/>
        <w:rPr>
          <w:b/>
          <w:bCs/>
          <w:color w:val="003D4C"/>
          <w:sz w:val="24"/>
          <w:szCs w:val="24"/>
        </w:rPr>
      </w:pPr>
      <w:r>
        <w:rPr>
          <w:b/>
          <w:noProof/>
          <w:color w:val="CB6015"/>
          <w:sz w:val="24"/>
          <w:szCs w:val="24"/>
        </w:rPr>
        <mc:AlternateContent>
          <mc:Choice Requires="wps">
            <w:drawing>
              <wp:anchor distT="0" distB="0" distL="114300" distR="114300" simplePos="0" relativeHeight="251940864" behindDoc="0" locked="0" layoutInCell="1" allowOverlap="1" wp14:anchorId="1BAD982B" wp14:editId="17DAB65C">
                <wp:simplePos x="0" y="0"/>
                <wp:positionH relativeFrom="column">
                  <wp:posOffset>2705718</wp:posOffset>
                </wp:positionH>
                <wp:positionV relativeFrom="paragraph">
                  <wp:posOffset>246380</wp:posOffset>
                </wp:positionV>
                <wp:extent cx="3078700" cy="2623044"/>
                <wp:effectExtent l="0" t="0" r="0" b="0"/>
                <wp:wrapNone/>
                <wp:docPr id="1583643204" name="Text Box 5" descr="P1116TB109bA#y1"/>
                <wp:cNvGraphicFramePr/>
                <a:graphic xmlns:a="http://schemas.openxmlformats.org/drawingml/2006/main">
                  <a:graphicData uri="http://schemas.microsoft.com/office/word/2010/wordprocessingShape">
                    <wps:wsp>
                      <wps:cNvSpPr txBox="1"/>
                      <wps:spPr>
                        <a:xfrm>
                          <a:off x="0" y="0"/>
                          <a:ext cx="3078700" cy="2623044"/>
                        </a:xfrm>
                        <a:prstGeom prst="rect">
                          <a:avLst/>
                        </a:prstGeom>
                        <a:noFill/>
                        <a:ln w="6350" cap="flat" cmpd="sng" algn="ctr">
                          <a:solidFill>
                            <a:prstClr val="black">
                              <a:alpha val="0"/>
                            </a:prstClr>
                          </a:solidFill>
                          <a:prstDash val="solid"/>
                          <a:round/>
                          <a:headEnd type="none" w="med" len="med"/>
                          <a:tailEnd type="none" w="med" len="med"/>
                        </a:ln>
                      </wps:spPr>
                      <wps:txbx>
                        <w:txbxContent>
                          <w:p w14:paraId="4867B810" w14:textId="77777777" w:rsidR="00C00DDA" w:rsidRDefault="00440A8A" w:rsidP="00C00DDA">
                            <w:pPr>
                              <w:spacing w:before="0" w:after="0"/>
                              <w:jc w:val="right"/>
                              <w:rPr>
                                <w:i/>
                                <w:sz w:val="16"/>
                                <w:szCs w:val="16"/>
                              </w:rPr>
                            </w:pPr>
                            <w:r w:rsidRPr="00294056">
                              <w:rPr>
                                <w:i/>
                                <w:noProof/>
                                <w:sz w:val="16"/>
                                <w:szCs w:val="16"/>
                              </w:rPr>
                              <w:drawing>
                                <wp:inline distT="0" distB="0" distL="0" distR="0" wp14:anchorId="78CA07C6" wp14:editId="16C5292E">
                                  <wp:extent cx="2276732" cy="1707965"/>
                                  <wp:effectExtent l="38100" t="38100" r="28575" b="45085"/>
                                  <wp:docPr id="1759965425" name="Picture 6" descr="P1116TB109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31484" name="Picture 6" descr="P1116TB109inTB1"/>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2288388" cy="1716709"/>
                                          </a:xfrm>
                                          <a:prstGeom prst="rect">
                                            <a:avLst/>
                                          </a:prstGeom>
                                          <a:noFill/>
                                          <a:ln w="38100">
                                            <a:solidFill>
                                              <a:srgbClr val="CB6015"/>
                                            </a:solidFill>
                                          </a:ln>
                                        </pic:spPr>
                                      </pic:pic>
                                    </a:graphicData>
                                  </a:graphic>
                                </wp:inline>
                              </w:drawing>
                            </w:r>
                          </w:p>
                          <w:p w14:paraId="11BB2991" w14:textId="3C92ABFB" w:rsidR="00294056" w:rsidRDefault="00440A8A" w:rsidP="00C00DDA">
                            <w:pPr>
                              <w:spacing w:before="0" w:after="0"/>
                              <w:jc w:val="right"/>
                              <w:rPr>
                                <w:i/>
                                <w:sz w:val="16"/>
                                <w:szCs w:val="16"/>
                              </w:rPr>
                            </w:pPr>
                            <w:r w:rsidRPr="00294056">
                              <w:rPr>
                                <w:i/>
                                <w:sz w:val="16"/>
                                <w:szCs w:val="16"/>
                              </w:rPr>
                              <w:t>That All Just Happened</w:t>
                            </w:r>
                            <w:r w:rsidR="00294056" w:rsidRPr="00294056">
                              <w:rPr>
                                <w:i/>
                                <w:sz w:val="16"/>
                                <w:szCs w:val="16"/>
                              </w:rPr>
                              <w:t>, Nathan Nhan. CMAG exhibition</w:t>
                            </w:r>
                          </w:p>
                          <w:p w14:paraId="3A3ACEB6" w14:textId="74D45B30" w:rsidR="00440A8A" w:rsidRPr="00440A8A" w:rsidRDefault="00294056" w:rsidP="00294056">
                            <w:pPr>
                              <w:spacing w:before="0" w:after="0"/>
                              <w:jc w:val="right"/>
                              <w:rPr>
                                <w:i/>
                                <w:sz w:val="16"/>
                                <w:szCs w:val="16"/>
                              </w:rPr>
                            </w:pPr>
                            <w:r w:rsidRPr="00294056">
                              <w:rPr>
                                <w:i/>
                                <w:sz w:val="16"/>
                                <w:szCs w:val="16"/>
                              </w:rPr>
                              <w:t>Image: Sarah Nash</w:t>
                            </w:r>
                          </w:p>
                          <w:p w14:paraId="163DCBCA" w14:textId="77777777" w:rsidR="008D53C8" w:rsidRDefault="008D53C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AD982B" id="_x0000_s1078" type="#_x0000_t202" alt="P1116TB109bA#y1" style="position:absolute;margin-left:213.05pt;margin-top:19.4pt;width:242.4pt;height:206.5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" filled="f" strokeweight=".5pt">
                <v:stroke opacity="0" joinstyle="round"/>
                <v:textbox>
                  <w:txbxContent>
                    <w:p w14:paraId="4867B810" w14:textId="77777777" w:rsidR="00C00DDA" w:rsidRDefault="00440A8A" w:rsidP="00C00DDA">
                      <w:pPr>
                        <w:spacing w:before="0" w:after="0"/>
                        <w:jc w:val="right"/>
                        <w:rPr>
                          <w:i/>
                          <w:sz w:val="16"/>
                          <w:szCs w:val="16"/>
                        </w:rPr>
                      </w:pPr>
                      <w:r w:rsidRPr="00294056">
                        <w:rPr>
                          <w:i/>
                          <w:noProof/>
                          <w:sz w:val="16"/>
                          <w:szCs w:val="16"/>
                        </w:rPr>
                        <w:drawing>
                          <wp:inline distT="0" distB="0" distL="0" distR="0" wp14:anchorId="78CA07C6" wp14:editId="16C5292E">
                            <wp:extent cx="2276732" cy="1707965"/>
                            <wp:effectExtent l="38100" t="38100" r="28575" b="45085"/>
                            <wp:docPr id="1759965425" name="Picture 6" descr="P1116TB109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31484" name="Picture 6" descr="P1116TB109inTB1"/>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2288388" cy="1716709"/>
                                    </a:xfrm>
                                    <a:prstGeom prst="rect">
                                      <a:avLst/>
                                    </a:prstGeom>
                                    <a:noFill/>
                                    <a:ln w="38100">
                                      <a:solidFill>
                                        <a:srgbClr val="CB6015"/>
                                      </a:solidFill>
                                    </a:ln>
                                  </pic:spPr>
                                </pic:pic>
                              </a:graphicData>
                            </a:graphic>
                          </wp:inline>
                        </w:drawing>
                      </w:r>
                    </w:p>
                    <w:p w14:paraId="11BB2991" w14:textId="3C92ABFB" w:rsidR="00294056" w:rsidRDefault="00440A8A" w:rsidP="00C00DDA">
                      <w:pPr>
                        <w:spacing w:before="0" w:after="0"/>
                        <w:jc w:val="right"/>
                        <w:rPr>
                          <w:i/>
                          <w:sz w:val="16"/>
                          <w:szCs w:val="16"/>
                        </w:rPr>
                      </w:pPr>
                      <w:r w:rsidRPr="00294056">
                        <w:rPr>
                          <w:i/>
                          <w:sz w:val="16"/>
                          <w:szCs w:val="16"/>
                        </w:rPr>
                        <w:t>That All Just Happened</w:t>
                      </w:r>
                      <w:r w:rsidR="00294056" w:rsidRPr="00294056">
                        <w:rPr>
                          <w:i/>
                          <w:sz w:val="16"/>
                          <w:szCs w:val="16"/>
                        </w:rPr>
                        <w:t>, Nathan Nhan. CMAG exhibition</w:t>
                      </w:r>
                    </w:p>
                    <w:p w14:paraId="3A3ACEB6" w14:textId="74D45B30" w:rsidR="00440A8A" w:rsidRPr="00440A8A" w:rsidRDefault="00294056" w:rsidP="00294056">
                      <w:pPr>
                        <w:spacing w:before="0" w:after="0"/>
                        <w:jc w:val="right"/>
                        <w:rPr>
                          <w:i/>
                          <w:sz w:val="16"/>
                          <w:szCs w:val="16"/>
                        </w:rPr>
                      </w:pPr>
                      <w:r w:rsidRPr="00294056">
                        <w:rPr>
                          <w:i/>
                          <w:sz w:val="16"/>
                          <w:szCs w:val="16"/>
                        </w:rPr>
                        <w:t>Image: Sarah Nash</w:t>
                      </w:r>
                    </w:p>
                    <w:p w14:paraId="163DCBCA" w14:textId="77777777" w:rsidR="008D53C8" w:rsidRDefault="008D53C8"/>
                  </w:txbxContent>
                </v:textbox>
              </v:shape>
            </w:pict>
          </mc:Fallback>
        </mc:AlternateContent>
      </w:r>
      <w:r w:rsidR="001F4293" w:rsidRPr="00F67FBC">
        <w:rPr>
          <w:b/>
          <w:color w:val="CB6015"/>
          <w:sz w:val="24"/>
          <w:szCs w:val="24"/>
        </w:rPr>
        <w:t>1,229 visitors</w:t>
      </w:r>
      <w:r w:rsidR="001F4293">
        <w:rPr>
          <w:b/>
          <w:bCs/>
          <w:color w:val="E97132" w:themeColor="accent2"/>
          <w:sz w:val="24"/>
          <w:szCs w:val="24"/>
        </w:rPr>
        <w:t xml:space="preserve"> </w:t>
      </w:r>
      <w:r w:rsidR="001F4293" w:rsidRPr="001F4293">
        <w:rPr>
          <w:sz w:val="24"/>
          <w:szCs w:val="24"/>
        </w:rPr>
        <w:t xml:space="preserve">attended the </w:t>
      </w:r>
      <w:r w:rsidR="00E26E52" w:rsidRPr="009521C2">
        <w:rPr>
          <w:b/>
          <w:color w:val="003D4C"/>
          <w:sz w:val="24"/>
          <w:szCs w:val="24"/>
        </w:rPr>
        <w:t>CMAG Open Day</w:t>
      </w:r>
      <w:r w:rsidR="00CA40F0" w:rsidRPr="003D429C">
        <w:rPr>
          <w:color w:val="E97132" w:themeColor="accent2"/>
          <w:sz w:val="24"/>
          <w:szCs w:val="24"/>
        </w:rPr>
        <w:t xml:space="preserve"> </w:t>
      </w:r>
      <w:r w:rsidR="00CA40F0">
        <w:rPr>
          <w:sz w:val="24"/>
          <w:szCs w:val="24"/>
        </w:rPr>
        <w:t xml:space="preserve">to celebrate the </w:t>
      </w:r>
      <w:r w:rsidR="00CA40F0" w:rsidRPr="008E64FD">
        <w:rPr>
          <w:b/>
          <w:bCs/>
          <w:color w:val="003D4C"/>
          <w:sz w:val="24"/>
          <w:szCs w:val="24"/>
        </w:rPr>
        <w:t>5</w:t>
      </w:r>
      <w:r w:rsidR="0089623F" w:rsidRPr="008E64FD">
        <w:rPr>
          <w:b/>
          <w:bCs/>
          <w:color w:val="003D4C"/>
          <w:sz w:val="24"/>
          <w:szCs w:val="24"/>
        </w:rPr>
        <w:t>0th</w:t>
      </w:r>
      <w:r w:rsidR="00CA40F0" w:rsidRPr="008E64FD">
        <w:rPr>
          <w:b/>
          <w:bCs/>
          <w:color w:val="003D4C"/>
          <w:sz w:val="24"/>
          <w:szCs w:val="24"/>
        </w:rPr>
        <w:t xml:space="preserve"> anniversary of </w:t>
      </w:r>
    </w:p>
    <w:p w14:paraId="0BABBD5B" w14:textId="7240301F" w:rsidR="00E26E52" w:rsidRDefault="00CA40F0" w:rsidP="00FE38DE">
      <w:pPr>
        <w:pStyle w:val="BodyText"/>
        <w:suppressAutoHyphens/>
        <w:spacing w:line="276" w:lineRule="auto"/>
        <w:ind w:right="-45"/>
        <w:rPr>
          <w:sz w:val="24"/>
          <w:szCs w:val="24"/>
        </w:rPr>
      </w:pPr>
      <w:r w:rsidRPr="008E64FD">
        <w:rPr>
          <w:b/>
          <w:bCs/>
          <w:color w:val="003D4C"/>
          <w:sz w:val="24"/>
          <w:szCs w:val="24"/>
        </w:rPr>
        <w:t xml:space="preserve">the Nolan Collection </w:t>
      </w:r>
      <w:r w:rsidR="006E7ACB">
        <w:rPr>
          <w:sz w:val="24"/>
          <w:szCs w:val="24"/>
        </w:rPr>
        <w:t xml:space="preserve">with </w:t>
      </w:r>
      <w:r w:rsidR="005F157C">
        <w:rPr>
          <w:sz w:val="24"/>
          <w:szCs w:val="24"/>
        </w:rPr>
        <w:t>family</w:t>
      </w:r>
      <w:r w:rsidR="00866430">
        <w:rPr>
          <w:sz w:val="24"/>
          <w:szCs w:val="24"/>
        </w:rPr>
        <w:t>-</w:t>
      </w:r>
      <w:r w:rsidR="005F157C">
        <w:rPr>
          <w:sz w:val="24"/>
          <w:szCs w:val="24"/>
        </w:rPr>
        <w:t xml:space="preserve">friendly activities, </w:t>
      </w:r>
      <w:r w:rsidR="00687EF9">
        <w:rPr>
          <w:sz w:val="24"/>
          <w:szCs w:val="24"/>
        </w:rPr>
        <w:t>guided tours of the Nolan Gallery</w:t>
      </w:r>
      <w:r w:rsidR="00EC3E5F">
        <w:rPr>
          <w:sz w:val="24"/>
          <w:szCs w:val="24"/>
        </w:rPr>
        <w:t>,</w:t>
      </w:r>
      <w:r w:rsidR="00687EF9">
        <w:rPr>
          <w:sz w:val="24"/>
          <w:szCs w:val="24"/>
        </w:rPr>
        <w:t xml:space="preserve"> and </w:t>
      </w:r>
      <w:r w:rsidR="007719C9">
        <w:rPr>
          <w:sz w:val="24"/>
          <w:szCs w:val="24"/>
        </w:rPr>
        <w:t>behind</w:t>
      </w:r>
      <w:r w:rsidR="00866430">
        <w:rPr>
          <w:sz w:val="24"/>
          <w:szCs w:val="24"/>
        </w:rPr>
        <w:t>-</w:t>
      </w:r>
      <w:r w:rsidR="007719C9">
        <w:rPr>
          <w:sz w:val="24"/>
          <w:szCs w:val="24"/>
        </w:rPr>
        <w:t>the</w:t>
      </w:r>
      <w:r w:rsidR="00866430">
        <w:rPr>
          <w:sz w:val="24"/>
          <w:szCs w:val="24"/>
        </w:rPr>
        <w:t>-</w:t>
      </w:r>
      <w:r w:rsidR="007719C9">
        <w:rPr>
          <w:sz w:val="24"/>
          <w:szCs w:val="24"/>
        </w:rPr>
        <w:t>scenes demonstration</w:t>
      </w:r>
      <w:r w:rsidR="00687EF9">
        <w:rPr>
          <w:sz w:val="24"/>
          <w:szCs w:val="24"/>
        </w:rPr>
        <w:t xml:space="preserve"> with a </w:t>
      </w:r>
      <w:proofErr w:type="gramStart"/>
      <w:r w:rsidR="00687EF9">
        <w:rPr>
          <w:sz w:val="24"/>
          <w:szCs w:val="24"/>
        </w:rPr>
        <w:t>conservator</w:t>
      </w:r>
      <w:proofErr w:type="gramEnd"/>
      <w:r w:rsidR="003D429C">
        <w:rPr>
          <w:sz w:val="24"/>
          <w:szCs w:val="24"/>
        </w:rPr>
        <w:t xml:space="preserve"> (and special Nolan50 birthday cupcakes!)</w:t>
      </w:r>
      <w:r w:rsidR="00FE38DE">
        <w:rPr>
          <w:sz w:val="24"/>
          <w:szCs w:val="24"/>
        </w:rPr>
        <w:t>.</w:t>
      </w:r>
    </w:p>
    <w:p w14:paraId="164FBF90" w14:textId="77777777" w:rsidR="00FE38DE" w:rsidRPr="00984905" w:rsidRDefault="00FE38DE" w:rsidP="00FE38DE">
      <w:pPr>
        <w:pStyle w:val="BodyText"/>
        <w:suppressAutoHyphens/>
        <w:spacing w:line="276" w:lineRule="auto"/>
        <w:ind w:right="-45"/>
        <w:rPr>
          <w:sz w:val="16"/>
          <w:szCs w:val="16"/>
        </w:rPr>
      </w:pPr>
    </w:p>
    <w:p w14:paraId="19CEB92E" w14:textId="42F94C19" w:rsidR="00911033" w:rsidRDefault="00911033" w:rsidP="0029371A">
      <w:pPr>
        <w:pStyle w:val="BodyText"/>
        <w:suppressAutoHyphens/>
        <w:spacing w:line="276" w:lineRule="auto"/>
        <w:ind w:right="-45"/>
        <w:rPr>
          <w:sz w:val="24"/>
          <w:szCs w:val="24"/>
        </w:rPr>
      </w:pPr>
      <w:r w:rsidRPr="00FD0BE5">
        <w:rPr>
          <w:b/>
          <w:i/>
          <w:iCs/>
          <w:color w:val="003D4C"/>
          <w:sz w:val="24"/>
          <w:szCs w:val="24"/>
        </w:rPr>
        <w:t>Taglietti’s Songbook</w:t>
      </w:r>
      <w:r w:rsidR="001B0535">
        <w:rPr>
          <w:color w:val="CB6015"/>
          <w:sz w:val="24"/>
          <w:szCs w:val="24"/>
        </w:rPr>
        <w:t xml:space="preserve"> </w:t>
      </w:r>
      <w:r w:rsidR="00866430">
        <w:rPr>
          <w:sz w:val="24"/>
          <w:szCs w:val="24"/>
        </w:rPr>
        <w:t>-</w:t>
      </w:r>
      <w:r w:rsidR="001B0535" w:rsidRPr="009F2086">
        <w:rPr>
          <w:sz w:val="24"/>
          <w:szCs w:val="24"/>
        </w:rPr>
        <w:t xml:space="preserve"> </w:t>
      </w:r>
      <w:r w:rsidR="003A66B5">
        <w:rPr>
          <w:sz w:val="24"/>
          <w:szCs w:val="24"/>
        </w:rPr>
        <w:t xml:space="preserve">in association with </w:t>
      </w:r>
      <w:r w:rsidR="00733178">
        <w:rPr>
          <w:sz w:val="24"/>
          <w:szCs w:val="24"/>
        </w:rPr>
        <w:t xml:space="preserve">the </w:t>
      </w:r>
      <w:r w:rsidR="00733178" w:rsidRPr="00C00A31">
        <w:rPr>
          <w:i/>
          <w:iCs/>
          <w:sz w:val="24"/>
          <w:szCs w:val="24"/>
        </w:rPr>
        <w:t>Taglietti: Life in Design</w:t>
      </w:r>
      <w:r w:rsidR="00733178">
        <w:rPr>
          <w:sz w:val="24"/>
          <w:szCs w:val="24"/>
        </w:rPr>
        <w:t xml:space="preserve"> exhibition, </w:t>
      </w:r>
      <w:r w:rsidR="004455F0">
        <w:rPr>
          <w:sz w:val="24"/>
          <w:szCs w:val="24"/>
        </w:rPr>
        <w:t xml:space="preserve">a </w:t>
      </w:r>
      <w:r w:rsidR="00733178">
        <w:rPr>
          <w:sz w:val="24"/>
          <w:szCs w:val="24"/>
        </w:rPr>
        <w:t xml:space="preserve">concert with the </w:t>
      </w:r>
      <w:r w:rsidR="00733178" w:rsidRPr="00F67FBC">
        <w:rPr>
          <w:b/>
          <w:color w:val="CB6015"/>
          <w:sz w:val="24"/>
          <w:szCs w:val="24"/>
        </w:rPr>
        <w:t>National Opera</w:t>
      </w:r>
      <w:r w:rsidR="00733178" w:rsidRPr="00FE008D">
        <w:rPr>
          <w:color w:val="E97132" w:themeColor="accent2"/>
          <w:sz w:val="24"/>
          <w:szCs w:val="24"/>
        </w:rPr>
        <w:t xml:space="preserve"> </w:t>
      </w:r>
      <w:r w:rsidR="00733178">
        <w:rPr>
          <w:sz w:val="24"/>
          <w:szCs w:val="24"/>
        </w:rPr>
        <w:t>presented music</w:t>
      </w:r>
      <w:r w:rsidR="00846E56">
        <w:rPr>
          <w:sz w:val="24"/>
          <w:szCs w:val="24"/>
        </w:rPr>
        <w:t xml:space="preserve"> and songs </w:t>
      </w:r>
      <w:r w:rsidR="00D70BC6">
        <w:rPr>
          <w:sz w:val="24"/>
          <w:szCs w:val="24"/>
        </w:rPr>
        <w:t>from the Taglietti family collection and</w:t>
      </w:r>
      <w:r w:rsidR="00C00A31">
        <w:rPr>
          <w:sz w:val="24"/>
          <w:szCs w:val="24"/>
        </w:rPr>
        <w:t xml:space="preserve"> the family’s Italian heritage.</w:t>
      </w:r>
    </w:p>
    <w:p w14:paraId="233C7C95" w14:textId="77777777" w:rsidR="00914E3C" w:rsidRPr="00E042A5" w:rsidRDefault="00914E3C" w:rsidP="0029371A">
      <w:pPr>
        <w:pStyle w:val="BodyText"/>
        <w:suppressAutoHyphens/>
        <w:spacing w:line="276" w:lineRule="auto"/>
        <w:ind w:right="-45"/>
        <w:rPr>
          <w:sz w:val="16"/>
          <w:szCs w:val="16"/>
        </w:rPr>
      </w:pPr>
    </w:p>
    <w:p w14:paraId="74D95D9C" w14:textId="1B804413" w:rsidR="00156921" w:rsidRDefault="000F6EF4" w:rsidP="0029371A">
      <w:pPr>
        <w:pStyle w:val="BodyText"/>
        <w:suppressAutoHyphens/>
        <w:spacing w:line="276" w:lineRule="auto"/>
        <w:ind w:right="-45"/>
        <w:rPr>
          <w:sz w:val="24"/>
          <w:szCs w:val="24"/>
        </w:rPr>
      </w:pPr>
      <w:r>
        <w:rPr>
          <w:sz w:val="24"/>
          <w:szCs w:val="24"/>
        </w:rPr>
        <w:t xml:space="preserve">Our </w:t>
      </w:r>
      <w:r w:rsidR="00CF502D">
        <w:rPr>
          <w:sz w:val="24"/>
          <w:szCs w:val="24"/>
        </w:rPr>
        <w:t xml:space="preserve">galleries, </w:t>
      </w:r>
      <w:r w:rsidR="00917FBC">
        <w:rPr>
          <w:sz w:val="24"/>
          <w:szCs w:val="24"/>
        </w:rPr>
        <w:t>museums</w:t>
      </w:r>
      <w:r w:rsidR="004455F0">
        <w:rPr>
          <w:sz w:val="24"/>
          <w:szCs w:val="24"/>
        </w:rPr>
        <w:t>,</w:t>
      </w:r>
      <w:r w:rsidR="00CF502D">
        <w:rPr>
          <w:sz w:val="24"/>
          <w:szCs w:val="24"/>
        </w:rPr>
        <w:t xml:space="preserve"> and historic sites </w:t>
      </w:r>
      <w:r w:rsidR="003C4CA4">
        <w:rPr>
          <w:sz w:val="24"/>
          <w:szCs w:val="24"/>
        </w:rPr>
        <w:t>featured prominently in</w:t>
      </w:r>
      <w:r w:rsidR="00B57B14">
        <w:rPr>
          <w:sz w:val="24"/>
          <w:szCs w:val="24"/>
        </w:rPr>
        <w:t xml:space="preserve"> </w:t>
      </w:r>
      <w:r w:rsidR="00B57B14" w:rsidRPr="00F67FBC">
        <w:rPr>
          <w:b/>
          <w:color w:val="CB6015"/>
          <w:sz w:val="24"/>
          <w:szCs w:val="24"/>
        </w:rPr>
        <w:t xml:space="preserve">Canberra’s </w:t>
      </w:r>
      <w:r w:rsidR="008A4AAE" w:rsidRPr="00F67FBC">
        <w:rPr>
          <w:b/>
          <w:color w:val="CB6015"/>
          <w:sz w:val="24"/>
          <w:szCs w:val="24"/>
        </w:rPr>
        <w:t>festivals</w:t>
      </w:r>
      <w:r w:rsidR="008A4AAE" w:rsidRPr="00C32B79">
        <w:rPr>
          <w:color w:val="E97132" w:themeColor="accent2"/>
          <w:sz w:val="24"/>
          <w:szCs w:val="24"/>
        </w:rPr>
        <w:t xml:space="preserve"> </w:t>
      </w:r>
      <w:r w:rsidR="008A4AAE">
        <w:rPr>
          <w:sz w:val="24"/>
          <w:szCs w:val="24"/>
        </w:rPr>
        <w:t xml:space="preserve">and </w:t>
      </w:r>
      <w:r w:rsidR="00DA6BE6" w:rsidRPr="00F67FBC">
        <w:rPr>
          <w:b/>
          <w:color w:val="CB6015"/>
          <w:sz w:val="24"/>
          <w:szCs w:val="24"/>
        </w:rPr>
        <w:t>major events</w:t>
      </w:r>
      <w:r w:rsidR="00DA6BE6" w:rsidRPr="00C32B79">
        <w:rPr>
          <w:color w:val="E97132" w:themeColor="accent2"/>
          <w:sz w:val="24"/>
          <w:szCs w:val="24"/>
        </w:rPr>
        <w:t xml:space="preserve"> </w:t>
      </w:r>
      <w:r w:rsidR="00DA6BE6">
        <w:rPr>
          <w:sz w:val="24"/>
          <w:szCs w:val="24"/>
        </w:rPr>
        <w:t>including</w:t>
      </w:r>
      <w:r w:rsidR="00156921">
        <w:rPr>
          <w:sz w:val="24"/>
          <w:szCs w:val="24"/>
        </w:rPr>
        <w:t>:</w:t>
      </w:r>
    </w:p>
    <w:p w14:paraId="0E97F558" w14:textId="60B65159" w:rsidR="00203E37" w:rsidRPr="00055D38" w:rsidRDefault="00DA6BE6" w:rsidP="00603687">
      <w:pPr>
        <w:pStyle w:val="BodyText"/>
        <w:numPr>
          <w:ilvl w:val="1"/>
          <w:numId w:val="88"/>
        </w:numPr>
        <w:suppressAutoHyphens/>
        <w:spacing w:line="276" w:lineRule="auto"/>
        <w:ind w:left="567" w:right="-45" w:hanging="283"/>
        <w:rPr>
          <w:b/>
          <w:bCs/>
          <w:i/>
          <w:iCs/>
          <w:color w:val="003D4C"/>
          <w:sz w:val="24"/>
          <w:szCs w:val="24"/>
        </w:rPr>
      </w:pPr>
      <w:r w:rsidRPr="00055D38">
        <w:rPr>
          <w:b/>
          <w:i/>
          <w:iCs/>
          <w:color w:val="003D4C"/>
          <w:sz w:val="24"/>
          <w:szCs w:val="24"/>
        </w:rPr>
        <w:t>Floriade</w:t>
      </w:r>
      <w:r w:rsidR="003F02D9" w:rsidRPr="00055D38">
        <w:rPr>
          <w:b/>
          <w:bCs/>
          <w:i/>
          <w:iCs/>
          <w:color w:val="003D4C"/>
          <w:sz w:val="24"/>
          <w:szCs w:val="24"/>
        </w:rPr>
        <w:t xml:space="preserve"> </w:t>
      </w:r>
    </w:p>
    <w:p w14:paraId="144666CE" w14:textId="3F8C927A" w:rsidR="00203E37" w:rsidRDefault="003C4CA4" w:rsidP="00603687">
      <w:pPr>
        <w:pStyle w:val="BodyText"/>
        <w:numPr>
          <w:ilvl w:val="2"/>
          <w:numId w:val="89"/>
        </w:numPr>
        <w:suppressAutoHyphens/>
        <w:spacing w:line="276" w:lineRule="auto"/>
        <w:ind w:left="851" w:right="-45"/>
        <w:rPr>
          <w:sz w:val="24"/>
          <w:szCs w:val="24"/>
        </w:rPr>
      </w:pPr>
      <w:r w:rsidRPr="00F67FBC">
        <w:rPr>
          <w:b/>
          <w:color w:val="CB6015"/>
          <w:sz w:val="24"/>
          <w:szCs w:val="24"/>
        </w:rPr>
        <w:t>Lanyon Homestead</w:t>
      </w:r>
      <w:r w:rsidRPr="006345A3">
        <w:rPr>
          <w:color w:val="E97132" w:themeColor="accent2"/>
          <w:sz w:val="24"/>
          <w:szCs w:val="24"/>
        </w:rPr>
        <w:t xml:space="preserve"> </w:t>
      </w:r>
      <w:r w:rsidR="00AF3C1E">
        <w:rPr>
          <w:sz w:val="24"/>
          <w:szCs w:val="24"/>
        </w:rPr>
        <w:t xml:space="preserve">continued to be the </w:t>
      </w:r>
      <w:r w:rsidR="00AF3C1E" w:rsidRPr="00F67FBC">
        <w:rPr>
          <w:b/>
          <w:color w:val="CB6015"/>
          <w:sz w:val="24"/>
          <w:szCs w:val="24"/>
        </w:rPr>
        <w:t xml:space="preserve">official Floriade </w:t>
      </w:r>
      <w:r w:rsidR="00E32E0F" w:rsidRPr="00F67FBC">
        <w:rPr>
          <w:b/>
          <w:color w:val="CB6015"/>
          <w:sz w:val="24"/>
          <w:szCs w:val="24"/>
        </w:rPr>
        <w:t>Satellite</w:t>
      </w:r>
      <w:r w:rsidR="00AF3C1E" w:rsidRPr="00F67FBC">
        <w:rPr>
          <w:b/>
          <w:color w:val="CB6015"/>
          <w:sz w:val="24"/>
          <w:szCs w:val="24"/>
        </w:rPr>
        <w:t xml:space="preserve"> </w:t>
      </w:r>
      <w:r w:rsidR="00E32E0F" w:rsidRPr="00F67FBC">
        <w:rPr>
          <w:b/>
          <w:color w:val="CB6015"/>
          <w:sz w:val="24"/>
          <w:szCs w:val="24"/>
        </w:rPr>
        <w:t>Site</w:t>
      </w:r>
      <w:r w:rsidR="00391BED">
        <w:rPr>
          <w:sz w:val="24"/>
          <w:szCs w:val="24"/>
        </w:rPr>
        <w:t xml:space="preserve">. Aligning with the Floriade theme of </w:t>
      </w:r>
      <w:r w:rsidR="00391BED" w:rsidRPr="00397988">
        <w:rPr>
          <w:i/>
          <w:sz w:val="24"/>
          <w:szCs w:val="24"/>
        </w:rPr>
        <w:t>‘Art in Bloom’</w:t>
      </w:r>
      <w:r w:rsidR="00391BED">
        <w:rPr>
          <w:sz w:val="24"/>
          <w:szCs w:val="24"/>
        </w:rPr>
        <w:t xml:space="preserve"> we featured a </w:t>
      </w:r>
      <w:r w:rsidR="00365A68">
        <w:rPr>
          <w:sz w:val="24"/>
          <w:szCs w:val="24"/>
        </w:rPr>
        <w:t>floral</w:t>
      </w:r>
      <w:r w:rsidR="00391BED">
        <w:rPr>
          <w:sz w:val="24"/>
          <w:szCs w:val="24"/>
        </w:rPr>
        <w:t xml:space="preserve"> display</w:t>
      </w:r>
      <w:r w:rsidR="00921BB7">
        <w:rPr>
          <w:sz w:val="24"/>
          <w:szCs w:val="24"/>
        </w:rPr>
        <w:t xml:space="preserve"> reflecting Nolan’s Ned Kelly work</w:t>
      </w:r>
      <w:r w:rsidR="00365A68">
        <w:rPr>
          <w:sz w:val="24"/>
          <w:szCs w:val="24"/>
        </w:rPr>
        <w:t>s</w:t>
      </w:r>
    </w:p>
    <w:p w14:paraId="0CB07B84" w14:textId="1624E21B" w:rsidR="008B0F1C" w:rsidRDefault="006261AC" w:rsidP="00603687">
      <w:pPr>
        <w:pStyle w:val="BodyText"/>
        <w:numPr>
          <w:ilvl w:val="2"/>
          <w:numId w:val="89"/>
        </w:numPr>
        <w:suppressAutoHyphens/>
        <w:spacing w:line="276" w:lineRule="auto"/>
        <w:ind w:left="851" w:right="-45"/>
        <w:rPr>
          <w:sz w:val="24"/>
          <w:szCs w:val="24"/>
        </w:rPr>
      </w:pPr>
      <w:r>
        <w:rPr>
          <w:sz w:val="24"/>
          <w:szCs w:val="24"/>
        </w:rPr>
        <w:t xml:space="preserve">welcomed </w:t>
      </w:r>
      <w:r w:rsidR="0054376A" w:rsidRPr="00F67FBC">
        <w:rPr>
          <w:b/>
          <w:color w:val="CB6015"/>
          <w:sz w:val="24"/>
          <w:szCs w:val="24"/>
        </w:rPr>
        <w:t>7,647 visitors</w:t>
      </w:r>
      <w:r w:rsidR="007B6DDA" w:rsidRPr="008B0F1C">
        <w:rPr>
          <w:color w:val="E97132" w:themeColor="accent2"/>
          <w:sz w:val="24"/>
          <w:szCs w:val="24"/>
        </w:rPr>
        <w:t xml:space="preserve"> </w:t>
      </w:r>
      <w:r w:rsidR="007B6DDA">
        <w:rPr>
          <w:sz w:val="24"/>
          <w:szCs w:val="24"/>
        </w:rPr>
        <w:t xml:space="preserve">during the Floriade </w:t>
      </w:r>
      <w:r w:rsidR="009F55FA">
        <w:rPr>
          <w:sz w:val="24"/>
          <w:szCs w:val="24"/>
        </w:rPr>
        <w:t>period (</w:t>
      </w:r>
      <w:r w:rsidR="008B0F1C" w:rsidRPr="00F67FBC">
        <w:rPr>
          <w:b/>
          <w:color w:val="CB6015"/>
          <w:sz w:val="24"/>
          <w:szCs w:val="24"/>
        </w:rPr>
        <w:t>23% increase</w:t>
      </w:r>
      <w:r w:rsidR="008B0F1C" w:rsidRPr="008B0F1C">
        <w:rPr>
          <w:color w:val="E97132" w:themeColor="accent2"/>
          <w:sz w:val="24"/>
          <w:szCs w:val="24"/>
        </w:rPr>
        <w:t xml:space="preserve"> </w:t>
      </w:r>
      <w:r w:rsidR="008B0F1C">
        <w:rPr>
          <w:sz w:val="24"/>
          <w:szCs w:val="24"/>
        </w:rPr>
        <w:t>from 2023)</w:t>
      </w:r>
      <w:r w:rsidR="00987E72">
        <w:rPr>
          <w:sz w:val="24"/>
          <w:szCs w:val="24"/>
        </w:rPr>
        <w:t>, and</w:t>
      </w:r>
    </w:p>
    <w:p w14:paraId="3EB10B9E" w14:textId="2296186F" w:rsidR="00580776" w:rsidRPr="00580776" w:rsidRDefault="001E364B" w:rsidP="00603687">
      <w:pPr>
        <w:pStyle w:val="BodyText"/>
        <w:numPr>
          <w:ilvl w:val="2"/>
          <w:numId w:val="89"/>
        </w:numPr>
        <w:suppressAutoHyphens/>
        <w:spacing w:line="276" w:lineRule="auto"/>
        <w:ind w:left="851" w:right="-45"/>
        <w:rPr>
          <w:sz w:val="24"/>
          <w:szCs w:val="24"/>
        </w:rPr>
      </w:pPr>
      <w:r>
        <w:rPr>
          <w:sz w:val="24"/>
          <w:szCs w:val="24"/>
        </w:rPr>
        <w:t xml:space="preserve">delivered </w:t>
      </w:r>
      <w:r w:rsidR="00DA6BB1" w:rsidRPr="00F67FBC">
        <w:rPr>
          <w:b/>
          <w:color w:val="CB6015"/>
          <w:sz w:val="24"/>
          <w:szCs w:val="24"/>
        </w:rPr>
        <w:t xml:space="preserve">82 </w:t>
      </w:r>
      <w:r w:rsidR="004B0A06" w:rsidRPr="00F67FBC">
        <w:rPr>
          <w:b/>
          <w:color w:val="CB6015"/>
          <w:sz w:val="24"/>
          <w:szCs w:val="24"/>
        </w:rPr>
        <w:t>museum</w:t>
      </w:r>
      <w:r w:rsidR="00DA6BB1" w:rsidRPr="00F67FBC">
        <w:rPr>
          <w:b/>
          <w:color w:val="CB6015"/>
          <w:sz w:val="24"/>
          <w:szCs w:val="24"/>
        </w:rPr>
        <w:t xml:space="preserve"> tours</w:t>
      </w:r>
      <w:r w:rsidR="00DA6BB1" w:rsidRPr="008B0F1C">
        <w:rPr>
          <w:color w:val="E97132" w:themeColor="accent2"/>
          <w:sz w:val="24"/>
          <w:szCs w:val="24"/>
        </w:rPr>
        <w:t xml:space="preserve"> </w:t>
      </w:r>
      <w:r w:rsidR="00DA6BB1">
        <w:rPr>
          <w:sz w:val="24"/>
          <w:szCs w:val="24"/>
        </w:rPr>
        <w:t xml:space="preserve">and </w:t>
      </w:r>
      <w:r w:rsidR="00B278CF" w:rsidRPr="00F67FBC">
        <w:rPr>
          <w:b/>
          <w:color w:val="CB6015"/>
          <w:sz w:val="24"/>
          <w:szCs w:val="24"/>
        </w:rPr>
        <w:t>77 public</w:t>
      </w:r>
      <w:r w:rsidRPr="00F67FBC">
        <w:rPr>
          <w:b/>
          <w:color w:val="CB6015"/>
          <w:sz w:val="24"/>
          <w:szCs w:val="24"/>
        </w:rPr>
        <w:t xml:space="preserve"> programs</w:t>
      </w:r>
      <w:r w:rsidRPr="008B0F1C">
        <w:rPr>
          <w:color w:val="E97132" w:themeColor="accent2"/>
          <w:sz w:val="24"/>
          <w:szCs w:val="24"/>
        </w:rPr>
        <w:t xml:space="preserve"> </w:t>
      </w:r>
      <w:r w:rsidR="0064501A">
        <w:rPr>
          <w:sz w:val="24"/>
          <w:szCs w:val="24"/>
        </w:rPr>
        <w:t xml:space="preserve">including </w:t>
      </w:r>
      <w:r w:rsidR="00480809">
        <w:rPr>
          <w:sz w:val="24"/>
          <w:szCs w:val="24"/>
        </w:rPr>
        <w:t xml:space="preserve">talks connecting Sidney Nolan with Lanyon Homestead, </w:t>
      </w:r>
      <w:r w:rsidR="00CB13CB">
        <w:rPr>
          <w:sz w:val="24"/>
          <w:szCs w:val="24"/>
        </w:rPr>
        <w:t>themed</w:t>
      </w:r>
      <w:r w:rsidR="00480809">
        <w:rPr>
          <w:sz w:val="24"/>
          <w:szCs w:val="24"/>
        </w:rPr>
        <w:t xml:space="preserve"> house</w:t>
      </w:r>
      <w:r w:rsidR="00CB13CB">
        <w:rPr>
          <w:sz w:val="24"/>
          <w:szCs w:val="24"/>
        </w:rPr>
        <w:t xml:space="preserve"> and garden</w:t>
      </w:r>
      <w:r w:rsidR="00480809">
        <w:rPr>
          <w:sz w:val="24"/>
          <w:szCs w:val="24"/>
        </w:rPr>
        <w:t xml:space="preserve"> tours</w:t>
      </w:r>
      <w:r w:rsidR="003D1D1D">
        <w:rPr>
          <w:sz w:val="24"/>
          <w:szCs w:val="24"/>
        </w:rPr>
        <w:t xml:space="preserve">, </w:t>
      </w:r>
      <w:r w:rsidR="003D1D1D" w:rsidRPr="00507660">
        <w:rPr>
          <w:i/>
          <w:iCs/>
          <w:sz w:val="24"/>
          <w:szCs w:val="24"/>
        </w:rPr>
        <w:t>Kids Day Out</w:t>
      </w:r>
      <w:r w:rsidR="00C77576">
        <w:rPr>
          <w:sz w:val="24"/>
          <w:szCs w:val="24"/>
        </w:rPr>
        <w:t xml:space="preserve">, </w:t>
      </w:r>
      <w:r w:rsidR="00C77576" w:rsidRPr="00507660">
        <w:rPr>
          <w:i/>
          <w:iCs/>
          <w:sz w:val="24"/>
          <w:szCs w:val="24"/>
        </w:rPr>
        <w:t xml:space="preserve">First Nations </w:t>
      </w:r>
      <w:r w:rsidR="00507660" w:rsidRPr="00507660">
        <w:rPr>
          <w:i/>
          <w:iCs/>
          <w:sz w:val="24"/>
          <w:szCs w:val="24"/>
        </w:rPr>
        <w:t>S</w:t>
      </w:r>
      <w:r w:rsidR="00C77576" w:rsidRPr="00507660">
        <w:rPr>
          <w:i/>
          <w:iCs/>
          <w:sz w:val="24"/>
          <w:szCs w:val="24"/>
        </w:rPr>
        <w:t xml:space="preserve">ky </w:t>
      </w:r>
      <w:r w:rsidR="00507660" w:rsidRPr="00507660">
        <w:rPr>
          <w:i/>
          <w:iCs/>
          <w:sz w:val="24"/>
          <w:szCs w:val="24"/>
        </w:rPr>
        <w:t>S</w:t>
      </w:r>
      <w:r w:rsidR="00C77576" w:rsidRPr="00507660">
        <w:rPr>
          <w:i/>
          <w:iCs/>
          <w:sz w:val="24"/>
          <w:szCs w:val="24"/>
        </w:rPr>
        <w:t>tor</w:t>
      </w:r>
      <w:r w:rsidR="00317F80" w:rsidRPr="00507660">
        <w:rPr>
          <w:i/>
          <w:iCs/>
          <w:sz w:val="24"/>
          <w:szCs w:val="24"/>
        </w:rPr>
        <w:t>ytelling</w:t>
      </w:r>
      <w:r w:rsidR="00E56198">
        <w:rPr>
          <w:sz w:val="24"/>
          <w:szCs w:val="24"/>
        </w:rPr>
        <w:t>,</w:t>
      </w:r>
      <w:r w:rsidR="003D1D1D">
        <w:rPr>
          <w:sz w:val="24"/>
          <w:szCs w:val="24"/>
        </w:rPr>
        <w:t xml:space="preserve"> and </w:t>
      </w:r>
      <w:r w:rsidR="00507660" w:rsidRPr="00507660">
        <w:rPr>
          <w:i/>
          <w:iCs/>
          <w:sz w:val="24"/>
          <w:szCs w:val="24"/>
        </w:rPr>
        <w:t>D</w:t>
      </w:r>
      <w:r w:rsidR="003D1D1D" w:rsidRPr="00507660">
        <w:rPr>
          <w:i/>
          <w:iCs/>
          <w:sz w:val="24"/>
          <w:szCs w:val="24"/>
        </w:rPr>
        <w:t xml:space="preserve">ark </w:t>
      </w:r>
      <w:r w:rsidR="00507660" w:rsidRPr="00507660">
        <w:rPr>
          <w:i/>
          <w:iCs/>
          <w:sz w:val="24"/>
          <w:szCs w:val="24"/>
        </w:rPr>
        <w:t>S</w:t>
      </w:r>
      <w:r w:rsidR="003D1D1D" w:rsidRPr="00507660">
        <w:rPr>
          <w:i/>
          <w:iCs/>
          <w:sz w:val="24"/>
          <w:szCs w:val="24"/>
        </w:rPr>
        <w:t xml:space="preserve">ky </w:t>
      </w:r>
      <w:r w:rsidR="00507660" w:rsidRPr="00507660">
        <w:rPr>
          <w:i/>
          <w:iCs/>
          <w:sz w:val="24"/>
          <w:szCs w:val="24"/>
        </w:rPr>
        <w:t>G</w:t>
      </w:r>
      <w:r w:rsidR="003D1D1D" w:rsidRPr="00507660">
        <w:rPr>
          <w:i/>
          <w:iCs/>
          <w:sz w:val="24"/>
          <w:szCs w:val="24"/>
        </w:rPr>
        <w:t>azing</w:t>
      </w:r>
      <w:r w:rsidR="003D1D1D">
        <w:rPr>
          <w:sz w:val="24"/>
          <w:szCs w:val="24"/>
        </w:rPr>
        <w:t xml:space="preserve"> </w:t>
      </w:r>
      <w:r w:rsidR="00BB3852">
        <w:rPr>
          <w:sz w:val="24"/>
          <w:szCs w:val="24"/>
        </w:rPr>
        <w:t xml:space="preserve">with </w:t>
      </w:r>
      <w:r w:rsidR="00507660">
        <w:rPr>
          <w:sz w:val="24"/>
          <w:szCs w:val="24"/>
        </w:rPr>
        <w:t xml:space="preserve">the </w:t>
      </w:r>
      <w:r w:rsidR="00BB3852">
        <w:rPr>
          <w:sz w:val="24"/>
          <w:szCs w:val="24"/>
        </w:rPr>
        <w:t>ANU</w:t>
      </w:r>
      <w:r w:rsidR="00D011BC">
        <w:rPr>
          <w:sz w:val="24"/>
          <w:szCs w:val="24"/>
        </w:rPr>
        <w:t>.</w:t>
      </w:r>
    </w:p>
    <w:p w14:paraId="0995B06D" w14:textId="650B4BA3" w:rsidR="00E13472" w:rsidRPr="00507660" w:rsidRDefault="00E56CD7" w:rsidP="00603687">
      <w:pPr>
        <w:pStyle w:val="BodyText"/>
        <w:numPr>
          <w:ilvl w:val="1"/>
          <w:numId w:val="63"/>
        </w:numPr>
        <w:suppressAutoHyphens/>
        <w:spacing w:line="276" w:lineRule="auto"/>
        <w:ind w:left="567" w:right="-45" w:hanging="284"/>
        <w:rPr>
          <w:b/>
          <w:i/>
          <w:iCs/>
          <w:color w:val="003D4C"/>
          <w:sz w:val="24"/>
          <w:szCs w:val="24"/>
        </w:rPr>
      </w:pPr>
      <w:r w:rsidRPr="00507660">
        <w:rPr>
          <w:b/>
          <w:i/>
          <w:iCs/>
          <w:color w:val="003D4C"/>
          <w:sz w:val="24"/>
          <w:szCs w:val="24"/>
        </w:rPr>
        <w:t xml:space="preserve">Craft + </w:t>
      </w:r>
      <w:r w:rsidR="00DA6BE6" w:rsidRPr="00507660">
        <w:rPr>
          <w:b/>
          <w:i/>
          <w:iCs/>
          <w:color w:val="003D4C"/>
          <w:sz w:val="24"/>
          <w:szCs w:val="24"/>
        </w:rPr>
        <w:t>Design Festival</w:t>
      </w:r>
      <w:r w:rsidR="001F3262" w:rsidRPr="00507660">
        <w:rPr>
          <w:b/>
          <w:i/>
          <w:iCs/>
          <w:color w:val="003D4C"/>
          <w:sz w:val="24"/>
          <w:szCs w:val="24"/>
        </w:rPr>
        <w:t xml:space="preserve"> </w:t>
      </w:r>
    </w:p>
    <w:p w14:paraId="336B3355" w14:textId="299C1AD2" w:rsidR="007A72E6" w:rsidRPr="007A72E6" w:rsidRDefault="0073789E" w:rsidP="00603687">
      <w:pPr>
        <w:pStyle w:val="BodyText"/>
        <w:numPr>
          <w:ilvl w:val="2"/>
          <w:numId w:val="67"/>
        </w:numPr>
        <w:suppressAutoHyphens/>
        <w:spacing w:line="276" w:lineRule="auto"/>
        <w:ind w:left="851" w:right="-45" w:hanging="284"/>
        <w:rPr>
          <w:bCs/>
          <w:sz w:val="24"/>
          <w:szCs w:val="24"/>
        </w:rPr>
      </w:pPr>
      <w:r w:rsidRPr="001F7FAD">
        <w:rPr>
          <w:sz w:val="24"/>
          <w:szCs w:val="24"/>
        </w:rPr>
        <w:t xml:space="preserve">CMAG </w:t>
      </w:r>
      <w:r w:rsidR="00DF58EF" w:rsidRPr="001F7FAD">
        <w:rPr>
          <w:sz w:val="24"/>
          <w:szCs w:val="24"/>
        </w:rPr>
        <w:t>presented</w:t>
      </w:r>
      <w:r w:rsidRPr="001F7FAD">
        <w:rPr>
          <w:sz w:val="24"/>
          <w:szCs w:val="24"/>
        </w:rPr>
        <w:t xml:space="preserve"> </w:t>
      </w:r>
      <w:r w:rsidR="00884BDB" w:rsidRPr="001F7FAD">
        <w:rPr>
          <w:sz w:val="24"/>
          <w:szCs w:val="24"/>
        </w:rPr>
        <w:t xml:space="preserve">the </w:t>
      </w:r>
      <w:r w:rsidR="00194A0B" w:rsidRPr="001F7FAD">
        <w:rPr>
          <w:b/>
          <w:color w:val="CB6015"/>
          <w:sz w:val="24"/>
          <w:szCs w:val="24"/>
        </w:rPr>
        <w:t xml:space="preserve">4 </w:t>
      </w:r>
      <w:r w:rsidR="00884BDB" w:rsidRPr="001F7FAD">
        <w:rPr>
          <w:b/>
          <w:color w:val="CB6015"/>
          <w:sz w:val="24"/>
          <w:szCs w:val="24"/>
        </w:rPr>
        <w:t>exhibitions</w:t>
      </w:r>
      <w:r w:rsidR="007A72E6">
        <w:rPr>
          <w:b/>
          <w:color w:val="CB6015"/>
          <w:sz w:val="24"/>
          <w:szCs w:val="24"/>
        </w:rPr>
        <w:t xml:space="preserve"> </w:t>
      </w:r>
      <w:r w:rsidR="007A72E6" w:rsidRPr="003156A3">
        <w:rPr>
          <w:bCs/>
          <w:sz w:val="24"/>
          <w:szCs w:val="24"/>
        </w:rPr>
        <w:t>-</w:t>
      </w:r>
      <w:r w:rsidR="00884BDB" w:rsidRPr="003156A3">
        <w:rPr>
          <w:bCs/>
          <w:sz w:val="24"/>
          <w:szCs w:val="24"/>
        </w:rPr>
        <w:t xml:space="preserve"> </w:t>
      </w:r>
      <w:r w:rsidR="00884BDB" w:rsidRPr="001F7FAD">
        <w:rPr>
          <w:i/>
          <w:iCs/>
          <w:sz w:val="24"/>
          <w:szCs w:val="24"/>
        </w:rPr>
        <w:t>Hiroe and Cornel Swen: A Creative Life</w:t>
      </w:r>
      <w:r w:rsidR="007A72E6">
        <w:rPr>
          <w:i/>
          <w:iCs/>
          <w:sz w:val="24"/>
          <w:szCs w:val="24"/>
        </w:rPr>
        <w:t>,</w:t>
      </w:r>
      <w:r w:rsidR="00884BDB" w:rsidRPr="001F7FAD">
        <w:rPr>
          <w:sz w:val="24"/>
          <w:szCs w:val="24"/>
        </w:rPr>
        <w:t xml:space="preserve"> </w:t>
      </w:r>
      <w:r w:rsidR="007F5DC0" w:rsidRPr="001F7FAD">
        <w:rPr>
          <w:i/>
          <w:iCs/>
          <w:sz w:val="24"/>
          <w:szCs w:val="24"/>
        </w:rPr>
        <w:t>Bruce Reynolds: How Soon is Now</w:t>
      </w:r>
      <w:r w:rsidR="007A72E6">
        <w:rPr>
          <w:i/>
          <w:iCs/>
          <w:sz w:val="24"/>
          <w:szCs w:val="24"/>
        </w:rPr>
        <w:t>,</w:t>
      </w:r>
      <w:r w:rsidR="007F5DC0" w:rsidRPr="001F7FAD">
        <w:rPr>
          <w:sz w:val="24"/>
          <w:szCs w:val="24"/>
        </w:rPr>
        <w:t xml:space="preserve"> </w:t>
      </w:r>
      <w:r w:rsidR="00DF58EF" w:rsidRPr="001F7FAD">
        <w:rPr>
          <w:i/>
          <w:iCs/>
          <w:sz w:val="24"/>
          <w:szCs w:val="24"/>
        </w:rPr>
        <w:t>Growing Up Modern: Alex Jelinek and Canberra's Round House</w:t>
      </w:r>
      <w:r w:rsidR="007A72E6">
        <w:rPr>
          <w:i/>
          <w:iCs/>
          <w:sz w:val="24"/>
          <w:szCs w:val="24"/>
        </w:rPr>
        <w:t>,</w:t>
      </w:r>
      <w:r w:rsidR="00DF58EF" w:rsidRPr="001F7FAD">
        <w:rPr>
          <w:sz w:val="24"/>
          <w:szCs w:val="24"/>
        </w:rPr>
        <w:t xml:space="preserve"> </w:t>
      </w:r>
      <w:r w:rsidR="007F5DC0" w:rsidRPr="001F7FAD">
        <w:rPr>
          <w:sz w:val="24"/>
          <w:szCs w:val="24"/>
        </w:rPr>
        <w:t xml:space="preserve">and </w:t>
      </w:r>
      <w:r w:rsidR="00116329" w:rsidRPr="001F7FAD">
        <w:rPr>
          <w:i/>
          <w:iCs/>
          <w:sz w:val="24"/>
          <w:szCs w:val="24"/>
        </w:rPr>
        <w:t>That All Just Happened</w:t>
      </w:r>
      <w:r w:rsidR="007B2129" w:rsidRPr="001F7FAD">
        <w:rPr>
          <w:sz w:val="24"/>
          <w:szCs w:val="24"/>
        </w:rPr>
        <w:t xml:space="preserve"> </w:t>
      </w:r>
      <w:r w:rsidR="00E40D38" w:rsidRPr="001F7FAD">
        <w:rPr>
          <w:sz w:val="24"/>
          <w:szCs w:val="24"/>
        </w:rPr>
        <w:t>(pictured</w:t>
      </w:r>
      <w:r w:rsidR="009C5B24">
        <w:rPr>
          <w:sz w:val="24"/>
          <w:szCs w:val="24"/>
        </w:rPr>
        <w:t>)</w:t>
      </w:r>
      <w:r w:rsidR="00C00DDA">
        <w:rPr>
          <w:sz w:val="24"/>
          <w:szCs w:val="24"/>
        </w:rPr>
        <w:t>,</w:t>
      </w:r>
      <w:r w:rsidR="00E40D38" w:rsidRPr="001F7FAD">
        <w:rPr>
          <w:sz w:val="24"/>
          <w:szCs w:val="24"/>
        </w:rPr>
        <w:t xml:space="preserve"> </w:t>
      </w:r>
      <w:r w:rsidR="007B2129" w:rsidRPr="001F7FAD">
        <w:rPr>
          <w:sz w:val="24"/>
          <w:szCs w:val="24"/>
        </w:rPr>
        <w:t xml:space="preserve">and presented </w:t>
      </w:r>
    </w:p>
    <w:p w14:paraId="3CC15B56" w14:textId="2218D2E5" w:rsidR="00156921" w:rsidRDefault="004D5719" w:rsidP="007A72E6">
      <w:pPr>
        <w:pStyle w:val="BodyText"/>
        <w:suppressAutoHyphens/>
        <w:spacing w:line="276" w:lineRule="auto"/>
        <w:ind w:left="851" w:right="-45"/>
        <w:rPr>
          <w:bCs/>
          <w:sz w:val="24"/>
          <w:szCs w:val="24"/>
        </w:rPr>
      </w:pPr>
      <w:r w:rsidRPr="001F7FAD">
        <w:rPr>
          <w:b/>
          <w:color w:val="CB6015"/>
          <w:sz w:val="24"/>
          <w:szCs w:val="24"/>
        </w:rPr>
        <w:t xml:space="preserve">7 associated </w:t>
      </w:r>
      <w:r w:rsidR="00973975" w:rsidRPr="001F7FAD">
        <w:rPr>
          <w:b/>
          <w:color w:val="CB6015"/>
          <w:sz w:val="24"/>
          <w:szCs w:val="24"/>
        </w:rPr>
        <w:t>P</w:t>
      </w:r>
      <w:r w:rsidRPr="001F7FAD">
        <w:rPr>
          <w:b/>
          <w:color w:val="CB6015"/>
          <w:sz w:val="24"/>
          <w:szCs w:val="24"/>
        </w:rPr>
        <w:t>ublic</w:t>
      </w:r>
      <w:r w:rsidR="00E7560F" w:rsidRPr="001F7FAD">
        <w:rPr>
          <w:b/>
          <w:color w:val="CB6015"/>
          <w:sz w:val="24"/>
          <w:szCs w:val="24"/>
        </w:rPr>
        <w:t xml:space="preserve"> </w:t>
      </w:r>
      <w:r w:rsidRPr="001F7FAD">
        <w:rPr>
          <w:b/>
          <w:color w:val="CB6015"/>
          <w:sz w:val="24"/>
          <w:szCs w:val="24"/>
        </w:rPr>
        <w:t>P</w:t>
      </w:r>
      <w:r w:rsidR="007B2129" w:rsidRPr="001F7FAD">
        <w:rPr>
          <w:b/>
          <w:color w:val="CB6015"/>
          <w:sz w:val="24"/>
          <w:szCs w:val="24"/>
        </w:rPr>
        <w:t>rograms</w:t>
      </w:r>
      <w:r w:rsidR="00D011BC">
        <w:rPr>
          <w:b/>
          <w:color w:val="CB6015"/>
          <w:sz w:val="24"/>
          <w:szCs w:val="24"/>
        </w:rPr>
        <w:t>.</w:t>
      </w:r>
    </w:p>
    <w:p w14:paraId="1B78996C" w14:textId="1793DB5D" w:rsidR="00A95901" w:rsidRPr="001F7FAD" w:rsidRDefault="00A95901" w:rsidP="007A72E6">
      <w:pPr>
        <w:pStyle w:val="BodyText"/>
        <w:suppressAutoHyphens/>
        <w:spacing w:line="276" w:lineRule="auto"/>
        <w:ind w:left="851" w:right="-45"/>
        <w:rPr>
          <w:bCs/>
          <w:sz w:val="24"/>
          <w:szCs w:val="24"/>
        </w:rPr>
      </w:pPr>
    </w:p>
    <w:p w14:paraId="07AE9936" w14:textId="7F2EF9F3" w:rsidR="00A95901" w:rsidRDefault="00A95901" w:rsidP="00A95901">
      <w:pPr>
        <w:pStyle w:val="BodyText"/>
        <w:suppressAutoHyphens/>
        <w:spacing w:line="276" w:lineRule="auto"/>
        <w:ind w:left="567" w:right="-45"/>
        <w:rPr>
          <w:b/>
          <w:color w:val="003D4C"/>
          <w:sz w:val="24"/>
          <w:szCs w:val="24"/>
        </w:rPr>
      </w:pPr>
    </w:p>
    <w:p w14:paraId="00BEF6D1" w14:textId="5CA646F8" w:rsidR="00A95901" w:rsidRDefault="00A95901" w:rsidP="00A95901">
      <w:pPr>
        <w:pStyle w:val="BodyText"/>
        <w:suppressAutoHyphens/>
        <w:spacing w:line="276" w:lineRule="auto"/>
        <w:ind w:left="567" w:right="-45"/>
        <w:rPr>
          <w:b/>
          <w:color w:val="003D4C"/>
          <w:sz w:val="24"/>
          <w:szCs w:val="24"/>
        </w:rPr>
      </w:pPr>
    </w:p>
    <w:p w14:paraId="1C8AED6F" w14:textId="77777777" w:rsidR="00A95901" w:rsidRDefault="00A95901" w:rsidP="00A95901">
      <w:pPr>
        <w:pStyle w:val="BodyText"/>
        <w:suppressAutoHyphens/>
        <w:spacing w:line="276" w:lineRule="auto"/>
        <w:ind w:left="567" w:right="-45"/>
        <w:rPr>
          <w:b/>
          <w:color w:val="003D4C"/>
          <w:sz w:val="24"/>
          <w:szCs w:val="24"/>
        </w:rPr>
      </w:pPr>
    </w:p>
    <w:p w14:paraId="1C8FBF5F" w14:textId="77777777" w:rsidR="00A95901" w:rsidRDefault="00A95901" w:rsidP="00A95901">
      <w:pPr>
        <w:pStyle w:val="BodyText"/>
        <w:suppressAutoHyphens/>
        <w:spacing w:line="276" w:lineRule="auto"/>
        <w:ind w:left="567" w:right="-45"/>
        <w:rPr>
          <w:b/>
          <w:color w:val="003D4C"/>
          <w:sz w:val="24"/>
          <w:szCs w:val="24"/>
        </w:rPr>
      </w:pPr>
    </w:p>
    <w:p w14:paraId="034F6ED3" w14:textId="77777777" w:rsidR="00A95901" w:rsidRDefault="00A95901" w:rsidP="00A95901">
      <w:pPr>
        <w:pStyle w:val="BodyText"/>
        <w:suppressAutoHyphens/>
        <w:spacing w:line="276" w:lineRule="auto"/>
        <w:ind w:left="567" w:right="-45"/>
        <w:rPr>
          <w:b/>
          <w:color w:val="003D4C"/>
          <w:sz w:val="24"/>
          <w:szCs w:val="24"/>
        </w:rPr>
      </w:pPr>
    </w:p>
    <w:p w14:paraId="5E63A63B" w14:textId="77777777" w:rsidR="00A95901" w:rsidRDefault="00A95901" w:rsidP="00A95901">
      <w:pPr>
        <w:pStyle w:val="BodyText"/>
        <w:suppressAutoHyphens/>
        <w:spacing w:line="276" w:lineRule="auto"/>
        <w:ind w:left="567" w:right="-45"/>
        <w:rPr>
          <w:b/>
          <w:color w:val="003D4C"/>
          <w:sz w:val="24"/>
          <w:szCs w:val="24"/>
        </w:rPr>
      </w:pPr>
    </w:p>
    <w:p w14:paraId="327A0D0F" w14:textId="77777777" w:rsidR="00A95901" w:rsidRDefault="00A95901" w:rsidP="00A95901">
      <w:pPr>
        <w:pStyle w:val="BodyText"/>
        <w:suppressAutoHyphens/>
        <w:spacing w:line="276" w:lineRule="auto"/>
        <w:ind w:left="567" w:right="-45"/>
        <w:rPr>
          <w:b/>
          <w:color w:val="003D4C"/>
          <w:sz w:val="24"/>
          <w:szCs w:val="24"/>
        </w:rPr>
      </w:pPr>
    </w:p>
    <w:p w14:paraId="1C8F1FE1" w14:textId="77777777" w:rsidR="00A95901" w:rsidRDefault="00A95901" w:rsidP="00A95901">
      <w:pPr>
        <w:pStyle w:val="BodyText"/>
        <w:suppressAutoHyphens/>
        <w:spacing w:line="276" w:lineRule="auto"/>
        <w:ind w:left="567" w:right="-45"/>
        <w:rPr>
          <w:b/>
          <w:color w:val="003D4C"/>
          <w:sz w:val="24"/>
          <w:szCs w:val="24"/>
        </w:rPr>
      </w:pPr>
    </w:p>
    <w:p w14:paraId="338B1026" w14:textId="0110CA64" w:rsidR="00A95901" w:rsidRDefault="00B563A0" w:rsidP="00A95901">
      <w:pPr>
        <w:pStyle w:val="BodyText"/>
        <w:suppressAutoHyphens/>
        <w:spacing w:line="276" w:lineRule="auto"/>
        <w:ind w:left="567" w:right="-45"/>
        <w:rPr>
          <w:b/>
          <w:color w:val="003D4C"/>
          <w:sz w:val="24"/>
          <w:szCs w:val="24"/>
        </w:rPr>
      </w:pPr>
      <w:r>
        <w:rPr>
          <w:i/>
          <w:iCs/>
          <w:noProof/>
          <w:color w:val="000000" w:themeColor="text1"/>
        </w:rPr>
        <w:lastRenderedPageBreak/>
        <mc:AlternateContent>
          <mc:Choice Requires="wps">
            <w:drawing>
              <wp:anchor distT="0" distB="0" distL="114300" distR="114300" simplePos="0" relativeHeight="251537408" behindDoc="0" locked="0" layoutInCell="1" allowOverlap="1" wp14:anchorId="5D16AD7A" wp14:editId="332FC0FA">
                <wp:simplePos x="0" y="0"/>
                <wp:positionH relativeFrom="column">
                  <wp:posOffset>262986</wp:posOffset>
                </wp:positionH>
                <wp:positionV relativeFrom="paragraph">
                  <wp:posOffset>-20955</wp:posOffset>
                </wp:positionV>
                <wp:extent cx="2860328" cy="3894423"/>
                <wp:effectExtent l="0" t="0" r="0" b="0"/>
                <wp:wrapNone/>
                <wp:docPr id="923976184" name="Text Box 41" descr="P1139TB27bA#y1"/>
                <wp:cNvGraphicFramePr/>
                <a:graphic xmlns:a="http://schemas.openxmlformats.org/drawingml/2006/main">
                  <a:graphicData uri="http://schemas.microsoft.com/office/word/2010/wordprocessingShape">
                    <wps:wsp>
                      <wps:cNvSpPr txBox="1"/>
                      <wps:spPr>
                        <a:xfrm>
                          <a:off x="0" y="0"/>
                          <a:ext cx="2860328" cy="3894423"/>
                        </a:xfrm>
                        <a:prstGeom prst="rect">
                          <a:avLst/>
                        </a:prstGeom>
                        <a:noFill/>
                        <a:ln w="6350" cap="flat" cmpd="sng" algn="ctr">
                          <a:solidFill>
                            <a:prstClr val="black">
                              <a:alpha val="0"/>
                            </a:prstClr>
                          </a:solidFill>
                          <a:prstDash val="solid"/>
                          <a:round/>
                          <a:headEnd type="none" w="med" len="med"/>
                          <a:tailEnd type="none" w="med" len="med"/>
                        </a:ln>
                      </wps:spPr>
                      <wps:txbx>
                        <w:txbxContent>
                          <w:p w14:paraId="5E771E7A" w14:textId="59CDA8D3" w:rsidR="00D71E6E" w:rsidRPr="00D71E6E" w:rsidRDefault="00D71E6E" w:rsidP="000141DB">
                            <w:pPr>
                              <w:spacing w:before="0" w:after="0"/>
                            </w:pPr>
                            <w:r w:rsidRPr="00D71E6E">
                              <w:rPr>
                                <w:noProof/>
                              </w:rPr>
                              <w:drawing>
                                <wp:inline distT="0" distB="0" distL="0" distR="0" wp14:anchorId="3DD99006" wp14:editId="099791E8">
                                  <wp:extent cx="2277503" cy="3416255"/>
                                  <wp:effectExtent l="38100" t="38100" r="46990" b="32385"/>
                                  <wp:docPr id="1922325752" name="Picture 1" descr="P1139TB27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251236" name="Picture 1" descr="P1139TB27inTB1"/>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2303675" cy="3455513"/>
                                          </a:xfrm>
                                          <a:prstGeom prst="rect">
                                            <a:avLst/>
                                          </a:prstGeom>
                                          <a:noFill/>
                                          <a:ln w="38100">
                                            <a:solidFill>
                                              <a:srgbClr val="CB6015"/>
                                            </a:solidFill>
                                          </a:ln>
                                        </pic:spPr>
                                      </pic:pic>
                                    </a:graphicData>
                                  </a:graphic>
                                </wp:inline>
                              </w:drawing>
                            </w:r>
                          </w:p>
                          <w:p w14:paraId="3A1FE754" w14:textId="6848D744" w:rsidR="000141DB" w:rsidRDefault="000141DB" w:rsidP="00A95901">
                            <w:pPr>
                              <w:spacing w:before="0" w:after="0"/>
                              <w:jc w:val="center"/>
                              <w:rPr>
                                <w:i/>
                                <w:iCs w:val="0"/>
                                <w:sz w:val="16"/>
                                <w:szCs w:val="16"/>
                              </w:rPr>
                            </w:pPr>
                            <w:r w:rsidRPr="000141DB">
                              <w:rPr>
                                <w:i/>
                                <w:iCs w:val="0"/>
                                <w:sz w:val="16"/>
                                <w:szCs w:val="16"/>
                              </w:rPr>
                              <w:t xml:space="preserve">CMAG Sanctuary </w:t>
                            </w:r>
                            <w:r>
                              <w:rPr>
                                <w:i/>
                                <w:iCs w:val="0"/>
                                <w:sz w:val="16"/>
                                <w:szCs w:val="16"/>
                              </w:rPr>
                              <w:t>-</w:t>
                            </w:r>
                            <w:r w:rsidRPr="000141DB">
                              <w:rPr>
                                <w:i/>
                                <w:iCs w:val="0"/>
                                <w:sz w:val="16"/>
                                <w:szCs w:val="16"/>
                              </w:rPr>
                              <w:t xml:space="preserve"> National Multicultural Festival</w:t>
                            </w:r>
                          </w:p>
                          <w:p w14:paraId="3BD2A5B6" w14:textId="34D3DAB5" w:rsidR="00B96BDF" w:rsidRPr="000141DB" w:rsidRDefault="00A95901" w:rsidP="00A95901">
                            <w:pPr>
                              <w:spacing w:before="0" w:after="0"/>
                              <w:jc w:val="center"/>
                              <w:rPr>
                                <w:i/>
                                <w:iCs w:val="0"/>
                                <w:sz w:val="16"/>
                                <w:szCs w:val="16"/>
                              </w:rPr>
                            </w:pPr>
                            <w:r>
                              <w:rPr>
                                <w:i/>
                                <w:iCs w:val="0"/>
                                <w:sz w:val="16"/>
                                <w:szCs w:val="16"/>
                              </w:rPr>
                              <w:t xml:space="preserve">                                         </w:t>
                            </w:r>
                            <w:r w:rsidR="000141DB" w:rsidRPr="000141DB">
                              <w:rPr>
                                <w:i/>
                                <w:iCs w:val="0"/>
                                <w:sz w:val="16"/>
                                <w:szCs w:val="16"/>
                              </w:rPr>
                              <w:t>Image: Dominic Northcott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16AD7A" id="_x0000_s1079" type="#_x0000_t202" alt="P1139TB27bA#y1" style="position:absolute;left:0;text-align:left;margin-left:20.7pt;margin-top:-1.65pt;width:225.2pt;height:306.65pt;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" filled="f" strokeweight=".5pt">
                <v:stroke opacity="0" joinstyle="round"/>
                <v:textbox>
                  <w:txbxContent>
                    <w:p w14:paraId="5E771E7A" w14:textId="59CDA8D3" w:rsidR="00D71E6E" w:rsidRPr="00D71E6E" w:rsidRDefault="00D71E6E" w:rsidP="000141DB">
                      <w:pPr>
                        <w:spacing w:before="0" w:after="0"/>
                      </w:pPr>
                      <w:r w:rsidRPr="00D71E6E">
                        <w:rPr>
                          <w:noProof/>
                        </w:rPr>
                        <w:drawing>
                          <wp:inline distT="0" distB="0" distL="0" distR="0" wp14:anchorId="3DD99006" wp14:editId="099791E8">
                            <wp:extent cx="2277503" cy="3416255"/>
                            <wp:effectExtent l="38100" t="38100" r="46990" b="32385"/>
                            <wp:docPr id="1922325752" name="Picture 1" descr="P1139TB27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251236" name="Picture 1" descr="P1139TB27inTB1"/>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2303675" cy="3455513"/>
                                    </a:xfrm>
                                    <a:prstGeom prst="rect">
                                      <a:avLst/>
                                    </a:prstGeom>
                                    <a:noFill/>
                                    <a:ln w="38100">
                                      <a:solidFill>
                                        <a:srgbClr val="CB6015"/>
                                      </a:solidFill>
                                    </a:ln>
                                  </pic:spPr>
                                </pic:pic>
                              </a:graphicData>
                            </a:graphic>
                          </wp:inline>
                        </w:drawing>
                      </w:r>
                    </w:p>
                    <w:p w14:paraId="3A1FE754" w14:textId="6848D744" w:rsidR="000141DB" w:rsidRDefault="000141DB" w:rsidP="00A95901">
                      <w:pPr>
                        <w:spacing w:before="0" w:after="0"/>
                        <w:jc w:val="center"/>
                        <w:rPr>
                          <w:i/>
                          <w:iCs w:val="0"/>
                          <w:sz w:val="16"/>
                          <w:szCs w:val="16"/>
                        </w:rPr>
                      </w:pPr>
                      <w:r w:rsidRPr="000141DB">
                        <w:rPr>
                          <w:i/>
                          <w:iCs w:val="0"/>
                          <w:sz w:val="16"/>
                          <w:szCs w:val="16"/>
                        </w:rPr>
                        <w:t xml:space="preserve">CMAG Sanctuary </w:t>
                      </w:r>
                      <w:r>
                        <w:rPr>
                          <w:i/>
                          <w:iCs w:val="0"/>
                          <w:sz w:val="16"/>
                          <w:szCs w:val="16"/>
                        </w:rPr>
                        <w:t>-</w:t>
                      </w:r>
                      <w:r w:rsidRPr="000141DB">
                        <w:rPr>
                          <w:i/>
                          <w:iCs w:val="0"/>
                          <w:sz w:val="16"/>
                          <w:szCs w:val="16"/>
                        </w:rPr>
                        <w:t xml:space="preserve"> National Multicultural Festival</w:t>
                      </w:r>
                    </w:p>
                    <w:p w14:paraId="3BD2A5B6" w14:textId="34D3DAB5" w:rsidR="00B96BDF" w:rsidRPr="000141DB" w:rsidRDefault="00A95901" w:rsidP="00A95901">
                      <w:pPr>
                        <w:spacing w:before="0" w:after="0"/>
                        <w:jc w:val="center"/>
                        <w:rPr>
                          <w:i/>
                          <w:iCs w:val="0"/>
                          <w:sz w:val="16"/>
                          <w:szCs w:val="16"/>
                        </w:rPr>
                      </w:pPr>
                      <w:r>
                        <w:rPr>
                          <w:i/>
                          <w:iCs w:val="0"/>
                          <w:sz w:val="16"/>
                          <w:szCs w:val="16"/>
                        </w:rPr>
                        <w:t xml:space="preserve">                                         </w:t>
                      </w:r>
                      <w:r w:rsidR="000141DB" w:rsidRPr="000141DB">
                        <w:rPr>
                          <w:i/>
                          <w:iCs w:val="0"/>
                          <w:sz w:val="16"/>
                          <w:szCs w:val="16"/>
                        </w:rPr>
                        <w:t>Image: Dominic Northcott</w:t>
                      </w:r>
                    </w:p>
                  </w:txbxContent>
                </v:textbox>
              </v:shape>
            </w:pict>
          </mc:Fallback>
        </mc:AlternateContent>
      </w:r>
    </w:p>
    <w:p w14:paraId="4566B066" w14:textId="07346B9B" w:rsidR="00A95901" w:rsidRDefault="00A95901" w:rsidP="00A95901">
      <w:pPr>
        <w:pStyle w:val="BodyText"/>
        <w:suppressAutoHyphens/>
        <w:spacing w:line="276" w:lineRule="auto"/>
        <w:ind w:left="567" w:right="-45"/>
        <w:rPr>
          <w:b/>
          <w:color w:val="003D4C"/>
          <w:sz w:val="24"/>
          <w:szCs w:val="24"/>
        </w:rPr>
      </w:pPr>
    </w:p>
    <w:p w14:paraId="3C298DB6" w14:textId="77777777" w:rsidR="00A95901" w:rsidRDefault="00A95901" w:rsidP="00A95901">
      <w:pPr>
        <w:pStyle w:val="BodyText"/>
        <w:suppressAutoHyphens/>
        <w:spacing w:line="276" w:lineRule="auto"/>
        <w:ind w:left="567" w:right="-45"/>
        <w:rPr>
          <w:b/>
          <w:color w:val="003D4C"/>
          <w:sz w:val="24"/>
          <w:szCs w:val="24"/>
        </w:rPr>
      </w:pPr>
    </w:p>
    <w:p w14:paraId="0BA9EE93" w14:textId="77777777" w:rsidR="00A95901" w:rsidRDefault="00A95901" w:rsidP="00A95901">
      <w:pPr>
        <w:pStyle w:val="BodyText"/>
        <w:suppressAutoHyphens/>
        <w:spacing w:line="276" w:lineRule="auto"/>
        <w:ind w:left="567" w:right="-45"/>
        <w:rPr>
          <w:b/>
          <w:color w:val="003D4C"/>
          <w:sz w:val="24"/>
          <w:szCs w:val="24"/>
        </w:rPr>
      </w:pPr>
    </w:p>
    <w:p w14:paraId="4D3F3CC6" w14:textId="77777777" w:rsidR="00A95901" w:rsidRDefault="00A95901" w:rsidP="00A95901">
      <w:pPr>
        <w:pStyle w:val="BodyText"/>
        <w:suppressAutoHyphens/>
        <w:spacing w:line="276" w:lineRule="auto"/>
        <w:ind w:left="567" w:right="-45"/>
        <w:rPr>
          <w:b/>
          <w:color w:val="003D4C"/>
          <w:sz w:val="24"/>
          <w:szCs w:val="24"/>
        </w:rPr>
      </w:pPr>
    </w:p>
    <w:p w14:paraId="620AD2B9" w14:textId="77777777" w:rsidR="00A95901" w:rsidRDefault="00A95901" w:rsidP="00A95901">
      <w:pPr>
        <w:pStyle w:val="BodyText"/>
        <w:suppressAutoHyphens/>
        <w:spacing w:line="276" w:lineRule="auto"/>
        <w:ind w:left="567" w:right="-45"/>
        <w:rPr>
          <w:b/>
          <w:color w:val="003D4C"/>
          <w:sz w:val="24"/>
          <w:szCs w:val="24"/>
        </w:rPr>
      </w:pPr>
    </w:p>
    <w:p w14:paraId="17F18DCE" w14:textId="77777777" w:rsidR="00B563A0" w:rsidRDefault="00B563A0" w:rsidP="00A95901">
      <w:pPr>
        <w:pStyle w:val="BodyText"/>
        <w:suppressAutoHyphens/>
        <w:spacing w:line="276" w:lineRule="auto"/>
        <w:ind w:left="567" w:right="-45"/>
        <w:rPr>
          <w:b/>
          <w:color w:val="003D4C"/>
          <w:sz w:val="24"/>
          <w:szCs w:val="24"/>
        </w:rPr>
      </w:pPr>
    </w:p>
    <w:p w14:paraId="4708E5D8" w14:textId="77777777" w:rsidR="00B563A0" w:rsidRDefault="00B563A0" w:rsidP="00A95901">
      <w:pPr>
        <w:pStyle w:val="BodyText"/>
        <w:suppressAutoHyphens/>
        <w:spacing w:line="276" w:lineRule="auto"/>
        <w:ind w:left="567" w:right="-45"/>
        <w:rPr>
          <w:b/>
          <w:color w:val="003D4C"/>
          <w:sz w:val="24"/>
          <w:szCs w:val="24"/>
        </w:rPr>
      </w:pPr>
    </w:p>
    <w:p w14:paraId="6563D088" w14:textId="77777777" w:rsidR="00B563A0" w:rsidRDefault="00B563A0" w:rsidP="00A95901">
      <w:pPr>
        <w:pStyle w:val="BodyText"/>
        <w:suppressAutoHyphens/>
        <w:spacing w:line="276" w:lineRule="auto"/>
        <w:ind w:left="567" w:right="-45"/>
        <w:rPr>
          <w:b/>
          <w:color w:val="003D4C"/>
          <w:sz w:val="24"/>
          <w:szCs w:val="24"/>
        </w:rPr>
      </w:pPr>
    </w:p>
    <w:p w14:paraId="6B56A680" w14:textId="77777777" w:rsidR="00B563A0" w:rsidRDefault="00B563A0" w:rsidP="00A95901">
      <w:pPr>
        <w:pStyle w:val="BodyText"/>
        <w:suppressAutoHyphens/>
        <w:spacing w:line="276" w:lineRule="auto"/>
        <w:ind w:left="567" w:right="-45"/>
        <w:rPr>
          <w:b/>
          <w:color w:val="003D4C"/>
          <w:sz w:val="24"/>
          <w:szCs w:val="24"/>
        </w:rPr>
      </w:pPr>
    </w:p>
    <w:p w14:paraId="5215873F" w14:textId="77777777" w:rsidR="00B563A0" w:rsidRDefault="00B563A0" w:rsidP="00A95901">
      <w:pPr>
        <w:pStyle w:val="BodyText"/>
        <w:suppressAutoHyphens/>
        <w:spacing w:line="276" w:lineRule="auto"/>
        <w:ind w:left="567" w:right="-45"/>
        <w:rPr>
          <w:b/>
          <w:color w:val="003D4C"/>
          <w:sz w:val="24"/>
          <w:szCs w:val="24"/>
        </w:rPr>
      </w:pPr>
    </w:p>
    <w:p w14:paraId="52930972" w14:textId="77777777" w:rsidR="00B563A0" w:rsidRDefault="00B563A0" w:rsidP="00A95901">
      <w:pPr>
        <w:pStyle w:val="BodyText"/>
        <w:suppressAutoHyphens/>
        <w:spacing w:line="276" w:lineRule="auto"/>
        <w:ind w:left="567" w:right="-45"/>
        <w:rPr>
          <w:b/>
          <w:color w:val="003D4C"/>
          <w:sz w:val="24"/>
          <w:szCs w:val="24"/>
        </w:rPr>
      </w:pPr>
    </w:p>
    <w:p w14:paraId="04758606" w14:textId="77777777" w:rsidR="00B563A0" w:rsidRDefault="00B563A0" w:rsidP="00A95901">
      <w:pPr>
        <w:pStyle w:val="BodyText"/>
        <w:suppressAutoHyphens/>
        <w:spacing w:line="276" w:lineRule="auto"/>
        <w:ind w:left="567" w:right="-45"/>
        <w:rPr>
          <w:b/>
          <w:color w:val="003D4C"/>
          <w:sz w:val="24"/>
          <w:szCs w:val="24"/>
        </w:rPr>
      </w:pPr>
    </w:p>
    <w:p w14:paraId="343FAFD7" w14:textId="77777777" w:rsidR="00B563A0" w:rsidRDefault="00B563A0" w:rsidP="00A95901">
      <w:pPr>
        <w:pStyle w:val="BodyText"/>
        <w:suppressAutoHyphens/>
        <w:spacing w:line="276" w:lineRule="auto"/>
        <w:ind w:left="567" w:right="-45"/>
        <w:rPr>
          <w:b/>
          <w:color w:val="003D4C"/>
          <w:sz w:val="24"/>
          <w:szCs w:val="24"/>
        </w:rPr>
      </w:pPr>
    </w:p>
    <w:p w14:paraId="436F8A6F" w14:textId="77777777" w:rsidR="00B563A0" w:rsidRDefault="00B563A0" w:rsidP="00A95901">
      <w:pPr>
        <w:pStyle w:val="BodyText"/>
        <w:suppressAutoHyphens/>
        <w:spacing w:line="276" w:lineRule="auto"/>
        <w:ind w:left="567" w:right="-45"/>
        <w:rPr>
          <w:b/>
          <w:color w:val="003D4C"/>
          <w:sz w:val="24"/>
          <w:szCs w:val="24"/>
        </w:rPr>
      </w:pPr>
    </w:p>
    <w:p w14:paraId="2443A5BD" w14:textId="77777777" w:rsidR="00A95901" w:rsidRPr="00A95901" w:rsidRDefault="00A95901" w:rsidP="00A95901">
      <w:pPr>
        <w:pStyle w:val="BodyText"/>
        <w:suppressAutoHyphens/>
        <w:spacing w:line="276" w:lineRule="auto"/>
        <w:ind w:left="567" w:right="-45"/>
        <w:rPr>
          <w:b/>
          <w:color w:val="003D4C"/>
          <w:sz w:val="16"/>
          <w:szCs w:val="16"/>
        </w:rPr>
      </w:pPr>
    </w:p>
    <w:p w14:paraId="463FC49F" w14:textId="77777777" w:rsidR="00A95901" w:rsidRDefault="00A95901" w:rsidP="00A95901">
      <w:pPr>
        <w:pStyle w:val="BodyText"/>
        <w:suppressAutoHyphens/>
        <w:spacing w:line="276" w:lineRule="auto"/>
        <w:ind w:left="567" w:right="-45"/>
        <w:rPr>
          <w:b/>
          <w:color w:val="003D4C"/>
          <w:sz w:val="16"/>
          <w:szCs w:val="16"/>
        </w:rPr>
      </w:pPr>
    </w:p>
    <w:p w14:paraId="7E152943" w14:textId="77777777" w:rsidR="00B563A0" w:rsidRDefault="00B563A0" w:rsidP="00A95901">
      <w:pPr>
        <w:pStyle w:val="BodyText"/>
        <w:suppressAutoHyphens/>
        <w:spacing w:line="276" w:lineRule="auto"/>
        <w:ind w:left="567" w:right="-45"/>
        <w:rPr>
          <w:b/>
          <w:color w:val="003D4C"/>
          <w:sz w:val="16"/>
          <w:szCs w:val="16"/>
        </w:rPr>
      </w:pPr>
    </w:p>
    <w:p w14:paraId="10439740" w14:textId="77777777" w:rsidR="00B563A0" w:rsidRDefault="00B563A0" w:rsidP="00A95901">
      <w:pPr>
        <w:pStyle w:val="BodyText"/>
        <w:suppressAutoHyphens/>
        <w:spacing w:line="276" w:lineRule="auto"/>
        <w:ind w:left="567" w:right="-45"/>
        <w:rPr>
          <w:b/>
          <w:color w:val="003D4C"/>
          <w:sz w:val="16"/>
          <w:szCs w:val="16"/>
        </w:rPr>
      </w:pPr>
    </w:p>
    <w:p w14:paraId="0B3E01C4" w14:textId="77777777" w:rsidR="00B563A0" w:rsidRPr="00A95901" w:rsidRDefault="00B563A0" w:rsidP="00A95901">
      <w:pPr>
        <w:pStyle w:val="BodyText"/>
        <w:suppressAutoHyphens/>
        <w:spacing w:line="276" w:lineRule="auto"/>
        <w:ind w:left="567" w:right="-45"/>
        <w:rPr>
          <w:b/>
          <w:color w:val="003D4C"/>
          <w:sz w:val="16"/>
          <w:szCs w:val="16"/>
        </w:rPr>
      </w:pPr>
    </w:p>
    <w:p w14:paraId="577C6E40" w14:textId="52725834" w:rsidR="00C32B79" w:rsidRPr="00FD0BE5" w:rsidRDefault="00DE68AC" w:rsidP="00603687">
      <w:pPr>
        <w:pStyle w:val="BodyText"/>
        <w:numPr>
          <w:ilvl w:val="1"/>
          <w:numId w:val="63"/>
        </w:numPr>
        <w:suppressAutoHyphens/>
        <w:spacing w:line="276" w:lineRule="auto"/>
        <w:ind w:left="567" w:right="-45" w:hanging="283"/>
        <w:rPr>
          <w:b/>
          <w:i/>
          <w:iCs/>
          <w:color w:val="003D4C"/>
          <w:sz w:val="24"/>
          <w:szCs w:val="24"/>
        </w:rPr>
      </w:pPr>
      <w:r w:rsidRPr="00FD0BE5">
        <w:rPr>
          <w:b/>
          <w:i/>
          <w:iCs/>
          <w:color w:val="003D4C"/>
          <w:sz w:val="24"/>
          <w:szCs w:val="24"/>
        </w:rPr>
        <w:t xml:space="preserve">National </w:t>
      </w:r>
      <w:r w:rsidR="00DA6BE6" w:rsidRPr="00FD0BE5">
        <w:rPr>
          <w:b/>
          <w:i/>
          <w:iCs/>
          <w:color w:val="003D4C"/>
          <w:sz w:val="24"/>
          <w:szCs w:val="24"/>
        </w:rPr>
        <w:t>Multicultural Festival</w:t>
      </w:r>
    </w:p>
    <w:p w14:paraId="0FA1BB74" w14:textId="48346DAA" w:rsidR="00156921" w:rsidRDefault="00960CCF" w:rsidP="00603687">
      <w:pPr>
        <w:pStyle w:val="BodyText"/>
        <w:numPr>
          <w:ilvl w:val="2"/>
          <w:numId w:val="68"/>
        </w:numPr>
        <w:suppressAutoHyphens/>
        <w:spacing w:line="276" w:lineRule="auto"/>
        <w:ind w:left="851" w:right="-45" w:hanging="283"/>
        <w:rPr>
          <w:sz w:val="24"/>
          <w:szCs w:val="24"/>
        </w:rPr>
      </w:pPr>
      <w:r>
        <w:rPr>
          <w:noProof/>
        </w:rPr>
        <mc:AlternateContent>
          <mc:Choice Requires="wps">
            <w:drawing>
              <wp:anchor distT="0" distB="0" distL="114300" distR="114300" simplePos="0" relativeHeight="251638784" behindDoc="0" locked="0" layoutInCell="1" allowOverlap="1" wp14:anchorId="68894128" wp14:editId="12FB5182">
                <wp:simplePos x="0" y="0"/>
                <wp:positionH relativeFrom="column">
                  <wp:posOffset>2801374</wp:posOffset>
                </wp:positionH>
                <wp:positionV relativeFrom="paragraph">
                  <wp:posOffset>321310</wp:posOffset>
                </wp:positionV>
                <wp:extent cx="3203690" cy="2052466"/>
                <wp:effectExtent l="0" t="0" r="0" b="0"/>
                <wp:wrapNone/>
                <wp:docPr id="2000040983" name="Text Box 1" descr="P1160L28TB54bA#y1"/>
                <wp:cNvGraphicFramePr/>
                <a:graphic xmlns:a="http://schemas.openxmlformats.org/drawingml/2006/main">
                  <a:graphicData uri="http://schemas.microsoft.com/office/word/2010/wordprocessingShape">
                    <wps:wsp>
                      <wps:cNvSpPr txBox="1"/>
                      <wps:spPr>
                        <a:xfrm>
                          <a:off x="0" y="0"/>
                          <a:ext cx="3203690" cy="2052466"/>
                        </a:xfrm>
                        <a:prstGeom prst="rect">
                          <a:avLst/>
                        </a:prstGeom>
                        <a:noFill/>
                        <a:ln w="6350" cap="flat" cmpd="sng" algn="ctr">
                          <a:solidFill>
                            <a:prstClr val="black">
                              <a:alpha val="0"/>
                            </a:prstClr>
                          </a:solidFill>
                          <a:prstDash val="solid"/>
                          <a:round/>
                          <a:headEnd type="none" w="med" len="med"/>
                          <a:tailEnd type="none" w="med" len="med"/>
                        </a:ln>
                      </wps:spPr>
                      <wps:txbx>
                        <w:txbxContent>
                          <w:p w14:paraId="4B99354D" w14:textId="532291FE" w:rsidR="009A4271" w:rsidRPr="0051251E" w:rsidRDefault="009A4271" w:rsidP="0051251E">
                            <w:pPr>
                              <w:spacing w:before="0" w:after="0"/>
                              <w:jc w:val="right"/>
                              <w:rPr>
                                <w:i/>
                                <w:sz w:val="16"/>
                                <w:szCs w:val="16"/>
                              </w:rPr>
                            </w:pPr>
                            <w:r w:rsidRPr="0051251E">
                              <w:rPr>
                                <w:i/>
                                <w:noProof/>
                                <w:sz w:val="16"/>
                                <w:szCs w:val="16"/>
                              </w:rPr>
                              <w:drawing>
                                <wp:inline distT="0" distB="0" distL="0" distR="0" wp14:anchorId="7FC1DF1C" wp14:editId="153E1425">
                                  <wp:extent cx="2862411" cy="1376259"/>
                                  <wp:effectExtent l="38100" t="38100" r="33655" b="33655"/>
                                  <wp:docPr id="1992402470" name="Picture 10" descr="P1160L28TB54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124504" name="Picture 10" descr="P1160L28TB54inTB1"/>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2872510" cy="1381114"/>
                                          </a:xfrm>
                                          <a:prstGeom prst="rect">
                                            <a:avLst/>
                                          </a:prstGeom>
                                          <a:noFill/>
                                          <a:ln w="38100">
                                            <a:solidFill>
                                              <a:srgbClr val="CB6015"/>
                                            </a:solidFill>
                                          </a:ln>
                                        </pic:spPr>
                                      </pic:pic>
                                    </a:graphicData>
                                  </a:graphic>
                                </wp:inline>
                              </w:drawing>
                            </w:r>
                          </w:p>
                          <w:p w14:paraId="09F0C25F" w14:textId="368596DF" w:rsidR="000E787F" w:rsidRDefault="0051251E" w:rsidP="0051251E">
                            <w:pPr>
                              <w:spacing w:before="0" w:after="0"/>
                              <w:jc w:val="right"/>
                              <w:rPr>
                                <w:i/>
                                <w:iCs w:val="0"/>
                                <w:sz w:val="16"/>
                                <w:szCs w:val="16"/>
                              </w:rPr>
                            </w:pPr>
                            <w:r w:rsidRPr="0051251E">
                              <w:rPr>
                                <w:i/>
                                <w:iCs w:val="0"/>
                                <w:sz w:val="16"/>
                                <w:szCs w:val="16"/>
                              </w:rPr>
                              <w:t xml:space="preserve">Sneak-a-peak at the Canberra Hospital Collection </w:t>
                            </w:r>
                          </w:p>
                          <w:p w14:paraId="0D4F2D49" w14:textId="72B0F696" w:rsidR="0051251E" w:rsidRPr="009A4271" w:rsidRDefault="0051251E" w:rsidP="0051251E">
                            <w:pPr>
                              <w:spacing w:before="0" w:after="0"/>
                              <w:jc w:val="right"/>
                              <w:rPr>
                                <w:i/>
                                <w:iCs w:val="0"/>
                                <w:sz w:val="16"/>
                                <w:szCs w:val="16"/>
                              </w:rPr>
                            </w:pPr>
                            <w:r w:rsidRPr="0051251E">
                              <w:rPr>
                                <w:i/>
                                <w:iCs w:val="0"/>
                                <w:sz w:val="16"/>
                                <w:szCs w:val="16"/>
                              </w:rPr>
                              <w:t>CMAG exhibition. Image: GMH</w:t>
                            </w:r>
                          </w:p>
                          <w:p w14:paraId="2AA10BAD" w14:textId="77777777" w:rsidR="004237A4" w:rsidRDefault="004237A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894128" id="_x0000_s1080" type="#_x0000_t202" alt="P1160L28TB54bA#y1" style="position:absolute;left:0;text-align:left;margin-left:220.6pt;margin-top:25.3pt;width:252.25pt;height:161.6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" filled="f" strokeweight=".5pt">
                <v:stroke opacity="0" joinstyle="round"/>
                <v:textbox>
                  <w:txbxContent>
                    <w:p w14:paraId="4B99354D" w14:textId="532291FE" w:rsidR="009A4271" w:rsidRPr="0051251E" w:rsidRDefault="009A4271" w:rsidP="0051251E">
                      <w:pPr>
                        <w:spacing w:before="0" w:after="0"/>
                        <w:jc w:val="right"/>
                        <w:rPr>
                          <w:i/>
                          <w:sz w:val="16"/>
                          <w:szCs w:val="16"/>
                        </w:rPr>
                      </w:pPr>
                      <w:r w:rsidRPr="0051251E">
                        <w:rPr>
                          <w:i/>
                          <w:noProof/>
                          <w:sz w:val="16"/>
                          <w:szCs w:val="16"/>
                        </w:rPr>
                        <w:drawing>
                          <wp:inline distT="0" distB="0" distL="0" distR="0" wp14:anchorId="7FC1DF1C" wp14:editId="153E1425">
                            <wp:extent cx="2862411" cy="1376259"/>
                            <wp:effectExtent l="38100" t="38100" r="33655" b="33655"/>
                            <wp:docPr id="1992402470" name="Picture 10" descr="P1160L28TB54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124504" name="Picture 10" descr="P1160L28TB54inTB1"/>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2872510" cy="1381114"/>
                                    </a:xfrm>
                                    <a:prstGeom prst="rect">
                                      <a:avLst/>
                                    </a:prstGeom>
                                    <a:noFill/>
                                    <a:ln w="38100">
                                      <a:solidFill>
                                        <a:srgbClr val="CB6015"/>
                                      </a:solidFill>
                                    </a:ln>
                                  </pic:spPr>
                                </pic:pic>
                              </a:graphicData>
                            </a:graphic>
                          </wp:inline>
                        </w:drawing>
                      </w:r>
                    </w:p>
                    <w:p w14:paraId="09F0C25F" w14:textId="368596DF" w:rsidR="000E787F" w:rsidRDefault="0051251E" w:rsidP="0051251E">
                      <w:pPr>
                        <w:spacing w:before="0" w:after="0"/>
                        <w:jc w:val="right"/>
                        <w:rPr>
                          <w:i/>
                          <w:iCs w:val="0"/>
                          <w:sz w:val="16"/>
                          <w:szCs w:val="16"/>
                        </w:rPr>
                      </w:pPr>
                      <w:r w:rsidRPr="0051251E">
                        <w:rPr>
                          <w:i/>
                          <w:iCs w:val="0"/>
                          <w:sz w:val="16"/>
                          <w:szCs w:val="16"/>
                        </w:rPr>
                        <w:t xml:space="preserve">Sneak-a-peak at the Canberra Hospital Collection </w:t>
                      </w:r>
                    </w:p>
                    <w:p w14:paraId="0D4F2D49" w14:textId="72B0F696" w:rsidR="0051251E" w:rsidRPr="009A4271" w:rsidRDefault="0051251E" w:rsidP="0051251E">
                      <w:pPr>
                        <w:spacing w:before="0" w:after="0"/>
                        <w:jc w:val="right"/>
                        <w:rPr>
                          <w:i/>
                          <w:iCs w:val="0"/>
                          <w:sz w:val="16"/>
                          <w:szCs w:val="16"/>
                        </w:rPr>
                      </w:pPr>
                      <w:r w:rsidRPr="0051251E">
                        <w:rPr>
                          <w:i/>
                          <w:iCs w:val="0"/>
                          <w:sz w:val="16"/>
                          <w:szCs w:val="16"/>
                        </w:rPr>
                        <w:t>CMAG exhibition. Image: GMH</w:t>
                      </w:r>
                    </w:p>
                    <w:p w14:paraId="2AA10BAD" w14:textId="77777777" w:rsidR="004237A4" w:rsidRDefault="004237A4"/>
                  </w:txbxContent>
                </v:textbox>
              </v:shape>
            </w:pict>
          </mc:Fallback>
        </mc:AlternateContent>
      </w:r>
      <w:r w:rsidR="00717C10" w:rsidRPr="00BC16BB">
        <w:rPr>
          <w:sz w:val="24"/>
          <w:szCs w:val="24"/>
        </w:rPr>
        <w:t xml:space="preserve">CMAG </w:t>
      </w:r>
      <w:r w:rsidR="00E84184" w:rsidRPr="00BC16BB">
        <w:rPr>
          <w:sz w:val="24"/>
          <w:szCs w:val="24"/>
        </w:rPr>
        <w:t xml:space="preserve">welcomed </w:t>
      </w:r>
      <w:r w:rsidR="00DE68AC" w:rsidRPr="00BC16BB">
        <w:rPr>
          <w:b/>
          <w:color w:val="CB6015"/>
          <w:sz w:val="24"/>
          <w:szCs w:val="24"/>
        </w:rPr>
        <w:t>2,402 visitors</w:t>
      </w:r>
      <w:r w:rsidR="00DE68AC" w:rsidRPr="00BC16BB">
        <w:rPr>
          <w:color w:val="E97132" w:themeColor="accent2"/>
          <w:sz w:val="24"/>
          <w:szCs w:val="24"/>
        </w:rPr>
        <w:t xml:space="preserve"> </w:t>
      </w:r>
      <w:r w:rsidR="00DE68AC" w:rsidRPr="00BC16BB">
        <w:rPr>
          <w:sz w:val="24"/>
          <w:szCs w:val="24"/>
        </w:rPr>
        <w:t xml:space="preserve">to its ‘Family </w:t>
      </w:r>
      <w:proofErr w:type="gramStart"/>
      <w:r w:rsidR="00294056" w:rsidRPr="00BC16BB">
        <w:rPr>
          <w:sz w:val="24"/>
          <w:szCs w:val="24"/>
        </w:rPr>
        <w:t>Sanctuary</w:t>
      </w:r>
      <w:r w:rsidR="00294056">
        <w:rPr>
          <w:sz w:val="24"/>
          <w:szCs w:val="24"/>
        </w:rPr>
        <w:t>’</w:t>
      </w:r>
      <w:r w:rsidR="00294056" w:rsidRPr="00BC16BB">
        <w:rPr>
          <w:sz w:val="24"/>
          <w:szCs w:val="24"/>
        </w:rPr>
        <w:t xml:space="preserve"> (</w:t>
      </w:r>
      <w:proofErr w:type="gramEnd"/>
      <w:r w:rsidR="00E40D38">
        <w:rPr>
          <w:sz w:val="24"/>
          <w:szCs w:val="24"/>
        </w:rPr>
        <w:t>pictured)</w:t>
      </w:r>
      <w:r w:rsidR="00DE68AC" w:rsidRPr="00BC16BB">
        <w:rPr>
          <w:sz w:val="24"/>
          <w:szCs w:val="24"/>
        </w:rPr>
        <w:t xml:space="preserve"> as part of the National Multicultural Festival. </w:t>
      </w:r>
      <w:r w:rsidR="00FE20DD" w:rsidRPr="00BC16BB">
        <w:rPr>
          <w:sz w:val="24"/>
          <w:szCs w:val="24"/>
        </w:rPr>
        <w:t xml:space="preserve">CMAG is </w:t>
      </w:r>
      <w:r w:rsidR="005C73BD" w:rsidRPr="00BC16BB">
        <w:rPr>
          <w:sz w:val="24"/>
          <w:szCs w:val="24"/>
        </w:rPr>
        <w:t>one of the</w:t>
      </w:r>
      <w:r w:rsidR="00FE20DD" w:rsidRPr="00BC16BB">
        <w:rPr>
          <w:sz w:val="24"/>
          <w:szCs w:val="24"/>
        </w:rPr>
        <w:t xml:space="preserve"> few indoor </w:t>
      </w:r>
      <w:r w:rsidR="00152A10" w:rsidRPr="00BC16BB">
        <w:rPr>
          <w:sz w:val="24"/>
          <w:szCs w:val="24"/>
        </w:rPr>
        <w:t>venues</w:t>
      </w:r>
      <w:r w:rsidR="00A301D8" w:rsidRPr="00BC16BB">
        <w:rPr>
          <w:sz w:val="24"/>
          <w:szCs w:val="24"/>
        </w:rPr>
        <w:t xml:space="preserve"> that provides family activities</w:t>
      </w:r>
      <w:r w:rsidR="0063761E" w:rsidRPr="00BC16BB">
        <w:rPr>
          <w:sz w:val="24"/>
          <w:szCs w:val="24"/>
        </w:rPr>
        <w:t xml:space="preserve"> and quiet spaces during the </w:t>
      </w:r>
      <w:proofErr w:type="gramStart"/>
      <w:r w:rsidR="0063761E" w:rsidRPr="00BC16BB">
        <w:rPr>
          <w:sz w:val="24"/>
          <w:szCs w:val="24"/>
        </w:rPr>
        <w:t>Festival</w:t>
      </w:r>
      <w:proofErr w:type="gramEnd"/>
      <w:r w:rsidR="0063761E" w:rsidRPr="00BC16BB">
        <w:rPr>
          <w:sz w:val="24"/>
          <w:szCs w:val="24"/>
        </w:rPr>
        <w:t xml:space="preserve"> weekend</w:t>
      </w:r>
      <w:r w:rsidR="00D011BC">
        <w:rPr>
          <w:sz w:val="24"/>
          <w:szCs w:val="24"/>
        </w:rPr>
        <w:t>.</w:t>
      </w:r>
    </w:p>
    <w:p w14:paraId="651EC47C" w14:textId="1CDC94FC" w:rsidR="006062AE" w:rsidRPr="00FD0BE5" w:rsidRDefault="00181A8E" w:rsidP="00603687">
      <w:pPr>
        <w:pStyle w:val="BodyText"/>
        <w:numPr>
          <w:ilvl w:val="1"/>
          <w:numId w:val="63"/>
        </w:numPr>
        <w:suppressAutoHyphens/>
        <w:spacing w:line="276" w:lineRule="auto"/>
        <w:ind w:left="567" w:right="-45" w:hanging="283"/>
        <w:rPr>
          <w:b/>
          <w:i/>
          <w:iCs/>
          <w:color w:val="003D4C"/>
          <w:sz w:val="24"/>
          <w:szCs w:val="24"/>
        </w:rPr>
      </w:pPr>
      <w:r w:rsidRPr="00FD0BE5">
        <w:rPr>
          <w:b/>
          <w:i/>
          <w:iCs/>
          <w:color w:val="003D4C"/>
          <w:sz w:val="24"/>
          <w:szCs w:val="24"/>
        </w:rPr>
        <w:t>Canberra and</w:t>
      </w:r>
      <w:r w:rsidR="00917FBC" w:rsidRPr="00FD0BE5">
        <w:rPr>
          <w:b/>
          <w:i/>
          <w:iCs/>
          <w:color w:val="003D4C"/>
          <w:sz w:val="24"/>
          <w:szCs w:val="24"/>
        </w:rPr>
        <w:t xml:space="preserve"> </w:t>
      </w:r>
      <w:r w:rsidR="000C722F" w:rsidRPr="00FD0BE5">
        <w:rPr>
          <w:b/>
          <w:i/>
          <w:iCs/>
          <w:color w:val="003D4C"/>
          <w:sz w:val="24"/>
          <w:szCs w:val="24"/>
        </w:rPr>
        <w:t xml:space="preserve">Region </w:t>
      </w:r>
      <w:r w:rsidR="00917FBC" w:rsidRPr="00FD0BE5">
        <w:rPr>
          <w:b/>
          <w:i/>
          <w:iCs/>
          <w:color w:val="003D4C"/>
          <w:sz w:val="24"/>
          <w:szCs w:val="24"/>
        </w:rPr>
        <w:t>Heritage Festival</w:t>
      </w:r>
    </w:p>
    <w:p w14:paraId="4A6DF037" w14:textId="4024F299" w:rsidR="000C6014" w:rsidRDefault="00360BE0" w:rsidP="00603687">
      <w:pPr>
        <w:pStyle w:val="BodyText"/>
        <w:numPr>
          <w:ilvl w:val="2"/>
          <w:numId w:val="90"/>
        </w:numPr>
        <w:suppressAutoHyphens/>
        <w:spacing w:line="276" w:lineRule="auto"/>
        <w:ind w:left="851" w:right="-45" w:hanging="284"/>
        <w:rPr>
          <w:sz w:val="24"/>
          <w:szCs w:val="24"/>
        </w:rPr>
      </w:pPr>
      <w:r w:rsidRPr="00D76742">
        <w:rPr>
          <w:sz w:val="24"/>
          <w:szCs w:val="24"/>
        </w:rPr>
        <w:t xml:space="preserve">CMAG hosted the launch of the 2024 </w:t>
      </w:r>
      <w:r w:rsidR="00D57743" w:rsidRPr="00D76742">
        <w:rPr>
          <w:sz w:val="24"/>
          <w:szCs w:val="24"/>
        </w:rPr>
        <w:t>Canberra and</w:t>
      </w:r>
      <w:r w:rsidRPr="00D76742">
        <w:rPr>
          <w:sz w:val="24"/>
          <w:szCs w:val="24"/>
        </w:rPr>
        <w:t xml:space="preserve"> Region Heritage Festival</w:t>
      </w:r>
      <w:r w:rsidR="00D76742" w:rsidRPr="00D76742">
        <w:rPr>
          <w:sz w:val="24"/>
          <w:szCs w:val="24"/>
        </w:rPr>
        <w:t xml:space="preserve">. </w:t>
      </w:r>
      <w:r w:rsidRPr="00D76742">
        <w:rPr>
          <w:sz w:val="24"/>
          <w:szCs w:val="24"/>
        </w:rPr>
        <w:t xml:space="preserve">Themed </w:t>
      </w:r>
      <w:r w:rsidR="00D33693" w:rsidRPr="000A29CC">
        <w:rPr>
          <w:i/>
          <w:iCs/>
          <w:sz w:val="24"/>
          <w:szCs w:val="24"/>
        </w:rPr>
        <w:t>‘Unearthe</w:t>
      </w:r>
      <w:r w:rsidR="00E2629E" w:rsidRPr="000A29CC">
        <w:rPr>
          <w:i/>
          <w:iCs/>
          <w:sz w:val="24"/>
          <w:szCs w:val="24"/>
        </w:rPr>
        <w:t>d</w:t>
      </w:r>
      <w:r w:rsidR="00D33693" w:rsidRPr="000A29CC">
        <w:rPr>
          <w:i/>
          <w:iCs/>
          <w:sz w:val="24"/>
          <w:szCs w:val="24"/>
        </w:rPr>
        <w:t>’</w:t>
      </w:r>
      <w:r w:rsidR="00065AF4" w:rsidRPr="00D76742">
        <w:rPr>
          <w:sz w:val="24"/>
          <w:szCs w:val="24"/>
        </w:rPr>
        <w:t xml:space="preserve">, we </w:t>
      </w:r>
      <w:r w:rsidR="00252833" w:rsidRPr="00D76742">
        <w:rPr>
          <w:sz w:val="24"/>
          <w:szCs w:val="24"/>
        </w:rPr>
        <w:t xml:space="preserve">presented </w:t>
      </w:r>
    </w:p>
    <w:p w14:paraId="1C9CB08F" w14:textId="5E73A769" w:rsidR="00360BE0" w:rsidRPr="00D76742" w:rsidRDefault="00252833" w:rsidP="000C6014">
      <w:pPr>
        <w:pStyle w:val="BodyText"/>
        <w:suppressAutoHyphens/>
        <w:spacing w:line="276" w:lineRule="auto"/>
        <w:ind w:left="851" w:right="-45"/>
        <w:rPr>
          <w:sz w:val="24"/>
          <w:szCs w:val="24"/>
        </w:rPr>
      </w:pPr>
      <w:r w:rsidRPr="00D76742">
        <w:rPr>
          <w:b/>
          <w:bCs/>
          <w:color w:val="CB6015"/>
          <w:sz w:val="24"/>
          <w:szCs w:val="24"/>
        </w:rPr>
        <w:t>6 exhibitions</w:t>
      </w:r>
      <w:r w:rsidR="009E5982" w:rsidRPr="00D76742">
        <w:rPr>
          <w:b/>
          <w:bCs/>
          <w:color w:val="CB6015"/>
          <w:sz w:val="24"/>
          <w:szCs w:val="24"/>
        </w:rPr>
        <w:t xml:space="preserve"> and </w:t>
      </w:r>
      <w:r w:rsidR="00065AF4" w:rsidRPr="00D76742">
        <w:rPr>
          <w:b/>
          <w:bCs/>
          <w:color w:val="CB6015"/>
          <w:sz w:val="24"/>
          <w:szCs w:val="24"/>
        </w:rPr>
        <w:t>20 public programs</w:t>
      </w:r>
      <w:r w:rsidR="00065AF4" w:rsidRPr="00D76742">
        <w:rPr>
          <w:color w:val="CB6015"/>
          <w:sz w:val="24"/>
          <w:szCs w:val="24"/>
        </w:rPr>
        <w:t xml:space="preserve"> </w:t>
      </w:r>
      <w:r w:rsidR="00053419" w:rsidRPr="00D76742">
        <w:rPr>
          <w:sz w:val="24"/>
          <w:szCs w:val="24"/>
        </w:rPr>
        <w:t xml:space="preserve">out of the 130 </w:t>
      </w:r>
      <w:r w:rsidR="008508C3" w:rsidRPr="00D76742">
        <w:rPr>
          <w:sz w:val="24"/>
          <w:szCs w:val="24"/>
        </w:rPr>
        <w:t xml:space="preserve">Heritage Festival event listings </w:t>
      </w:r>
      <w:r w:rsidR="00065AF4" w:rsidRPr="00D76742">
        <w:rPr>
          <w:sz w:val="24"/>
          <w:szCs w:val="24"/>
        </w:rPr>
        <w:t>across our galleries, museums</w:t>
      </w:r>
      <w:r w:rsidR="000C6014">
        <w:rPr>
          <w:sz w:val="24"/>
          <w:szCs w:val="24"/>
        </w:rPr>
        <w:t>,</w:t>
      </w:r>
      <w:r w:rsidR="00065AF4" w:rsidRPr="00D76742">
        <w:rPr>
          <w:sz w:val="24"/>
          <w:szCs w:val="24"/>
        </w:rPr>
        <w:t xml:space="preserve"> and historic sites.</w:t>
      </w:r>
    </w:p>
    <w:p w14:paraId="1789D250" w14:textId="25EF88A4" w:rsidR="005C73BD" w:rsidRPr="00C031D0" w:rsidRDefault="005C73BD" w:rsidP="005C73BD">
      <w:pPr>
        <w:pStyle w:val="BodyText"/>
        <w:suppressAutoHyphens/>
        <w:spacing w:line="276" w:lineRule="auto"/>
        <w:ind w:left="851" w:right="-45"/>
        <w:rPr>
          <w:sz w:val="16"/>
          <w:szCs w:val="16"/>
        </w:rPr>
      </w:pPr>
    </w:p>
    <w:p w14:paraId="4FE1E120" w14:textId="7413A85F" w:rsidR="00721EEE" w:rsidRDefault="00E00EE5" w:rsidP="00987E72">
      <w:pPr>
        <w:pStyle w:val="BodyText"/>
        <w:suppressAutoHyphens/>
        <w:spacing w:line="276" w:lineRule="auto"/>
        <w:ind w:right="-45"/>
        <w:rPr>
          <w:sz w:val="24"/>
          <w:szCs w:val="24"/>
        </w:rPr>
      </w:pPr>
      <w:r>
        <w:rPr>
          <w:sz w:val="24"/>
          <w:szCs w:val="24"/>
        </w:rPr>
        <w:t xml:space="preserve">A list of our public programs and events is included </w:t>
      </w:r>
      <w:r w:rsidRPr="002B199D">
        <w:rPr>
          <w:sz w:val="24"/>
          <w:szCs w:val="24"/>
        </w:rPr>
        <w:t xml:space="preserve">in </w:t>
      </w:r>
      <w:hyperlink w:anchor="_Appendix_4" w:history="1">
        <w:r w:rsidRPr="002B199D">
          <w:rPr>
            <w:rStyle w:val="Hyperlink"/>
            <w:color w:val="auto"/>
            <w:sz w:val="24"/>
            <w:szCs w:val="24"/>
          </w:rPr>
          <w:t xml:space="preserve">Appendix </w:t>
        </w:r>
        <w:r w:rsidR="008D1498" w:rsidRPr="002B199D">
          <w:rPr>
            <w:rStyle w:val="Hyperlink"/>
            <w:color w:val="auto"/>
            <w:sz w:val="24"/>
            <w:szCs w:val="24"/>
          </w:rPr>
          <w:t>4</w:t>
        </w:r>
      </w:hyperlink>
      <w:r w:rsidRPr="002B199D">
        <w:rPr>
          <w:sz w:val="24"/>
          <w:szCs w:val="24"/>
        </w:rPr>
        <w:t>.</w:t>
      </w:r>
    </w:p>
    <w:p w14:paraId="7BA1277A" w14:textId="44F873BE" w:rsidR="007404B4" w:rsidRDefault="007404B4" w:rsidP="009766A1">
      <w:pPr>
        <w:pStyle w:val="BodyText"/>
        <w:ind w:right="48"/>
        <w:rPr>
          <w:i/>
          <w:iCs/>
          <w:color w:val="0D0D0D" w:themeColor="text1" w:themeTint="F2"/>
          <w:sz w:val="24"/>
          <w:szCs w:val="24"/>
        </w:rPr>
      </w:pPr>
    </w:p>
    <w:p w14:paraId="260775BD" w14:textId="10A2E52B" w:rsidR="00017028" w:rsidRPr="00960CCF" w:rsidRDefault="00017028" w:rsidP="00ED59AB">
      <w:pPr>
        <w:pStyle w:val="BodyText"/>
        <w:spacing w:after="120"/>
        <w:ind w:right="45"/>
        <w:rPr>
          <w:rFonts w:ascii="Montserrat" w:eastAsiaTheme="majorEastAsia" w:hAnsi="Montserrat" w:cstheme="majorBidi"/>
          <w:b/>
          <w:iCs/>
          <w:color w:val="003D4C"/>
          <w:sz w:val="32"/>
          <w:szCs w:val="32"/>
          <w:lang w:val="en-AU"/>
          <w14:ligatures w14:val="none"/>
        </w:rPr>
      </w:pPr>
      <w:r w:rsidRPr="00960CCF">
        <w:rPr>
          <w:rFonts w:ascii="Montserrat" w:eastAsiaTheme="majorEastAsia" w:hAnsi="Montserrat" w:cstheme="majorBidi"/>
          <w:b/>
          <w:iCs/>
          <w:color w:val="003D4C"/>
          <w:sz w:val="32"/>
          <w:szCs w:val="32"/>
          <w:lang w:val="en-AU"/>
          <w14:ligatures w14:val="none"/>
        </w:rPr>
        <w:t>District and Events</w:t>
      </w:r>
    </w:p>
    <w:p w14:paraId="30295972" w14:textId="66A71B6E" w:rsidR="007F169B" w:rsidRPr="00591D6A" w:rsidRDefault="007F169B" w:rsidP="006877AD">
      <w:pPr>
        <w:pStyle w:val="BodyText"/>
        <w:suppressAutoHyphens/>
        <w:spacing w:line="276" w:lineRule="auto"/>
        <w:ind w:right="-46"/>
        <w:rPr>
          <w:sz w:val="24"/>
          <w:szCs w:val="24"/>
        </w:rPr>
      </w:pPr>
      <w:r w:rsidRPr="00591D6A">
        <w:rPr>
          <w:sz w:val="24"/>
          <w:szCs w:val="24"/>
        </w:rPr>
        <w:t>The CFC continued to</w:t>
      </w:r>
      <w:r w:rsidR="00434B75" w:rsidRPr="00591D6A">
        <w:rPr>
          <w:sz w:val="24"/>
          <w:szCs w:val="24"/>
        </w:rPr>
        <w:t xml:space="preserve"> activate its Civic Square fr</w:t>
      </w:r>
      <w:r w:rsidR="00EE36F8" w:rsidRPr="00591D6A">
        <w:rPr>
          <w:sz w:val="24"/>
          <w:szCs w:val="24"/>
        </w:rPr>
        <w:t>o</w:t>
      </w:r>
      <w:r w:rsidR="00434B75" w:rsidRPr="00591D6A">
        <w:rPr>
          <w:sz w:val="24"/>
          <w:szCs w:val="24"/>
        </w:rPr>
        <w:t>ntage</w:t>
      </w:r>
      <w:r w:rsidR="00EE36F8" w:rsidRPr="00591D6A">
        <w:rPr>
          <w:sz w:val="24"/>
          <w:szCs w:val="24"/>
        </w:rPr>
        <w:t xml:space="preserve">, the </w:t>
      </w:r>
      <w:r w:rsidRPr="00591D6A">
        <w:rPr>
          <w:b/>
          <w:bCs/>
          <w:color w:val="CB6015"/>
          <w:sz w:val="24"/>
          <w:szCs w:val="24"/>
        </w:rPr>
        <w:t>Civic</w:t>
      </w:r>
      <w:r w:rsidRPr="00D62495">
        <w:rPr>
          <w:b/>
          <w:bCs/>
          <w:color w:val="CB6015"/>
          <w:sz w:val="24"/>
          <w:szCs w:val="24"/>
        </w:rPr>
        <w:t xml:space="preserve"> </w:t>
      </w:r>
      <w:r w:rsidRPr="00591D6A">
        <w:rPr>
          <w:b/>
          <w:bCs/>
          <w:color w:val="CB6015"/>
          <w:sz w:val="24"/>
          <w:szCs w:val="24"/>
        </w:rPr>
        <w:t>Square Hub</w:t>
      </w:r>
      <w:r w:rsidR="00EE36F8" w:rsidRPr="00591D6A">
        <w:rPr>
          <w:b/>
          <w:bCs/>
          <w:color w:val="CB6015"/>
          <w:sz w:val="24"/>
          <w:szCs w:val="24"/>
        </w:rPr>
        <w:t xml:space="preserve">, </w:t>
      </w:r>
      <w:r w:rsidRPr="00591D6A">
        <w:rPr>
          <w:b/>
          <w:bCs/>
          <w:color w:val="CB6015"/>
          <w:sz w:val="24"/>
          <w:szCs w:val="24"/>
        </w:rPr>
        <w:t>a multi</w:t>
      </w:r>
      <w:r w:rsidR="00866430">
        <w:rPr>
          <w:b/>
          <w:bCs/>
          <w:color w:val="CB6015"/>
          <w:sz w:val="24"/>
          <w:szCs w:val="24"/>
        </w:rPr>
        <w:t>-</w:t>
      </w:r>
      <w:r w:rsidRPr="00591D6A">
        <w:rPr>
          <w:b/>
          <w:bCs/>
          <w:color w:val="CB6015"/>
          <w:sz w:val="24"/>
          <w:szCs w:val="24"/>
        </w:rPr>
        <w:t xml:space="preserve">purpose art space able to host and support a </w:t>
      </w:r>
      <w:r w:rsidR="00B0075E">
        <w:rPr>
          <w:b/>
          <w:bCs/>
          <w:color w:val="CB6015"/>
          <w:sz w:val="24"/>
          <w:szCs w:val="24"/>
        </w:rPr>
        <w:t>range of</w:t>
      </w:r>
      <w:r w:rsidRPr="00591D6A">
        <w:rPr>
          <w:b/>
          <w:bCs/>
          <w:color w:val="CB6015"/>
          <w:sz w:val="24"/>
          <w:szCs w:val="24"/>
        </w:rPr>
        <w:t xml:space="preserve"> arts activations.</w:t>
      </w:r>
      <w:r w:rsidRPr="00591D6A">
        <w:rPr>
          <w:sz w:val="24"/>
          <w:szCs w:val="24"/>
        </w:rPr>
        <w:t xml:space="preserve"> </w:t>
      </w:r>
      <w:r w:rsidR="00EE36F8" w:rsidRPr="00591D6A">
        <w:rPr>
          <w:sz w:val="24"/>
          <w:szCs w:val="24"/>
        </w:rPr>
        <w:t>In 2024</w:t>
      </w:r>
      <w:r w:rsidR="00866430">
        <w:rPr>
          <w:sz w:val="24"/>
          <w:szCs w:val="24"/>
        </w:rPr>
        <w:t>-</w:t>
      </w:r>
      <w:r w:rsidR="00EE36F8" w:rsidRPr="00591D6A">
        <w:rPr>
          <w:sz w:val="24"/>
          <w:szCs w:val="24"/>
        </w:rPr>
        <w:t>25 t</w:t>
      </w:r>
      <w:r w:rsidRPr="00591D6A">
        <w:rPr>
          <w:sz w:val="24"/>
          <w:szCs w:val="24"/>
        </w:rPr>
        <w:t>his included:</w:t>
      </w:r>
    </w:p>
    <w:p w14:paraId="39D47E80" w14:textId="1D056797" w:rsidR="00D62495" w:rsidRPr="00074615" w:rsidRDefault="00C27F6A" w:rsidP="00603687">
      <w:pPr>
        <w:pStyle w:val="ListParagraph"/>
        <w:numPr>
          <w:ilvl w:val="0"/>
          <w:numId w:val="62"/>
        </w:numPr>
        <w:suppressAutoHyphens/>
        <w:spacing w:before="0" w:after="0" w:line="276" w:lineRule="auto"/>
        <w:ind w:left="567" w:right="-46" w:hanging="283"/>
      </w:pPr>
      <w:r w:rsidRPr="00BF5582">
        <w:rPr>
          <w:i/>
          <w:iCs w:val="0"/>
          <w:color w:val="000000" w:themeColor="text1"/>
        </w:rPr>
        <w:t>July 2024</w:t>
      </w:r>
      <w:r w:rsidR="001B0535">
        <w:rPr>
          <w:i/>
          <w:iCs w:val="0"/>
          <w:color w:val="000000" w:themeColor="text1"/>
        </w:rPr>
        <w:t xml:space="preserve"> </w:t>
      </w:r>
      <w:r w:rsidR="00866430">
        <w:rPr>
          <w:i/>
          <w:iCs w:val="0"/>
          <w:color w:val="000000" w:themeColor="text1"/>
        </w:rPr>
        <w:t>-</w:t>
      </w:r>
      <w:r w:rsidR="001B0535">
        <w:rPr>
          <w:i/>
          <w:iCs w:val="0"/>
          <w:color w:val="000000" w:themeColor="text1"/>
        </w:rPr>
        <w:t xml:space="preserve"> </w:t>
      </w:r>
      <w:r w:rsidR="00D62495" w:rsidRPr="00074615">
        <w:t xml:space="preserve">the final month of the CFC’s partnership with the Royal Australian Mint to host their retail shop while the Mint’s Deakin premises was being upgraded. </w:t>
      </w:r>
      <w:r w:rsidR="00D62495" w:rsidRPr="00E91899">
        <w:t>Overall,</w:t>
      </w:r>
      <w:r w:rsidR="00D62495" w:rsidRPr="00876C89">
        <w:rPr>
          <w:b/>
          <w:bCs w:val="0"/>
          <w:color w:val="003D4C"/>
        </w:rPr>
        <w:t xml:space="preserve"> </w:t>
      </w:r>
      <w:r w:rsidR="00D62495" w:rsidRPr="00CB0FC3">
        <w:rPr>
          <w:b/>
          <w:bCs w:val="0"/>
          <w:color w:val="CB6015"/>
        </w:rPr>
        <w:t>the Mint delivered 342 education programs at CMAG to 12,994 students</w:t>
      </w:r>
    </w:p>
    <w:p w14:paraId="011BCBAE" w14:textId="65DF4E96" w:rsidR="00383E9A" w:rsidRPr="00984E4E" w:rsidRDefault="00C27F6A" w:rsidP="00603687">
      <w:pPr>
        <w:pStyle w:val="ListParagraph"/>
        <w:numPr>
          <w:ilvl w:val="0"/>
          <w:numId w:val="62"/>
        </w:numPr>
        <w:suppressAutoHyphens/>
        <w:spacing w:before="0" w:after="0" w:line="276" w:lineRule="auto"/>
        <w:ind w:left="567" w:right="-46" w:hanging="283"/>
        <w:rPr>
          <w:color w:val="000000" w:themeColor="text1"/>
        </w:rPr>
      </w:pPr>
      <w:r w:rsidRPr="001949DA">
        <w:rPr>
          <w:i/>
          <w:iCs w:val="0"/>
          <w:color w:val="000000" w:themeColor="text1"/>
        </w:rPr>
        <w:t>August 2024</w:t>
      </w:r>
      <w:r w:rsidR="001B0535">
        <w:rPr>
          <w:color w:val="000000" w:themeColor="text1"/>
        </w:rPr>
        <w:t xml:space="preserve"> </w:t>
      </w:r>
      <w:r w:rsidR="00866430">
        <w:rPr>
          <w:color w:val="000000" w:themeColor="text1"/>
        </w:rPr>
        <w:t>-</w:t>
      </w:r>
      <w:r w:rsidR="001B0535">
        <w:rPr>
          <w:color w:val="000000" w:themeColor="text1"/>
        </w:rPr>
        <w:t xml:space="preserve"> </w:t>
      </w:r>
      <w:r w:rsidR="006C61BD">
        <w:rPr>
          <w:color w:val="000000" w:themeColor="text1"/>
        </w:rPr>
        <w:t>c</w:t>
      </w:r>
      <w:r w:rsidRPr="001949DA">
        <w:rPr>
          <w:color w:val="000000" w:themeColor="text1"/>
        </w:rPr>
        <w:t xml:space="preserve">ataloguing of the Canberra Hospital Collection commenced in the Circuit Gallery and </w:t>
      </w:r>
      <w:r w:rsidR="00C60A41">
        <w:rPr>
          <w:color w:val="000000" w:themeColor="text1"/>
        </w:rPr>
        <w:t>t</w:t>
      </w:r>
      <w:r w:rsidRPr="001949DA">
        <w:rPr>
          <w:color w:val="000000" w:themeColor="text1"/>
        </w:rPr>
        <w:t xml:space="preserve">he Hub, </w:t>
      </w:r>
      <w:r w:rsidRPr="002210C3">
        <w:rPr>
          <w:b/>
          <w:bCs w:val="0"/>
          <w:color w:val="CB6015"/>
        </w:rPr>
        <w:t>forming part of a behind</w:t>
      </w:r>
      <w:r w:rsidR="00866430" w:rsidRPr="002210C3">
        <w:rPr>
          <w:b/>
          <w:bCs w:val="0"/>
          <w:color w:val="CB6015"/>
        </w:rPr>
        <w:t>-</w:t>
      </w:r>
      <w:r w:rsidRPr="002210C3">
        <w:rPr>
          <w:b/>
          <w:bCs w:val="0"/>
          <w:color w:val="CB6015"/>
        </w:rPr>
        <w:t>the</w:t>
      </w:r>
      <w:r w:rsidR="00866430" w:rsidRPr="002210C3">
        <w:rPr>
          <w:b/>
          <w:bCs w:val="0"/>
          <w:color w:val="CB6015"/>
        </w:rPr>
        <w:t>-</w:t>
      </w:r>
      <w:r w:rsidRPr="002210C3">
        <w:rPr>
          <w:b/>
          <w:bCs w:val="0"/>
          <w:color w:val="CB6015"/>
        </w:rPr>
        <w:t>scenes activation program</w:t>
      </w:r>
      <w:r w:rsidR="009A4271" w:rsidRPr="002210C3">
        <w:rPr>
          <w:color w:val="003D4C"/>
        </w:rPr>
        <w:t xml:space="preserve"> </w:t>
      </w:r>
      <w:r w:rsidR="009A4271">
        <w:rPr>
          <w:color w:val="000000" w:themeColor="text1"/>
        </w:rPr>
        <w:t>(pictured)</w:t>
      </w:r>
    </w:p>
    <w:p w14:paraId="4A6E088F" w14:textId="4D441708" w:rsidR="009A4271" w:rsidRPr="0051251E" w:rsidRDefault="009A4271" w:rsidP="009A4271">
      <w:pPr>
        <w:suppressAutoHyphens/>
        <w:spacing w:before="0" w:after="0" w:line="276" w:lineRule="auto"/>
        <w:ind w:right="-46"/>
        <w:rPr>
          <w:color w:val="000000" w:themeColor="text1"/>
          <w:sz w:val="16"/>
          <w:szCs w:val="16"/>
        </w:rPr>
      </w:pPr>
    </w:p>
    <w:p w14:paraId="6E4D65EE" w14:textId="24FA4187" w:rsidR="009A4271" w:rsidRDefault="009A4271" w:rsidP="009A4271">
      <w:pPr>
        <w:suppressAutoHyphens/>
        <w:spacing w:before="0" w:after="0" w:line="276" w:lineRule="auto"/>
        <w:ind w:right="-46"/>
        <w:rPr>
          <w:color w:val="000000" w:themeColor="text1"/>
        </w:rPr>
      </w:pPr>
    </w:p>
    <w:p w14:paraId="49AE10D2" w14:textId="26000AC7" w:rsidR="009A4271" w:rsidRDefault="009A4271" w:rsidP="009A4271">
      <w:pPr>
        <w:suppressAutoHyphens/>
        <w:spacing w:before="0" w:after="0" w:line="276" w:lineRule="auto"/>
        <w:ind w:right="-46"/>
        <w:rPr>
          <w:color w:val="000000" w:themeColor="text1"/>
        </w:rPr>
      </w:pPr>
    </w:p>
    <w:p w14:paraId="5B78AAA6" w14:textId="19307E1D" w:rsidR="009A4271" w:rsidRDefault="009A4271" w:rsidP="009A4271">
      <w:pPr>
        <w:suppressAutoHyphens/>
        <w:spacing w:before="0" w:after="0" w:line="276" w:lineRule="auto"/>
        <w:ind w:right="-46"/>
        <w:rPr>
          <w:color w:val="000000" w:themeColor="text1"/>
        </w:rPr>
      </w:pPr>
    </w:p>
    <w:p w14:paraId="4FC4BC0D" w14:textId="4495ADC5" w:rsidR="009A4271" w:rsidRDefault="009A4271" w:rsidP="009A4271">
      <w:pPr>
        <w:suppressAutoHyphens/>
        <w:spacing w:before="0" w:after="0" w:line="276" w:lineRule="auto"/>
        <w:ind w:right="-46"/>
        <w:rPr>
          <w:color w:val="000000" w:themeColor="text1"/>
        </w:rPr>
      </w:pPr>
    </w:p>
    <w:p w14:paraId="46DA34CD" w14:textId="47E21C46" w:rsidR="009A4271" w:rsidRDefault="009A4271" w:rsidP="009A4271">
      <w:pPr>
        <w:suppressAutoHyphens/>
        <w:spacing w:before="0" w:after="0" w:line="276" w:lineRule="auto"/>
        <w:ind w:right="-46"/>
        <w:rPr>
          <w:color w:val="000000" w:themeColor="text1"/>
        </w:rPr>
      </w:pPr>
    </w:p>
    <w:p w14:paraId="796374CE" w14:textId="72540931" w:rsidR="009A4271" w:rsidRDefault="009A4271" w:rsidP="009A4271">
      <w:pPr>
        <w:suppressAutoHyphens/>
        <w:spacing w:before="0" w:after="0" w:line="276" w:lineRule="auto"/>
        <w:ind w:right="-46"/>
        <w:rPr>
          <w:color w:val="000000" w:themeColor="text1"/>
        </w:rPr>
      </w:pPr>
    </w:p>
    <w:p w14:paraId="457C00D3" w14:textId="77777777" w:rsidR="009A4271" w:rsidRDefault="009A4271" w:rsidP="009A4271">
      <w:pPr>
        <w:suppressAutoHyphens/>
        <w:spacing w:before="0" w:after="0" w:line="276" w:lineRule="auto"/>
        <w:ind w:right="-46"/>
        <w:rPr>
          <w:color w:val="000000" w:themeColor="text1"/>
        </w:rPr>
      </w:pPr>
    </w:p>
    <w:p w14:paraId="0CA687B0" w14:textId="46F41E22" w:rsidR="009A4271" w:rsidRDefault="009A4271" w:rsidP="009A4271">
      <w:pPr>
        <w:suppressAutoHyphens/>
        <w:spacing w:before="0" w:after="0" w:line="276" w:lineRule="auto"/>
        <w:ind w:right="-46"/>
        <w:rPr>
          <w:color w:val="000000" w:themeColor="text1"/>
        </w:rPr>
      </w:pPr>
    </w:p>
    <w:p w14:paraId="369F2822" w14:textId="77777777" w:rsidR="009A4271" w:rsidRPr="0051251E" w:rsidRDefault="009A4271" w:rsidP="009A4271">
      <w:pPr>
        <w:suppressAutoHyphens/>
        <w:spacing w:before="0" w:after="0" w:line="276" w:lineRule="auto"/>
        <w:ind w:right="-46"/>
        <w:rPr>
          <w:color w:val="000000" w:themeColor="text1"/>
          <w:sz w:val="16"/>
          <w:szCs w:val="16"/>
        </w:rPr>
      </w:pPr>
    </w:p>
    <w:p w14:paraId="1CBFB6F1" w14:textId="2FCEBFB9" w:rsidR="001949DA" w:rsidRDefault="00C27F6A" w:rsidP="00603687">
      <w:pPr>
        <w:pStyle w:val="ListParagraph"/>
        <w:numPr>
          <w:ilvl w:val="0"/>
          <w:numId w:val="62"/>
        </w:numPr>
        <w:suppressAutoHyphens/>
        <w:spacing w:before="0" w:after="0" w:line="276" w:lineRule="auto"/>
        <w:ind w:left="567" w:right="-46" w:hanging="283"/>
        <w:rPr>
          <w:color w:val="000000" w:themeColor="text1"/>
        </w:rPr>
      </w:pPr>
      <w:r w:rsidRPr="001949DA">
        <w:rPr>
          <w:i/>
          <w:iCs w:val="0"/>
          <w:color w:val="000000" w:themeColor="text1"/>
        </w:rPr>
        <w:t>September 2024</w:t>
      </w:r>
      <w:r w:rsidR="001B0535">
        <w:rPr>
          <w:i/>
          <w:iCs w:val="0"/>
          <w:color w:val="000000" w:themeColor="text1"/>
        </w:rPr>
        <w:t xml:space="preserve"> </w:t>
      </w:r>
      <w:r w:rsidR="00866430">
        <w:rPr>
          <w:i/>
          <w:iCs w:val="0"/>
          <w:color w:val="000000" w:themeColor="text1"/>
        </w:rPr>
        <w:t>-</w:t>
      </w:r>
      <w:r w:rsidR="001B0535">
        <w:rPr>
          <w:i/>
          <w:iCs w:val="0"/>
          <w:color w:val="000000" w:themeColor="text1"/>
        </w:rPr>
        <w:t xml:space="preserve"> </w:t>
      </w:r>
      <w:r w:rsidRPr="00CB0FC3">
        <w:rPr>
          <w:b/>
          <w:bCs w:val="0"/>
          <w:color w:val="CB6015"/>
        </w:rPr>
        <w:t>The Hub hosted a pop</w:t>
      </w:r>
      <w:r w:rsidR="00866430" w:rsidRPr="00CB0FC3">
        <w:rPr>
          <w:b/>
          <w:bCs w:val="0"/>
          <w:color w:val="CB6015"/>
        </w:rPr>
        <w:t>-</w:t>
      </w:r>
      <w:r w:rsidRPr="00CB0FC3">
        <w:rPr>
          <w:b/>
          <w:bCs w:val="0"/>
          <w:color w:val="CB6015"/>
        </w:rPr>
        <w:t xml:space="preserve">up bar alongside the </w:t>
      </w:r>
      <w:r w:rsidRPr="00CB0FC3">
        <w:rPr>
          <w:b/>
          <w:bCs w:val="0"/>
          <w:i/>
          <w:iCs w:val="0"/>
          <w:color w:val="CB6015"/>
        </w:rPr>
        <w:t>Chicago</w:t>
      </w:r>
      <w:r w:rsidRPr="00CB0FC3">
        <w:rPr>
          <w:b/>
          <w:bCs w:val="0"/>
          <w:color w:val="CB6015"/>
        </w:rPr>
        <w:t xml:space="preserve"> season</w:t>
      </w:r>
      <w:r w:rsidRPr="001949DA">
        <w:rPr>
          <w:color w:val="000000" w:themeColor="text1"/>
        </w:rPr>
        <w:t>, featuring the newly commissioned Lanyon Gin in partnership with Big River Distillery</w:t>
      </w:r>
      <w:r w:rsidR="00D05FF1" w:rsidRPr="001949DA">
        <w:rPr>
          <w:color w:val="000000" w:themeColor="text1"/>
        </w:rPr>
        <w:t>, with food by Le Cheeserie</w:t>
      </w:r>
    </w:p>
    <w:p w14:paraId="162D71CF" w14:textId="6667ABFE" w:rsidR="001949DA" w:rsidRPr="00CB0FC3" w:rsidRDefault="00C27F6A" w:rsidP="00603687">
      <w:pPr>
        <w:pStyle w:val="ListParagraph"/>
        <w:numPr>
          <w:ilvl w:val="0"/>
          <w:numId w:val="62"/>
        </w:numPr>
        <w:suppressAutoHyphens/>
        <w:spacing w:before="0" w:after="0" w:line="276" w:lineRule="auto"/>
        <w:ind w:left="567" w:right="-46" w:hanging="283"/>
        <w:rPr>
          <w:color w:val="CB6015"/>
        </w:rPr>
      </w:pPr>
      <w:r w:rsidRPr="001949DA">
        <w:rPr>
          <w:i/>
          <w:iCs w:val="0"/>
          <w:color w:val="000000" w:themeColor="text1"/>
        </w:rPr>
        <w:t>October 2024</w:t>
      </w:r>
      <w:r w:rsidR="001B0535">
        <w:rPr>
          <w:color w:val="000000" w:themeColor="text1"/>
        </w:rPr>
        <w:t xml:space="preserve"> </w:t>
      </w:r>
      <w:r w:rsidR="00866430">
        <w:rPr>
          <w:color w:val="000000" w:themeColor="text1"/>
        </w:rPr>
        <w:t>-</w:t>
      </w:r>
      <w:r w:rsidR="001B0535">
        <w:rPr>
          <w:color w:val="000000" w:themeColor="text1"/>
        </w:rPr>
        <w:t xml:space="preserve"> </w:t>
      </w:r>
      <w:r w:rsidRPr="001949DA">
        <w:rPr>
          <w:color w:val="000000" w:themeColor="text1"/>
        </w:rPr>
        <w:t>Elections ACT hired the Hub and Circuit Gallery for pre</w:t>
      </w:r>
      <w:r w:rsidR="00866430">
        <w:rPr>
          <w:color w:val="000000" w:themeColor="text1"/>
        </w:rPr>
        <w:t>-</w:t>
      </w:r>
      <w:r w:rsidRPr="001949DA">
        <w:rPr>
          <w:color w:val="000000" w:themeColor="text1"/>
        </w:rPr>
        <w:t>polling and low</w:t>
      </w:r>
      <w:r w:rsidR="00866430">
        <w:rPr>
          <w:color w:val="000000" w:themeColor="text1"/>
        </w:rPr>
        <w:t>-</w:t>
      </w:r>
      <w:r w:rsidRPr="001949DA">
        <w:rPr>
          <w:color w:val="000000" w:themeColor="text1"/>
        </w:rPr>
        <w:t xml:space="preserve">sensory voting spaces, </w:t>
      </w:r>
      <w:r w:rsidRPr="00CB0FC3">
        <w:rPr>
          <w:b/>
          <w:bCs w:val="0"/>
          <w:color w:val="CB6015"/>
        </w:rPr>
        <w:t>supporting inclusive civic participation</w:t>
      </w:r>
    </w:p>
    <w:p w14:paraId="3EA833C6" w14:textId="4BED465C" w:rsidR="00CF06BA" w:rsidRDefault="00C27F6A" w:rsidP="00603687">
      <w:pPr>
        <w:pStyle w:val="ListParagraph"/>
        <w:numPr>
          <w:ilvl w:val="0"/>
          <w:numId w:val="62"/>
        </w:numPr>
        <w:suppressAutoHyphens/>
        <w:spacing w:before="0" w:after="0" w:line="276" w:lineRule="auto"/>
        <w:ind w:left="567" w:right="-46" w:hanging="283"/>
        <w:rPr>
          <w:color w:val="000000" w:themeColor="text1"/>
        </w:rPr>
      </w:pPr>
      <w:r w:rsidRPr="00CF06BA">
        <w:rPr>
          <w:i/>
          <w:iCs w:val="0"/>
          <w:color w:val="000000" w:themeColor="text1"/>
        </w:rPr>
        <w:lastRenderedPageBreak/>
        <w:t>November 2024</w:t>
      </w:r>
      <w:r w:rsidR="001B0535">
        <w:rPr>
          <w:color w:val="000000" w:themeColor="text1"/>
        </w:rPr>
        <w:t xml:space="preserve"> </w:t>
      </w:r>
      <w:r w:rsidR="006C61BD">
        <w:rPr>
          <w:color w:val="000000" w:themeColor="text1"/>
        </w:rPr>
        <w:t>–</w:t>
      </w:r>
      <w:r w:rsidR="001B0535">
        <w:rPr>
          <w:color w:val="000000" w:themeColor="text1"/>
        </w:rPr>
        <w:t xml:space="preserve"> </w:t>
      </w:r>
      <w:r w:rsidR="006C61BD">
        <w:rPr>
          <w:color w:val="000000" w:themeColor="text1"/>
        </w:rPr>
        <w:t xml:space="preserve">the </w:t>
      </w:r>
      <w:r w:rsidRPr="00CF06BA">
        <w:rPr>
          <w:color w:val="000000" w:themeColor="text1"/>
        </w:rPr>
        <w:t xml:space="preserve">CFC provided </w:t>
      </w:r>
      <w:r w:rsidRPr="00CB0FC3">
        <w:rPr>
          <w:b/>
          <w:bCs w:val="0"/>
          <w:color w:val="CB6015"/>
        </w:rPr>
        <w:t>in</w:t>
      </w:r>
      <w:r w:rsidR="00866430" w:rsidRPr="00CB0FC3">
        <w:rPr>
          <w:b/>
          <w:bCs w:val="0"/>
          <w:color w:val="CB6015"/>
        </w:rPr>
        <w:t>-</w:t>
      </w:r>
      <w:r w:rsidRPr="00CB0FC3">
        <w:rPr>
          <w:b/>
          <w:bCs w:val="0"/>
          <w:color w:val="CB6015"/>
        </w:rPr>
        <w:t xml:space="preserve">kind venue support for the </w:t>
      </w:r>
      <w:r w:rsidRPr="006C61BD">
        <w:rPr>
          <w:b/>
          <w:bCs w:val="0"/>
          <w:i/>
          <w:iCs w:val="0"/>
          <w:color w:val="003D4C"/>
        </w:rPr>
        <w:t>DESIGN Canberra Festival</w:t>
      </w:r>
      <w:r w:rsidRPr="00CF06BA">
        <w:rPr>
          <w:color w:val="000000" w:themeColor="text1"/>
        </w:rPr>
        <w:t xml:space="preserve">, with the Hub serving as an exhibition, retail, </w:t>
      </w:r>
      <w:r w:rsidR="003D4D35">
        <w:rPr>
          <w:color w:val="000000" w:themeColor="text1"/>
        </w:rPr>
        <w:t xml:space="preserve">event, </w:t>
      </w:r>
      <w:r w:rsidRPr="00CF06BA">
        <w:rPr>
          <w:color w:val="000000" w:themeColor="text1"/>
        </w:rPr>
        <w:t>and information space</w:t>
      </w:r>
    </w:p>
    <w:p w14:paraId="73638E6B" w14:textId="369178E1" w:rsidR="001A184E" w:rsidRPr="00A71207" w:rsidRDefault="00C27F6A" w:rsidP="00603687">
      <w:pPr>
        <w:pStyle w:val="ListParagraph"/>
        <w:numPr>
          <w:ilvl w:val="0"/>
          <w:numId w:val="62"/>
        </w:numPr>
        <w:suppressAutoHyphens/>
        <w:autoSpaceDE w:val="0"/>
        <w:autoSpaceDN w:val="0"/>
        <w:spacing w:before="0" w:after="0" w:line="276" w:lineRule="auto"/>
        <w:ind w:left="567" w:right="-46" w:hanging="283"/>
        <w:rPr>
          <w:rFonts w:eastAsia="Calibri" w:cs="Calibri"/>
        </w:rPr>
      </w:pPr>
      <w:r w:rsidRPr="00815AA8">
        <w:rPr>
          <w:i/>
          <w:iCs w:val="0"/>
          <w:color w:val="000000" w:themeColor="text1"/>
        </w:rPr>
        <w:t>December 2024</w:t>
      </w:r>
      <w:r w:rsidR="001B0535">
        <w:rPr>
          <w:color w:val="000000" w:themeColor="text1"/>
        </w:rPr>
        <w:t xml:space="preserve"> </w:t>
      </w:r>
      <w:r w:rsidR="006C61BD">
        <w:rPr>
          <w:color w:val="000000" w:themeColor="text1"/>
        </w:rPr>
        <w:t>–</w:t>
      </w:r>
      <w:r w:rsidR="001B0535">
        <w:rPr>
          <w:color w:val="000000" w:themeColor="text1"/>
        </w:rPr>
        <w:t xml:space="preserve"> </w:t>
      </w:r>
      <w:r w:rsidR="006C61BD">
        <w:rPr>
          <w:color w:val="000000" w:themeColor="text1"/>
        </w:rPr>
        <w:t xml:space="preserve">the </w:t>
      </w:r>
      <w:r w:rsidRPr="006C61BD">
        <w:rPr>
          <w:i/>
          <w:iCs w:val="0"/>
          <w:color w:val="000000" w:themeColor="text1"/>
        </w:rPr>
        <w:t xml:space="preserve">DESIGN Canberra Festival </w:t>
      </w:r>
      <w:r w:rsidRPr="00815AA8">
        <w:rPr>
          <w:color w:val="000000" w:themeColor="text1"/>
        </w:rPr>
        <w:t>activities continued in the Hub, including workshops and exhibitions</w:t>
      </w:r>
      <w:r w:rsidR="00815AA8" w:rsidRPr="00815AA8">
        <w:rPr>
          <w:color w:val="000000" w:themeColor="text1"/>
        </w:rPr>
        <w:t>, and</w:t>
      </w:r>
    </w:p>
    <w:p w14:paraId="371B49C8" w14:textId="003E7C72" w:rsidR="004237A4" w:rsidRPr="00CB0FC3" w:rsidRDefault="00C27F6A" w:rsidP="00603687">
      <w:pPr>
        <w:pStyle w:val="ListParagraph"/>
        <w:numPr>
          <w:ilvl w:val="0"/>
          <w:numId w:val="62"/>
        </w:numPr>
        <w:suppressAutoHyphens/>
        <w:autoSpaceDE w:val="0"/>
        <w:autoSpaceDN w:val="0"/>
        <w:spacing w:before="0" w:after="0" w:line="276" w:lineRule="auto"/>
        <w:ind w:left="567" w:right="-46" w:hanging="283"/>
        <w:rPr>
          <w:rFonts w:eastAsia="Calibri" w:cs="Calibri"/>
          <w:b/>
          <w:bCs w:val="0"/>
          <w:color w:val="CB6015"/>
        </w:rPr>
      </w:pPr>
      <w:r w:rsidRPr="001A184E">
        <w:rPr>
          <w:i/>
          <w:color w:val="000000" w:themeColor="text1"/>
        </w:rPr>
        <w:t>January</w:t>
      </w:r>
      <w:r w:rsidR="001B0535">
        <w:rPr>
          <w:i/>
          <w:color w:val="000000" w:themeColor="text1"/>
        </w:rPr>
        <w:t xml:space="preserve"> </w:t>
      </w:r>
      <w:r w:rsidR="00866430">
        <w:rPr>
          <w:i/>
          <w:color w:val="000000" w:themeColor="text1"/>
        </w:rPr>
        <w:t>-</w:t>
      </w:r>
      <w:r w:rsidR="001B0535">
        <w:rPr>
          <w:i/>
          <w:color w:val="000000" w:themeColor="text1"/>
        </w:rPr>
        <w:t xml:space="preserve"> </w:t>
      </w:r>
      <w:r w:rsidRPr="001A184E">
        <w:rPr>
          <w:i/>
          <w:color w:val="000000" w:themeColor="text1"/>
        </w:rPr>
        <w:t>July 2025</w:t>
      </w:r>
      <w:r w:rsidR="001B0535">
        <w:rPr>
          <w:color w:val="000000" w:themeColor="text1"/>
        </w:rPr>
        <w:t xml:space="preserve"> </w:t>
      </w:r>
      <w:r w:rsidR="00866430">
        <w:rPr>
          <w:color w:val="000000" w:themeColor="text1"/>
        </w:rPr>
        <w:t>-</w:t>
      </w:r>
      <w:r w:rsidR="001B0535">
        <w:rPr>
          <w:color w:val="000000" w:themeColor="text1"/>
        </w:rPr>
        <w:t xml:space="preserve"> </w:t>
      </w:r>
      <w:r w:rsidRPr="001A184E">
        <w:rPr>
          <w:color w:val="000000" w:themeColor="text1"/>
        </w:rPr>
        <w:t>“</w:t>
      </w:r>
      <w:r w:rsidRPr="00641837">
        <w:rPr>
          <w:i/>
          <w:iCs w:val="0"/>
          <w:color w:val="000000" w:themeColor="text1"/>
        </w:rPr>
        <w:t>Elsie’s Community Cinema</w:t>
      </w:r>
      <w:r w:rsidRPr="001A184E">
        <w:rPr>
          <w:color w:val="000000" w:themeColor="text1"/>
        </w:rPr>
        <w:t xml:space="preserve">” </w:t>
      </w:r>
      <w:r w:rsidR="00503162">
        <w:rPr>
          <w:color w:val="000000" w:themeColor="text1"/>
        </w:rPr>
        <w:t>(pictured)</w:t>
      </w:r>
      <w:r w:rsidR="004E40A2">
        <w:rPr>
          <w:color w:val="000000" w:themeColor="text1"/>
        </w:rPr>
        <w:t xml:space="preserve">, </w:t>
      </w:r>
      <w:r w:rsidRPr="001A184E">
        <w:rPr>
          <w:color w:val="000000" w:themeColor="text1"/>
        </w:rPr>
        <w:t>a C</w:t>
      </w:r>
      <w:r w:rsidR="00AA736E">
        <w:rPr>
          <w:color w:val="000000" w:themeColor="text1"/>
        </w:rPr>
        <w:t xml:space="preserve">ity </w:t>
      </w:r>
      <w:r w:rsidRPr="001A184E">
        <w:rPr>
          <w:color w:val="000000" w:themeColor="text1"/>
        </w:rPr>
        <w:t>R</w:t>
      </w:r>
      <w:r w:rsidR="00AA736E">
        <w:rPr>
          <w:color w:val="000000" w:themeColor="text1"/>
        </w:rPr>
        <w:t xml:space="preserve">enewal </w:t>
      </w:r>
      <w:r w:rsidRPr="001A184E">
        <w:rPr>
          <w:color w:val="000000" w:themeColor="text1"/>
        </w:rPr>
        <w:t>A</w:t>
      </w:r>
      <w:r w:rsidR="00AA736E">
        <w:rPr>
          <w:color w:val="000000" w:themeColor="text1"/>
        </w:rPr>
        <w:t>uthority</w:t>
      </w:r>
      <w:r w:rsidRPr="001A184E">
        <w:rPr>
          <w:color w:val="000000" w:themeColor="text1"/>
        </w:rPr>
        <w:t xml:space="preserve"> Placemaking Grant initiative led by Alice Taylor, operated in the Hub, </w:t>
      </w:r>
      <w:r w:rsidRPr="00CB0FC3">
        <w:rPr>
          <w:b/>
          <w:bCs w:val="0"/>
          <w:color w:val="CB6015"/>
        </w:rPr>
        <w:t>aligning with CFC’s programming and Civic Square activation goals.</w:t>
      </w:r>
    </w:p>
    <w:p w14:paraId="34733E3B" w14:textId="77777777" w:rsidR="008126F8" w:rsidRDefault="008126F8" w:rsidP="008126F8">
      <w:pPr>
        <w:suppressAutoHyphens/>
        <w:autoSpaceDE w:val="0"/>
        <w:autoSpaceDN w:val="0"/>
        <w:spacing w:before="0" w:after="0" w:line="276" w:lineRule="auto"/>
        <w:ind w:right="-46"/>
        <w:rPr>
          <w:rFonts w:eastAsia="Calibri" w:cs="Calibri"/>
          <w:b/>
          <w:bCs w:val="0"/>
          <w:color w:val="003D4C"/>
        </w:rPr>
      </w:pPr>
    </w:p>
    <w:p w14:paraId="31D3553D" w14:textId="77777777" w:rsidR="008126F8" w:rsidRDefault="008126F8" w:rsidP="008126F8">
      <w:pPr>
        <w:suppressAutoHyphens/>
        <w:autoSpaceDE w:val="0"/>
        <w:autoSpaceDN w:val="0"/>
        <w:spacing w:before="0" w:after="0" w:line="276" w:lineRule="auto"/>
        <w:ind w:right="-46"/>
        <w:rPr>
          <w:rFonts w:eastAsia="Calibri" w:cs="Calibri"/>
          <w:b/>
          <w:bCs w:val="0"/>
          <w:color w:val="003D4C"/>
        </w:rPr>
      </w:pPr>
    </w:p>
    <w:p w14:paraId="4AE6A505" w14:textId="77777777" w:rsidR="008126F8" w:rsidRDefault="008126F8" w:rsidP="008126F8">
      <w:pPr>
        <w:suppressAutoHyphens/>
        <w:autoSpaceDE w:val="0"/>
        <w:autoSpaceDN w:val="0"/>
        <w:spacing w:before="0" w:after="0" w:line="276" w:lineRule="auto"/>
        <w:ind w:right="-46"/>
        <w:rPr>
          <w:rFonts w:eastAsia="Calibri" w:cs="Calibri"/>
          <w:b/>
          <w:bCs w:val="0"/>
          <w:color w:val="003D4C"/>
        </w:rPr>
      </w:pPr>
    </w:p>
    <w:p w14:paraId="238A59AA" w14:textId="64CBB63A" w:rsidR="008126F8" w:rsidRDefault="008126F8" w:rsidP="008126F8">
      <w:pPr>
        <w:suppressAutoHyphens/>
        <w:autoSpaceDE w:val="0"/>
        <w:autoSpaceDN w:val="0"/>
        <w:spacing w:before="0" w:after="0" w:line="276" w:lineRule="auto"/>
        <w:ind w:right="-46"/>
        <w:rPr>
          <w:rFonts w:eastAsia="Calibri" w:cs="Calibri"/>
          <w:b/>
          <w:bCs w:val="0"/>
          <w:color w:val="003D4C"/>
        </w:rPr>
      </w:pPr>
    </w:p>
    <w:p w14:paraId="191BB9C0" w14:textId="68329709" w:rsidR="008126F8" w:rsidRPr="008126F8" w:rsidRDefault="008126F8" w:rsidP="008126F8">
      <w:pPr>
        <w:suppressAutoHyphens/>
        <w:autoSpaceDE w:val="0"/>
        <w:autoSpaceDN w:val="0"/>
        <w:spacing w:before="0" w:after="0" w:line="276" w:lineRule="auto"/>
        <w:ind w:right="-46"/>
        <w:rPr>
          <w:rFonts w:eastAsia="Calibri" w:cs="Calibri"/>
          <w:b/>
          <w:bCs w:val="0"/>
          <w:color w:val="003D4C"/>
        </w:rPr>
      </w:pPr>
    </w:p>
    <w:p w14:paraId="58F727AC" w14:textId="5911A9AB" w:rsidR="00017028" w:rsidRPr="008126F8" w:rsidRDefault="00017028" w:rsidP="009766A1">
      <w:pPr>
        <w:suppressAutoHyphens/>
        <w:autoSpaceDE w:val="0"/>
        <w:autoSpaceDN w:val="0"/>
        <w:spacing w:before="0" w:after="0"/>
        <w:ind w:right="-46"/>
        <w:rPr>
          <w:rFonts w:ascii="Montserrat" w:eastAsiaTheme="majorEastAsia" w:hAnsi="Montserrat" w:cstheme="majorBidi"/>
          <w:b/>
          <w:iCs w:val="0"/>
          <w:color w:val="003D4C"/>
          <w:sz w:val="32"/>
          <w:szCs w:val="32"/>
        </w:rPr>
      </w:pPr>
      <w:r w:rsidRPr="008126F8">
        <w:rPr>
          <w:rFonts w:ascii="Montserrat" w:eastAsiaTheme="majorEastAsia" w:hAnsi="Montserrat" w:cstheme="majorBidi"/>
          <w:b/>
          <w:color w:val="003D4C"/>
          <w:sz w:val="32"/>
          <w:szCs w:val="32"/>
        </w:rPr>
        <w:t>Facility Operations and Capital Works</w:t>
      </w:r>
    </w:p>
    <w:p w14:paraId="73F51F93" w14:textId="69236656" w:rsidR="005B7846" w:rsidRPr="001460AB" w:rsidRDefault="009C4E67" w:rsidP="00544B2C">
      <w:pPr>
        <w:pStyle w:val="BodyText"/>
        <w:suppressAutoHyphens/>
        <w:spacing w:before="120" w:line="276" w:lineRule="auto"/>
        <w:ind w:right="-45"/>
        <w:rPr>
          <w:sz w:val="24"/>
          <w:szCs w:val="24"/>
        </w:rPr>
      </w:pPr>
      <w:r w:rsidRPr="001460AB">
        <w:rPr>
          <w:sz w:val="24"/>
          <w:szCs w:val="24"/>
        </w:rPr>
        <w:t>A</w:t>
      </w:r>
      <w:r w:rsidR="003F7661" w:rsidRPr="001460AB">
        <w:rPr>
          <w:sz w:val="24"/>
          <w:szCs w:val="24"/>
        </w:rPr>
        <w:t>ccessible toilet</w:t>
      </w:r>
      <w:r w:rsidRPr="001460AB">
        <w:rPr>
          <w:sz w:val="24"/>
          <w:szCs w:val="24"/>
        </w:rPr>
        <w:t xml:space="preserve">s for CMAG </w:t>
      </w:r>
      <w:r w:rsidR="003F7661" w:rsidRPr="001460AB">
        <w:rPr>
          <w:sz w:val="24"/>
          <w:szCs w:val="24"/>
        </w:rPr>
        <w:t>and auto</w:t>
      </w:r>
      <w:r w:rsidR="00866430">
        <w:rPr>
          <w:sz w:val="24"/>
          <w:szCs w:val="24"/>
        </w:rPr>
        <w:t>-</w:t>
      </w:r>
      <w:r w:rsidR="003F7661" w:rsidRPr="001460AB">
        <w:rPr>
          <w:sz w:val="24"/>
          <w:szCs w:val="24"/>
        </w:rPr>
        <w:t xml:space="preserve">doors for Galleries 2 and 3 </w:t>
      </w:r>
      <w:r w:rsidRPr="001460AB">
        <w:rPr>
          <w:sz w:val="24"/>
          <w:szCs w:val="24"/>
        </w:rPr>
        <w:t xml:space="preserve">were </w:t>
      </w:r>
      <w:r w:rsidR="003F7661" w:rsidRPr="001460AB">
        <w:rPr>
          <w:sz w:val="24"/>
          <w:szCs w:val="24"/>
        </w:rPr>
        <w:t xml:space="preserve">completed in June 2025, improving </w:t>
      </w:r>
      <w:r w:rsidR="0028572A" w:rsidRPr="001460AB">
        <w:rPr>
          <w:sz w:val="24"/>
          <w:szCs w:val="24"/>
        </w:rPr>
        <w:t>visitor accessibility</w:t>
      </w:r>
      <w:r w:rsidR="00FE7551" w:rsidRPr="001460AB">
        <w:rPr>
          <w:sz w:val="24"/>
          <w:szCs w:val="24"/>
        </w:rPr>
        <w:t>.</w:t>
      </w:r>
    </w:p>
    <w:p w14:paraId="273B0818" w14:textId="16D1C318" w:rsidR="007F169B" w:rsidRPr="001460AB" w:rsidRDefault="001E7BBF" w:rsidP="004543E4">
      <w:pPr>
        <w:pStyle w:val="BodyText"/>
        <w:suppressAutoHyphens/>
        <w:spacing w:line="276" w:lineRule="auto"/>
        <w:ind w:right="-45"/>
        <w:rPr>
          <w:sz w:val="24"/>
          <w:szCs w:val="24"/>
        </w:rPr>
      </w:pPr>
      <w:r w:rsidRPr="001460AB">
        <w:rPr>
          <w:sz w:val="24"/>
          <w:szCs w:val="24"/>
        </w:rPr>
        <w:t xml:space="preserve">Lanyon Homestead </w:t>
      </w:r>
      <w:r w:rsidR="002E2B36" w:rsidRPr="001460AB">
        <w:rPr>
          <w:sz w:val="24"/>
          <w:szCs w:val="24"/>
        </w:rPr>
        <w:t xml:space="preserve">tree </w:t>
      </w:r>
      <w:r w:rsidR="00482FE6" w:rsidRPr="001460AB">
        <w:rPr>
          <w:sz w:val="24"/>
          <w:szCs w:val="24"/>
        </w:rPr>
        <w:t xml:space="preserve">conservation and replacement </w:t>
      </w:r>
      <w:r w:rsidR="002C06AE" w:rsidRPr="001460AB">
        <w:rPr>
          <w:sz w:val="24"/>
          <w:szCs w:val="24"/>
        </w:rPr>
        <w:t>continued</w:t>
      </w:r>
      <w:r w:rsidR="00FE7551" w:rsidRPr="001460AB">
        <w:rPr>
          <w:sz w:val="24"/>
          <w:szCs w:val="24"/>
        </w:rPr>
        <w:t>.</w:t>
      </w:r>
    </w:p>
    <w:p w14:paraId="3EFAFB6E" w14:textId="32179965" w:rsidR="004543E4" w:rsidRDefault="004543E4" w:rsidP="004543E4">
      <w:pPr>
        <w:pStyle w:val="BodyText"/>
        <w:suppressAutoHyphens/>
        <w:spacing w:line="276" w:lineRule="auto"/>
        <w:ind w:right="-45"/>
        <w:rPr>
          <w:sz w:val="24"/>
          <w:szCs w:val="24"/>
        </w:rPr>
      </w:pPr>
    </w:p>
    <w:p w14:paraId="6321C9A4" w14:textId="3CC3B716" w:rsidR="008E5EFE" w:rsidRDefault="008E5EFE" w:rsidP="004543E4">
      <w:pPr>
        <w:pStyle w:val="BodyText"/>
        <w:suppressAutoHyphens/>
        <w:spacing w:line="276" w:lineRule="auto"/>
        <w:ind w:right="-45"/>
        <w:rPr>
          <w:sz w:val="24"/>
          <w:szCs w:val="24"/>
        </w:rPr>
      </w:pPr>
      <w:r w:rsidRPr="001460AB">
        <w:rPr>
          <w:sz w:val="24"/>
          <w:szCs w:val="24"/>
        </w:rPr>
        <w:t xml:space="preserve">Detailed designs were completed on Lanyon Homestead driveway and the internal road to inform the road design package of works for the </w:t>
      </w:r>
      <w:r w:rsidR="000E787F">
        <w:rPr>
          <w:sz w:val="24"/>
          <w:szCs w:val="24"/>
        </w:rPr>
        <w:t>d</w:t>
      </w:r>
      <w:r w:rsidRPr="001460AB">
        <w:rPr>
          <w:sz w:val="24"/>
          <w:szCs w:val="24"/>
        </w:rPr>
        <w:t>riveway restoration.</w:t>
      </w:r>
    </w:p>
    <w:p w14:paraId="517C4D67" w14:textId="37F5189B" w:rsidR="004543E4" w:rsidRPr="001460AB" w:rsidRDefault="004543E4" w:rsidP="004543E4">
      <w:pPr>
        <w:pStyle w:val="BodyText"/>
        <w:suppressAutoHyphens/>
        <w:spacing w:line="276" w:lineRule="auto"/>
        <w:ind w:right="-45"/>
        <w:rPr>
          <w:sz w:val="24"/>
          <w:szCs w:val="24"/>
        </w:rPr>
      </w:pPr>
    </w:p>
    <w:p w14:paraId="1722716D" w14:textId="23D60B8A" w:rsidR="00EB1BE9" w:rsidRDefault="008E5EFE" w:rsidP="004543E4">
      <w:pPr>
        <w:pStyle w:val="BodyText"/>
        <w:suppressAutoHyphens/>
        <w:spacing w:line="276" w:lineRule="auto"/>
        <w:ind w:right="-45"/>
        <w:rPr>
          <w:sz w:val="24"/>
          <w:szCs w:val="24"/>
        </w:rPr>
      </w:pPr>
      <w:r w:rsidRPr="001460AB">
        <w:rPr>
          <w:sz w:val="24"/>
          <w:szCs w:val="24"/>
        </w:rPr>
        <w:t>The North Building and Canberra Theatre Technical staff kitchens were refurbished to create more welcoming and collaborative spaces for staff.</w:t>
      </w:r>
    </w:p>
    <w:p w14:paraId="3B6BF28C" w14:textId="77777777" w:rsidR="009222CF" w:rsidRDefault="009222CF" w:rsidP="004543E4">
      <w:pPr>
        <w:pStyle w:val="BodyText"/>
        <w:suppressAutoHyphens/>
        <w:spacing w:line="276" w:lineRule="auto"/>
        <w:ind w:right="-45"/>
        <w:rPr>
          <w:sz w:val="24"/>
          <w:szCs w:val="24"/>
        </w:rPr>
      </w:pPr>
    </w:p>
    <w:p w14:paraId="3DB5E3E3" w14:textId="057298A7" w:rsidR="00AE3CE1" w:rsidRDefault="00AE3CE1" w:rsidP="00AE3CE1">
      <w:pPr>
        <w:pStyle w:val="BodyText"/>
        <w:suppressAutoHyphens/>
        <w:spacing w:line="276" w:lineRule="auto"/>
        <w:ind w:right="-45"/>
        <w:rPr>
          <w:sz w:val="24"/>
          <w:szCs w:val="24"/>
        </w:rPr>
      </w:pPr>
    </w:p>
    <w:p w14:paraId="1F2B1C1C" w14:textId="77777777" w:rsidR="00AE3CE1" w:rsidRDefault="00AE3CE1" w:rsidP="00AE3CE1">
      <w:pPr>
        <w:pStyle w:val="BodyText"/>
        <w:suppressAutoHyphens/>
        <w:spacing w:line="276" w:lineRule="auto"/>
        <w:ind w:right="-45"/>
        <w:rPr>
          <w:sz w:val="24"/>
          <w:szCs w:val="24"/>
        </w:rPr>
        <w:sectPr w:rsidR="00AE3CE1" w:rsidSect="00E0707B">
          <w:type w:val="continuous"/>
          <w:pgSz w:w="11906" w:h="16838"/>
          <w:pgMar w:top="1276" w:right="1440" w:bottom="1440" w:left="1440" w:header="709" w:footer="709" w:gutter="0"/>
          <w:cols w:num="2" w:space="567"/>
        </w:sectPr>
      </w:pPr>
    </w:p>
    <w:p w14:paraId="7CBE96CF" w14:textId="1856EDA7" w:rsidR="00E0707B" w:rsidRDefault="00EF19CA" w:rsidP="00984E4E">
      <w:pPr>
        <w:pStyle w:val="BodyText"/>
        <w:suppressAutoHyphens/>
        <w:spacing w:line="276" w:lineRule="auto"/>
        <w:ind w:left="567" w:right="-45"/>
        <w:rPr>
          <w:sz w:val="24"/>
          <w:szCs w:val="24"/>
        </w:rPr>
      </w:pPr>
      <w:r>
        <w:rPr>
          <w:noProof/>
          <w:sz w:val="24"/>
          <w:szCs w:val="24"/>
        </w:rPr>
        <mc:AlternateContent>
          <mc:Choice Requires="wps">
            <w:drawing>
              <wp:anchor distT="0" distB="0" distL="114300" distR="114300" simplePos="0" relativeHeight="251807744" behindDoc="0" locked="0" layoutInCell="1" allowOverlap="1" wp14:anchorId="02448A6A" wp14:editId="041C1143">
                <wp:simplePos x="0" y="0"/>
                <wp:positionH relativeFrom="column">
                  <wp:posOffset>3028315</wp:posOffset>
                </wp:positionH>
                <wp:positionV relativeFrom="paragraph">
                  <wp:posOffset>6350</wp:posOffset>
                </wp:positionV>
                <wp:extent cx="2907665" cy="403225"/>
                <wp:effectExtent l="0" t="0" r="0" b="0"/>
                <wp:wrapNone/>
                <wp:docPr id="1971151862" name="Text Box 5" descr="P1199TB85bA#y1"/>
                <wp:cNvGraphicFramePr/>
                <a:graphic xmlns:a="http://schemas.openxmlformats.org/drawingml/2006/main">
                  <a:graphicData uri="http://schemas.microsoft.com/office/word/2010/wordprocessingShape">
                    <wps:wsp>
                      <wps:cNvSpPr txBox="1"/>
                      <wps:spPr>
                        <a:xfrm>
                          <a:off x="0" y="0"/>
                          <a:ext cx="2907665" cy="403225"/>
                        </a:xfrm>
                        <a:prstGeom prst="rect">
                          <a:avLst/>
                        </a:prstGeom>
                        <a:noFill/>
                        <a:ln w="6350" cap="flat" cmpd="sng" algn="ctr">
                          <a:solidFill>
                            <a:prstClr val="black">
                              <a:alpha val="0"/>
                            </a:prstClr>
                          </a:solidFill>
                          <a:prstDash val="solid"/>
                          <a:round/>
                          <a:headEnd type="none" w="med" len="med"/>
                          <a:tailEnd type="none" w="med" len="med"/>
                        </a:ln>
                      </wps:spPr>
                      <wps:txbx>
                        <w:txbxContent>
                          <w:p w14:paraId="0C61D955" w14:textId="0F962877" w:rsidR="00ED32B6" w:rsidRPr="00ED32B6" w:rsidRDefault="00ED32B6" w:rsidP="00ED32B6">
                            <w:pPr>
                              <w:rPr>
                                <w:i/>
                                <w:iCs w:val="0"/>
                                <w:sz w:val="16"/>
                                <w:szCs w:val="16"/>
                              </w:rPr>
                            </w:pPr>
                            <w:r w:rsidRPr="00ED32B6">
                              <w:rPr>
                                <w:i/>
                                <w:iCs w:val="0"/>
                                <w:sz w:val="16"/>
                                <w:szCs w:val="16"/>
                              </w:rPr>
                              <w:t>Elsie’s Film House at The Hub, CMAG. Image: Dom</w:t>
                            </w:r>
                            <w:r>
                              <w:rPr>
                                <w:i/>
                                <w:iCs w:val="0"/>
                                <w:sz w:val="16"/>
                                <w:szCs w:val="16"/>
                              </w:rPr>
                              <w:t>inic</w:t>
                            </w:r>
                            <w:r w:rsidRPr="00ED32B6">
                              <w:rPr>
                                <w:i/>
                                <w:iCs w:val="0"/>
                                <w:sz w:val="16"/>
                                <w:szCs w:val="16"/>
                              </w:rPr>
                              <w:t xml:space="preserve"> Northcott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2448A6A" id="_x0000_s1081" type="#_x0000_t202" alt="P1199TB85bA#y1" style="position:absolute;left:0;text-align:left;margin-left:238.45pt;margin-top:.5pt;width:228.95pt;height:31.75pt;z-index:251807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" filled="f" strokeweight=".5pt">
                <v:stroke opacity="0" joinstyle="round"/>
                <v:textbox>
                  <w:txbxContent>
                    <w:p w14:paraId="0C61D955" w14:textId="0F962877" w:rsidR="00ED32B6" w:rsidRPr="00ED32B6" w:rsidRDefault="00ED32B6" w:rsidP="00ED32B6">
                      <w:pPr>
                        <w:rPr>
                          <w:i/>
                          <w:iCs w:val="0"/>
                          <w:sz w:val="16"/>
                          <w:szCs w:val="16"/>
                        </w:rPr>
                      </w:pPr>
                      <w:r w:rsidRPr="00ED32B6">
                        <w:rPr>
                          <w:i/>
                          <w:iCs w:val="0"/>
                          <w:sz w:val="16"/>
                          <w:szCs w:val="16"/>
                        </w:rPr>
                        <w:t>Elsie’s Film House at The Hub, CMAG. Image: Dom</w:t>
                      </w:r>
                      <w:r>
                        <w:rPr>
                          <w:i/>
                          <w:iCs w:val="0"/>
                          <w:sz w:val="16"/>
                          <w:szCs w:val="16"/>
                        </w:rPr>
                        <w:t>inic</w:t>
                      </w:r>
                      <w:r w:rsidRPr="00ED32B6">
                        <w:rPr>
                          <w:i/>
                          <w:iCs w:val="0"/>
                          <w:sz w:val="16"/>
                          <w:szCs w:val="16"/>
                        </w:rPr>
                        <w:t xml:space="preserve"> Northcott</w:t>
                      </w:r>
                    </w:p>
                  </w:txbxContent>
                </v:textbox>
              </v:shape>
            </w:pict>
          </mc:Fallback>
        </mc:AlternateContent>
      </w:r>
      <w:r w:rsidR="002563A5">
        <w:rPr>
          <w:noProof/>
        </w:rPr>
        <mc:AlternateContent>
          <mc:Choice Requires="wps">
            <w:drawing>
              <wp:anchor distT="0" distB="0" distL="114300" distR="114300" simplePos="0" relativeHeight="251803648" behindDoc="0" locked="0" layoutInCell="1" allowOverlap="1" wp14:anchorId="5FDD2662" wp14:editId="1D92945F">
                <wp:simplePos x="0" y="0"/>
                <wp:positionH relativeFrom="column">
                  <wp:posOffset>-123190</wp:posOffset>
                </wp:positionH>
                <wp:positionV relativeFrom="paragraph">
                  <wp:posOffset>160655</wp:posOffset>
                </wp:positionV>
                <wp:extent cx="6262370" cy="4060825"/>
                <wp:effectExtent l="0" t="0" r="0" b="0"/>
                <wp:wrapNone/>
                <wp:docPr id="812081924" name="Text Box 3" descr="P1190TB84bA#y1"/>
                <wp:cNvGraphicFramePr/>
                <a:graphic xmlns:a="http://schemas.openxmlformats.org/drawingml/2006/main">
                  <a:graphicData uri="http://schemas.microsoft.com/office/word/2010/wordprocessingShape">
                    <wps:wsp>
                      <wps:cNvSpPr txBox="1"/>
                      <wps:spPr>
                        <a:xfrm>
                          <a:off x="0" y="0"/>
                          <a:ext cx="6262370" cy="4060825"/>
                        </a:xfrm>
                        <a:prstGeom prst="rect">
                          <a:avLst/>
                        </a:prstGeom>
                        <a:noFill/>
                        <a:ln w="6350" cap="flat" cmpd="sng" algn="ctr">
                          <a:solidFill>
                            <a:prstClr val="black">
                              <a:alpha val="0"/>
                            </a:prstClr>
                          </a:solidFill>
                          <a:prstDash val="solid"/>
                          <a:round/>
                          <a:headEnd type="none" w="med" len="med"/>
                          <a:tailEnd type="none" w="med" len="med"/>
                        </a:ln>
                      </wps:spPr>
                      <wps:txbx>
                        <w:txbxContent>
                          <w:p w14:paraId="55C12FC4" w14:textId="41A0EB0A" w:rsidR="00AE69DD" w:rsidRPr="00AE69DD" w:rsidRDefault="00AE69DD" w:rsidP="00AE69DD">
                            <w:r w:rsidRPr="00AE69DD">
                              <w:rPr>
                                <w:noProof/>
                              </w:rPr>
                              <w:drawing>
                                <wp:inline distT="0" distB="0" distL="0" distR="0" wp14:anchorId="1885880E" wp14:editId="73942436">
                                  <wp:extent cx="5743778" cy="3685285"/>
                                  <wp:effectExtent l="38100" t="38100" r="28575" b="29845"/>
                                  <wp:docPr id="909331300" name="Picture 4" descr="P1190TB84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491400" name="Picture 4" descr="P1190TB84inTB1"/>
                                          <pic:cNvPicPr>
                                            <a:picLocks noChangeAspect="1" noChangeArrowheads="1"/>
                                          </pic:cNvPicPr>
                                        </pic:nvPicPr>
                                        <pic:blipFill rotWithShape="1">
                                          <a:blip r:embed="rId83" cstate="print">
                                            <a:extLst>
                                              <a:ext uri="{BEBA8EAE-BF5A-486C-A8C5-ECC9F3942E4B}">
                                                <a14:imgProps xmlns:a14="http://schemas.microsoft.com/office/drawing/2010/main">
                                                  <a14:imgLayer r:embed="rId84">
                                                    <a14:imgEffect>
                                                      <a14:brightnessContrast bright="10000"/>
                                                    </a14:imgEffect>
                                                  </a14:imgLayer>
                                                </a14:imgProps>
                                              </a:ext>
                                              <a:ext uri="{28A0092B-C50C-407E-A947-70E740481C1C}">
                                                <a14:useLocalDpi xmlns:a14="http://schemas.microsoft.com/office/drawing/2010/main"/>
                                              </a:ext>
                                            </a:extLst>
                                          </a:blip>
                                          <a:srcRect/>
                                          <a:stretch>
                                            <a:fillRect/>
                                          </a:stretch>
                                        </pic:blipFill>
                                        <pic:spPr bwMode="auto">
                                          <a:xfrm>
                                            <a:off x="0" y="0"/>
                                            <a:ext cx="5753193" cy="3691326"/>
                                          </a:xfrm>
                                          <a:prstGeom prst="rect">
                                            <a:avLst/>
                                          </a:prstGeom>
                                          <a:noFill/>
                                          <a:ln w="38100">
                                            <a:solidFill>
                                              <a:srgbClr val="CB6015"/>
                                            </a:solidFill>
                                          </a:ln>
                                          <a:extLst>
                                            <a:ext uri="{53640926-AAD7-44D8-BBD7-CCE9431645EC}">
                                              <a14:shadowObscured xmlns:a14="http://schemas.microsoft.com/office/drawing/2010/main"/>
                                            </a:ext>
                                          </a:extLst>
                                        </pic:spPr>
                                      </pic:pic>
                                    </a:graphicData>
                                  </a:graphic>
                                </wp:inline>
                              </w:drawing>
                            </w:r>
                          </w:p>
                          <w:p w14:paraId="4391C7F6" w14:textId="77777777" w:rsidR="00A95901" w:rsidRDefault="00A959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DD2662" id="_x0000_s1082" type="#_x0000_t202" alt="P1190TB84bA#y1" style="position:absolute;left:0;text-align:left;margin-left:-9.7pt;margin-top:12.65pt;width:493.1pt;height:319.7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" filled="f" strokeweight=".5pt">
                <v:stroke opacity="0" joinstyle="round"/>
                <v:textbox>
                  <w:txbxContent>
                    <w:p w14:paraId="55C12FC4" w14:textId="41A0EB0A" w:rsidR="00AE69DD" w:rsidRPr="00AE69DD" w:rsidRDefault="00AE69DD" w:rsidP="00AE69DD">
                      <w:r w:rsidRPr="00AE69DD">
                        <w:rPr>
                          <w:noProof/>
                        </w:rPr>
                        <w:drawing>
                          <wp:inline distT="0" distB="0" distL="0" distR="0" wp14:anchorId="1885880E" wp14:editId="73942436">
                            <wp:extent cx="5743778" cy="3685285"/>
                            <wp:effectExtent l="38100" t="38100" r="28575" b="29845"/>
                            <wp:docPr id="909331300" name="Picture 4" descr="P1190TB84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491400" name="Picture 4" descr="P1190TB84inTB1"/>
                                    <pic:cNvPicPr>
                                      <a:picLocks noChangeAspect="1" noChangeArrowheads="1"/>
                                    </pic:cNvPicPr>
                                  </pic:nvPicPr>
                                  <pic:blipFill rotWithShape="1">
                                    <a:blip r:embed="rId83" cstate="print">
                                      <a:extLst>
                                        <a:ext uri="{BEBA8EAE-BF5A-486C-A8C5-ECC9F3942E4B}">
                                          <a14:imgProps xmlns:a14="http://schemas.microsoft.com/office/drawing/2010/main">
                                            <a14:imgLayer r:embed="rId84">
                                              <a14:imgEffect>
                                                <a14:brightnessContrast bright="10000"/>
                                              </a14:imgEffect>
                                            </a14:imgLayer>
                                          </a14:imgProps>
                                        </a:ext>
                                        <a:ext uri="{28A0092B-C50C-407E-A947-70E740481C1C}">
                                          <a14:useLocalDpi xmlns:a14="http://schemas.microsoft.com/office/drawing/2010/main"/>
                                        </a:ext>
                                      </a:extLst>
                                    </a:blip>
                                    <a:srcRect/>
                                    <a:stretch>
                                      <a:fillRect/>
                                    </a:stretch>
                                  </pic:blipFill>
                                  <pic:spPr bwMode="auto">
                                    <a:xfrm>
                                      <a:off x="0" y="0"/>
                                      <a:ext cx="5753193" cy="3691326"/>
                                    </a:xfrm>
                                    <a:prstGeom prst="rect">
                                      <a:avLst/>
                                    </a:prstGeom>
                                    <a:noFill/>
                                    <a:ln w="38100">
                                      <a:solidFill>
                                        <a:srgbClr val="CB6015"/>
                                      </a:solidFill>
                                    </a:ln>
                                    <a:extLst>
                                      <a:ext uri="{53640926-AAD7-44D8-BBD7-CCE9431645EC}">
                                        <a14:shadowObscured xmlns:a14="http://schemas.microsoft.com/office/drawing/2010/main"/>
                                      </a:ext>
                                    </a:extLst>
                                  </pic:spPr>
                                </pic:pic>
                              </a:graphicData>
                            </a:graphic>
                          </wp:inline>
                        </w:drawing>
                      </w:r>
                    </w:p>
                    <w:p w14:paraId="4391C7F6" w14:textId="77777777" w:rsidR="00A95901" w:rsidRDefault="00A95901"/>
                  </w:txbxContent>
                </v:textbox>
              </v:shape>
            </w:pict>
          </mc:Fallback>
        </mc:AlternateContent>
      </w:r>
    </w:p>
    <w:p w14:paraId="03DD2351" w14:textId="7C7F73D7" w:rsidR="00C60B29" w:rsidRDefault="00C60B29" w:rsidP="00984E4E">
      <w:pPr>
        <w:pStyle w:val="BodyText"/>
        <w:suppressAutoHyphens/>
        <w:spacing w:line="276" w:lineRule="auto"/>
        <w:ind w:left="567" w:right="-45"/>
        <w:rPr>
          <w:sz w:val="24"/>
          <w:szCs w:val="24"/>
        </w:rPr>
      </w:pPr>
    </w:p>
    <w:p w14:paraId="0BA18665" w14:textId="499BDAF2" w:rsidR="000C6014" w:rsidRDefault="000C6014">
      <w:pPr>
        <w:spacing w:before="0" w:after="0"/>
        <w:rPr>
          <w:rFonts w:eastAsia="Calibri" w:cs="Calibri"/>
          <w:bCs w:val="0"/>
          <w:iCs w:val="0"/>
          <w:lang w:val="en-US"/>
          <w14:ligatures w14:val="standardContextual"/>
        </w:rPr>
      </w:pPr>
      <w:r>
        <w:br w:type="page"/>
      </w:r>
    </w:p>
    <w:tbl>
      <w:tblPr>
        <w:tblStyle w:val="ARFinancialsTable"/>
        <w:tblW w:w="9016" w:type="dxa"/>
        <w:tblLook w:val="04A0" w:firstRow="1" w:lastRow="0" w:firstColumn="1" w:lastColumn="0" w:noHBand="0" w:noVBand="1"/>
      </w:tblPr>
      <w:tblGrid>
        <w:gridCol w:w="3964"/>
        <w:gridCol w:w="5052"/>
      </w:tblGrid>
      <w:tr w:rsidR="00E3659F" w:rsidRPr="008E1BCC" w14:paraId="30A2E6F3" w14:textId="77777777" w:rsidTr="007C2BB9">
        <w:trPr>
          <w:cnfStyle w:val="100000000000" w:firstRow="1" w:lastRow="0" w:firstColumn="0" w:lastColumn="0" w:oddVBand="0" w:evenVBand="0" w:oddHBand="0" w:evenHBand="0" w:firstRowFirstColumn="0" w:firstRowLastColumn="0" w:lastRowFirstColumn="0" w:lastRowLastColumn="0"/>
          <w:trHeight w:val="1928"/>
        </w:trPr>
        <w:tc>
          <w:tcPr>
            <w:tcW w:w="3964" w:type="dxa"/>
            <w:shd w:val="clear" w:color="auto" w:fill="003D4C"/>
            <w:vAlign w:val="center"/>
            <w:hideMark/>
          </w:tcPr>
          <w:p w14:paraId="1058D15B" w14:textId="563D3440" w:rsidR="00E3659F" w:rsidRPr="008E1BCC" w:rsidRDefault="00810836" w:rsidP="008E1BCC">
            <w:pPr>
              <w:spacing w:before="0" w:after="0" w:line="276" w:lineRule="auto"/>
              <w:ind w:firstLine="142"/>
              <w:rPr>
                <w:rFonts w:ascii="Montserrat" w:hAnsi="Montserrat" w:cs="Calibri"/>
                <w:iCs w:val="0"/>
                <w:sz w:val="32"/>
                <w:szCs w:val="32"/>
              </w:rPr>
            </w:pPr>
            <w:r>
              <w:rPr>
                <w:rFonts w:ascii="Montserrat" w:hAnsi="Montserrat" w:cs="Calibri"/>
                <w:sz w:val="32"/>
                <w:szCs w:val="32"/>
              </w:rPr>
              <w:lastRenderedPageBreak/>
              <w:t>S</w:t>
            </w:r>
            <w:r w:rsidR="00E3659F" w:rsidRPr="008E1BCC">
              <w:rPr>
                <w:rFonts w:ascii="Montserrat" w:hAnsi="Montserrat" w:cs="Calibri"/>
                <w:sz w:val="32"/>
                <w:szCs w:val="32"/>
              </w:rPr>
              <w:t xml:space="preserve">trategic Goal </w:t>
            </w:r>
            <w:r w:rsidR="00E3659F" w:rsidRPr="008E1BCC">
              <w:rPr>
                <w:rFonts w:ascii="Montserrat" w:hAnsi="Montserrat" w:cs="Calibri"/>
                <w:color w:val="CB6015"/>
                <w:sz w:val="44"/>
                <w:szCs w:val="44"/>
              </w:rPr>
              <w:t>2</w:t>
            </w:r>
            <w:r w:rsidR="00E3659F" w:rsidRPr="008E1BCC">
              <w:rPr>
                <w:rFonts w:ascii="Montserrat" w:hAnsi="Montserrat" w:cs="Calibri"/>
                <w:sz w:val="32"/>
                <w:szCs w:val="32"/>
              </w:rPr>
              <w:t xml:space="preserve"> </w:t>
            </w:r>
          </w:p>
          <w:p w14:paraId="3A644F86" w14:textId="77777777" w:rsidR="00E3659F" w:rsidRPr="008E1BCC" w:rsidRDefault="00E3659F" w:rsidP="008E1BCC">
            <w:pPr>
              <w:tabs>
                <w:tab w:val="left" w:pos="720"/>
              </w:tabs>
              <w:suppressAutoHyphens/>
              <w:spacing w:before="0" w:after="120" w:line="276" w:lineRule="auto"/>
              <w:ind w:left="173"/>
              <w:rPr>
                <w:rFonts w:ascii="Montserrat" w:hAnsi="Montserrat" w:cs="Arial"/>
                <w:color w:val="A6A6A6" w:themeColor="background1" w:themeShade="A6"/>
                <w:sz w:val="24"/>
                <w:szCs w:val="24"/>
              </w:rPr>
            </w:pPr>
            <w:r w:rsidRPr="008E1BCC">
              <w:rPr>
                <w:rFonts w:ascii="Montserrat" w:hAnsi="Montserrat" w:cs="Arial"/>
                <w:iCs w:val="0"/>
                <w:color w:val="A6A6A6" w:themeColor="background1" w:themeShade="A6"/>
                <w:sz w:val="24"/>
              </w:rPr>
              <w:t>Growth and Financial Sustainability</w:t>
            </w:r>
          </w:p>
        </w:tc>
        <w:tc>
          <w:tcPr>
            <w:tcW w:w="5052" w:type="dxa"/>
            <w:shd w:val="clear" w:color="auto" w:fill="003D4C"/>
            <w:vAlign w:val="center"/>
            <w:hideMark/>
          </w:tcPr>
          <w:p w14:paraId="354B9BC0" w14:textId="6F35130E" w:rsidR="00E3659F" w:rsidRPr="008E1BCC" w:rsidRDefault="00E3659F" w:rsidP="008E1BCC">
            <w:pPr>
              <w:suppressAutoHyphens/>
              <w:spacing w:before="120" w:after="120" w:line="276" w:lineRule="auto"/>
              <w:ind w:left="176" w:right="113"/>
              <w:rPr>
                <w:rFonts w:eastAsia="Calibri" w:cs="Calibri"/>
                <w:iCs w:val="0"/>
                <w:sz w:val="24"/>
                <w:szCs w:val="24"/>
                <w14:ligatures w14:val="standardContextual"/>
              </w:rPr>
            </w:pPr>
            <w:r w:rsidRPr="008E1BCC">
              <w:rPr>
                <w:rFonts w:eastAsia="Calibri" w:cs="Calibri"/>
                <w:iCs w:val="0"/>
                <w:sz w:val="24"/>
                <w:szCs w:val="24"/>
                <w14:ligatures w14:val="standardContextual"/>
              </w:rPr>
              <w:t xml:space="preserve">We will position the CFC for the future by expanding its income streams and relevance to the arts, culture and heritage sectors, audiences, and economy. </w:t>
            </w:r>
          </w:p>
        </w:tc>
      </w:tr>
      <w:tr w:rsidR="00E3659F" w:rsidRPr="00E3659F" w14:paraId="55822B95" w14:textId="77777777" w:rsidTr="007C2BB9">
        <w:trPr>
          <w:cnfStyle w:val="000000100000" w:firstRow="0" w:lastRow="0" w:firstColumn="0" w:lastColumn="0" w:oddVBand="0" w:evenVBand="0" w:oddHBand="1" w:evenHBand="0" w:firstRowFirstColumn="0" w:firstRowLastColumn="0" w:lastRowFirstColumn="0" w:lastRowLastColumn="0"/>
          <w:trHeight w:val="397"/>
        </w:trPr>
        <w:tc>
          <w:tcPr>
            <w:tcW w:w="9016" w:type="dxa"/>
            <w:gridSpan w:val="2"/>
            <w:shd w:val="clear" w:color="auto" w:fill="CB6015"/>
            <w:vAlign w:val="center"/>
            <w:hideMark/>
          </w:tcPr>
          <w:p w14:paraId="7482B5B7" w14:textId="77777777" w:rsidR="00E3659F" w:rsidRPr="00E3659F" w:rsidRDefault="00E3659F" w:rsidP="00EC0B45">
            <w:pPr>
              <w:pStyle w:val="BodyText"/>
              <w:ind w:left="113" w:right="45"/>
              <w:rPr>
                <w:rFonts w:ascii="Montserrat" w:hAnsi="Montserrat"/>
                <w:b/>
                <w:bCs/>
                <w:color w:val="FFFFFF" w:themeColor="background1"/>
                <w:sz w:val="28"/>
                <w:szCs w:val="28"/>
              </w:rPr>
            </w:pPr>
            <w:bookmarkStart w:id="194" w:name="_Hlk171501086"/>
            <w:r>
              <w:rPr>
                <w:rFonts w:ascii="Montserrat" w:hAnsi="Montserrat"/>
                <w:b/>
                <w:bCs/>
                <w:color w:val="FFFFFF" w:themeColor="background1"/>
                <w:sz w:val="28"/>
                <w:szCs w:val="28"/>
              </w:rPr>
              <w:t>Operational Priorities</w:t>
            </w:r>
            <w:r>
              <w:rPr>
                <w:rFonts w:ascii="Montserrat" w:hAnsi="Montserrat"/>
                <w:b/>
                <w:bCs/>
                <w:color w:val="FFFFFF" w:themeColor="background1"/>
                <w:sz w:val="28"/>
                <w:szCs w:val="28"/>
              </w:rPr>
              <w:tab/>
            </w:r>
          </w:p>
        </w:tc>
      </w:tr>
      <w:tr w:rsidR="00474B9A" w14:paraId="145D1DCA" w14:textId="77777777" w:rsidTr="007C2BB9">
        <w:trPr>
          <w:cnfStyle w:val="000000010000" w:firstRow="0" w:lastRow="0" w:firstColumn="0" w:lastColumn="0" w:oddVBand="0" w:evenVBand="0" w:oddHBand="0" w:evenHBand="1" w:firstRowFirstColumn="0" w:firstRowLastColumn="0" w:lastRowFirstColumn="0" w:lastRowLastColumn="0"/>
          <w:trHeight w:val="2705"/>
        </w:trPr>
        <w:tc>
          <w:tcPr>
            <w:tcW w:w="9016" w:type="dxa"/>
            <w:gridSpan w:val="2"/>
            <w:hideMark/>
          </w:tcPr>
          <w:p w14:paraId="7DCEE7F0" w14:textId="77777777" w:rsidR="00E3659F" w:rsidRPr="008E1BCC" w:rsidRDefault="00E3659F" w:rsidP="00FA1331">
            <w:pPr>
              <w:pStyle w:val="ListParagraph"/>
              <w:widowControl w:val="0"/>
              <w:numPr>
                <w:ilvl w:val="0"/>
                <w:numId w:val="15"/>
              </w:numPr>
              <w:suppressAutoHyphens/>
              <w:autoSpaceDE w:val="0"/>
              <w:autoSpaceDN w:val="0"/>
              <w:spacing w:before="120" w:after="0" w:line="276" w:lineRule="auto"/>
              <w:ind w:left="432" w:right="57" w:hanging="283"/>
              <w:rPr>
                <w:color w:val="000000" w:themeColor="text1"/>
                <w:sz w:val="24"/>
                <w:szCs w:val="24"/>
              </w:rPr>
            </w:pPr>
            <w:r w:rsidRPr="008E1BCC">
              <w:rPr>
                <w:color w:val="000000" w:themeColor="text1"/>
                <w:sz w:val="24"/>
                <w:szCs w:val="24"/>
              </w:rPr>
              <w:t xml:space="preserve">Expanding and diversifying revenue streams to support the vision of the CFC, including building philanthropic engagement and funding partnerships; commercial activation of sites; and expanding our ticketing, retail, food and beverage offering. </w:t>
            </w:r>
          </w:p>
          <w:p w14:paraId="05A4E936" w14:textId="77777777" w:rsidR="00E3659F" w:rsidRPr="008E1BCC" w:rsidRDefault="00E3659F" w:rsidP="00FA1331">
            <w:pPr>
              <w:pStyle w:val="ListParagraph"/>
              <w:widowControl w:val="0"/>
              <w:numPr>
                <w:ilvl w:val="0"/>
                <w:numId w:val="15"/>
              </w:numPr>
              <w:suppressAutoHyphens/>
              <w:autoSpaceDE w:val="0"/>
              <w:autoSpaceDN w:val="0"/>
              <w:spacing w:before="0" w:after="0" w:line="276" w:lineRule="auto"/>
              <w:ind w:left="432" w:right="57" w:hanging="283"/>
              <w:rPr>
                <w:color w:val="000000" w:themeColor="text1"/>
                <w:sz w:val="24"/>
                <w:szCs w:val="24"/>
              </w:rPr>
            </w:pPr>
            <w:r w:rsidRPr="008E1BCC">
              <w:rPr>
                <w:color w:val="000000" w:themeColor="text1"/>
                <w:sz w:val="24"/>
                <w:szCs w:val="24"/>
              </w:rPr>
              <w:t>Ensuring relevance for our existing audiences and building new audiences by making programming decisions focussed on the patron experience, informed by data.</w:t>
            </w:r>
          </w:p>
          <w:p w14:paraId="22937C62" w14:textId="77777777" w:rsidR="00E3659F" w:rsidRPr="008E1BCC" w:rsidRDefault="00E3659F" w:rsidP="00FA1331">
            <w:pPr>
              <w:pStyle w:val="ListParagraph"/>
              <w:widowControl w:val="0"/>
              <w:numPr>
                <w:ilvl w:val="0"/>
                <w:numId w:val="15"/>
              </w:numPr>
              <w:suppressAutoHyphens/>
              <w:autoSpaceDE w:val="0"/>
              <w:autoSpaceDN w:val="0"/>
              <w:spacing w:before="0" w:after="0" w:line="276" w:lineRule="auto"/>
              <w:ind w:left="432" w:right="57" w:hanging="283"/>
              <w:rPr>
                <w:color w:val="000000" w:themeColor="text1"/>
                <w:sz w:val="24"/>
                <w:szCs w:val="24"/>
              </w:rPr>
            </w:pPr>
            <w:r w:rsidRPr="008E1BCC">
              <w:rPr>
                <w:color w:val="000000" w:themeColor="text1"/>
                <w:sz w:val="24"/>
                <w:szCs w:val="24"/>
              </w:rPr>
              <w:t xml:space="preserve">Contributing to growing the ACT visitor economy and advocating to a greater understanding of the ACT’S arts, culture, and heritage in the visitor economy. </w:t>
            </w:r>
          </w:p>
          <w:p w14:paraId="0F17852F" w14:textId="102EA3AE" w:rsidR="00E3659F" w:rsidRDefault="00E3659F" w:rsidP="00FA1331">
            <w:pPr>
              <w:pStyle w:val="ListParagraph"/>
              <w:widowControl w:val="0"/>
              <w:numPr>
                <w:ilvl w:val="0"/>
                <w:numId w:val="15"/>
              </w:numPr>
              <w:suppressAutoHyphens/>
              <w:autoSpaceDE w:val="0"/>
              <w:autoSpaceDN w:val="0"/>
              <w:spacing w:before="0" w:after="120" w:line="276" w:lineRule="auto"/>
              <w:ind w:left="432" w:right="57" w:hanging="283"/>
              <w:rPr>
                <w:b/>
                <w:szCs w:val="22"/>
              </w:rPr>
            </w:pPr>
            <w:r w:rsidRPr="008E1BCC">
              <w:rPr>
                <w:color w:val="000000" w:themeColor="text1"/>
                <w:sz w:val="24"/>
                <w:szCs w:val="24"/>
              </w:rPr>
              <w:t>Creating new and increased reserves for future acquisitions and innovative and adaptive re</w:t>
            </w:r>
            <w:r w:rsidR="00866430">
              <w:rPr>
                <w:color w:val="000000" w:themeColor="text1"/>
                <w:sz w:val="24"/>
                <w:szCs w:val="24"/>
              </w:rPr>
              <w:t>-</w:t>
            </w:r>
            <w:r w:rsidRPr="008E1BCC">
              <w:rPr>
                <w:color w:val="000000" w:themeColor="text1"/>
                <w:sz w:val="24"/>
                <w:szCs w:val="24"/>
              </w:rPr>
              <w:t>use investments.</w:t>
            </w:r>
          </w:p>
        </w:tc>
        <w:bookmarkEnd w:id="194"/>
      </w:tr>
    </w:tbl>
    <w:p w14:paraId="12196125" w14:textId="2BE54B0C" w:rsidR="00845D48" w:rsidRPr="009615A1" w:rsidRDefault="00845D48" w:rsidP="00017028">
      <w:pPr>
        <w:pStyle w:val="BodyText"/>
        <w:ind w:right="48"/>
        <w:rPr>
          <w:color w:val="0D0D0D" w:themeColor="text1" w:themeTint="F2"/>
          <w:sz w:val="20"/>
          <w:szCs w:val="20"/>
          <w:lang w:val="en-AU"/>
        </w:rPr>
      </w:pPr>
    </w:p>
    <w:p w14:paraId="5271DE23" w14:textId="77777777" w:rsidR="0004793C" w:rsidRPr="009615A1" w:rsidRDefault="0004793C" w:rsidP="00C776E5">
      <w:pPr>
        <w:pStyle w:val="BodyText"/>
        <w:spacing w:after="120"/>
        <w:ind w:right="45"/>
        <w:rPr>
          <w:rFonts w:ascii="Montserrat" w:eastAsiaTheme="majorEastAsia" w:hAnsi="Montserrat" w:cstheme="majorBidi"/>
          <w:b/>
          <w:iCs/>
          <w:color w:val="003D4C"/>
          <w:sz w:val="20"/>
          <w:szCs w:val="20"/>
          <w:lang w:val="en-AU"/>
          <w14:ligatures w14:val="none"/>
        </w:rPr>
        <w:sectPr w:rsidR="0004793C" w:rsidRPr="009615A1" w:rsidSect="006523CB">
          <w:type w:val="continuous"/>
          <w:pgSz w:w="11906" w:h="16838"/>
          <w:pgMar w:top="1276" w:right="1440" w:bottom="1440" w:left="1440" w:header="709" w:footer="709" w:gutter="0"/>
          <w:cols w:space="720"/>
        </w:sectPr>
      </w:pPr>
    </w:p>
    <w:p w14:paraId="69513E3B" w14:textId="1C31E32E" w:rsidR="00845D48" w:rsidRPr="008126F8" w:rsidRDefault="00845D48" w:rsidP="00C776E5">
      <w:pPr>
        <w:pStyle w:val="BodyText"/>
        <w:spacing w:after="120"/>
        <w:ind w:right="45"/>
        <w:rPr>
          <w:rFonts w:ascii="Montserrat" w:eastAsiaTheme="majorEastAsia" w:hAnsi="Montserrat" w:cstheme="majorBidi"/>
          <w:b/>
          <w:iCs/>
          <w:color w:val="003D4C"/>
          <w:sz w:val="32"/>
          <w:szCs w:val="32"/>
          <w:lang w:val="en-AU"/>
          <w14:ligatures w14:val="none"/>
        </w:rPr>
      </w:pPr>
      <w:r w:rsidRPr="008126F8">
        <w:rPr>
          <w:rFonts w:ascii="Montserrat" w:eastAsiaTheme="majorEastAsia" w:hAnsi="Montserrat" w:cstheme="majorBidi"/>
          <w:b/>
          <w:iCs/>
          <w:color w:val="003D4C"/>
          <w:sz w:val="32"/>
          <w:szCs w:val="32"/>
          <w:lang w:val="en-AU"/>
          <w14:ligatures w14:val="none"/>
        </w:rPr>
        <w:t>Corporate</w:t>
      </w:r>
    </w:p>
    <w:p w14:paraId="47C24452" w14:textId="7C92B835" w:rsidR="006873C4" w:rsidRPr="000C6014" w:rsidRDefault="007F169B" w:rsidP="006873C4">
      <w:pPr>
        <w:pStyle w:val="paragraph"/>
        <w:spacing w:before="0" w:beforeAutospacing="0" w:after="0" w:afterAutospacing="0" w:line="276" w:lineRule="auto"/>
        <w:textAlignment w:val="baseline"/>
        <w:rPr>
          <w:rStyle w:val="normaltextrun"/>
          <w:rFonts w:ascii="Calibri" w:eastAsiaTheme="majorEastAsia" w:hAnsi="Calibri" w:cs="Calibri"/>
        </w:rPr>
      </w:pPr>
      <w:r w:rsidRPr="000C6014">
        <w:rPr>
          <w:rStyle w:val="normaltextrun"/>
          <w:rFonts w:ascii="Calibri" w:eastAsiaTheme="majorEastAsia" w:hAnsi="Calibri" w:cs="Calibri"/>
        </w:rPr>
        <w:t>In 202</w:t>
      </w:r>
      <w:r w:rsidR="00483376" w:rsidRPr="000C6014">
        <w:rPr>
          <w:rStyle w:val="normaltextrun"/>
          <w:rFonts w:ascii="Calibri" w:eastAsiaTheme="majorEastAsia" w:hAnsi="Calibri" w:cs="Calibri"/>
        </w:rPr>
        <w:t>4</w:t>
      </w:r>
      <w:r w:rsidR="00866430" w:rsidRPr="000C6014">
        <w:rPr>
          <w:rStyle w:val="normaltextrun"/>
          <w:rFonts w:ascii="Calibri" w:eastAsiaTheme="majorEastAsia" w:hAnsi="Calibri" w:cs="Calibri"/>
        </w:rPr>
        <w:t>-</w:t>
      </w:r>
      <w:r w:rsidR="00483376" w:rsidRPr="000C6014">
        <w:rPr>
          <w:rStyle w:val="normaltextrun"/>
          <w:rFonts w:ascii="Calibri" w:eastAsiaTheme="majorEastAsia" w:hAnsi="Calibri" w:cs="Calibri"/>
        </w:rPr>
        <w:t>25</w:t>
      </w:r>
      <w:r w:rsidRPr="000C6014">
        <w:rPr>
          <w:rStyle w:val="normaltextrun"/>
          <w:rFonts w:ascii="Calibri" w:eastAsiaTheme="majorEastAsia" w:hAnsi="Calibri" w:cs="Calibri"/>
        </w:rPr>
        <w:t xml:space="preserve"> the CFC maintained high standards of financial management and </w:t>
      </w:r>
      <w:r w:rsidR="006E460D" w:rsidRPr="000C6014">
        <w:rPr>
          <w:rStyle w:val="normaltextrun"/>
          <w:rFonts w:ascii="Calibri" w:eastAsiaTheme="majorEastAsia" w:hAnsi="Calibri" w:cs="Calibri"/>
        </w:rPr>
        <w:t xml:space="preserve">legislative </w:t>
      </w:r>
      <w:r w:rsidR="00483376" w:rsidRPr="000C6014">
        <w:rPr>
          <w:rStyle w:val="normaltextrun"/>
          <w:rFonts w:ascii="Calibri" w:eastAsiaTheme="majorEastAsia" w:hAnsi="Calibri" w:cs="Calibri"/>
        </w:rPr>
        <w:t>compliance</w:t>
      </w:r>
      <w:r w:rsidR="006873C4" w:rsidRPr="000C6014">
        <w:rPr>
          <w:rStyle w:val="normaltextrun"/>
          <w:rFonts w:ascii="Calibri" w:eastAsiaTheme="majorEastAsia" w:hAnsi="Calibri" w:cs="Calibri"/>
        </w:rPr>
        <w:t xml:space="preserve">. </w:t>
      </w:r>
    </w:p>
    <w:p w14:paraId="0B128A4E" w14:textId="3E75C98F" w:rsidR="007F169B" w:rsidRPr="000C6014" w:rsidRDefault="00483376" w:rsidP="006873C4">
      <w:pPr>
        <w:pStyle w:val="paragraph"/>
        <w:spacing w:before="0" w:beforeAutospacing="0" w:after="0" w:afterAutospacing="0" w:line="276" w:lineRule="auto"/>
        <w:textAlignment w:val="baseline"/>
        <w:rPr>
          <w:rStyle w:val="normaltextrun"/>
          <w:rFonts w:ascii="Calibri" w:eastAsiaTheme="majorEastAsia" w:hAnsi="Calibri" w:cs="Calibri"/>
        </w:rPr>
      </w:pPr>
      <w:r w:rsidRPr="000C6014">
        <w:rPr>
          <w:rStyle w:val="normaltextrun"/>
          <w:rFonts w:ascii="Calibri" w:eastAsiaTheme="majorEastAsia" w:hAnsi="Calibri" w:cs="Calibri"/>
        </w:rPr>
        <w:t xml:space="preserve"> </w:t>
      </w:r>
    </w:p>
    <w:p w14:paraId="41F7CC8E" w14:textId="317AA8E9" w:rsidR="007F169B" w:rsidRPr="009B2885" w:rsidRDefault="007F169B" w:rsidP="00B2080F">
      <w:pPr>
        <w:pStyle w:val="paragraph"/>
        <w:spacing w:before="0" w:beforeAutospacing="0" w:after="0" w:afterAutospacing="0" w:line="276" w:lineRule="auto"/>
        <w:textAlignment w:val="baseline"/>
        <w:rPr>
          <w:rStyle w:val="normaltextrun"/>
          <w:rFonts w:ascii="Calibri" w:eastAsiaTheme="majorEastAsia" w:hAnsi="Calibri" w:cs="Calibri"/>
          <w:b/>
          <w:color w:val="CB6015"/>
        </w:rPr>
      </w:pPr>
      <w:r w:rsidRPr="000C6014">
        <w:rPr>
          <w:rStyle w:val="normaltextrun"/>
          <w:rFonts w:ascii="Calibri" w:eastAsiaTheme="majorEastAsia" w:hAnsi="Calibri" w:cs="Calibri"/>
        </w:rPr>
        <w:t>The audit of the CFC’s 202</w:t>
      </w:r>
      <w:r w:rsidR="006E460D" w:rsidRPr="000C6014">
        <w:rPr>
          <w:rStyle w:val="normaltextrun"/>
          <w:rFonts w:ascii="Calibri" w:eastAsiaTheme="majorEastAsia" w:hAnsi="Calibri" w:cs="Calibri"/>
        </w:rPr>
        <w:t>4</w:t>
      </w:r>
      <w:r w:rsidR="00866430" w:rsidRPr="000C6014">
        <w:rPr>
          <w:rStyle w:val="normaltextrun"/>
          <w:rFonts w:ascii="Calibri" w:eastAsiaTheme="majorEastAsia" w:hAnsi="Calibri" w:cs="Calibri"/>
        </w:rPr>
        <w:t>-</w:t>
      </w:r>
      <w:r w:rsidR="006E460D" w:rsidRPr="000C6014">
        <w:rPr>
          <w:rStyle w:val="normaltextrun"/>
          <w:rFonts w:ascii="Calibri" w:eastAsiaTheme="majorEastAsia" w:hAnsi="Calibri" w:cs="Calibri"/>
        </w:rPr>
        <w:t xml:space="preserve">25 </w:t>
      </w:r>
      <w:r w:rsidRPr="000C6014">
        <w:rPr>
          <w:rStyle w:val="normaltextrun"/>
          <w:rFonts w:ascii="Calibri" w:eastAsiaTheme="majorEastAsia" w:hAnsi="Calibri" w:cs="Calibri"/>
        </w:rPr>
        <w:t>Financial Statements by the ACT Auditor</w:t>
      </w:r>
      <w:r w:rsidR="00866430" w:rsidRPr="000C6014">
        <w:rPr>
          <w:rStyle w:val="normaltextrun"/>
          <w:rFonts w:ascii="Calibri" w:eastAsiaTheme="majorEastAsia" w:hAnsi="Calibri" w:cs="Calibri"/>
        </w:rPr>
        <w:t>-</w:t>
      </w:r>
      <w:r w:rsidRPr="000C6014">
        <w:rPr>
          <w:rStyle w:val="normaltextrun"/>
          <w:rFonts w:ascii="Calibri" w:eastAsiaTheme="majorEastAsia" w:hAnsi="Calibri" w:cs="Calibri"/>
        </w:rPr>
        <w:t>General resulted in an unmodified audit</w:t>
      </w:r>
      <w:r w:rsidR="00B2080F" w:rsidRPr="000C6014">
        <w:rPr>
          <w:rStyle w:val="normaltextrun"/>
          <w:rFonts w:ascii="Calibri" w:eastAsiaTheme="majorEastAsia" w:hAnsi="Calibri" w:cs="Calibri"/>
        </w:rPr>
        <w:t xml:space="preserve"> and f</w:t>
      </w:r>
      <w:r w:rsidRPr="000C6014">
        <w:rPr>
          <w:rStyle w:val="normaltextrun"/>
          <w:rFonts w:ascii="Calibri" w:eastAsiaTheme="majorEastAsia" w:hAnsi="Calibri" w:cs="Calibri"/>
        </w:rPr>
        <w:t>or 202</w:t>
      </w:r>
      <w:r w:rsidR="00D572D9" w:rsidRPr="000C6014">
        <w:rPr>
          <w:rStyle w:val="normaltextrun"/>
          <w:rFonts w:ascii="Calibri" w:eastAsiaTheme="majorEastAsia" w:hAnsi="Calibri" w:cs="Calibri"/>
        </w:rPr>
        <w:t>4</w:t>
      </w:r>
      <w:r w:rsidR="00866430" w:rsidRPr="000C6014">
        <w:rPr>
          <w:rStyle w:val="normaltextrun"/>
          <w:rFonts w:ascii="Calibri" w:eastAsiaTheme="majorEastAsia" w:hAnsi="Calibri" w:cs="Calibri"/>
        </w:rPr>
        <w:t>-</w:t>
      </w:r>
      <w:r w:rsidR="00D572D9" w:rsidRPr="000C6014">
        <w:rPr>
          <w:rStyle w:val="normaltextrun"/>
          <w:rFonts w:ascii="Calibri" w:eastAsiaTheme="majorEastAsia" w:hAnsi="Calibri" w:cs="Calibri"/>
        </w:rPr>
        <w:t>25</w:t>
      </w:r>
      <w:r w:rsidRPr="000C6014">
        <w:rPr>
          <w:rStyle w:val="normaltextrun"/>
          <w:rFonts w:ascii="Calibri" w:eastAsiaTheme="majorEastAsia" w:hAnsi="Calibri" w:cs="Calibri"/>
        </w:rPr>
        <w:t>, the CFC</w:t>
      </w:r>
      <w:r w:rsidR="00B13A20" w:rsidRPr="000C6014">
        <w:rPr>
          <w:rStyle w:val="normaltextrun"/>
          <w:rFonts w:ascii="Calibri" w:eastAsiaTheme="majorEastAsia" w:hAnsi="Calibri" w:cs="Calibri"/>
        </w:rPr>
        <w:t xml:space="preserve"> maintained its strong financial sustainability and</w:t>
      </w:r>
      <w:r w:rsidRPr="000C6014">
        <w:rPr>
          <w:rStyle w:val="normaltextrun"/>
          <w:rFonts w:ascii="Calibri" w:eastAsiaTheme="majorEastAsia" w:hAnsi="Calibri" w:cs="Calibri"/>
        </w:rPr>
        <w:t xml:space="preserve"> </w:t>
      </w:r>
      <w:r w:rsidRPr="009B2885">
        <w:rPr>
          <w:rStyle w:val="normaltextrun"/>
          <w:rFonts w:ascii="Calibri" w:eastAsiaTheme="majorEastAsia" w:hAnsi="Calibri" w:cs="Calibri"/>
          <w:b/>
          <w:color w:val="CB6015"/>
        </w:rPr>
        <w:t>achieved own</w:t>
      </w:r>
      <w:r w:rsidR="00866430" w:rsidRPr="009B2885">
        <w:rPr>
          <w:rStyle w:val="normaltextrun"/>
          <w:rFonts w:ascii="Calibri" w:eastAsiaTheme="majorEastAsia" w:hAnsi="Calibri" w:cs="Calibri"/>
          <w:b/>
          <w:color w:val="CB6015"/>
        </w:rPr>
        <w:t>-</w:t>
      </w:r>
      <w:r w:rsidRPr="009B2885">
        <w:rPr>
          <w:rStyle w:val="normaltextrun"/>
          <w:rFonts w:ascii="Calibri" w:eastAsiaTheme="majorEastAsia" w:hAnsi="Calibri" w:cs="Calibri"/>
          <w:b/>
          <w:color w:val="CB6015"/>
        </w:rPr>
        <w:t xml:space="preserve">sourced revenue of </w:t>
      </w:r>
      <w:r w:rsidR="00D572D9" w:rsidRPr="009B2885">
        <w:rPr>
          <w:rStyle w:val="normaltextrun"/>
          <w:rFonts w:ascii="Calibri" w:eastAsiaTheme="majorEastAsia" w:hAnsi="Calibri" w:cs="Calibri"/>
          <w:b/>
          <w:color w:val="CB6015"/>
        </w:rPr>
        <w:t>65.5</w:t>
      </w:r>
      <w:r w:rsidRPr="009B2885">
        <w:rPr>
          <w:rStyle w:val="normaltextrun"/>
          <w:rFonts w:ascii="Calibri" w:eastAsiaTheme="majorEastAsia" w:hAnsi="Calibri" w:cs="Calibri"/>
          <w:b/>
          <w:color w:val="CB6015"/>
        </w:rPr>
        <w:t>% comparable with a target of 5</w:t>
      </w:r>
      <w:r w:rsidR="00D572D9" w:rsidRPr="009B2885">
        <w:rPr>
          <w:rStyle w:val="normaltextrun"/>
          <w:rFonts w:ascii="Calibri" w:eastAsiaTheme="majorEastAsia" w:hAnsi="Calibri" w:cs="Calibri"/>
          <w:b/>
          <w:color w:val="CB6015"/>
        </w:rPr>
        <w:t>1.5</w:t>
      </w:r>
      <w:r w:rsidRPr="009B2885">
        <w:rPr>
          <w:rStyle w:val="normaltextrun"/>
          <w:rFonts w:ascii="Calibri" w:eastAsiaTheme="majorEastAsia" w:hAnsi="Calibri" w:cs="Calibri"/>
          <w:b/>
          <w:color w:val="CB6015"/>
        </w:rPr>
        <w:t>%</w:t>
      </w:r>
      <w:r w:rsidR="00B2080F" w:rsidRPr="009B2885">
        <w:rPr>
          <w:rStyle w:val="normaltextrun"/>
          <w:rFonts w:ascii="Calibri" w:eastAsiaTheme="majorEastAsia" w:hAnsi="Calibri" w:cs="Calibri"/>
          <w:b/>
          <w:color w:val="CB6015"/>
        </w:rPr>
        <w:t>.</w:t>
      </w:r>
    </w:p>
    <w:p w14:paraId="23A111C2" w14:textId="77777777" w:rsidR="00334832" w:rsidRPr="000C6014" w:rsidRDefault="00334832" w:rsidP="00B27CD9">
      <w:pPr>
        <w:pStyle w:val="paragraph"/>
        <w:spacing w:before="0" w:beforeAutospacing="0" w:after="0" w:afterAutospacing="0" w:line="276" w:lineRule="auto"/>
        <w:textAlignment w:val="baseline"/>
        <w:rPr>
          <w:rStyle w:val="normaltextrun"/>
          <w:rFonts w:ascii="Calibri" w:eastAsiaTheme="majorEastAsia" w:hAnsi="Calibri" w:cs="Calibri"/>
        </w:rPr>
      </w:pPr>
    </w:p>
    <w:p w14:paraId="0EFD5783" w14:textId="77777777" w:rsidR="00101895" w:rsidRDefault="007F169B" w:rsidP="00B27CD9">
      <w:pPr>
        <w:pStyle w:val="paragraph"/>
        <w:spacing w:before="0" w:beforeAutospacing="0" w:after="0" w:afterAutospacing="0" w:line="276" w:lineRule="auto"/>
        <w:textAlignment w:val="baseline"/>
        <w:rPr>
          <w:rStyle w:val="normaltextrun"/>
          <w:rFonts w:ascii="Calibri" w:eastAsiaTheme="majorEastAsia" w:hAnsi="Calibri" w:cs="Calibri"/>
        </w:rPr>
      </w:pPr>
      <w:r w:rsidRPr="000C6014">
        <w:rPr>
          <w:rStyle w:val="normaltextrun"/>
          <w:rFonts w:ascii="Calibri" w:eastAsiaTheme="majorEastAsia" w:hAnsi="Calibri" w:cs="Calibri"/>
        </w:rPr>
        <w:t xml:space="preserve">The CFC achieved a </w:t>
      </w:r>
      <w:r w:rsidRPr="009B2885">
        <w:rPr>
          <w:rStyle w:val="normaltextrun"/>
          <w:rFonts w:ascii="Calibri" w:eastAsiaTheme="majorEastAsia" w:hAnsi="Calibri" w:cs="Calibri"/>
          <w:b/>
          <w:color w:val="CB6015"/>
        </w:rPr>
        <w:t>cost to government per visitor outcome of $2</w:t>
      </w:r>
      <w:r w:rsidR="007B0EB8" w:rsidRPr="009B2885">
        <w:rPr>
          <w:rStyle w:val="normaltextrun"/>
          <w:rFonts w:ascii="Calibri" w:eastAsiaTheme="majorEastAsia" w:hAnsi="Calibri" w:cs="Calibri"/>
          <w:b/>
          <w:color w:val="CB6015"/>
        </w:rPr>
        <w:t>4.</w:t>
      </w:r>
      <w:r w:rsidR="00094B98" w:rsidRPr="009B2885">
        <w:rPr>
          <w:rStyle w:val="normaltextrun"/>
          <w:rFonts w:ascii="Calibri" w:eastAsiaTheme="majorEastAsia" w:hAnsi="Calibri" w:cs="Calibri"/>
          <w:b/>
          <w:color w:val="CB6015"/>
        </w:rPr>
        <w:t>11</w:t>
      </w:r>
      <w:r w:rsidRPr="009B2885">
        <w:rPr>
          <w:rStyle w:val="normaltextrun"/>
          <w:rFonts w:ascii="Calibri" w:eastAsiaTheme="majorEastAsia" w:hAnsi="Calibri" w:cs="Calibri"/>
          <w:b/>
          <w:color w:val="CB6015"/>
        </w:rPr>
        <w:t xml:space="preserve"> compared with a target of $29.05</w:t>
      </w:r>
      <w:r w:rsidRPr="009B2885">
        <w:rPr>
          <w:rStyle w:val="normaltextrun"/>
          <w:rFonts w:ascii="Calibri" w:eastAsiaTheme="majorEastAsia" w:hAnsi="Calibri" w:cs="Calibri"/>
          <w:color w:val="CB6015"/>
        </w:rPr>
        <w:t xml:space="preserve">. </w:t>
      </w:r>
      <w:r w:rsidRPr="000C6014">
        <w:rPr>
          <w:rStyle w:val="normaltextrun"/>
          <w:rFonts w:ascii="Calibri" w:eastAsiaTheme="majorEastAsia" w:hAnsi="Calibri" w:cs="Calibri"/>
        </w:rPr>
        <w:t>The better</w:t>
      </w:r>
      <w:r w:rsidR="00866430" w:rsidRPr="000C6014">
        <w:rPr>
          <w:rStyle w:val="normaltextrun"/>
          <w:rFonts w:ascii="Calibri" w:eastAsiaTheme="majorEastAsia" w:hAnsi="Calibri" w:cs="Calibri"/>
        </w:rPr>
        <w:t>-</w:t>
      </w:r>
      <w:r w:rsidRPr="000C6014">
        <w:rPr>
          <w:rStyle w:val="normaltextrun"/>
          <w:rFonts w:ascii="Calibri" w:eastAsiaTheme="majorEastAsia" w:hAnsi="Calibri" w:cs="Calibri"/>
        </w:rPr>
        <w:t>than</w:t>
      </w:r>
      <w:r w:rsidR="00866430" w:rsidRPr="000C6014">
        <w:rPr>
          <w:rStyle w:val="normaltextrun"/>
          <w:rFonts w:ascii="Calibri" w:eastAsiaTheme="majorEastAsia" w:hAnsi="Calibri" w:cs="Calibri"/>
        </w:rPr>
        <w:t>-</w:t>
      </w:r>
      <w:r w:rsidRPr="000C6014">
        <w:rPr>
          <w:rStyle w:val="normaltextrun"/>
          <w:rFonts w:ascii="Calibri" w:eastAsiaTheme="majorEastAsia" w:hAnsi="Calibri" w:cs="Calibri"/>
        </w:rPr>
        <w:t>target figure relates primarily to higher</w:t>
      </w:r>
      <w:r w:rsidR="00866430" w:rsidRPr="000C6014">
        <w:rPr>
          <w:rStyle w:val="normaltextrun"/>
          <w:rFonts w:ascii="Calibri" w:eastAsiaTheme="majorEastAsia" w:hAnsi="Calibri" w:cs="Calibri"/>
        </w:rPr>
        <w:t>-</w:t>
      </w:r>
      <w:r w:rsidRPr="000C6014">
        <w:rPr>
          <w:rStyle w:val="normaltextrun"/>
          <w:rFonts w:ascii="Calibri" w:eastAsiaTheme="majorEastAsia" w:hAnsi="Calibri" w:cs="Calibri"/>
        </w:rPr>
        <w:t>than</w:t>
      </w:r>
      <w:r w:rsidR="00866430" w:rsidRPr="000C6014">
        <w:rPr>
          <w:rStyle w:val="normaltextrun"/>
          <w:rFonts w:ascii="Calibri" w:eastAsiaTheme="majorEastAsia" w:hAnsi="Calibri" w:cs="Calibri"/>
        </w:rPr>
        <w:t>-</w:t>
      </w:r>
      <w:r w:rsidRPr="000C6014">
        <w:rPr>
          <w:rStyle w:val="normaltextrun"/>
          <w:rFonts w:ascii="Calibri" w:eastAsiaTheme="majorEastAsia" w:hAnsi="Calibri" w:cs="Calibri"/>
        </w:rPr>
        <w:t xml:space="preserve">expected visitors/patrons </w:t>
      </w:r>
      <w:r w:rsidR="005915EF" w:rsidRPr="000C6014">
        <w:rPr>
          <w:rStyle w:val="normaltextrun"/>
          <w:rFonts w:ascii="Calibri" w:eastAsiaTheme="majorEastAsia" w:hAnsi="Calibri" w:cs="Calibri"/>
        </w:rPr>
        <w:t xml:space="preserve">in </w:t>
      </w:r>
      <w:r w:rsidR="00B27CD9" w:rsidRPr="000C6014">
        <w:rPr>
          <w:rStyle w:val="normaltextrun"/>
          <w:rFonts w:ascii="Calibri" w:eastAsiaTheme="majorEastAsia" w:hAnsi="Calibri" w:cs="Calibri"/>
        </w:rPr>
        <w:t xml:space="preserve">live </w:t>
      </w:r>
    </w:p>
    <w:p w14:paraId="283B227E" w14:textId="29FE719E" w:rsidR="00B27CD9" w:rsidRPr="000C6014" w:rsidRDefault="00B27CD9" w:rsidP="00B27CD9">
      <w:pPr>
        <w:pStyle w:val="paragraph"/>
        <w:spacing w:before="0" w:beforeAutospacing="0" w:after="0" w:afterAutospacing="0" w:line="276" w:lineRule="auto"/>
        <w:textAlignment w:val="baseline"/>
        <w:rPr>
          <w:rStyle w:val="normaltextrun"/>
          <w:rFonts w:ascii="Calibri" w:eastAsiaTheme="majorEastAsia" w:hAnsi="Calibri" w:cs="Calibri"/>
        </w:rPr>
      </w:pPr>
      <w:r w:rsidRPr="000C6014">
        <w:rPr>
          <w:rStyle w:val="normaltextrun"/>
          <w:rFonts w:ascii="Calibri" w:eastAsiaTheme="majorEastAsia" w:hAnsi="Calibri" w:cs="Calibri"/>
        </w:rPr>
        <w:t xml:space="preserve">performance attendance at Canberra Theatre Centre and public programs across </w:t>
      </w:r>
      <w:r w:rsidR="00240F16">
        <w:rPr>
          <w:rStyle w:val="normaltextrun"/>
          <w:rFonts w:ascii="Calibri" w:eastAsiaTheme="majorEastAsia" w:hAnsi="Calibri" w:cs="Calibri"/>
        </w:rPr>
        <w:t>Galleries, Museums &amp; Heritage</w:t>
      </w:r>
      <w:r w:rsidRPr="000C6014">
        <w:rPr>
          <w:rStyle w:val="normaltextrun"/>
          <w:rFonts w:ascii="Calibri" w:eastAsiaTheme="majorEastAsia" w:hAnsi="Calibri" w:cs="Calibri"/>
        </w:rPr>
        <w:t>.</w:t>
      </w:r>
    </w:p>
    <w:p w14:paraId="76F662E4" w14:textId="7842C3BE" w:rsidR="007F169B" w:rsidRPr="000C6014" w:rsidRDefault="007F169B" w:rsidP="00B27CD9">
      <w:pPr>
        <w:pStyle w:val="paragraph"/>
        <w:spacing w:before="0" w:beforeAutospacing="0" w:after="0" w:afterAutospacing="0" w:line="276" w:lineRule="auto"/>
        <w:textAlignment w:val="baseline"/>
        <w:rPr>
          <w:rStyle w:val="normaltextrun"/>
          <w:rFonts w:ascii="Calibri" w:eastAsiaTheme="majorEastAsia" w:hAnsi="Calibri" w:cs="Calibri"/>
          <w:lang w:val="en-US"/>
        </w:rPr>
      </w:pPr>
      <w:r w:rsidRPr="000C6014">
        <w:rPr>
          <w:rStyle w:val="normaltextrun"/>
          <w:rFonts w:ascii="Calibri" w:eastAsiaTheme="majorEastAsia" w:hAnsi="Calibri" w:cs="Calibri"/>
          <w:lang w:val="en-US"/>
        </w:rPr>
        <w:t>The Government provided $</w:t>
      </w:r>
      <w:r w:rsidR="00B32DA0" w:rsidRPr="000C6014">
        <w:rPr>
          <w:rStyle w:val="normaltextrun"/>
          <w:rFonts w:ascii="Calibri" w:eastAsiaTheme="majorEastAsia" w:hAnsi="Calibri" w:cs="Calibri"/>
          <w:lang w:val="en-US"/>
        </w:rPr>
        <w:t>10.</w:t>
      </w:r>
      <w:r w:rsidR="00E56259" w:rsidRPr="000C6014">
        <w:rPr>
          <w:rStyle w:val="normaltextrun"/>
          <w:rFonts w:ascii="Calibri" w:eastAsiaTheme="majorEastAsia" w:hAnsi="Calibri" w:cs="Calibri"/>
          <w:lang w:val="en-US"/>
        </w:rPr>
        <w:t>458</w:t>
      </w:r>
      <w:r w:rsidRPr="000C6014">
        <w:rPr>
          <w:rStyle w:val="normaltextrun"/>
          <w:rFonts w:ascii="Calibri" w:eastAsiaTheme="majorEastAsia" w:hAnsi="Calibri" w:cs="Calibri"/>
          <w:lang w:val="en-US"/>
        </w:rPr>
        <w:t xml:space="preserve"> million in 202</w:t>
      </w:r>
      <w:r w:rsidR="00E56259" w:rsidRPr="000C6014">
        <w:rPr>
          <w:rStyle w:val="normaltextrun"/>
          <w:rFonts w:ascii="Calibri" w:eastAsiaTheme="majorEastAsia" w:hAnsi="Calibri" w:cs="Calibri"/>
          <w:lang w:val="en-US"/>
        </w:rPr>
        <w:t>4</w:t>
      </w:r>
      <w:r w:rsidR="00866430" w:rsidRPr="000C6014">
        <w:rPr>
          <w:rStyle w:val="normaltextrun"/>
          <w:rFonts w:ascii="Calibri" w:eastAsiaTheme="majorEastAsia" w:hAnsi="Calibri" w:cs="Calibri"/>
          <w:lang w:val="en-US"/>
        </w:rPr>
        <w:t>-</w:t>
      </w:r>
      <w:r w:rsidR="00E56259" w:rsidRPr="000C6014">
        <w:rPr>
          <w:rStyle w:val="normaltextrun"/>
          <w:rFonts w:ascii="Calibri" w:eastAsiaTheme="majorEastAsia" w:hAnsi="Calibri" w:cs="Calibri"/>
          <w:lang w:val="en-US"/>
        </w:rPr>
        <w:t>25</w:t>
      </w:r>
      <w:r w:rsidRPr="000C6014">
        <w:rPr>
          <w:rStyle w:val="normaltextrun"/>
          <w:rFonts w:ascii="Calibri" w:eastAsiaTheme="majorEastAsia" w:hAnsi="Calibri" w:cs="Calibri"/>
          <w:lang w:val="en-US"/>
        </w:rPr>
        <w:t xml:space="preserve"> to the CFC for its </w:t>
      </w:r>
      <w:r w:rsidR="00272072" w:rsidRPr="000C6014">
        <w:rPr>
          <w:rStyle w:val="normaltextrun"/>
          <w:rFonts w:ascii="Calibri" w:eastAsiaTheme="majorEastAsia" w:hAnsi="Calibri" w:cs="Calibri"/>
          <w:lang w:val="en-US"/>
        </w:rPr>
        <w:t>operations</w:t>
      </w:r>
      <w:r w:rsidRPr="000C6014">
        <w:rPr>
          <w:rStyle w:val="normaltextrun"/>
          <w:rFonts w:ascii="Calibri" w:eastAsiaTheme="majorEastAsia" w:hAnsi="Calibri" w:cs="Calibri"/>
          <w:lang w:val="en-US"/>
        </w:rPr>
        <w:t xml:space="preserve"> and </w:t>
      </w:r>
      <w:r w:rsidR="00905C9D" w:rsidRPr="000C6014">
        <w:rPr>
          <w:rStyle w:val="normaltextrun"/>
          <w:rFonts w:ascii="Calibri" w:eastAsiaTheme="majorEastAsia" w:hAnsi="Calibri" w:cs="Calibri"/>
          <w:lang w:val="en-US"/>
        </w:rPr>
        <w:t>$1.94</w:t>
      </w:r>
      <w:r w:rsidR="00D17B4E" w:rsidRPr="000C6014">
        <w:rPr>
          <w:rStyle w:val="normaltextrun"/>
          <w:rFonts w:ascii="Calibri" w:eastAsiaTheme="majorEastAsia" w:hAnsi="Calibri" w:cs="Calibri"/>
          <w:lang w:val="en-US"/>
        </w:rPr>
        <w:t>8</w:t>
      </w:r>
      <w:r w:rsidR="005C553C" w:rsidRPr="000C6014">
        <w:rPr>
          <w:rStyle w:val="normaltextrun"/>
          <w:rFonts w:ascii="Calibri" w:eastAsiaTheme="majorEastAsia" w:hAnsi="Calibri" w:cs="Calibri"/>
          <w:lang w:val="en-US"/>
        </w:rPr>
        <w:t xml:space="preserve"> million</w:t>
      </w:r>
      <w:r w:rsidR="00D17B4E" w:rsidRPr="000C6014">
        <w:rPr>
          <w:rStyle w:val="normaltextrun"/>
          <w:rFonts w:ascii="Calibri" w:eastAsiaTheme="majorEastAsia" w:hAnsi="Calibri" w:cs="Calibri"/>
          <w:lang w:val="en-US"/>
        </w:rPr>
        <w:t xml:space="preserve"> for capital wo</w:t>
      </w:r>
      <w:r w:rsidR="00000DC9" w:rsidRPr="000C6014">
        <w:rPr>
          <w:rStyle w:val="normaltextrun"/>
          <w:rFonts w:ascii="Calibri" w:eastAsiaTheme="majorEastAsia" w:hAnsi="Calibri" w:cs="Calibri"/>
          <w:lang w:val="en-US"/>
        </w:rPr>
        <w:t>rks project</w:t>
      </w:r>
      <w:r w:rsidR="009422F4" w:rsidRPr="000C6014">
        <w:rPr>
          <w:rStyle w:val="normaltextrun"/>
          <w:rFonts w:ascii="Calibri" w:eastAsiaTheme="majorEastAsia" w:hAnsi="Calibri" w:cs="Calibri"/>
          <w:lang w:val="en-US"/>
        </w:rPr>
        <w:t>s</w:t>
      </w:r>
      <w:r w:rsidR="00B27CD9" w:rsidRPr="000C6014">
        <w:rPr>
          <w:rStyle w:val="normaltextrun"/>
          <w:rFonts w:ascii="Calibri" w:eastAsiaTheme="majorEastAsia" w:hAnsi="Calibri" w:cs="Calibri"/>
          <w:lang w:val="en-US"/>
        </w:rPr>
        <w:t>.</w:t>
      </w:r>
    </w:p>
    <w:p w14:paraId="6A297E49" w14:textId="77777777" w:rsidR="006D35DB" w:rsidRPr="00841D92" w:rsidRDefault="006D35DB" w:rsidP="00B27CD9">
      <w:pPr>
        <w:pStyle w:val="paragraph"/>
        <w:spacing w:before="0" w:beforeAutospacing="0" w:after="0" w:afterAutospacing="0" w:line="276" w:lineRule="auto"/>
        <w:textAlignment w:val="baseline"/>
        <w:rPr>
          <w:rFonts w:ascii="Calibri" w:hAnsi="Calibri" w:cs="Calibri"/>
          <w:sz w:val="20"/>
          <w:szCs w:val="20"/>
          <w:lang w:val="en-US"/>
        </w:rPr>
      </w:pPr>
    </w:p>
    <w:p w14:paraId="1676EC1D" w14:textId="2FC85ECE" w:rsidR="007F169B" w:rsidRPr="000C6014" w:rsidRDefault="007F169B" w:rsidP="006D35DB">
      <w:pPr>
        <w:pStyle w:val="paragraph"/>
        <w:spacing w:before="0" w:beforeAutospacing="0" w:after="0" w:afterAutospacing="0" w:line="276" w:lineRule="auto"/>
        <w:textAlignment w:val="baseline"/>
        <w:rPr>
          <w:rStyle w:val="normaltextrun"/>
          <w:rFonts w:ascii="Calibri" w:eastAsiaTheme="majorEastAsia" w:hAnsi="Calibri" w:cs="Calibri"/>
          <w:b/>
          <w:color w:val="CB6015"/>
          <w:lang w:val="en-US"/>
        </w:rPr>
      </w:pPr>
      <w:r w:rsidRPr="000C6014">
        <w:rPr>
          <w:rStyle w:val="normaltextrun"/>
          <w:rFonts w:ascii="Calibri" w:eastAsiaTheme="majorEastAsia" w:hAnsi="Calibri" w:cs="Calibri"/>
          <w:lang w:val="en-US"/>
        </w:rPr>
        <w:t xml:space="preserve">Corporate Finance </w:t>
      </w:r>
      <w:r w:rsidR="000A39E3" w:rsidRPr="000C6014">
        <w:rPr>
          <w:rStyle w:val="normaltextrun"/>
          <w:rFonts w:ascii="Calibri" w:eastAsiaTheme="majorEastAsia" w:hAnsi="Calibri" w:cs="Calibri"/>
          <w:lang w:val="en-US"/>
        </w:rPr>
        <w:t>processed</w:t>
      </w:r>
      <w:r w:rsidRPr="000C6014">
        <w:rPr>
          <w:rStyle w:val="normaltextrun"/>
          <w:rFonts w:ascii="Calibri" w:eastAsiaTheme="majorEastAsia" w:hAnsi="Calibri" w:cs="Calibri"/>
          <w:lang w:val="en-US"/>
        </w:rPr>
        <w:t xml:space="preserve"> </w:t>
      </w:r>
      <w:r w:rsidR="0098745A" w:rsidRPr="000C6014">
        <w:rPr>
          <w:rStyle w:val="normaltextrun"/>
          <w:rFonts w:ascii="Calibri" w:eastAsiaTheme="majorEastAsia" w:hAnsi="Calibri" w:cs="Calibri"/>
          <w:b/>
          <w:color w:val="CB6015"/>
          <w:lang w:val="en-US"/>
        </w:rPr>
        <w:t>6,959</w:t>
      </w:r>
      <w:r w:rsidRPr="000C6014">
        <w:rPr>
          <w:rStyle w:val="normaltextrun"/>
          <w:rFonts w:ascii="Calibri" w:eastAsiaTheme="majorEastAsia" w:hAnsi="Calibri" w:cs="Calibri"/>
          <w:b/>
          <w:color w:val="CB6015"/>
          <w:lang w:val="en-US"/>
        </w:rPr>
        <w:t xml:space="preserve"> </w:t>
      </w:r>
      <w:r w:rsidR="000A39E3" w:rsidRPr="000C6014">
        <w:rPr>
          <w:rStyle w:val="normaltextrun"/>
          <w:rFonts w:ascii="Calibri" w:eastAsiaTheme="majorEastAsia" w:hAnsi="Calibri" w:cs="Calibri"/>
          <w:b/>
          <w:color w:val="CB6015"/>
          <w:lang w:val="en-US"/>
        </w:rPr>
        <w:t>individual pays</w:t>
      </w:r>
      <w:r w:rsidRPr="000C6014">
        <w:rPr>
          <w:rStyle w:val="normaltextrun"/>
          <w:rFonts w:ascii="Calibri" w:eastAsiaTheme="majorEastAsia" w:hAnsi="Calibri" w:cs="Calibri"/>
          <w:b/>
          <w:color w:val="CB6015"/>
          <w:lang w:val="en-US"/>
        </w:rPr>
        <w:t xml:space="preserve">, </w:t>
      </w:r>
      <w:r w:rsidR="00523B75" w:rsidRPr="000C6014">
        <w:rPr>
          <w:rStyle w:val="normaltextrun"/>
          <w:rFonts w:ascii="Calibri" w:eastAsiaTheme="majorEastAsia" w:hAnsi="Calibri" w:cs="Calibri"/>
          <w:b/>
          <w:color w:val="CB6015"/>
          <w:lang w:val="en-US"/>
        </w:rPr>
        <w:t xml:space="preserve">153 </w:t>
      </w:r>
      <w:r w:rsidRPr="000C6014">
        <w:rPr>
          <w:rStyle w:val="normaltextrun"/>
          <w:rFonts w:ascii="Calibri" w:eastAsiaTheme="majorEastAsia" w:hAnsi="Calibri" w:cs="Calibri"/>
          <w:b/>
          <w:color w:val="CB6015"/>
          <w:lang w:val="en-US"/>
        </w:rPr>
        <w:t xml:space="preserve">theatre show acquittals, </w:t>
      </w:r>
      <w:r w:rsidR="00427678" w:rsidRPr="000C6014">
        <w:rPr>
          <w:rStyle w:val="normaltextrun"/>
          <w:rFonts w:ascii="Calibri" w:eastAsiaTheme="majorEastAsia" w:hAnsi="Calibri" w:cs="Calibri"/>
          <w:b/>
          <w:color w:val="CB6015"/>
          <w:lang w:val="en-US"/>
        </w:rPr>
        <w:t>$</w:t>
      </w:r>
      <w:r w:rsidR="0099342F" w:rsidRPr="000C6014">
        <w:rPr>
          <w:rStyle w:val="normaltextrun"/>
          <w:rFonts w:ascii="Calibri" w:eastAsiaTheme="majorEastAsia" w:hAnsi="Calibri" w:cs="Calibri"/>
          <w:b/>
          <w:color w:val="CB6015"/>
          <w:lang w:val="en-US"/>
        </w:rPr>
        <w:t>18.5 million revenue</w:t>
      </w:r>
      <w:r w:rsidRPr="000C6014">
        <w:rPr>
          <w:rStyle w:val="normaltextrun"/>
          <w:rFonts w:ascii="Calibri" w:eastAsiaTheme="majorEastAsia" w:hAnsi="Calibri" w:cs="Calibri"/>
          <w:b/>
          <w:color w:val="CB6015"/>
          <w:lang w:val="en-US"/>
        </w:rPr>
        <w:t xml:space="preserve"> and </w:t>
      </w:r>
      <w:r w:rsidR="00C3284A" w:rsidRPr="000C6014">
        <w:rPr>
          <w:rStyle w:val="normaltextrun"/>
          <w:rFonts w:ascii="Calibri" w:eastAsiaTheme="majorEastAsia" w:hAnsi="Calibri" w:cs="Calibri"/>
          <w:b/>
          <w:color w:val="CB6015"/>
          <w:lang w:val="en-US"/>
        </w:rPr>
        <w:t xml:space="preserve">$13.7 million </w:t>
      </w:r>
      <w:r w:rsidR="003761FA" w:rsidRPr="000C6014">
        <w:rPr>
          <w:rStyle w:val="normaltextrun"/>
          <w:rFonts w:ascii="Calibri" w:eastAsiaTheme="majorEastAsia" w:hAnsi="Calibri" w:cs="Calibri"/>
          <w:b/>
          <w:color w:val="CB6015"/>
          <w:lang w:val="en-US"/>
        </w:rPr>
        <w:t>payments request</w:t>
      </w:r>
      <w:r w:rsidR="00FD561F" w:rsidRPr="000C6014">
        <w:rPr>
          <w:rStyle w:val="normaltextrun"/>
          <w:rFonts w:ascii="Calibri" w:eastAsiaTheme="majorEastAsia" w:hAnsi="Calibri" w:cs="Calibri"/>
          <w:b/>
          <w:color w:val="CB6015"/>
          <w:lang w:val="en-US"/>
        </w:rPr>
        <w:t>s</w:t>
      </w:r>
      <w:r w:rsidR="006D35DB" w:rsidRPr="000C6014">
        <w:rPr>
          <w:rStyle w:val="normaltextrun"/>
          <w:rFonts w:ascii="Calibri" w:eastAsiaTheme="majorEastAsia" w:hAnsi="Calibri" w:cs="Calibri"/>
          <w:b/>
          <w:color w:val="CB6015"/>
          <w:lang w:val="en-US"/>
        </w:rPr>
        <w:t>.</w:t>
      </w:r>
    </w:p>
    <w:p w14:paraId="08FC9C73" w14:textId="77777777" w:rsidR="006D35DB" w:rsidRPr="00841D92" w:rsidRDefault="006D35DB" w:rsidP="006D35DB">
      <w:pPr>
        <w:pStyle w:val="paragraph"/>
        <w:spacing w:before="0" w:beforeAutospacing="0" w:after="0" w:afterAutospacing="0" w:line="276" w:lineRule="auto"/>
        <w:textAlignment w:val="baseline"/>
        <w:rPr>
          <w:rStyle w:val="normaltextrun"/>
          <w:rFonts w:ascii="Calibri" w:eastAsiaTheme="majorEastAsia" w:hAnsi="Calibri" w:cs="Calibri"/>
          <w:sz w:val="20"/>
          <w:szCs w:val="20"/>
          <w:lang w:val="en-US"/>
        </w:rPr>
      </w:pPr>
    </w:p>
    <w:p w14:paraId="7CCCDF4F" w14:textId="549591C8" w:rsidR="007F169B" w:rsidRPr="000C6014" w:rsidRDefault="007F169B" w:rsidP="006D35DB">
      <w:pPr>
        <w:pStyle w:val="paragraph"/>
        <w:spacing w:before="0" w:beforeAutospacing="0" w:after="0" w:afterAutospacing="0" w:line="276" w:lineRule="auto"/>
        <w:textAlignment w:val="baseline"/>
        <w:rPr>
          <w:rStyle w:val="normaltextrun"/>
          <w:rFonts w:ascii="Calibri" w:eastAsiaTheme="majorEastAsia" w:hAnsi="Calibri" w:cs="Calibri"/>
          <w:lang w:val="en-US"/>
        </w:rPr>
      </w:pPr>
      <w:r w:rsidRPr="000C6014">
        <w:rPr>
          <w:rStyle w:val="normaltextrun"/>
          <w:rFonts w:ascii="Calibri" w:eastAsiaTheme="majorEastAsia" w:hAnsi="Calibri" w:cs="Calibri"/>
          <w:lang w:val="en-US"/>
        </w:rPr>
        <w:t>The CFC Audit Committee met four times in 202</w:t>
      </w:r>
      <w:r w:rsidR="003761FA" w:rsidRPr="000C6014">
        <w:rPr>
          <w:rStyle w:val="normaltextrun"/>
          <w:rFonts w:ascii="Calibri" w:eastAsiaTheme="majorEastAsia" w:hAnsi="Calibri" w:cs="Calibri"/>
          <w:lang w:val="en-US"/>
        </w:rPr>
        <w:t>4</w:t>
      </w:r>
      <w:r w:rsidR="00866430" w:rsidRPr="000C6014">
        <w:rPr>
          <w:rStyle w:val="normaltextrun"/>
          <w:rFonts w:ascii="Calibri" w:eastAsiaTheme="majorEastAsia" w:hAnsi="Calibri" w:cs="Calibri"/>
          <w:lang w:val="en-US"/>
        </w:rPr>
        <w:t>-</w:t>
      </w:r>
      <w:r w:rsidR="003761FA" w:rsidRPr="000C6014">
        <w:rPr>
          <w:rStyle w:val="normaltextrun"/>
          <w:rFonts w:ascii="Calibri" w:eastAsiaTheme="majorEastAsia" w:hAnsi="Calibri" w:cs="Calibri"/>
          <w:lang w:val="en-US"/>
        </w:rPr>
        <w:t>25</w:t>
      </w:r>
      <w:r w:rsidRPr="000C6014">
        <w:rPr>
          <w:rStyle w:val="normaltextrun"/>
          <w:rFonts w:ascii="Calibri" w:eastAsiaTheme="majorEastAsia" w:hAnsi="Calibri" w:cs="Calibri"/>
          <w:lang w:val="en-US"/>
        </w:rPr>
        <w:t xml:space="preserve">. Representatives of the ACT Audit Office were invited to all meetings of the CFC’s Audit Committee. </w:t>
      </w:r>
      <w:r w:rsidR="006C4C46" w:rsidRPr="000C6014">
        <w:rPr>
          <w:rStyle w:val="normaltextrun"/>
          <w:rFonts w:ascii="Calibri" w:eastAsiaTheme="majorEastAsia" w:hAnsi="Calibri" w:cs="Calibri"/>
          <w:lang w:val="en-US"/>
        </w:rPr>
        <w:t>CFC’s Strategic Risk and Fraud Corruption Risk registers are reviewed in each meeting</w:t>
      </w:r>
      <w:r w:rsidR="006D35DB" w:rsidRPr="000C6014">
        <w:rPr>
          <w:rStyle w:val="normaltextrun"/>
          <w:rFonts w:ascii="Calibri" w:eastAsiaTheme="majorEastAsia" w:hAnsi="Calibri" w:cs="Calibri"/>
          <w:lang w:val="en-US"/>
        </w:rPr>
        <w:t>.</w:t>
      </w:r>
    </w:p>
    <w:p w14:paraId="2D877E98" w14:textId="77777777" w:rsidR="006D35DB" w:rsidRPr="00841D92" w:rsidRDefault="006D35DB" w:rsidP="006D35DB">
      <w:pPr>
        <w:pStyle w:val="paragraph"/>
        <w:spacing w:before="0" w:beforeAutospacing="0" w:after="0" w:afterAutospacing="0" w:line="276" w:lineRule="auto"/>
        <w:textAlignment w:val="baseline"/>
        <w:rPr>
          <w:rFonts w:ascii="Calibri" w:eastAsiaTheme="majorEastAsia" w:hAnsi="Calibri" w:cs="Calibri"/>
          <w:sz w:val="20"/>
          <w:szCs w:val="20"/>
          <w:lang w:val="en-US"/>
        </w:rPr>
      </w:pPr>
    </w:p>
    <w:p w14:paraId="5A9FD302" w14:textId="28130319" w:rsidR="007F169B" w:rsidRPr="004D0A93" w:rsidRDefault="007F169B" w:rsidP="006D35DB">
      <w:pPr>
        <w:pStyle w:val="paragraph"/>
        <w:suppressAutoHyphens/>
        <w:spacing w:before="0" w:beforeAutospacing="0" w:after="0" w:afterAutospacing="0" w:line="276" w:lineRule="auto"/>
        <w:ind w:right="-45"/>
        <w:textAlignment w:val="baseline"/>
        <w:rPr>
          <w:rStyle w:val="eop"/>
          <w:rFonts w:ascii="Calibri" w:hAnsi="Calibri" w:cs="Calibri"/>
          <w:b/>
          <w:color w:val="CB6015"/>
        </w:rPr>
      </w:pPr>
      <w:r w:rsidRPr="004D0A93">
        <w:rPr>
          <w:rStyle w:val="normaltextrun"/>
          <w:rFonts w:ascii="Calibri" w:eastAsiaTheme="majorEastAsia" w:hAnsi="Calibri" w:cs="Calibri"/>
          <w:color w:val="000000" w:themeColor="text1"/>
          <w:lang w:val="en-US"/>
        </w:rPr>
        <w:t xml:space="preserve">The </w:t>
      </w:r>
      <w:r w:rsidRPr="004D0A93">
        <w:rPr>
          <w:rStyle w:val="normaltextrun"/>
          <w:rFonts w:ascii="Calibri" w:eastAsiaTheme="majorEastAsia" w:hAnsi="Calibri" w:cs="Calibri"/>
          <w:lang w:val="en-US"/>
        </w:rPr>
        <w:t>CFC’s quality assurance program for the year focused on petty cash, asset stock take, delegation signature register</w:t>
      </w:r>
      <w:r w:rsidR="00ED7360" w:rsidRPr="004D0A93">
        <w:rPr>
          <w:rStyle w:val="normaltextrun"/>
          <w:rFonts w:ascii="Calibri" w:eastAsiaTheme="majorEastAsia" w:hAnsi="Calibri" w:cs="Calibri"/>
          <w:lang w:val="en-US"/>
        </w:rPr>
        <w:t>,</w:t>
      </w:r>
      <w:r w:rsidR="006D35DB">
        <w:rPr>
          <w:rStyle w:val="Heading1Char"/>
          <w:rFonts w:ascii="Calibri" w:hAnsi="Calibri" w:cs="Calibri"/>
          <w:lang w:val="en-US"/>
        </w:rPr>
        <w:t xml:space="preserve"> </w:t>
      </w:r>
      <w:r w:rsidR="00ED7360" w:rsidRPr="004D0A93">
        <w:rPr>
          <w:rStyle w:val="normaltextrun"/>
          <w:rFonts w:ascii="Calibri" w:eastAsiaTheme="majorEastAsia" w:hAnsi="Calibri" w:cs="Calibri"/>
          <w:lang w:val="en-US"/>
        </w:rPr>
        <w:t>accounts payable supplier details</w:t>
      </w:r>
      <w:r w:rsidR="00101895">
        <w:rPr>
          <w:rStyle w:val="normaltextrun"/>
          <w:rFonts w:ascii="Calibri" w:eastAsiaTheme="majorEastAsia" w:hAnsi="Calibri" w:cs="Calibri"/>
          <w:lang w:val="en-US"/>
        </w:rPr>
        <w:t>,</w:t>
      </w:r>
      <w:r w:rsidRPr="004D0A93">
        <w:rPr>
          <w:rStyle w:val="normaltextrun"/>
          <w:rFonts w:ascii="Calibri" w:eastAsiaTheme="majorEastAsia" w:hAnsi="Calibri" w:cs="Calibri"/>
          <w:lang w:val="en-US"/>
        </w:rPr>
        <w:t xml:space="preserve"> and ICT asset audit.</w:t>
      </w:r>
      <w:r w:rsidRPr="004D0A93">
        <w:rPr>
          <w:rStyle w:val="eop"/>
          <w:rFonts w:ascii="Calibri" w:hAnsi="Calibri" w:cs="Calibri"/>
        </w:rPr>
        <w:t> </w:t>
      </w:r>
    </w:p>
    <w:p w14:paraId="6E6B937F" w14:textId="77777777" w:rsidR="009E4F15" w:rsidRDefault="009E4F15" w:rsidP="00C776E5">
      <w:pPr>
        <w:pStyle w:val="BodyText"/>
        <w:spacing w:after="120"/>
        <w:ind w:right="45"/>
        <w:rPr>
          <w:rFonts w:ascii="Montserrat" w:eastAsiaTheme="majorEastAsia" w:hAnsi="Montserrat" w:cstheme="majorBidi"/>
          <w:b/>
          <w:iCs/>
          <w:color w:val="003D4C"/>
          <w:sz w:val="32"/>
          <w:szCs w:val="32"/>
          <w:lang w:val="en-AU"/>
          <w14:ligatures w14:val="none"/>
        </w:rPr>
        <w:sectPr w:rsidR="009E4F15" w:rsidSect="00DF1D94">
          <w:type w:val="continuous"/>
          <w:pgSz w:w="11906" w:h="16838"/>
          <w:pgMar w:top="1276" w:right="1440" w:bottom="1440" w:left="1440" w:header="709" w:footer="709" w:gutter="0"/>
          <w:cols w:num="2" w:space="567"/>
        </w:sectPr>
      </w:pPr>
    </w:p>
    <w:p w14:paraId="64909FA9" w14:textId="33F89A66" w:rsidR="00845D48" w:rsidRPr="008126F8" w:rsidRDefault="001D5586" w:rsidP="00C776E5">
      <w:pPr>
        <w:pStyle w:val="BodyText"/>
        <w:spacing w:after="120"/>
        <w:ind w:right="45"/>
        <w:rPr>
          <w:rFonts w:ascii="Montserrat" w:eastAsiaTheme="majorEastAsia" w:hAnsi="Montserrat" w:cstheme="majorBidi"/>
          <w:b/>
          <w:iCs/>
          <w:color w:val="003D4C"/>
          <w:sz w:val="32"/>
          <w:szCs w:val="32"/>
          <w:lang w:val="en-AU"/>
          <w14:ligatures w14:val="none"/>
        </w:rPr>
      </w:pPr>
      <w:r>
        <w:rPr>
          <w:rFonts w:eastAsiaTheme="majorEastAsia"/>
          <w:bCs/>
          <w:noProof/>
          <w:sz w:val="24"/>
          <w:szCs w:val="24"/>
        </w:rPr>
        <w:lastRenderedPageBreak/>
        <mc:AlternateContent>
          <mc:Choice Requires="wps">
            <w:drawing>
              <wp:anchor distT="0" distB="0" distL="114300" distR="114300" simplePos="0" relativeHeight="251717632" behindDoc="0" locked="0" layoutInCell="1" allowOverlap="1" wp14:anchorId="72673AE8" wp14:editId="3CC60C8C">
                <wp:simplePos x="0" y="0"/>
                <wp:positionH relativeFrom="column">
                  <wp:posOffset>2857855</wp:posOffset>
                </wp:positionH>
                <wp:positionV relativeFrom="paragraph">
                  <wp:posOffset>295910</wp:posOffset>
                </wp:positionV>
                <wp:extent cx="3322100" cy="2341917"/>
                <wp:effectExtent l="0" t="0" r="0" b="0"/>
                <wp:wrapNone/>
                <wp:docPr id="1786409171" name="Text Box 11" descr="P1246TB75bA#y1"/>
                <wp:cNvGraphicFramePr/>
                <a:graphic xmlns:a="http://schemas.openxmlformats.org/drawingml/2006/main">
                  <a:graphicData uri="http://schemas.microsoft.com/office/word/2010/wordprocessingShape">
                    <wps:wsp>
                      <wps:cNvSpPr txBox="1"/>
                      <wps:spPr>
                        <a:xfrm>
                          <a:off x="0" y="0"/>
                          <a:ext cx="3322100" cy="2341917"/>
                        </a:xfrm>
                        <a:prstGeom prst="rect">
                          <a:avLst/>
                        </a:prstGeom>
                        <a:noFill/>
                        <a:ln w="6350" cap="flat" cmpd="sng" algn="ctr">
                          <a:solidFill>
                            <a:prstClr val="black">
                              <a:alpha val="0"/>
                            </a:prstClr>
                          </a:solidFill>
                          <a:prstDash val="solid"/>
                          <a:round/>
                          <a:headEnd type="none" w="med" len="med"/>
                          <a:tailEnd type="none" w="med" len="med"/>
                        </a:ln>
                      </wps:spPr>
                      <wps:txbx>
                        <w:txbxContent>
                          <w:p w14:paraId="7656DB9B" w14:textId="77777777" w:rsidR="009D5D28" w:rsidRDefault="00DD324E" w:rsidP="009D5D28">
                            <w:pPr>
                              <w:spacing w:before="0" w:after="0"/>
                            </w:pPr>
                            <w:r w:rsidRPr="002A6E43">
                              <w:rPr>
                                <w:rFonts w:eastAsiaTheme="majorEastAsia"/>
                                <w:i/>
                                <w:noProof/>
                              </w:rPr>
                              <w:drawing>
                                <wp:inline distT="0" distB="0" distL="0" distR="0" wp14:anchorId="2AF1750A" wp14:editId="70FB4BB4">
                                  <wp:extent cx="2424219" cy="1668940"/>
                                  <wp:effectExtent l="38100" t="38100" r="33655" b="45720"/>
                                  <wp:docPr id="1369632224" name="Picture 31" descr="P1246TB75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876678" name="Picture 31" descr="P1246TB75inTB1"/>
                                          <pic:cNvPicPr>
                                            <a:picLocks noChangeAspect="1" noChangeArrowheads="1"/>
                                          </pic:cNvPicPr>
                                        </pic:nvPicPr>
                                        <pic:blipFill>
                                          <a:blip r:embed="rId85" cstate="print">
                                            <a:extLst>
                                              <a:ext uri="{28A0092B-C50C-407E-A947-70E740481C1C}">
                                                <a14:useLocalDpi xmlns:a14="http://schemas.microsoft.com/office/drawing/2010/main"/>
                                              </a:ext>
                                            </a:extLst>
                                          </a:blip>
                                          <a:srcRect/>
                                          <a:stretch>
                                            <a:fillRect/>
                                          </a:stretch>
                                        </pic:blipFill>
                                        <pic:spPr bwMode="auto">
                                          <a:xfrm>
                                            <a:off x="0" y="0"/>
                                            <a:ext cx="2474736" cy="1703718"/>
                                          </a:xfrm>
                                          <a:prstGeom prst="rect">
                                            <a:avLst/>
                                          </a:prstGeom>
                                          <a:noFill/>
                                          <a:ln w="38100">
                                            <a:solidFill>
                                              <a:srgbClr val="CB6015"/>
                                            </a:solidFill>
                                          </a:ln>
                                        </pic:spPr>
                                      </pic:pic>
                                    </a:graphicData>
                                  </a:graphic>
                                </wp:inline>
                              </w:drawing>
                            </w:r>
                          </w:p>
                          <w:p w14:paraId="592CE8F2" w14:textId="57C0BC44" w:rsidR="00DD324E" w:rsidRPr="009D5D28" w:rsidRDefault="009D5D28" w:rsidP="009D5D28">
                            <w:pPr>
                              <w:spacing w:before="0" w:after="0"/>
                            </w:pPr>
                            <w:r>
                              <w:t xml:space="preserve">             </w:t>
                            </w:r>
                            <w:r w:rsidR="00DD324E" w:rsidRPr="000E253C">
                              <w:rPr>
                                <w:i/>
                                <w:iCs w:val="0"/>
                                <w:sz w:val="16"/>
                                <w:szCs w:val="16"/>
                              </w:rPr>
                              <w:t>Mel Douglas, Tonal Value 1–9, 2019</w:t>
                            </w:r>
                            <w:r w:rsidR="00DD324E">
                              <w:rPr>
                                <w:i/>
                                <w:iCs w:val="0"/>
                                <w:sz w:val="16"/>
                                <w:szCs w:val="16"/>
                              </w:rPr>
                              <w:t>. Image: GMH</w:t>
                            </w:r>
                          </w:p>
                          <w:p w14:paraId="204D79C7" w14:textId="77777777" w:rsidR="00DD324E" w:rsidRDefault="00DD324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673AE8" id="_x0000_s1083" type="#_x0000_t202" alt="P1246TB75bA#y1" style="position:absolute;margin-left:225.05pt;margin-top:23.3pt;width:261.6pt;height:184.4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" filled="f" strokeweight=".5pt">
                <v:stroke opacity="0" joinstyle="round"/>
                <v:textbox>
                  <w:txbxContent>
                    <w:p w14:paraId="7656DB9B" w14:textId="77777777" w:rsidR="009D5D28" w:rsidRDefault="00DD324E" w:rsidP="009D5D28">
                      <w:pPr>
                        <w:spacing w:before="0" w:after="0"/>
                      </w:pPr>
                      <w:r w:rsidRPr="002A6E43">
                        <w:rPr>
                          <w:rFonts w:eastAsiaTheme="majorEastAsia"/>
                          <w:i/>
                          <w:noProof/>
                        </w:rPr>
                        <w:drawing>
                          <wp:inline distT="0" distB="0" distL="0" distR="0" wp14:anchorId="2AF1750A" wp14:editId="70FB4BB4">
                            <wp:extent cx="2424219" cy="1668940"/>
                            <wp:effectExtent l="38100" t="38100" r="33655" b="45720"/>
                            <wp:docPr id="1369632224" name="Picture 31" descr="P1246TB75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876678" name="Picture 31" descr="P1246TB75inTB1"/>
                                    <pic:cNvPicPr>
                                      <a:picLocks noChangeAspect="1" noChangeArrowheads="1"/>
                                    </pic:cNvPicPr>
                                  </pic:nvPicPr>
                                  <pic:blipFill>
                                    <a:blip r:embed="rId85" cstate="print">
                                      <a:extLst>
                                        <a:ext uri="{28A0092B-C50C-407E-A947-70E740481C1C}">
                                          <a14:useLocalDpi xmlns:a14="http://schemas.microsoft.com/office/drawing/2010/main"/>
                                        </a:ext>
                                      </a:extLst>
                                    </a:blip>
                                    <a:srcRect/>
                                    <a:stretch>
                                      <a:fillRect/>
                                    </a:stretch>
                                  </pic:blipFill>
                                  <pic:spPr bwMode="auto">
                                    <a:xfrm>
                                      <a:off x="0" y="0"/>
                                      <a:ext cx="2474736" cy="1703718"/>
                                    </a:xfrm>
                                    <a:prstGeom prst="rect">
                                      <a:avLst/>
                                    </a:prstGeom>
                                    <a:noFill/>
                                    <a:ln w="38100">
                                      <a:solidFill>
                                        <a:srgbClr val="CB6015"/>
                                      </a:solidFill>
                                    </a:ln>
                                  </pic:spPr>
                                </pic:pic>
                              </a:graphicData>
                            </a:graphic>
                          </wp:inline>
                        </w:drawing>
                      </w:r>
                    </w:p>
                    <w:p w14:paraId="592CE8F2" w14:textId="57C0BC44" w:rsidR="00DD324E" w:rsidRPr="009D5D28" w:rsidRDefault="009D5D28" w:rsidP="009D5D28">
                      <w:pPr>
                        <w:spacing w:before="0" w:after="0"/>
                      </w:pPr>
                      <w:r>
                        <w:t xml:space="preserve">             </w:t>
                      </w:r>
                      <w:r w:rsidR="00DD324E" w:rsidRPr="000E253C">
                        <w:rPr>
                          <w:i/>
                          <w:iCs w:val="0"/>
                          <w:sz w:val="16"/>
                          <w:szCs w:val="16"/>
                        </w:rPr>
                        <w:t>Mel Douglas, Tonal Value 1–9, 2019</w:t>
                      </w:r>
                      <w:r w:rsidR="00DD324E">
                        <w:rPr>
                          <w:i/>
                          <w:iCs w:val="0"/>
                          <w:sz w:val="16"/>
                          <w:szCs w:val="16"/>
                        </w:rPr>
                        <w:t>. Image: GMH</w:t>
                      </w:r>
                    </w:p>
                    <w:p w14:paraId="204D79C7" w14:textId="77777777" w:rsidR="00DD324E" w:rsidRDefault="00DD324E"/>
                  </w:txbxContent>
                </v:textbox>
              </v:shape>
            </w:pict>
          </mc:Fallback>
        </mc:AlternateContent>
      </w:r>
      <w:r w:rsidR="00845D48" w:rsidRPr="008126F8">
        <w:rPr>
          <w:rFonts w:ascii="Montserrat" w:eastAsiaTheme="majorEastAsia" w:hAnsi="Montserrat" w:cstheme="majorBidi"/>
          <w:b/>
          <w:iCs/>
          <w:color w:val="003D4C"/>
          <w:sz w:val="32"/>
          <w:szCs w:val="32"/>
          <w:lang w:val="en-AU"/>
          <w14:ligatures w14:val="none"/>
        </w:rPr>
        <w:t>Philanthrop</w:t>
      </w:r>
      <w:r w:rsidR="004C4B56" w:rsidRPr="008126F8">
        <w:rPr>
          <w:rFonts w:ascii="Montserrat" w:eastAsiaTheme="majorEastAsia" w:hAnsi="Montserrat" w:cstheme="majorBidi"/>
          <w:b/>
          <w:iCs/>
          <w:color w:val="003D4C"/>
          <w:sz w:val="32"/>
          <w:szCs w:val="32"/>
          <w:lang w:val="en-AU"/>
          <w14:ligatures w14:val="none"/>
        </w:rPr>
        <w:t>ic Development</w:t>
      </w:r>
    </w:p>
    <w:p w14:paraId="300657D0" w14:textId="77777777" w:rsidR="009E4F15" w:rsidRDefault="009E4F15" w:rsidP="004C4B56">
      <w:pPr>
        <w:pStyle w:val="BodyText"/>
        <w:spacing w:line="276" w:lineRule="auto"/>
        <w:ind w:right="48"/>
        <w:rPr>
          <w:rFonts w:eastAsiaTheme="majorEastAsia"/>
          <w:bCs/>
          <w:sz w:val="24"/>
          <w:szCs w:val="24"/>
        </w:rPr>
        <w:sectPr w:rsidR="009E4F15" w:rsidSect="009E4F15">
          <w:type w:val="continuous"/>
          <w:pgSz w:w="11906" w:h="16838"/>
          <w:pgMar w:top="1276" w:right="1440" w:bottom="1440" w:left="1440" w:header="709" w:footer="709" w:gutter="0"/>
          <w:cols w:space="567"/>
        </w:sectPr>
      </w:pPr>
    </w:p>
    <w:p w14:paraId="7C510149" w14:textId="3CAFCC98" w:rsidR="004C4B56" w:rsidRDefault="004C4B56" w:rsidP="004C4B56">
      <w:pPr>
        <w:pStyle w:val="BodyText"/>
        <w:spacing w:line="276" w:lineRule="auto"/>
        <w:ind w:right="48"/>
        <w:rPr>
          <w:rFonts w:eastAsiaTheme="majorEastAsia"/>
          <w:bCs/>
          <w:sz w:val="24"/>
          <w:szCs w:val="24"/>
        </w:rPr>
      </w:pPr>
      <w:r w:rsidRPr="004C4B56">
        <w:rPr>
          <w:rFonts w:eastAsiaTheme="majorEastAsia"/>
          <w:bCs/>
          <w:sz w:val="24"/>
          <w:szCs w:val="24"/>
        </w:rPr>
        <w:t xml:space="preserve">Philanthropic development in this financial year has been assisted by </w:t>
      </w:r>
      <w:r w:rsidRPr="00CC5902">
        <w:rPr>
          <w:rFonts w:eastAsiaTheme="majorEastAsia"/>
          <w:b/>
          <w:color w:val="CB6015"/>
          <w:sz w:val="24"/>
          <w:szCs w:val="24"/>
        </w:rPr>
        <w:t>the appointment of a Head of Philanthropic Development</w:t>
      </w:r>
      <w:r w:rsidRPr="004C4B56">
        <w:rPr>
          <w:rFonts w:eastAsiaTheme="majorEastAsia"/>
          <w:bCs/>
          <w:sz w:val="24"/>
          <w:szCs w:val="24"/>
        </w:rPr>
        <w:t>. Philanthropic activity has included</w:t>
      </w:r>
      <w:r>
        <w:rPr>
          <w:rFonts w:eastAsiaTheme="majorEastAsia"/>
          <w:bCs/>
          <w:sz w:val="24"/>
          <w:szCs w:val="24"/>
        </w:rPr>
        <w:t>:</w:t>
      </w:r>
    </w:p>
    <w:p w14:paraId="54565D49" w14:textId="296312E3" w:rsidR="004C4B56" w:rsidRDefault="0041665F" w:rsidP="00603687">
      <w:pPr>
        <w:pStyle w:val="BodyText"/>
        <w:numPr>
          <w:ilvl w:val="0"/>
          <w:numId w:val="47"/>
        </w:numPr>
        <w:spacing w:line="276" w:lineRule="auto"/>
        <w:ind w:left="567" w:right="48" w:hanging="284"/>
        <w:rPr>
          <w:rFonts w:eastAsiaTheme="majorEastAsia"/>
          <w:bCs/>
          <w:sz w:val="24"/>
          <w:szCs w:val="24"/>
        </w:rPr>
      </w:pPr>
      <w:r>
        <w:rPr>
          <w:rFonts w:eastAsiaTheme="majorEastAsia"/>
          <w:bCs/>
          <w:sz w:val="24"/>
          <w:szCs w:val="24"/>
        </w:rPr>
        <w:t>t</w:t>
      </w:r>
      <w:r w:rsidR="004C4B56" w:rsidRPr="004C4B56">
        <w:rPr>
          <w:rFonts w:eastAsiaTheme="majorEastAsia"/>
          <w:bCs/>
          <w:sz w:val="24"/>
          <w:szCs w:val="24"/>
        </w:rPr>
        <w:t xml:space="preserve">he delivery of an end of financial year campaign for Galleries Museums &amp; Heritage in support of the acquisition of early colonial watercolour by Robert Hoddle </w:t>
      </w:r>
      <w:r w:rsidR="004C4B56" w:rsidRPr="004C4B56">
        <w:rPr>
          <w:bCs/>
          <w:i/>
          <w:iCs/>
          <w:sz w:val="24"/>
          <w:szCs w:val="24"/>
        </w:rPr>
        <w:t>Mount Tennant, on the Murrumbidgee River, the resort of a notorious bushranger, New South Wales</w:t>
      </w:r>
      <w:r w:rsidR="004C4B56" w:rsidRPr="004C4B56">
        <w:rPr>
          <w:rFonts w:eastAsiaTheme="majorEastAsia"/>
          <w:bCs/>
          <w:sz w:val="24"/>
          <w:szCs w:val="24"/>
        </w:rPr>
        <w:t>, 1834</w:t>
      </w:r>
      <w:r w:rsidR="00866430">
        <w:rPr>
          <w:rFonts w:eastAsiaTheme="majorEastAsia"/>
          <w:bCs/>
          <w:sz w:val="24"/>
          <w:szCs w:val="24"/>
        </w:rPr>
        <w:t>-</w:t>
      </w:r>
      <w:r w:rsidR="004C4B56" w:rsidRPr="004C4B56">
        <w:rPr>
          <w:rFonts w:eastAsiaTheme="majorEastAsia"/>
          <w:bCs/>
          <w:sz w:val="24"/>
          <w:szCs w:val="24"/>
        </w:rPr>
        <w:t>1835</w:t>
      </w:r>
    </w:p>
    <w:p w14:paraId="05778444" w14:textId="3A7115F0" w:rsidR="004C4B56" w:rsidRDefault="004C4B56" w:rsidP="00603687">
      <w:pPr>
        <w:pStyle w:val="BodyText"/>
        <w:numPr>
          <w:ilvl w:val="0"/>
          <w:numId w:val="47"/>
        </w:numPr>
        <w:spacing w:line="276" w:lineRule="auto"/>
        <w:ind w:left="567" w:right="48" w:hanging="284"/>
        <w:rPr>
          <w:rFonts w:eastAsiaTheme="majorEastAsia"/>
          <w:bCs/>
          <w:sz w:val="24"/>
          <w:szCs w:val="24"/>
        </w:rPr>
      </w:pPr>
      <w:r w:rsidRPr="004C4B56">
        <w:rPr>
          <w:rFonts w:eastAsiaTheme="majorEastAsia"/>
          <w:bCs/>
          <w:sz w:val="24"/>
          <w:szCs w:val="24"/>
        </w:rPr>
        <w:t>Canberra Theatre Centre end of financial year campaign in support of education objectives at the centre, raising awareness of the community impact CTC has across its education programming</w:t>
      </w:r>
    </w:p>
    <w:p w14:paraId="2820912B" w14:textId="00A7CFB4" w:rsidR="004C4B56" w:rsidRDefault="0041665F" w:rsidP="00603687">
      <w:pPr>
        <w:pStyle w:val="BodyText"/>
        <w:numPr>
          <w:ilvl w:val="0"/>
          <w:numId w:val="47"/>
        </w:numPr>
        <w:spacing w:line="276" w:lineRule="auto"/>
        <w:ind w:left="567" w:right="48" w:hanging="284"/>
        <w:rPr>
          <w:rFonts w:eastAsiaTheme="majorEastAsia"/>
          <w:bCs/>
          <w:sz w:val="24"/>
          <w:szCs w:val="24"/>
        </w:rPr>
      </w:pPr>
      <w:r>
        <w:rPr>
          <w:rFonts w:eastAsiaTheme="majorEastAsia"/>
          <w:b/>
          <w:color w:val="CB6015"/>
          <w:sz w:val="24"/>
          <w:szCs w:val="24"/>
        </w:rPr>
        <w:t>n</w:t>
      </w:r>
      <w:r w:rsidR="004C4B56" w:rsidRPr="00BB56DE">
        <w:rPr>
          <w:rFonts w:eastAsiaTheme="majorEastAsia"/>
          <w:b/>
          <w:color w:val="CB6015"/>
          <w:sz w:val="24"/>
          <w:szCs w:val="24"/>
        </w:rPr>
        <w:t>otable gifts</w:t>
      </w:r>
      <w:r w:rsidR="004C4B56" w:rsidRPr="00BB56DE">
        <w:rPr>
          <w:rFonts w:eastAsiaTheme="majorEastAsia"/>
          <w:bCs/>
          <w:color w:val="CB6015"/>
          <w:sz w:val="24"/>
          <w:szCs w:val="24"/>
        </w:rPr>
        <w:t xml:space="preserve"> </w:t>
      </w:r>
      <w:r w:rsidR="004C4B56" w:rsidRPr="004C4B56">
        <w:rPr>
          <w:rFonts w:eastAsiaTheme="majorEastAsia"/>
          <w:bCs/>
          <w:sz w:val="24"/>
          <w:szCs w:val="24"/>
        </w:rPr>
        <w:t>in this financial year includ</w:t>
      </w:r>
      <w:r w:rsidR="00821BE0">
        <w:rPr>
          <w:rFonts w:eastAsiaTheme="majorEastAsia"/>
          <w:bCs/>
          <w:sz w:val="24"/>
          <w:szCs w:val="24"/>
        </w:rPr>
        <w:t>e</w:t>
      </w:r>
      <w:r w:rsidR="004C4B56">
        <w:rPr>
          <w:rFonts w:eastAsiaTheme="majorEastAsia"/>
          <w:bCs/>
          <w:sz w:val="24"/>
          <w:szCs w:val="24"/>
        </w:rPr>
        <w:t>:</w:t>
      </w:r>
    </w:p>
    <w:p w14:paraId="1B3C8DEF" w14:textId="75DE0C52" w:rsidR="000E035A" w:rsidRPr="008B6BCD" w:rsidRDefault="004C4B56" w:rsidP="00603687">
      <w:pPr>
        <w:pStyle w:val="BodyText"/>
        <w:numPr>
          <w:ilvl w:val="0"/>
          <w:numId w:val="48"/>
        </w:numPr>
        <w:spacing w:line="276" w:lineRule="auto"/>
        <w:ind w:left="851" w:right="48" w:hanging="284"/>
        <w:rPr>
          <w:rFonts w:eastAsiaTheme="majorEastAsia"/>
          <w:bCs/>
          <w:sz w:val="24"/>
          <w:szCs w:val="24"/>
        </w:rPr>
      </w:pPr>
      <w:r w:rsidRPr="008B6BCD">
        <w:rPr>
          <w:rFonts w:eastAsiaTheme="majorEastAsia"/>
          <w:bCs/>
          <w:sz w:val="24"/>
          <w:szCs w:val="24"/>
        </w:rPr>
        <w:t>The Griffin Foundation PL</w:t>
      </w:r>
      <w:r w:rsidR="00445F20" w:rsidRPr="008B6BCD">
        <w:rPr>
          <w:rFonts w:eastAsiaTheme="majorEastAsia"/>
          <w:bCs/>
          <w:sz w:val="24"/>
          <w:szCs w:val="24"/>
        </w:rPr>
        <w:t xml:space="preserve"> </w:t>
      </w:r>
      <w:proofErr w:type="gramStart"/>
      <w:r w:rsidRPr="008B6BCD">
        <w:rPr>
          <w:rFonts w:eastAsiaTheme="majorEastAsia"/>
          <w:bCs/>
          <w:sz w:val="24"/>
          <w:szCs w:val="24"/>
        </w:rPr>
        <w:t>ATF‘</w:t>
      </w:r>
      <w:proofErr w:type="gramEnd"/>
      <w:r w:rsidRPr="008B6BCD">
        <w:rPr>
          <w:rFonts w:eastAsiaTheme="majorEastAsia"/>
          <w:bCs/>
          <w:sz w:val="24"/>
          <w:szCs w:val="24"/>
        </w:rPr>
        <w:t>s generous donation in support of the acquisition of glass artist Mel Douglas’s </w:t>
      </w:r>
      <w:r w:rsidRPr="008B6BCD">
        <w:rPr>
          <w:rFonts w:eastAsiaTheme="majorEastAsia"/>
          <w:bCs/>
          <w:i/>
          <w:iCs/>
          <w:sz w:val="24"/>
          <w:szCs w:val="24"/>
        </w:rPr>
        <w:t xml:space="preserve">Tonal Value </w:t>
      </w:r>
      <w:r w:rsidRPr="008B6BCD">
        <w:rPr>
          <w:rFonts w:eastAsiaTheme="majorEastAsia"/>
          <w:bCs/>
          <w:sz w:val="24"/>
          <w:szCs w:val="24"/>
        </w:rPr>
        <w:t>2019</w:t>
      </w:r>
      <w:r w:rsidR="000E035A" w:rsidRPr="008B6BCD">
        <w:rPr>
          <w:rFonts w:eastAsiaTheme="majorEastAsia"/>
          <w:bCs/>
          <w:sz w:val="24"/>
          <w:szCs w:val="24"/>
        </w:rPr>
        <w:t xml:space="preserve"> (pictured)</w:t>
      </w:r>
    </w:p>
    <w:p w14:paraId="6BD72BD5" w14:textId="77777777" w:rsidR="004C4B56" w:rsidRDefault="004C4B56" w:rsidP="00603687">
      <w:pPr>
        <w:pStyle w:val="BodyText"/>
        <w:numPr>
          <w:ilvl w:val="0"/>
          <w:numId w:val="48"/>
        </w:numPr>
        <w:spacing w:line="276" w:lineRule="auto"/>
        <w:ind w:left="851" w:right="48" w:hanging="284"/>
        <w:rPr>
          <w:rFonts w:eastAsiaTheme="majorEastAsia"/>
          <w:bCs/>
          <w:sz w:val="24"/>
          <w:szCs w:val="24"/>
        </w:rPr>
      </w:pPr>
      <w:r w:rsidRPr="004C4B56">
        <w:rPr>
          <w:rFonts w:eastAsiaTheme="majorEastAsia"/>
          <w:bCs/>
          <w:sz w:val="24"/>
          <w:szCs w:val="24"/>
        </w:rPr>
        <w:t xml:space="preserve">Meredith Hinchliffe’s support </w:t>
      </w:r>
      <w:proofErr w:type="gramStart"/>
      <w:r w:rsidRPr="004C4B56">
        <w:rPr>
          <w:rFonts w:eastAsiaTheme="majorEastAsia"/>
          <w:bCs/>
          <w:sz w:val="24"/>
          <w:szCs w:val="24"/>
        </w:rPr>
        <w:t>of</w:t>
      </w:r>
      <w:proofErr w:type="gramEnd"/>
      <w:r w:rsidRPr="004C4B56">
        <w:rPr>
          <w:rFonts w:eastAsiaTheme="majorEastAsia"/>
          <w:bCs/>
          <w:sz w:val="24"/>
          <w:szCs w:val="24"/>
        </w:rPr>
        <w:t xml:space="preserve"> acquisitions at CMAG</w:t>
      </w:r>
    </w:p>
    <w:p w14:paraId="103656FB" w14:textId="30D2CC9B" w:rsidR="004C4B56" w:rsidRDefault="004C4B56" w:rsidP="00603687">
      <w:pPr>
        <w:pStyle w:val="BodyText"/>
        <w:numPr>
          <w:ilvl w:val="0"/>
          <w:numId w:val="48"/>
        </w:numPr>
        <w:spacing w:line="276" w:lineRule="auto"/>
        <w:ind w:left="851" w:right="48" w:hanging="284"/>
        <w:rPr>
          <w:rFonts w:eastAsiaTheme="majorEastAsia"/>
          <w:bCs/>
          <w:sz w:val="24"/>
          <w:szCs w:val="24"/>
        </w:rPr>
      </w:pPr>
      <w:r w:rsidRPr="004C4B56">
        <w:rPr>
          <w:rFonts w:eastAsiaTheme="majorEastAsia"/>
          <w:bCs/>
          <w:sz w:val="24"/>
          <w:szCs w:val="24"/>
        </w:rPr>
        <w:t>The Keir</w:t>
      </w:r>
      <w:r>
        <w:rPr>
          <w:rFonts w:eastAsiaTheme="majorEastAsia"/>
          <w:bCs/>
          <w:sz w:val="24"/>
          <w:szCs w:val="24"/>
        </w:rPr>
        <w:t xml:space="preserve"> </w:t>
      </w:r>
      <w:r w:rsidRPr="004C4B56">
        <w:rPr>
          <w:rFonts w:eastAsiaTheme="majorEastAsia"/>
          <w:bCs/>
          <w:sz w:val="24"/>
          <w:szCs w:val="24"/>
        </w:rPr>
        <w:t xml:space="preserve">Foundation’s support </w:t>
      </w:r>
      <w:proofErr w:type="gramStart"/>
      <w:r w:rsidRPr="004C4B56">
        <w:rPr>
          <w:rFonts w:eastAsiaTheme="majorEastAsia"/>
          <w:bCs/>
          <w:sz w:val="24"/>
          <w:szCs w:val="24"/>
        </w:rPr>
        <w:t>of</w:t>
      </w:r>
      <w:proofErr w:type="gramEnd"/>
      <w:r w:rsidRPr="004C4B56">
        <w:rPr>
          <w:rFonts w:eastAsiaTheme="majorEastAsia"/>
          <w:bCs/>
          <w:sz w:val="24"/>
          <w:szCs w:val="24"/>
        </w:rPr>
        <w:t xml:space="preserve"> Creative Development at CTC</w:t>
      </w:r>
    </w:p>
    <w:p w14:paraId="22E3DC3F" w14:textId="33106C34" w:rsidR="004C4B56" w:rsidRDefault="0041665F" w:rsidP="00603687">
      <w:pPr>
        <w:pStyle w:val="BodyText"/>
        <w:numPr>
          <w:ilvl w:val="0"/>
          <w:numId w:val="48"/>
        </w:numPr>
        <w:spacing w:line="276" w:lineRule="auto"/>
        <w:ind w:left="851" w:right="48" w:hanging="284"/>
        <w:rPr>
          <w:rFonts w:eastAsiaTheme="majorEastAsia"/>
          <w:bCs/>
          <w:sz w:val="24"/>
          <w:szCs w:val="24"/>
        </w:rPr>
      </w:pPr>
      <w:r>
        <w:rPr>
          <w:rFonts w:eastAsiaTheme="majorEastAsia"/>
          <w:bCs/>
          <w:sz w:val="24"/>
          <w:szCs w:val="24"/>
        </w:rPr>
        <w:t>f</w:t>
      </w:r>
      <w:r w:rsidR="004C4B56" w:rsidRPr="004C4B56">
        <w:rPr>
          <w:rFonts w:eastAsiaTheme="majorEastAsia"/>
          <w:bCs/>
          <w:sz w:val="24"/>
          <w:szCs w:val="24"/>
        </w:rPr>
        <w:t>ormer Board Chair Helen O’Neil’s donation in support of acquisitions at CMAG</w:t>
      </w:r>
    </w:p>
    <w:p w14:paraId="010F32EC" w14:textId="764759F1" w:rsidR="004C4B56" w:rsidRDefault="004C4B56" w:rsidP="00603687">
      <w:pPr>
        <w:pStyle w:val="BodyText"/>
        <w:numPr>
          <w:ilvl w:val="0"/>
          <w:numId w:val="48"/>
        </w:numPr>
        <w:spacing w:line="276" w:lineRule="auto"/>
        <w:ind w:left="851" w:right="48" w:hanging="284"/>
        <w:rPr>
          <w:rFonts w:eastAsiaTheme="majorEastAsia"/>
          <w:bCs/>
          <w:sz w:val="24"/>
          <w:szCs w:val="24"/>
        </w:rPr>
      </w:pPr>
      <w:r w:rsidRPr="004C4B56">
        <w:rPr>
          <w:rFonts w:eastAsiaTheme="majorEastAsia"/>
          <w:bCs/>
          <w:sz w:val="24"/>
          <w:szCs w:val="24"/>
        </w:rPr>
        <w:t xml:space="preserve">Harriet Elvin AM’s support of the </w:t>
      </w:r>
      <w:r w:rsidR="00DF1D94">
        <w:rPr>
          <w:rFonts w:eastAsiaTheme="majorEastAsia"/>
          <w:bCs/>
          <w:sz w:val="24"/>
          <w:szCs w:val="24"/>
        </w:rPr>
        <w:t>C</w:t>
      </w:r>
      <w:r w:rsidRPr="004C4B56">
        <w:rPr>
          <w:rFonts w:eastAsiaTheme="majorEastAsia"/>
          <w:bCs/>
          <w:sz w:val="24"/>
          <w:szCs w:val="24"/>
        </w:rPr>
        <w:t>FC Staff Fellowship</w:t>
      </w:r>
    </w:p>
    <w:p w14:paraId="0F2612AA" w14:textId="77777777" w:rsidR="004C4B56" w:rsidRDefault="004C4B56" w:rsidP="00603687">
      <w:pPr>
        <w:pStyle w:val="BodyText"/>
        <w:numPr>
          <w:ilvl w:val="0"/>
          <w:numId w:val="48"/>
        </w:numPr>
        <w:spacing w:line="276" w:lineRule="auto"/>
        <w:ind w:left="851" w:right="48" w:hanging="284"/>
        <w:rPr>
          <w:rFonts w:eastAsiaTheme="majorEastAsia"/>
          <w:bCs/>
          <w:sz w:val="24"/>
          <w:szCs w:val="24"/>
        </w:rPr>
      </w:pPr>
      <w:r w:rsidRPr="004C4B56">
        <w:rPr>
          <w:rFonts w:eastAsiaTheme="majorEastAsia"/>
          <w:bCs/>
          <w:sz w:val="24"/>
          <w:szCs w:val="24"/>
        </w:rPr>
        <w:t>Dr Linda Young’s generous support of the Hoddle acquisition</w:t>
      </w:r>
      <w:r>
        <w:rPr>
          <w:rFonts w:eastAsiaTheme="majorEastAsia"/>
          <w:bCs/>
          <w:sz w:val="24"/>
          <w:szCs w:val="24"/>
        </w:rPr>
        <w:t>,</w:t>
      </w:r>
      <w:r w:rsidRPr="004C4B56">
        <w:rPr>
          <w:rFonts w:eastAsiaTheme="majorEastAsia"/>
          <w:bCs/>
          <w:sz w:val="24"/>
          <w:szCs w:val="24"/>
        </w:rPr>
        <w:t xml:space="preserve"> and </w:t>
      </w:r>
    </w:p>
    <w:p w14:paraId="4DF2E56F" w14:textId="59C1A4C7" w:rsidR="004C4B56" w:rsidRPr="004C4B56" w:rsidRDefault="004C4B56" w:rsidP="00603687">
      <w:pPr>
        <w:pStyle w:val="BodyText"/>
        <w:numPr>
          <w:ilvl w:val="0"/>
          <w:numId w:val="48"/>
        </w:numPr>
        <w:spacing w:line="276" w:lineRule="auto"/>
        <w:ind w:left="851" w:right="48" w:hanging="284"/>
        <w:rPr>
          <w:rFonts w:eastAsiaTheme="majorEastAsia"/>
          <w:bCs/>
          <w:sz w:val="24"/>
          <w:szCs w:val="24"/>
        </w:rPr>
      </w:pPr>
      <w:r w:rsidRPr="004C4B56">
        <w:rPr>
          <w:rFonts w:eastAsiaTheme="majorEastAsia"/>
          <w:bCs/>
          <w:sz w:val="24"/>
          <w:szCs w:val="24"/>
        </w:rPr>
        <w:t>Gordon Ramsay’s generous support of Canberra Theatre Centre.</w:t>
      </w:r>
    </w:p>
    <w:p w14:paraId="2B3F57AB" w14:textId="3A143316" w:rsidR="00845D48" w:rsidRDefault="00845D48" w:rsidP="00017028">
      <w:pPr>
        <w:pStyle w:val="BodyText"/>
        <w:ind w:right="48"/>
        <w:rPr>
          <w:color w:val="0D0D0D" w:themeColor="text1" w:themeTint="F2"/>
          <w:lang w:val="en-AU"/>
        </w:rPr>
      </w:pPr>
    </w:p>
    <w:p w14:paraId="08538E32" w14:textId="4F149DEA" w:rsidR="008B6BCD" w:rsidRDefault="008B6BCD" w:rsidP="00017028">
      <w:pPr>
        <w:pStyle w:val="BodyText"/>
        <w:ind w:right="48"/>
        <w:rPr>
          <w:color w:val="0D0D0D" w:themeColor="text1" w:themeTint="F2"/>
          <w:lang w:val="en-AU"/>
        </w:rPr>
      </w:pPr>
    </w:p>
    <w:p w14:paraId="1C03B252" w14:textId="3B102176" w:rsidR="008B6BCD" w:rsidRDefault="008B6BCD" w:rsidP="00017028">
      <w:pPr>
        <w:pStyle w:val="BodyText"/>
        <w:ind w:right="48"/>
        <w:rPr>
          <w:color w:val="0D0D0D" w:themeColor="text1" w:themeTint="F2"/>
          <w:lang w:val="en-AU"/>
        </w:rPr>
      </w:pPr>
    </w:p>
    <w:p w14:paraId="341A3E8F" w14:textId="6D9FD31C" w:rsidR="008B6BCD" w:rsidRDefault="008B6BCD" w:rsidP="00017028">
      <w:pPr>
        <w:pStyle w:val="BodyText"/>
        <w:ind w:right="48"/>
        <w:rPr>
          <w:color w:val="0D0D0D" w:themeColor="text1" w:themeTint="F2"/>
          <w:lang w:val="en-AU"/>
        </w:rPr>
      </w:pPr>
    </w:p>
    <w:p w14:paraId="181F0955" w14:textId="5B3138EA" w:rsidR="008B6BCD" w:rsidRDefault="008B6BCD" w:rsidP="00017028">
      <w:pPr>
        <w:pStyle w:val="BodyText"/>
        <w:ind w:right="48"/>
        <w:rPr>
          <w:color w:val="0D0D0D" w:themeColor="text1" w:themeTint="F2"/>
          <w:lang w:val="en-AU"/>
        </w:rPr>
      </w:pPr>
    </w:p>
    <w:p w14:paraId="4D511AD5" w14:textId="52F9AEAC" w:rsidR="008B6BCD" w:rsidRDefault="008B6BCD" w:rsidP="00017028">
      <w:pPr>
        <w:pStyle w:val="BodyText"/>
        <w:ind w:right="48"/>
        <w:rPr>
          <w:color w:val="0D0D0D" w:themeColor="text1" w:themeTint="F2"/>
          <w:lang w:val="en-AU"/>
        </w:rPr>
      </w:pPr>
    </w:p>
    <w:p w14:paraId="1870C84C" w14:textId="0F959F2D" w:rsidR="008B6BCD" w:rsidRDefault="008B6BCD" w:rsidP="00017028">
      <w:pPr>
        <w:pStyle w:val="BodyText"/>
        <w:ind w:right="48"/>
        <w:rPr>
          <w:color w:val="0D0D0D" w:themeColor="text1" w:themeTint="F2"/>
          <w:lang w:val="en-AU"/>
        </w:rPr>
      </w:pPr>
    </w:p>
    <w:p w14:paraId="344CAB32" w14:textId="77777777" w:rsidR="008B6BCD" w:rsidRDefault="008B6BCD" w:rsidP="00017028">
      <w:pPr>
        <w:pStyle w:val="BodyText"/>
        <w:ind w:right="48"/>
        <w:rPr>
          <w:color w:val="0D0D0D" w:themeColor="text1" w:themeTint="F2"/>
          <w:lang w:val="en-AU"/>
        </w:rPr>
      </w:pPr>
    </w:p>
    <w:p w14:paraId="36D828B1" w14:textId="77777777" w:rsidR="008B6BCD" w:rsidRDefault="008B6BCD" w:rsidP="00017028">
      <w:pPr>
        <w:pStyle w:val="BodyText"/>
        <w:ind w:right="48"/>
        <w:rPr>
          <w:color w:val="0D0D0D" w:themeColor="text1" w:themeTint="F2"/>
          <w:lang w:val="en-AU"/>
        </w:rPr>
      </w:pPr>
    </w:p>
    <w:p w14:paraId="4A6A2695" w14:textId="77777777" w:rsidR="008B6BCD" w:rsidRDefault="008B6BCD" w:rsidP="00017028">
      <w:pPr>
        <w:pStyle w:val="BodyText"/>
        <w:ind w:right="48"/>
        <w:rPr>
          <w:color w:val="0D0D0D" w:themeColor="text1" w:themeTint="F2"/>
          <w:lang w:val="en-AU"/>
        </w:rPr>
      </w:pPr>
    </w:p>
    <w:p w14:paraId="557A65DA" w14:textId="77777777" w:rsidR="008B6BCD" w:rsidRDefault="008B6BCD" w:rsidP="00017028">
      <w:pPr>
        <w:pStyle w:val="BodyText"/>
        <w:ind w:right="48"/>
        <w:rPr>
          <w:color w:val="0D0D0D" w:themeColor="text1" w:themeTint="F2"/>
          <w:lang w:val="en-AU"/>
        </w:rPr>
      </w:pPr>
    </w:p>
    <w:p w14:paraId="1075CF27" w14:textId="77777777" w:rsidR="008B6BCD" w:rsidRDefault="008B6BCD" w:rsidP="00017028">
      <w:pPr>
        <w:pStyle w:val="BodyText"/>
        <w:ind w:right="48"/>
        <w:rPr>
          <w:color w:val="0D0D0D" w:themeColor="text1" w:themeTint="F2"/>
          <w:lang w:val="en-AU"/>
        </w:rPr>
      </w:pPr>
    </w:p>
    <w:p w14:paraId="09AB480C" w14:textId="77777777" w:rsidR="008B6BCD" w:rsidRDefault="008B6BCD" w:rsidP="00017028">
      <w:pPr>
        <w:pStyle w:val="BodyText"/>
        <w:ind w:right="48"/>
        <w:rPr>
          <w:color w:val="0D0D0D" w:themeColor="text1" w:themeTint="F2"/>
          <w:lang w:val="en-AU"/>
        </w:rPr>
      </w:pPr>
    </w:p>
    <w:p w14:paraId="308B70AB" w14:textId="24D05573" w:rsidR="004C4B56" w:rsidRPr="00962AE5" w:rsidRDefault="004C4B56" w:rsidP="00017028">
      <w:pPr>
        <w:pStyle w:val="BodyText"/>
        <w:ind w:right="48"/>
        <w:rPr>
          <w:sz w:val="24"/>
          <w:szCs w:val="24"/>
          <w:u w:val="single"/>
          <w:lang w:val="en-AU"/>
        </w:rPr>
      </w:pPr>
      <w:r w:rsidRPr="00962AE5">
        <w:rPr>
          <w:sz w:val="24"/>
          <w:szCs w:val="24"/>
          <w:lang w:val="en-AU"/>
        </w:rPr>
        <w:t xml:space="preserve">Further information about </w:t>
      </w:r>
      <w:r w:rsidR="00D651B9" w:rsidRPr="00962AE5">
        <w:rPr>
          <w:sz w:val="24"/>
          <w:szCs w:val="24"/>
          <w:lang w:val="en-AU"/>
        </w:rPr>
        <w:t>the CFC’s funding, donors and supporters</w:t>
      </w:r>
      <w:r w:rsidRPr="00962AE5">
        <w:rPr>
          <w:sz w:val="24"/>
          <w:szCs w:val="24"/>
          <w:lang w:val="en-AU"/>
        </w:rPr>
        <w:t xml:space="preserve"> is at </w:t>
      </w:r>
      <w:hyperlink w:anchor="_Appendix_6" w:history="1">
        <w:r w:rsidRPr="00962AE5">
          <w:rPr>
            <w:rStyle w:val="Hyperlink"/>
            <w:color w:val="auto"/>
            <w:sz w:val="24"/>
            <w:szCs w:val="24"/>
            <w:lang w:val="en-AU"/>
          </w:rPr>
          <w:t xml:space="preserve">Appendix </w:t>
        </w:r>
        <w:r w:rsidR="00D651B9" w:rsidRPr="00962AE5">
          <w:rPr>
            <w:rStyle w:val="Hyperlink"/>
            <w:color w:val="auto"/>
            <w:sz w:val="24"/>
            <w:szCs w:val="24"/>
            <w:lang w:val="en-AU"/>
          </w:rPr>
          <w:t>6</w:t>
        </w:r>
      </w:hyperlink>
      <w:r w:rsidRPr="00962AE5">
        <w:rPr>
          <w:sz w:val="24"/>
          <w:szCs w:val="24"/>
          <w:u w:val="single"/>
          <w:lang w:val="en-AU"/>
        </w:rPr>
        <w:t>.</w:t>
      </w:r>
    </w:p>
    <w:p w14:paraId="18FA7AAE" w14:textId="77777777" w:rsidR="004D0A93" w:rsidRDefault="004D0A93" w:rsidP="009766A1">
      <w:pPr>
        <w:pStyle w:val="paragraph"/>
        <w:spacing w:before="0" w:beforeAutospacing="0" w:after="0" w:afterAutospacing="0"/>
        <w:rPr>
          <w:rStyle w:val="normaltextrun"/>
          <w:rFonts w:ascii="Calibri" w:eastAsiaTheme="majorEastAsia" w:hAnsi="Calibri" w:cs="Calibri"/>
          <w:lang w:val="en-US"/>
        </w:rPr>
      </w:pPr>
    </w:p>
    <w:p w14:paraId="48A7807F" w14:textId="77DBC6DE" w:rsidR="00845D48" w:rsidRPr="009E4F15" w:rsidRDefault="3ED27323" w:rsidP="00C776E5">
      <w:pPr>
        <w:pStyle w:val="BodyText"/>
        <w:spacing w:after="120"/>
        <w:ind w:right="45"/>
        <w:rPr>
          <w:rFonts w:ascii="Montserrat" w:eastAsiaTheme="majorEastAsia" w:hAnsi="Montserrat" w:cstheme="majorBidi"/>
          <w:b/>
          <w:bCs/>
          <w:color w:val="003D4C"/>
          <w:sz w:val="32"/>
          <w:szCs w:val="32"/>
          <w:lang w:val="en-AU"/>
        </w:rPr>
      </w:pPr>
      <w:r w:rsidRPr="009E4F15">
        <w:rPr>
          <w:rFonts w:ascii="Montserrat" w:eastAsiaTheme="majorEastAsia" w:hAnsi="Montserrat" w:cstheme="majorBidi"/>
          <w:b/>
          <w:bCs/>
          <w:color w:val="003D4C"/>
          <w:sz w:val="32"/>
          <w:szCs w:val="32"/>
          <w:lang w:val="en-AU"/>
          <w14:ligatures w14:val="none"/>
        </w:rPr>
        <w:t xml:space="preserve">Canberra Theatre Centre </w:t>
      </w:r>
    </w:p>
    <w:p w14:paraId="631E0F8B" w14:textId="5CD6CFB4" w:rsidR="1EDC1583" w:rsidRDefault="3D7743E4" w:rsidP="0021479F">
      <w:pPr>
        <w:pStyle w:val="paragraph"/>
        <w:spacing w:before="0" w:beforeAutospacing="0" w:after="0" w:afterAutospacing="0" w:line="276" w:lineRule="auto"/>
        <w:rPr>
          <w:rStyle w:val="normaltextrun"/>
          <w:rFonts w:ascii="Calibri" w:eastAsiaTheme="majorEastAsia" w:hAnsi="Calibri" w:cs="Calibri"/>
          <w:lang w:val="en-US"/>
        </w:rPr>
      </w:pPr>
      <w:r w:rsidRPr="262AC246">
        <w:rPr>
          <w:rStyle w:val="normaltextrun"/>
          <w:rFonts w:ascii="Calibri" w:eastAsiaTheme="majorEastAsia" w:hAnsi="Calibri" w:cs="Calibri"/>
          <w:lang w:val="en-US"/>
        </w:rPr>
        <w:t>In 2024</w:t>
      </w:r>
      <w:r w:rsidR="00866430">
        <w:rPr>
          <w:rStyle w:val="normaltextrun"/>
          <w:rFonts w:ascii="Calibri" w:eastAsiaTheme="majorEastAsia" w:hAnsi="Calibri" w:cs="Calibri"/>
          <w:lang w:val="en-US"/>
        </w:rPr>
        <w:t>-</w:t>
      </w:r>
      <w:r w:rsidRPr="262AC246">
        <w:rPr>
          <w:rStyle w:val="normaltextrun"/>
          <w:rFonts w:ascii="Calibri" w:eastAsiaTheme="majorEastAsia" w:hAnsi="Calibri" w:cs="Calibri"/>
          <w:lang w:val="en-US"/>
        </w:rPr>
        <w:t xml:space="preserve">25, </w:t>
      </w:r>
      <w:r w:rsidRPr="00013F44">
        <w:rPr>
          <w:rStyle w:val="normaltextrun"/>
          <w:rFonts w:ascii="Calibri" w:eastAsiaTheme="majorEastAsia" w:hAnsi="Calibri" w:cs="Calibri"/>
          <w:b/>
          <w:bCs/>
          <w:color w:val="CB6015"/>
          <w:lang w:val="en-US"/>
        </w:rPr>
        <w:t>foundational work began on a centralised CRM system</w:t>
      </w:r>
      <w:r w:rsidRPr="262AC246">
        <w:rPr>
          <w:rStyle w:val="normaltextrun"/>
          <w:rFonts w:ascii="Calibri" w:eastAsiaTheme="majorEastAsia" w:hAnsi="Calibri" w:cs="Calibri"/>
          <w:lang w:val="en-US"/>
        </w:rPr>
        <w:t>, including business requirements, stakeholder engagement, and product scoping. This work sets the stage for procurement in 2025</w:t>
      </w:r>
      <w:r w:rsidR="00866430">
        <w:rPr>
          <w:rStyle w:val="normaltextrun"/>
          <w:rFonts w:ascii="Calibri" w:eastAsiaTheme="majorEastAsia" w:hAnsi="Calibri" w:cs="Calibri"/>
          <w:lang w:val="en-US"/>
        </w:rPr>
        <w:t>-</w:t>
      </w:r>
      <w:r w:rsidRPr="262AC246">
        <w:rPr>
          <w:rStyle w:val="normaltextrun"/>
          <w:rFonts w:ascii="Calibri" w:eastAsiaTheme="majorEastAsia" w:hAnsi="Calibri" w:cs="Calibri"/>
          <w:lang w:val="en-US"/>
        </w:rPr>
        <w:t>26, supporting strategic integration across ticketing, marketing, and development to drive audience engagement and growth</w:t>
      </w:r>
      <w:r w:rsidR="0021479F">
        <w:rPr>
          <w:rStyle w:val="normaltextrun"/>
          <w:rFonts w:ascii="Calibri" w:eastAsiaTheme="majorEastAsia" w:hAnsi="Calibri" w:cs="Calibri"/>
          <w:lang w:val="en-US"/>
        </w:rPr>
        <w:t>.</w:t>
      </w:r>
    </w:p>
    <w:p w14:paraId="63634091" w14:textId="77777777" w:rsidR="0021479F" w:rsidRDefault="0021479F" w:rsidP="0021479F">
      <w:pPr>
        <w:pStyle w:val="paragraph"/>
        <w:spacing w:before="0" w:beforeAutospacing="0" w:after="0" w:afterAutospacing="0" w:line="276" w:lineRule="auto"/>
        <w:rPr>
          <w:rStyle w:val="normaltextrun"/>
          <w:rFonts w:ascii="Calibri" w:eastAsiaTheme="majorEastAsia" w:hAnsi="Calibri" w:cs="Calibri"/>
          <w:lang w:val="en-US"/>
        </w:rPr>
      </w:pPr>
    </w:p>
    <w:p w14:paraId="761A4B2D" w14:textId="1836FD48" w:rsidR="1EDC1583" w:rsidRDefault="0021479F" w:rsidP="0021479F">
      <w:pPr>
        <w:pStyle w:val="paragraph"/>
        <w:spacing w:before="0" w:beforeAutospacing="0" w:after="0" w:afterAutospacing="0" w:line="276" w:lineRule="auto"/>
        <w:rPr>
          <w:rStyle w:val="normaltextrun"/>
          <w:rFonts w:ascii="Calibri" w:eastAsiaTheme="majorEastAsia" w:hAnsi="Calibri" w:cs="Calibri"/>
          <w:lang w:val="en-US"/>
        </w:rPr>
      </w:pPr>
      <w:r>
        <w:rPr>
          <w:rStyle w:val="normaltextrun"/>
          <w:rFonts w:ascii="Calibri" w:eastAsiaTheme="majorEastAsia" w:hAnsi="Calibri" w:cs="Calibri"/>
          <w:lang w:val="en-US"/>
        </w:rPr>
        <w:t>E</w:t>
      </w:r>
      <w:r w:rsidR="741B216D" w:rsidRPr="262AC246">
        <w:rPr>
          <w:rStyle w:val="normaltextrun"/>
          <w:rFonts w:ascii="Calibri" w:eastAsiaTheme="majorEastAsia" w:hAnsi="Calibri" w:cs="Calibri"/>
          <w:lang w:val="en-US"/>
        </w:rPr>
        <w:t>xtensive work in 2024</w:t>
      </w:r>
      <w:r w:rsidR="00866430">
        <w:rPr>
          <w:rStyle w:val="normaltextrun"/>
          <w:rFonts w:ascii="Calibri" w:eastAsiaTheme="majorEastAsia" w:hAnsi="Calibri" w:cs="Calibri"/>
          <w:lang w:val="en-US"/>
        </w:rPr>
        <w:t>-</w:t>
      </w:r>
      <w:r w:rsidR="741B216D" w:rsidRPr="262AC246">
        <w:rPr>
          <w:rStyle w:val="normaltextrun"/>
          <w:rFonts w:ascii="Calibri" w:eastAsiaTheme="majorEastAsia" w:hAnsi="Calibri" w:cs="Calibri"/>
          <w:lang w:val="en-US"/>
        </w:rPr>
        <w:t xml:space="preserve">25 has progressed the </w:t>
      </w:r>
      <w:r w:rsidR="741B216D" w:rsidRPr="00013F44">
        <w:rPr>
          <w:rStyle w:val="normaltextrun"/>
          <w:rFonts w:ascii="Calibri" w:eastAsiaTheme="majorEastAsia" w:hAnsi="Calibri" w:cs="Calibri"/>
          <w:b/>
          <w:bCs/>
          <w:color w:val="CB6015"/>
          <w:lang w:val="en-US"/>
        </w:rPr>
        <w:t>consolidation of CFC’s ticketing operations</w:t>
      </w:r>
      <w:r w:rsidR="741B216D" w:rsidRPr="262AC246">
        <w:rPr>
          <w:rStyle w:val="normaltextrun"/>
          <w:rFonts w:ascii="Calibri" w:eastAsiaTheme="majorEastAsia" w:hAnsi="Calibri" w:cs="Calibri"/>
          <w:lang w:val="en-US"/>
        </w:rPr>
        <w:t>, with efforts continuing into FY26 to improve efficiency, scalability, and the patron experience</w:t>
      </w:r>
      <w:r w:rsidR="001B0535">
        <w:rPr>
          <w:rStyle w:val="normaltextrun"/>
          <w:rFonts w:ascii="Calibri" w:eastAsiaTheme="majorEastAsia" w:hAnsi="Calibri" w:cs="Calibri"/>
          <w:lang w:val="en-US"/>
        </w:rPr>
        <w:t xml:space="preserve"> </w:t>
      </w:r>
      <w:r w:rsidR="00866430">
        <w:rPr>
          <w:rStyle w:val="normaltextrun"/>
          <w:rFonts w:ascii="Calibri" w:eastAsiaTheme="majorEastAsia" w:hAnsi="Calibri" w:cs="Calibri"/>
          <w:lang w:val="en-US"/>
        </w:rPr>
        <w:t>-</w:t>
      </w:r>
      <w:r w:rsidR="001B0535">
        <w:rPr>
          <w:rStyle w:val="normaltextrun"/>
          <w:rFonts w:ascii="Calibri" w:eastAsiaTheme="majorEastAsia" w:hAnsi="Calibri" w:cs="Calibri"/>
          <w:lang w:val="en-US"/>
        </w:rPr>
        <w:t xml:space="preserve"> </w:t>
      </w:r>
      <w:r w:rsidR="741B216D" w:rsidRPr="262AC246">
        <w:rPr>
          <w:rStyle w:val="normaltextrun"/>
          <w:rFonts w:ascii="Calibri" w:eastAsiaTheme="majorEastAsia" w:hAnsi="Calibri" w:cs="Calibri"/>
          <w:lang w:val="en-US"/>
        </w:rPr>
        <w:t>supporting broader commercial and audience engagement goals</w:t>
      </w:r>
      <w:r>
        <w:rPr>
          <w:rStyle w:val="normaltextrun"/>
          <w:rFonts w:ascii="Calibri" w:eastAsiaTheme="majorEastAsia" w:hAnsi="Calibri" w:cs="Calibri"/>
          <w:lang w:val="en-US"/>
        </w:rPr>
        <w:t>.</w:t>
      </w:r>
    </w:p>
    <w:p w14:paraId="0EA36DB6" w14:textId="77777777" w:rsidR="0021479F" w:rsidRDefault="0021479F" w:rsidP="0021479F">
      <w:pPr>
        <w:pStyle w:val="paragraph"/>
        <w:spacing w:before="0" w:beforeAutospacing="0" w:after="0" w:afterAutospacing="0" w:line="276" w:lineRule="auto"/>
        <w:rPr>
          <w:rStyle w:val="normaltextrun"/>
          <w:rFonts w:ascii="Calibri" w:eastAsiaTheme="majorEastAsia" w:hAnsi="Calibri" w:cs="Calibri"/>
          <w:lang w:val="en-US"/>
        </w:rPr>
      </w:pPr>
    </w:p>
    <w:p w14:paraId="1B3ADE63" w14:textId="77777777" w:rsidR="00B0398B" w:rsidRDefault="3D805E64" w:rsidP="0021479F">
      <w:pPr>
        <w:pStyle w:val="paragraph"/>
        <w:spacing w:before="0" w:beforeAutospacing="0" w:after="0" w:afterAutospacing="0" w:line="276" w:lineRule="auto"/>
        <w:rPr>
          <w:rStyle w:val="normaltextrun"/>
          <w:rFonts w:ascii="Calibri" w:eastAsiaTheme="majorEastAsia" w:hAnsi="Calibri" w:cs="Calibri"/>
        </w:rPr>
      </w:pPr>
      <w:r w:rsidRPr="262AC246">
        <w:rPr>
          <w:rStyle w:val="normaltextrun"/>
          <w:rFonts w:ascii="Calibri" w:eastAsiaTheme="majorEastAsia" w:hAnsi="Calibri" w:cs="Calibri"/>
        </w:rPr>
        <w:t>CTC’s data informed, patron focused programming in 2024</w:t>
      </w:r>
      <w:r w:rsidR="00866430">
        <w:rPr>
          <w:rStyle w:val="normaltextrun"/>
          <w:rFonts w:ascii="Calibri" w:eastAsiaTheme="majorEastAsia" w:hAnsi="Calibri" w:cs="Calibri"/>
        </w:rPr>
        <w:t>-</w:t>
      </w:r>
      <w:r w:rsidRPr="262AC246">
        <w:rPr>
          <w:rStyle w:val="normaltextrun"/>
          <w:rFonts w:ascii="Calibri" w:eastAsiaTheme="majorEastAsia" w:hAnsi="Calibri" w:cs="Calibri"/>
        </w:rPr>
        <w:t>25 delivered strong outcomes</w:t>
      </w:r>
      <w:r w:rsidR="001B0535">
        <w:rPr>
          <w:rStyle w:val="normaltextrun"/>
          <w:rFonts w:ascii="Calibri" w:eastAsiaTheme="majorEastAsia" w:hAnsi="Calibri" w:cs="Calibri"/>
        </w:rPr>
        <w:t xml:space="preserve"> </w:t>
      </w:r>
      <w:r w:rsidR="00866430">
        <w:rPr>
          <w:rStyle w:val="normaltextrun"/>
          <w:rFonts w:ascii="Calibri" w:eastAsiaTheme="majorEastAsia" w:hAnsi="Calibri" w:cs="Calibri"/>
        </w:rPr>
        <w:t>-</w:t>
      </w:r>
      <w:r w:rsidR="001B0535">
        <w:rPr>
          <w:rStyle w:val="normaltextrun"/>
          <w:rFonts w:ascii="Calibri" w:eastAsiaTheme="majorEastAsia" w:hAnsi="Calibri" w:cs="Calibri"/>
        </w:rPr>
        <w:t xml:space="preserve"> </w:t>
      </w:r>
      <w:r w:rsidRPr="00013F44">
        <w:rPr>
          <w:rStyle w:val="normaltextrun"/>
          <w:rFonts w:ascii="Calibri" w:eastAsiaTheme="majorEastAsia" w:hAnsi="Calibri" w:cs="Calibri"/>
          <w:b/>
          <w:bCs/>
          <w:color w:val="CB6015"/>
        </w:rPr>
        <w:t>tickets sol</w:t>
      </w:r>
      <w:r w:rsidR="6B916DDA" w:rsidRPr="00013F44">
        <w:rPr>
          <w:rStyle w:val="normaltextrun"/>
          <w:rFonts w:ascii="Calibri" w:eastAsiaTheme="majorEastAsia" w:hAnsi="Calibri" w:cs="Calibri"/>
          <w:b/>
          <w:bCs/>
          <w:color w:val="CB6015"/>
        </w:rPr>
        <w:t>d</w:t>
      </w:r>
      <w:r w:rsidRPr="00013F44">
        <w:rPr>
          <w:rStyle w:val="normaltextrun"/>
          <w:rFonts w:ascii="Calibri" w:eastAsiaTheme="majorEastAsia" w:hAnsi="Calibri" w:cs="Calibri"/>
          <w:b/>
          <w:bCs/>
          <w:color w:val="CB6015"/>
        </w:rPr>
        <w:t xml:space="preserve"> rose by 9.95%, recording 59.6% of unique bookers</w:t>
      </w:r>
      <w:r w:rsidR="5639F452" w:rsidRPr="00013F44">
        <w:rPr>
          <w:rStyle w:val="normaltextrun"/>
          <w:rFonts w:ascii="Calibri" w:eastAsiaTheme="majorEastAsia" w:hAnsi="Calibri" w:cs="Calibri"/>
          <w:b/>
          <w:bCs/>
          <w:color w:val="CB6015"/>
        </w:rPr>
        <w:t xml:space="preserve"> demonstrating a strong audience engagement and growth</w:t>
      </w:r>
      <w:r w:rsidR="5639F452" w:rsidRPr="262AC246">
        <w:rPr>
          <w:rStyle w:val="normaltextrun"/>
          <w:rFonts w:ascii="Calibri" w:eastAsiaTheme="majorEastAsia" w:hAnsi="Calibri" w:cs="Calibri"/>
        </w:rPr>
        <w:t>. Driving a</w:t>
      </w:r>
      <w:r w:rsidR="00605FC3">
        <w:rPr>
          <w:rStyle w:val="normaltextrun"/>
          <w:rFonts w:ascii="Calibri" w:eastAsiaTheme="majorEastAsia" w:hAnsi="Calibri" w:cs="Calibri"/>
        </w:rPr>
        <w:t>n</w:t>
      </w:r>
      <w:r w:rsidR="5639F452" w:rsidRPr="262AC246">
        <w:rPr>
          <w:rStyle w:val="normaltextrun"/>
          <w:rFonts w:ascii="Calibri" w:eastAsiaTheme="majorEastAsia" w:hAnsi="Calibri" w:cs="Calibri"/>
        </w:rPr>
        <w:t xml:space="preserve"> </w:t>
      </w:r>
    </w:p>
    <w:p w14:paraId="1583BBEB" w14:textId="74DB46DF" w:rsidR="3D805E64" w:rsidRDefault="5639F452" w:rsidP="0021479F">
      <w:pPr>
        <w:pStyle w:val="paragraph"/>
        <w:spacing w:before="0" w:beforeAutospacing="0" w:after="0" w:afterAutospacing="0" w:line="276" w:lineRule="auto"/>
        <w:rPr>
          <w:rStyle w:val="normaltextrun"/>
          <w:rFonts w:ascii="Calibri" w:eastAsiaTheme="majorEastAsia" w:hAnsi="Calibri" w:cs="Calibri"/>
        </w:rPr>
      </w:pPr>
      <w:r w:rsidRPr="001E2482">
        <w:rPr>
          <w:rStyle w:val="normaltextrun"/>
          <w:rFonts w:ascii="Calibri" w:eastAsiaTheme="majorEastAsia" w:hAnsi="Calibri" w:cs="Calibri"/>
          <w:b/>
          <w:bCs/>
          <w:color w:val="CB6015"/>
        </w:rPr>
        <w:t>18.43% increase in night usage and a 7.10% uplift in contracts</w:t>
      </w:r>
      <w:r w:rsidRPr="001E2482">
        <w:rPr>
          <w:rStyle w:val="normaltextrun"/>
          <w:rFonts w:ascii="Calibri" w:eastAsiaTheme="majorEastAsia" w:hAnsi="Calibri" w:cs="Calibri"/>
          <w:color w:val="CB6015"/>
        </w:rPr>
        <w:t xml:space="preserve"> </w:t>
      </w:r>
      <w:r w:rsidRPr="262AC246">
        <w:rPr>
          <w:rStyle w:val="normaltextrun"/>
          <w:rFonts w:ascii="Calibri" w:eastAsiaTheme="majorEastAsia" w:hAnsi="Calibri" w:cs="Calibri"/>
        </w:rPr>
        <w:t>managed year</w:t>
      </w:r>
      <w:r w:rsidR="00866430">
        <w:rPr>
          <w:rStyle w:val="normaltextrun"/>
          <w:rFonts w:ascii="Calibri" w:eastAsiaTheme="majorEastAsia" w:hAnsi="Calibri" w:cs="Calibri"/>
        </w:rPr>
        <w:t>-</w:t>
      </w:r>
      <w:r w:rsidRPr="262AC246">
        <w:rPr>
          <w:rStyle w:val="normaltextrun"/>
          <w:rFonts w:ascii="Calibri" w:eastAsiaTheme="majorEastAsia" w:hAnsi="Calibri" w:cs="Calibri"/>
        </w:rPr>
        <w:t>on</w:t>
      </w:r>
      <w:r w:rsidR="00866430">
        <w:rPr>
          <w:rStyle w:val="normaltextrun"/>
          <w:rFonts w:ascii="Calibri" w:eastAsiaTheme="majorEastAsia" w:hAnsi="Calibri" w:cs="Calibri"/>
        </w:rPr>
        <w:t>-</w:t>
      </w:r>
      <w:r w:rsidRPr="262AC246">
        <w:rPr>
          <w:rStyle w:val="normaltextrun"/>
          <w:rFonts w:ascii="Calibri" w:eastAsiaTheme="majorEastAsia" w:hAnsi="Calibri" w:cs="Calibri"/>
        </w:rPr>
        <w:t>year</w:t>
      </w:r>
      <w:r w:rsidR="0021479F">
        <w:rPr>
          <w:rStyle w:val="normaltextrun"/>
          <w:rFonts w:ascii="Calibri" w:eastAsiaTheme="majorEastAsia" w:hAnsi="Calibri" w:cs="Calibri"/>
        </w:rPr>
        <w:t>.</w:t>
      </w:r>
    </w:p>
    <w:p w14:paraId="50DA405C" w14:textId="529BE21E" w:rsidR="50D5F672" w:rsidRDefault="009E189E" w:rsidP="0021479F">
      <w:pPr>
        <w:pStyle w:val="paragraph"/>
        <w:spacing w:before="0" w:beforeAutospacing="0" w:after="0" w:afterAutospacing="0" w:line="276" w:lineRule="auto"/>
        <w:rPr>
          <w:rFonts w:ascii="Calibri" w:hAnsi="Calibri" w:cs="Calibri"/>
        </w:rPr>
      </w:pPr>
      <w:r>
        <w:rPr>
          <w:rFonts w:ascii="Calibri" w:hAnsi="Calibri" w:cs="Calibri"/>
        </w:rPr>
        <w:lastRenderedPageBreak/>
        <w:t>N</w:t>
      </w:r>
      <w:r w:rsidR="50D5F672" w:rsidRPr="262AC246">
        <w:rPr>
          <w:rFonts w:ascii="Calibri" w:hAnsi="Calibri" w:cs="Calibri"/>
        </w:rPr>
        <w:t>ight</w:t>
      </w:r>
      <w:r w:rsidR="00866430">
        <w:rPr>
          <w:rFonts w:ascii="Calibri" w:hAnsi="Calibri" w:cs="Calibri"/>
        </w:rPr>
        <w:t>-</w:t>
      </w:r>
      <w:r w:rsidR="50D5F672" w:rsidRPr="262AC246">
        <w:rPr>
          <w:rFonts w:ascii="Calibri" w:hAnsi="Calibri" w:cs="Calibri"/>
        </w:rPr>
        <w:t xml:space="preserve">time usage of CTC </w:t>
      </w:r>
      <w:r w:rsidR="50D5F672" w:rsidRPr="00CF61D1">
        <w:rPr>
          <w:rFonts w:ascii="Calibri" w:hAnsi="Calibri" w:cs="Calibri"/>
          <w:b/>
          <w:bCs/>
          <w:color w:val="CB6015"/>
        </w:rPr>
        <w:t>venues comprised 44% local acts and 56% national acts</w:t>
      </w:r>
      <w:r w:rsidR="00246D43">
        <w:rPr>
          <w:rFonts w:ascii="Calibri" w:hAnsi="Calibri" w:cs="Calibri"/>
          <w:b/>
          <w:bCs/>
          <w:color w:val="CB6015"/>
        </w:rPr>
        <w:t xml:space="preserve"> </w:t>
      </w:r>
      <w:r w:rsidR="00246D43" w:rsidRPr="00246D43">
        <w:rPr>
          <w:rFonts w:ascii="Calibri" w:hAnsi="Calibri" w:cs="Calibri"/>
        </w:rPr>
        <w:t>(graphs on page 55)</w:t>
      </w:r>
      <w:r w:rsidRPr="00D40655">
        <w:rPr>
          <w:rFonts w:ascii="Calibri" w:hAnsi="Calibri" w:cs="Calibri"/>
        </w:rPr>
        <w:t>,</w:t>
      </w:r>
      <w:r>
        <w:rPr>
          <w:rFonts w:ascii="Calibri" w:hAnsi="Calibri" w:cs="Calibri"/>
          <w:b/>
          <w:bCs/>
          <w:color w:val="CB6015"/>
        </w:rPr>
        <w:t xml:space="preserve"> </w:t>
      </w:r>
      <w:r w:rsidR="50D5F672" w:rsidRPr="262AC246">
        <w:rPr>
          <w:rFonts w:ascii="Calibri" w:hAnsi="Calibri" w:cs="Calibri"/>
        </w:rPr>
        <w:t>demonstrat</w:t>
      </w:r>
      <w:r>
        <w:rPr>
          <w:rFonts w:ascii="Calibri" w:hAnsi="Calibri" w:cs="Calibri"/>
        </w:rPr>
        <w:t>ing</w:t>
      </w:r>
      <w:r w:rsidR="50D5F672" w:rsidRPr="262AC246">
        <w:rPr>
          <w:rFonts w:ascii="Calibri" w:hAnsi="Calibri" w:cs="Calibri"/>
        </w:rPr>
        <w:t xml:space="preserve"> the high level of engagement by the local live performance sector and reinforces CTC’s role as a cornerstone venue supporting artistic talent and cultural development</w:t>
      </w:r>
      <w:r w:rsidR="0021479F">
        <w:rPr>
          <w:rFonts w:ascii="Calibri" w:hAnsi="Calibri" w:cs="Calibri"/>
        </w:rPr>
        <w:t>.</w:t>
      </w:r>
    </w:p>
    <w:p w14:paraId="565BB5CA" w14:textId="20C77F5D" w:rsidR="0021479F" w:rsidRPr="001A3A23" w:rsidRDefault="0021479F" w:rsidP="0021479F">
      <w:pPr>
        <w:pStyle w:val="paragraph"/>
        <w:spacing w:before="0" w:beforeAutospacing="0" w:after="0" w:afterAutospacing="0" w:line="276" w:lineRule="auto"/>
        <w:rPr>
          <w:rStyle w:val="normaltextrun"/>
          <w:rFonts w:ascii="Calibri" w:eastAsiaTheme="majorEastAsia" w:hAnsi="Calibri" w:cs="Calibri"/>
          <w:sz w:val="20"/>
          <w:szCs w:val="20"/>
        </w:rPr>
      </w:pPr>
    </w:p>
    <w:p w14:paraId="42605C21" w14:textId="2A427F5D" w:rsidR="0021479F" w:rsidRDefault="7CFA4373" w:rsidP="00D40655">
      <w:pPr>
        <w:pStyle w:val="paragraph"/>
        <w:spacing w:before="0" w:beforeAutospacing="0" w:after="0" w:afterAutospacing="0" w:line="276" w:lineRule="auto"/>
        <w:rPr>
          <w:rStyle w:val="normaltextrun"/>
          <w:rFonts w:ascii="Calibri" w:eastAsiaTheme="majorEastAsia" w:hAnsi="Calibri" w:cs="Calibri"/>
          <w:lang w:val="en-US"/>
        </w:rPr>
      </w:pPr>
      <w:r w:rsidRPr="262AC246">
        <w:rPr>
          <w:rStyle w:val="normaltextrun"/>
          <w:rFonts w:ascii="Calibri" w:eastAsiaTheme="majorEastAsia" w:hAnsi="Calibri" w:cs="Calibri"/>
          <w:lang w:val="en-US"/>
        </w:rPr>
        <w:t xml:space="preserve">CTC’s rental income, ticketing charges, food and beverage sales, and commercial </w:t>
      </w:r>
      <w:proofErr w:type="gramStart"/>
      <w:r w:rsidRPr="262AC246">
        <w:rPr>
          <w:rStyle w:val="normaltextrun"/>
          <w:rFonts w:ascii="Calibri" w:eastAsiaTheme="majorEastAsia" w:hAnsi="Calibri" w:cs="Calibri"/>
          <w:lang w:val="en-US"/>
        </w:rPr>
        <w:t>hirer</w:t>
      </w:r>
      <w:proofErr w:type="gramEnd"/>
      <w:r w:rsidRPr="262AC246">
        <w:rPr>
          <w:rStyle w:val="normaltextrun"/>
          <w:rFonts w:ascii="Calibri" w:eastAsiaTheme="majorEastAsia" w:hAnsi="Calibri" w:cs="Calibri"/>
          <w:lang w:val="en-US"/>
        </w:rPr>
        <w:t xml:space="preserve"> services reflected strong trading activity. </w:t>
      </w:r>
      <w:r w:rsidRPr="002E4B04">
        <w:rPr>
          <w:rStyle w:val="normaltextrun"/>
          <w:rFonts w:ascii="Calibri" w:eastAsiaTheme="majorEastAsia" w:hAnsi="Calibri" w:cs="Calibri"/>
          <w:b/>
          <w:bCs/>
          <w:color w:val="CB6015"/>
          <w:lang w:val="en-US"/>
        </w:rPr>
        <w:t xml:space="preserve">CTC’s </w:t>
      </w:r>
      <w:r w:rsidR="25C6FB8C" w:rsidRPr="002E4B04">
        <w:rPr>
          <w:rStyle w:val="normaltextrun"/>
          <w:rFonts w:ascii="Calibri" w:eastAsiaTheme="majorEastAsia" w:hAnsi="Calibri" w:cs="Calibri"/>
          <w:b/>
          <w:bCs/>
          <w:color w:val="CB6015"/>
          <w:lang w:val="en-US"/>
        </w:rPr>
        <w:t>generated s</w:t>
      </w:r>
      <w:r w:rsidRPr="002E4B04">
        <w:rPr>
          <w:rStyle w:val="normaltextrun"/>
          <w:rFonts w:ascii="Calibri" w:eastAsiaTheme="majorEastAsia" w:hAnsi="Calibri" w:cs="Calibri"/>
          <w:b/>
          <w:bCs/>
          <w:color w:val="CB6015"/>
          <w:lang w:val="en-US"/>
        </w:rPr>
        <w:t>elf</w:t>
      </w:r>
      <w:r w:rsidR="00866430">
        <w:rPr>
          <w:rStyle w:val="normaltextrun"/>
          <w:rFonts w:ascii="Calibri" w:eastAsiaTheme="majorEastAsia" w:hAnsi="Calibri" w:cs="Calibri"/>
          <w:b/>
          <w:bCs/>
          <w:color w:val="CB6015"/>
          <w:lang w:val="en-US"/>
        </w:rPr>
        <w:t>-</w:t>
      </w:r>
      <w:r w:rsidRPr="002E4B04">
        <w:rPr>
          <w:rStyle w:val="normaltextrun"/>
          <w:rFonts w:ascii="Calibri" w:eastAsiaTheme="majorEastAsia" w:hAnsi="Calibri" w:cs="Calibri"/>
          <w:b/>
          <w:bCs/>
          <w:color w:val="CB6015"/>
          <w:lang w:val="en-US"/>
        </w:rPr>
        <w:t>source revenue increased by 34% year on year</w:t>
      </w:r>
      <w:r w:rsidR="0021479F">
        <w:rPr>
          <w:rStyle w:val="normaltextrun"/>
          <w:rFonts w:ascii="Calibri" w:eastAsiaTheme="majorEastAsia" w:hAnsi="Calibri" w:cs="Calibri"/>
          <w:b/>
          <w:bCs/>
          <w:color w:val="CB6015"/>
          <w:lang w:val="en-US"/>
        </w:rPr>
        <w:t>.</w:t>
      </w:r>
      <w:r w:rsidR="00D40655">
        <w:rPr>
          <w:rStyle w:val="normaltextrun"/>
          <w:rFonts w:ascii="Calibri" w:eastAsiaTheme="majorEastAsia" w:hAnsi="Calibri" w:cs="Calibri"/>
          <w:b/>
          <w:bCs/>
          <w:color w:val="CB6015"/>
          <w:lang w:val="en-US"/>
        </w:rPr>
        <w:t xml:space="preserve"> </w:t>
      </w:r>
      <w:r w:rsidR="0E10B8A0" w:rsidRPr="03375AF9">
        <w:rPr>
          <w:rStyle w:val="normaltextrun"/>
          <w:rFonts w:ascii="Calibri" w:eastAsiaTheme="majorEastAsia" w:hAnsi="Calibri" w:cs="Calibri"/>
          <w:lang w:val="en-US"/>
        </w:rPr>
        <w:t>A review of food and beverage offerings aimed at enhancing customer experience and driving revenue growth will continue throughout 2025</w:t>
      </w:r>
      <w:r w:rsidR="00866430">
        <w:rPr>
          <w:rStyle w:val="normaltextrun"/>
          <w:rFonts w:ascii="Calibri" w:eastAsiaTheme="majorEastAsia" w:hAnsi="Calibri" w:cs="Calibri"/>
          <w:lang w:val="en-US"/>
        </w:rPr>
        <w:t>-</w:t>
      </w:r>
      <w:r w:rsidR="0E10B8A0" w:rsidRPr="03375AF9">
        <w:rPr>
          <w:rStyle w:val="normaltextrun"/>
          <w:rFonts w:ascii="Calibri" w:eastAsiaTheme="majorEastAsia" w:hAnsi="Calibri" w:cs="Calibri"/>
          <w:lang w:val="en-US"/>
        </w:rPr>
        <w:t xml:space="preserve">26, supported by the introduction of new infrastructure. This strategic review has already </w:t>
      </w:r>
      <w:r w:rsidR="0E10B8A0" w:rsidRPr="00ED6773">
        <w:rPr>
          <w:rStyle w:val="normaltextrun"/>
          <w:rFonts w:ascii="Calibri" w:eastAsiaTheme="majorEastAsia" w:hAnsi="Calibri" w:cs="Calibri"/>
          <w:b/>
          <w:bCs/>
          <w:color w:val="CB6015"/>
          <w:lang w:val="en-US"/>
        </w:rPr>
        <w:t>contributed to a 40% increase in food and beverage revenue</w:t>
      </w:r>
      <w:r w:rsidR="0E10B8A0" w:rsidRPr="00ED6773">
        <w:rPr>
          <w:rStyle w:val="normaltextrun"/>
          <w:rFonts w:ascii="Calibri" w:eastAsiaTheme="majorEastAsia" w:hAnsi="Calibri" w:cs="Calibri"/>
          <w:color w:val="CB6015"/>
          <w:lang w:val="en-US"/>
        </w:rPr>
        <w:t xml:space="preserve"> </w:t>
      </w:r>
      <w:r w:rsidR="0E10B8A0" w:rsidRPr="03375AF9">
        <w:rPr>
          <w:rStyle w:val="normaltextrun"/>
          <w:rFonts w:ascii="Calibri" w:eastAsiaTheme="majorEastAsia" w:hAnsi="Calibri" w:cs="Calibri"/>
          <w:lang w:val="en-US"/>
        </w:rPr>
        <w:t>in 2024</w:t>
      </w:r>
      <w:r w:rsidR="00866430">
        <w:rPr>
          <w:rStyle w:val="normaltextrun"/>
          <w:rFonts w:ascii="Calibri" w:eastAsiaTheme="majorEastAsia" w:hAnsi="Calibri" w:cs="Calibri"/>
          <w:lang w:val="en-US"/>
        </w:rPr>
        <w:t>-</w:t>
      </w:r>
      <w:r w:rsidR="0E10B8A0" w:rsidRPr="03375AF9">
        <w:rPr>
          <w:rStyle w:val="normaltextrun"/>
          <w:rFonts w:ascii="Calibri" w:eastAsiaTheme="majorEastAsia" w:hAnsi="Calibri" w:cs="Calibri"/>
          <w:lang w:val="en-US"/>
        </w:rPr>
        <w:t xml:space="preserve">25 compared to the previous </w:t>
      </w:r>
      <w:r w:rsidR="0E10B8A0" w:rsidRPr="00ED6773">
        <w:rPr>
          <w:rStyle w:val="normaltextrun"/>
          <w:rFonts w:ascii="Calibri" w:eastAsiaTheme="majorEastAsia" w:hAnsi="Calibri" w:cs="Calibri"/>
          <w:lang w:val="en-US"/>
        </w:rPr>
        <w:t>financial year</w:t>
      </w:r>
      <w:r w:rsidR="0021479F">
        <w:rPr>
          <w:rStyle w:val="normaltextrun"/>
          <w:rFonts w:ascii="Calibri" w:eastAsiaTheme="majorEastAsia" w:hAnsi="Calibri" w:cs="Calibri"/>
          <w:lang w:val="en-US"/>
        </w:rPr>
        <w:t>.</w:t>
      </w:r>
    </w:p>
    <w:p w14:paraId="7CC985A4" w14:textId="77777777" w:rsidR="0021479F" w:rsidRPr="001A3A23" w:rsidRDefault="0021479F" w:rsidP="0021479F">
      <w:pPr>
        <w:pStyle w:val="paragraph"/>
        <w:spacing w:before="0" w:beforeAutospacing="0" w:after="0" w:afterAutospacing="0" w:line="276" w:lineRule="auto"/>
        <w:textAlignment w:val="baseline"/>
        <w:rPr>
          <w:rStyle w:val="normaltextrun"/>
          <w:rFonts w:ascii="Calibri" w:eastAsiaTheme="majorEastAsia" w:hAnsi="Calibri" w:cs="Calibri"/>
          <w:sz w:val="20"/>
          <w:szCs w:val="20"/>
          <w:lang w:val="en-US"/>
        </w:rPr>
      </w:pPr>
    </w:p>
    <w:p w14:paraId="669F4C34" w14:textId="62A1B6B8" w:rsidR="008B6BCD" w:rsidRDefault="34AE645A" w:rsidP="0021479F">
      <w:pPr>
        <w:pStyle w:val="paragraph"/>
        <w:spacing w:before="0" w:beforeAutospacing="0" w:after="0" w:afterAutospacing="0" w:line="276" w:lineRule="auto"/>
        <w:textAlignment w:val="baseline"/>
        <w:rPr>
          <w:rStyle w:val="normaltextrun"/>
          <w:rFonts w:ascii="Calibri" w:eastAsiaTheme="majorEastAsia" w:hAnsi="Calibri" w:cs="Calibri"/>
          <w:lang w:val="en-US"/>
        </w:rPr>
      </w:pPr>
      <w:r w:rsidRPr="00F803FA">
        <w:rPr>
          <w:rStyle w:val="normaltextrun"/>
          <w:rFonts w:ascii="Calibri" w:eastAsiaTheme="majorEastAsia" w:hAnsi="Calibri" w:cs="Calibri"/>
          <w:lang w:val="en-US"/>
        </w:rPr>
        <w:t xml:space="preserve">CTC continued to promote customer feedback and dialogue through patron </w:t>
      </w:r>
    </w:p>
    <w:p w14:paraId="1526CD4E" w14:textId="5EDD30A0" w:rsidR="00B14F7C" w:rsidRPr="00F803FA" w:rsidRDefault="34AE645A" w:rsidP="0021479F">
      <w:pPr>
        <w:pStyle w:val="paragraph"/>
        <w:spacing w:before="0" w:beforeAutospacing="0" w:after="0" w:afterAutospacing="0" w:line="276" w:lineRule="auto"/>
        <w:textAlignment w:val="baseline"/>
        <w:rPr>
          <w:rStyle w:val="normaltextrun"/>
          <w:rFonts w:ascii="Calibri" w:eastAsiaTheme="majorEastAsia" w:hAnsi="Calibri" w:cs="Calibri"/>
          <w:lang w:val="en-US"/>
        </w:rPr>
      </w:pPr>
      <w:r w:rsidRPr="00F803FA">
        <w:rPr>
          <w:rStyle w:val="normaltextrun"/>
          <w:rFonts w:ascii="Calibri" w:eastAsiaTheme="majorEastAsia" w:hAnsi="Calibri" w:cs="Calibri"/>
          <w:lang w:val="en-US"/>
        </w:rPr>
        <w:t>surveys, social media engagement, direct phone contact, and in</w:t>
      </w:r>
      <w:r w:rsidR="00866430">
        <w:rPr>
          <w:rStyle w:val="normaltextrun"/>
          <w:rFonts w:ascii="Calibri" w:eastAsiaTheme="majorEastAsia" w:hAnsi="Calibri" w:cs="Calibri"/>
          <w:lang w:val="en-US"/>
        </w:rPr>
        <w:t>-</w:t>
      </w:r>
      <w:r w:rsidRPr="00F803FA">
        <w:rPr>
          <w:rStyle w:val="normaltextrun"/>
          <w:rFonts w:ascii="Calibri" w:eastAsiaTheme="majorEastAsia" w:hAnsi="Calibri" w:cs="Calibri"/>
          <w:lang w:val="en-US"/>
        </w:rPr>
        <w:t>person interactions with Box Office and Front of House staff</w:t>
      </w:r>
      <w:r w:rsidR="001B0535" w:rsidRPr="00F803FA">
        <w:rPr>
          <w:rStyle w:val="normaltextrun"/>
          <w:rFonts w:ascii="Calibri" w:eastAsiaTheme="majorEastAsia" w:hAnsi="Calibri" w:cs="Calibri"/>
          <w:lang w:val="en-US"/>
        </w:rPr>
        <w:t xml:space="preserve"> </w:t>
      </w:r>
      <w:r w:rsidR="00866430">
        <w:rPr>
          <w:rStyle w:val="normaltextrun"/>
          <w:rFonts w:ascii="Calibri" w:eastAsiaTheme="majorEastAsia" w:hAnsi="Calibri" w:cs="Calibri"/>
          <w:lang w:val="en-US"/>
        </w:rPr>
        <w:t>-</w:t>
      </w:r>
      <w:r w:rsidR="001B0535" w:rsidRPr="00F803FA">
        <w:rPr>
          <w:rStyle w:val="normaltextrun"/>
          <w:rFonts w:ascii="Calibri" w:eastAsiaTheme="majorEastAsia" w:hAnsi="Calibri" w:cs="Calibri"/>
          <w:lang w:val="en-US"/>
        </w:rPr>
        <w:t xml:space="preserve"> </w:t>
      </w:r>
      <w:r w:rsidRPr="00F803FA">
        <w:rPr>
          <w:rStyle w:val="normaltextrun"/>
          <w:rFonts w:ascii="Calibri" w:eastAsiaTheme="majorEastAsia" w:hAnsi="Calibri" w:cs="Calibri"/>
          <w:b/>
          <w:bCs/>
          <w:color w:val="CB6015"/>
          <w:lang w:val="en-US"/>
        </w:rPr>
        <w:t>supporting continuous improvement in service delivery and audience experience</w:t>
      </w:r>
      <w:r w:rsidR="005440AA" w:rsidRPr="0082167A">
        <w:rPr>
          <w:rStyle w:val="normaltextrun"/>
          <w:rFonts w:ascii="Calibri" w:eastAsiaTheme="majorEastAsia" w:hAnsi="Calibri" w:cs="Calibri"/>
          <w:lang w:val="en-US"/>
        </w:rPr>
        <w:t>.</w:t>
      </w:r>
      <w:r w:rsidR="00F803FA" w:rsidRPr="0082167A">
        <w:rPr>
          <w:rStyle w:val="normaltextrun"/>
          <w:rFonts w:ascii="Calibri" w:eastAsiaTheme="majorEastAsia" w:hAnsi="Calibri" w:cs="Calibri"/>
          <w:lang w:val="en-US"/>
        </w:rPr>
        <w:t xml:space="preserve"> </w:t>
      </w:r>
    </w:p>
    <w:p w14:paraId="4B925ABD" w14:textId="77777777" w:rsidR="0082167A" w:rsidRPr="001A3A23" w:rsidRDefault="0082167A" w:rsidP="0082167A">
      <w:pPr>
        <w:pStyle w:val="paragraph"/>
        <w:spacing w:before="0" w:beforeAutospacing="0" w:after="0" w:afterAutospacing="0" w:line="276" w:lineRule="auto"/>
        <w:textAlignment w:val="baseline"/>
        <w:rPr>
          <w:rStyle w:val="normaltextrun"/>
          <w:rFonts w:ascii="Calibri" w:eastAsiaTheme="majorEastAsia" w:hAnsi="Calibri" w:cs="Calibri"/>
          <w:sz w:val="20"/>
          <w:szCs w:val="20"/>
          <w:lang w:val="en-US"/>
        </w:rPr>
      </w:pPr>
    </w:p>
    <w:p w14:paraId="6A9A92FE" w14:textId="7D4F0FA8" w:rsidR="007F169B" w:rsidRPr="00BF2128" w:rsidRDefault="007F169B" w:rsidP="000255DF">
      <w:pPr>
        <w:pStyle w:val="paragraph"/>
        <w:spacing w:before="0" w:beforeAutospacing="0" w:after="0" w:afterAutospacing="0" w:line="276" w:lineRule="auto"/>
        <w:textAlignment w:val="baseline"/>
        <w:rPr>
          <w:rFonts w:ascii="Calibri" w:hAnsi="Calibri" w:cs="Calibri"/>
        </w:rPr>
      </w:pPr>
      <w:r w:rsidRPr="5D0E7BE5">
        <w:rPr>
          <w:rStyle w:val="normaltextrun"/>
          <w:rFonts w:ascii="Calibri" w:eastAsiaTheme="majorEastAsia" w:hAnsi="Calibri" w:cs="Calibri"/>
          <w:lang w:val="en-US"/>
        </w:rPr>
        <w:t>Further audience development initiatives included:</w:t>
      </w:r>
      <w:r w:rsidRPr="5D0E7BE5">
        <w:rPr>
          <w:rStyle w:val="eop"/>
          <w:rFonts w:ascii="Calibri" w:hAnsi="Calibri" w:cs="Calibri"/>
        </w:rPr>
        <w:t> </w:t>
      </w:r>
    </w:p>
    <w:p w14:paraId="30B70D51" w14:textId="7A264CFA" w:rsidR="00845D48" w:rsidRPr="00BF2128" w:rsidRDefault="02489AD6" w:rsidP="00603687">
      <w:pPr>
        <w:pStyle w:val="BodyText"/>
        <w:numPr>
          <w:ilvl w:val="0"/>
          <w:numId w:val="91"/>
        </w:numPr>
        <w:spacing w:line="276" w:lineRule="auto"/>
        <w:ind w:left="567" w:right="48" w:hanging="283"/>
        <w:rPr>
          <w:rStyle w:val="normaltextrun"/>
          <w:rFonts w:eastAsiaTheme="majorEastAsia"/>
          <w:sz w:val="24"/>
          <w:szCs w:val="24"/>
        </w:rPr>
      </w:pPr>
      <w:r w:rsidRPr="5E18E033">
        <w:rPr>
          <w:rStyle w:val="normaltextrun"/>
          <w:rFonts w:eastAsiaTheme="majorEastAsia"/>
          <w:sz w:val="24"/>
          <w:szCs w:val="24"/>
        </w:rPr>
        <w:t xml:space="preserve">collaborations with a wide range of national and local institutions including the National Film and Sound Archive, Ausdance ACT, Canberra Symphony </w:t>
      </w:r>
      <w:r w:rsidR="00B14F7C" w:rsidRPr="5E18E033">
        <w:rPr>
          <w:rStyle w:val="normaltextrun"/>
          <w:rFonts w:eastAsiaTheme="majorEastAsia"/>
          <w:sz w:val="24"/>
          <w:szCs w:val="24"/>
        </w:rPr>
        <w:t>Orchestra, National</w:t>
      </w:r>
      <w:r w:rsidRPr="5E18E033">
        <w:rPr>
          <w:rStyle w:val="normaltextrun"/>
          <w:rFonts w:eastAsiaTheme="majorEastAsia"/>
          <w:sz w:val="24"/>
          <w:szCs w:val="24"/>
        </w:rPr>
        <w:t xml:space="preserve"> Portrait Gallery</w:t>
      </w:r>
      <w:r w:rsidR="1D8E02BF" w:rsidRPr="5E18E033">
        <w:rPr>
          <w:rStyle w:val="normaltextrun"/>
          <w:rFonts w:eastAsiaTheme="majorEastAsia"/>
          <w:sz w:val="24"/>
          <w:szCs w:val="24"/>
        </w:rPr>
        <w:t xml:space="preserve">, </w:t>
      </w:r>
      <w:r w:rsidR="00513B0F">
        <w:rPr>
          <w:rStyle w:val="normaltextrun"/>
          <w:rFonts w:eastAsiaTheme="majorEastAsia"/>
          <w:sz w:val="24"/>
          <w:szCs w:val="24"/>
        </w:rPr>
        <w:t xml:space="preserve">and </w:t>
      </w:r>
      <w:r w:rsidR="1D8E02BF" w:rsidRPr="5E18E033">
        <w:rPr>
          <w:rStyle w:val="normaltextrun"/>
          <w:rFonts w:eastAsiaTheme="majorEastAsia"/>
          <w:sz w:val="24"/>
          <w:szCs w:val="24"/>
        </w:rPr>
        <w:t>Canberra Youth Theatre</w:t>
      </w:r>
      <w:r w:rsidR="00215AE5">
        <w:rPr>
          <w:rStyle w:val="normaltextrun"/>
          <w:rFonts w:eastAsiaTheme="majorEastAsia"/>
          <w:sz w:val="24"/>
          <w:szCs w:val="24"/>
        </w:rPr>
        <w:t>, and</w:t>
      </w:r>
    </w:p>
    <w:p w14:paraId="48AD1A88" w14:textId="0686F72F" w:rsidR="34E99DAC" w:rsidRDefault="34E99DAC" w:rsidP="00603687">
      <w:pPr>
        <w:pStyle w:val="paragraph"/>
        <w:numPr>
          <w:ilvl w:val="0"/>
          <w:numId w:val="91"/>
        </w:numPr>
        <w:spacing w:before="0" w:beforeAutospacing="0" w:after="0" w:afterAutospacing="0" w:line="276" w:lineRule="auto"/>
        <w:ind w:left="567" w:hanging="283"/>
        <w:rPr>
          <w:rFonts w:ascii="Calibri" w:eastAsia="Calibri" w:hAnsi="Calibri" w:cs="Calibri"/>
          <w:lang w:val="en-US"/>
        </w:rPr>
      </w:pPr>
      <w:r w:rsidRPr="060DD42E">
        <w:rPr>
          <w:rStyle w:val="normaltextrun"/>
          <w:rFonts w:ascii="Calibri" w:eastAsia="Calibri" w:hAnsi="Calibri" w:cs="Calibri"/>
          <w:lang w:val="en-US"/>
        </w:rPr>
        <w:t xml:space="preserve">opening the doors </w:t>
      </w:r>
      <w:r w:rsidR="07C2FCFB" w:rsidRPr="060DD42E">
        <w:rPr>
          <w:rStyle w:val="normaltextrun"/>
          <w:rFonts w:ascii="Calibri" w:eastAsia="Calibri" w:hAnsi="Calibri" w:cs="Calibri"/>
          <w:lang w:val="en-US"/>
        </w:rPr>
        <w:t>to</w:t>
      </w:r>
      <w:r w:rsidRPr="060DD42E">
        <w:rPr>
          <w:rStyle w:val="normaltextrun"/>
          <w:rFonts w:ascii="Calibri" w:eastAsia="Calibri" w:hAnsi="Calibri" w:cs="Calibri"/>
          <w:lang w:val="en-US"/>
        </w:rPr>
        <w:t xml:space="preserve"> </w:t>
      </w:r>
      <w:r w:rsidR="76133F41" w:rsidRPr="060DD42E">
        <w:rPr>
          <w:rStyle w:val="normaltextrun"/>
          <w:rFonts w:ascii="Calibri" w:eastAsia="Calibri" w:hAnsi="Calibri" w:cs="Calibri"/>
          <w:lang w:val="en-US"/>
        </w:rPr>
        <w:t xml:space="preserve">the </w:t>
      </w:r>
      <w:proofErr w:type="gramStart"/>
      <w:r w:rsidR="76133F41" w:rsidRPr="060DD42E">
        <w:rPr>
          <w:rStyle w:val="normaltextrun"/>
          <w:rFonts w:ascii="Calibri" w:eastAsia="Calibri" w:hAnsi="Calibri" w:cs="Calibri"/>
          <w:lang w:val="en-US"/>
        </w:rPr>
        <w:t>general public</w:t>
      </w:r>
      <w:proofErr w:type="gramEnd"/>
      <w:r w:rsidR="76133F41" w:rsidRPr="060DD42E">
        <w:rPr>
          <w:rStyle w:val="normaltextrun"/>
          <w:rFonts w:ascii="Calibri" w:eastAsia="Calibri" w:hAnsi="Calibri" w:cs="Calibri"/>
          <w:lang w:val="en-US"/>
        </w:rPr>
        <w:t xml:space="preserve"> for a free Open Day for the first time in ten year</w:t>
      </w:r>
      <w:r w:rsidR="0BD99F1C" w:rsidRPr="060DD42E">
        <w:rPr>
          <w:rStyle w:val="normaltextrun"/>
          <w:rFonts w:ascii="Calibri" w:eastAsia="Calibri" w:hAnsi="Calibri" w:cs="Calibri"/>
          <w:lang w:val="en-US"/>
        </w:rPr>
        <w:t>s</w:t>
      </w:r>
      <w:r w:rsidR="76133F41" w:rsidRPr="060DD42E">
        <w:rPr>
          <w:rStyle w:val="normaltextrun"/>
          <w:rFonts w:ascii="Calibri" w:eastAsia="Calibri" w:hAnsi="Calibri" w:cs="Calibri"/>
          <w:lang w:val="en-US"/>
        </w:rPr>
        <w:t>. Regular attendee</w:t>
      </w:r>
      <w:r w:rsidR="33229724" w:rsidRPr="060DD42E">
        <w:rPr>
          <w:rStyle w:val="normaltextrun"/>
          <w:rFonts w:ascii="Calibri" w:eastAsia="Calibri" w:hAnsi="Calibri" w:cs="Calibri"/>
          <w:lang w:val="en-US"/>
        </w:rPr>
        <w:t xml:space="preserve">s </w:t>
      </w:r>
      <w:r w:rsidR="76133F41" w:rsidRPr="060DD42E">
        <w:rPr>
          <w:rStyle w:val="normaltextrun"/>
          <w:rFonts w:ascii="Calibri" w:eastAsia="Calibri" w:hAnsi="Calibri" w:cs="Calibri"/>
          <w:lang w:val="en-US"/>
        </w:rPr>
        <w:t xml:space="preserve">and </w:t>
      </w:r>
      <w:proofErr w:type="gramStart"/>
      <w:r w:rsidR="00D20E12" w:rsidRPr="060DD42E">
        <w:rPr>
          <w:rStyle w:val="normaltextrun"/>
          <w:rFonts w:ascii="Calibri" w:eastAsia="Calibri" w:hAnsi="Calibri" w:cs="Calibri"/>
          <w:lang w:val="en-US"/>
        </w:rPr>
        <w:t>first</w:t>
      </w:r>
      <w:r w:rsidR="00246C10">
        <w:rPr>
          <w:rStyle w:val="normaltextrun"/>
          <w:rFonts w:ascii="Calibri" w:eastAsia="Calibri" w:hAnsi="Calibri" w:cs="Calibri"/>
          <w:lang w:val="en-US"/>
        </w:rPr>
        <w:t xml:space="preserve"> </w:t>
      </w:r>
      <w:r w:rsidR="00D20E12" w:rsidRPr="060DD42E">
        <w:rPr>
          <w:rStyle w:val="normaltextrun"/>
          <w:rFonts w:ascii="Calibri" w:eastAsia="Calibri" w:hAnsi="Calibri" w:cs="Calibri"/>
          <w:lang w:val="en-US"/>
        </w:rPr>
        <w:t>time</w:t>
      </w:r>
      <w:proofErr w:type="gramEnd"/>
      <w:r w:rsidR="76133F41" w:rsidRPr="060DD42E">
        <w:rPr>
          <w:rStyle w:val="normaltextrun"/>
          <w:rFonts w:ascii="Calibri" w:eastAsia="Calibri" w:hAnsi="Calibri" w:cs="Calibri"/>
          <w:lang w:val="en-US"/>
        </w:rPr>
        <w:t xml:space="preserve"> visitors were invited to </w:t>
      </w:r>
      <w:r w:rsidR="4547A3D4" w:rsidRPr="060DD42E">
        <w:rPr>
          <w:rFonts w:ascii="Calibri" w:eastAsia="Calibri" w:hAnsi="Calibri" w:cs="Calibri"/>
          <w:lang w:val="en-US"/>
        </w:rPr>
        <w:t>explor</w:t>
      </w:r>
      <w:r w:rsidR="5CA834D2" w:rsidRPr="060DD42E">
        <w:rPr>
          <w:rFonts w:ascii="Calibri" w:eastAsia="Calibri" w:hAnsi="Calibri" w:cs="Calibri"/>
          <w:lang w:val="en-US"/>
        </w:rPr>
        <w:t>e</w:t>
      </w:r>
      <w:r w:rsidR="4547A3D4" w:rsidRPr="060DD42E">
        <w:rPr>
          <w:rFonts w:ascii="Calibri" w:eastAsia="Calibri" w:hAnsi="Calibri" w:cs="Calibri"/>
          <w:lang w:val="en-US"/>
        </w:rPr>
        <w:t xml:space="preserve"> </w:t>
      </w:r>
      <w:proofErr w:type="gramStart"/>
      <w:r w:rsidR="4547A3D4" w:rsidRPr="060DD42E">
        <w:rPr>
          <w:rFonts w:ascii="Calibri" w:eastAsia="Calibri" w:hAnsi="Calibri" w:cs="Calibri"/>
          <w:lang w:val="en-US"/>
        </w:rPr>
        <w:t>behind</w:t>
      </w:r>
      <w:r w:rsidR="00246C10">
        <w:rPr>
          <w:rFonts w:ascii="Calibri" w:eastAsia="Calibri" w:hAnsi="Calibri" w:cs="Calibri"/>
          <w:lang w:val="en-US"/>
        </w:rPr>
        <w:t>-</w:t>
      </w:r>
      <w:r w:rsidR="4547A3D4" w:rsidRPr="060DD42E">
        <w:rPr>
          <w:rFonts w:ascii="Calibri" w:eastAsia="Calibri" w:hAnsi="Calibri" w:cs="Calibri"/>
          <w:lang w:val="en-US"/>
        </w:rPr>
        <w:t>the</w:t>
      </w:r>
      <w:r w:rsidR="00246C10">
        <w:rPr>
          <w:rFonts w:ascii="Calibri" w:eastAsia="Calibri" w:hAnsi="Calibri" w:cs="Calibri"/>
          <w:lang w:val="en-US"/>
        </w:rPr>
        <w:t>-</w:t>
      </w:r>
      <w:r w:rsidR="4547A3D4" w:rsidRPr="060DD42E">
        <w:rPr>
          <w:rFonts w:ascii="Calibri" w:eastAsia="Calibri" w:hAnsi="Calibri" w:cs="Calibri"/>
          <w:lang w:val="en-US"/>
        </w:rPr>
        <w:t>scenes</w:t>
      </w:r>
      <w:proofErr w:type="gramEnd"/>
      <w:r w:rsidR="4547A3D4" w:rsidRPr="060DD42E">
        <w:rPr>
          <w:rFonts w:ascii="Calibri" w:eastAsia="Calibri" w:hAnsi="Calibri" w:cs="Calibri"/>
          <w:lang w:val="en-US"/>
        </w:rPr>
        <w:t>, enjoying free entertainment and gaining valuable insight into how live performance is made</w:t>
      </w:r>
      <w:r w:rsidR="00215AE5">
        <w:rPr>
          <w:rFonts w:ascii="Calibri" w:eastAsia="Calibri" w:hAnsi="Calibri" w:cs="Calibri"/>
          <w:lang w:val="en-US"/>
        </w:rPr>
        <w:t xml:space="preserve"> (pictured).</w:t>
      </w:r>
    </w:p>
    <w:p w14:paraId="2DB5A4E0" w14:textId="206DD77F" w:rsidR="000255DF" w:rsidRDefault="001A3A23" w:rsidP="000255DF">
      <w:pPr>
        <w:pStyle w:val="paragraph"/>
        <w:spacing w:before="0" w:beforeAutospacing="0" w:after="0" w:afterAutospacing="0" w:line="276" w:lineRule="auto"/>
        <w:ind w:left="284"/>
        <w:rPr>
          <w:rStyle w:val="normaltextrun"/>
          <w:rFonts w:ascii="Calibri" w:hAnsi="Calibri" w:cs="Calibri"/>
        </w:rPr>
      </w:pPr>
      <w:r>
        <w:rPr>
          <w:bCs/>
          <w:iCs/>
          <w:noProof/>
        </w:rPr>
        <mc:AlternateContent>
          <mc:Choice Requires="wps">
            <w:drawing>
              <wp:anchor distT="0" distB="0" distL="114300" distR="114300" simplePos="0" relativeHeight="251578368" behindDoc="0" locked="0" layoutInCell="1" allowOverlap="1" wp14:anchorId="4CF06B88" wp14:editId="2D84FCF6">
                <wp:simplePos x="0" y="0"/>
                <wp:positionH relativeFrom="column">
                  <wp:posOffset>-75513</wp:posOffset>
                </wp:positionH>
                <wp:positionV relativeFrom="paragraph">
                  <wp:posOffset>47162</wp:posOffset>
                </wp:positionV>
                <wp:extent cx="3083560" cy="2348230"/>
                <wp:effectExtent l="0" t="0" r="0" b="0"/>
                <wp:wrapNone/>
                <wp:docPr id="15392118" name="Text Box 17" descr="P1283TB38bA#y1"/>
                <wp:cNvGraphicFramePr/>
                <a:graphic xmlns:a="http://schemas.openxmlformats.org/drawingml/2006/main">
                  <a:graphicData uri="http://schemas.microsoft.com/office/word/2010/wordprocessingShape">
                    <wps:wsp>
                      <wps:cNvSpPr txBox="1"/>
                      <wps:spPr>
                        <a:xfrm>
                          <a:off x="0" y="0"/>
                          <a:ext cx="3083560" cy="2348230"/>
                        </a:xfrm>
                        <a:prstGeom prst="rect">
                          <a:avLst/>
                        </a:prstGeom>
                        <a:noFill/>
                        <a:ln w="6350" cap="flat" cmpd="sng" algn="ctr">
                          <a:solidFill>
                            <a:prstClr val="black">
                              <a:alpha val="0"/>
                            </a:prstClr>
                          </a:solidFill>
                          <a:prstDash val="solid"/>
                          <a:round/>
                          <a:headEnd type="none" w="med" len="med"/>
                          <a:tailEnd type="none" w="med" len="med"/>
                        </a:ln>
                      </wps:spPr>
                      <wps:txbx>
                        <w:txbxContent>
                          <w:p w14:paraId="23CE7912" w14:textId="0A2B6397" w:rsidR="003E6C45" w:rsidRPr="003E6C45" w:rsidRDefault="003E6C45" w:rsidP="006E011D">
                            <w:pPr>
                              <w:spacing w:before="0" w:after="0"/>
                            </w:pPr>
                            <w:r w:rsidRPr="003E6C45">
                              <w:rPr>
                                <w:noProof/>
                              </w:rPr>
                              <w:drawing>
                                <wp:inline distT="0" distB="0" distL="0" distR="0" wp14:anchorId="5817CADE" wp14:editId="7995556E">
                                  <wp:extent cx="2768600" cy="1845310"/>
                                  <wp:effectExtent l="38100" t="38100" r="31750" b="40640"/>
                                  <wp:docPr id="2129359503" name="Picture 18" descr="P1283TB38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210894" name="Picture 18" descr="P1283TB38inTB1"/>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2768600" cy="1845310"/>
                                          </a:xfrm>
                                          <a:prstGeom prst="rect">
                                            <a:avLst/>
                                          </a:prstGeom>
                                          <a:noFill/>
                                          <a:ln w="38100">
                                            <a:solidFill>
                                              <a:srgbClr val="CB6015"/>
                                            </a:solidFill>
                                          </a:ln>
                                        </pic:spPr>
                                      </pic:pic>
                                    </a:graphicData>
                                  </a:graphic>
                                </wp:inline>
                              </w:drawing>
                            </w:r>
                          </w:p>
                          <w:p w14:paraId="7AFC3719" w14:textId="61887795" w:rsidR="00215AE5" w:rsidRDefault="006E011D" w:rsidP="00215AE5">
                            <w:pPr>
                              <w:spacing w:before="0" w:after="0"/>
                              <w:ind w:right="151"/>
                              <w:jc w:val="right"/>
                              <w:rPr>
                                <w:i/>
                                <w:iCs w:val="0"/>
                                <w:sz w:val="16"/>
                                <w:szCs w:val="16"/>
                              </w:rPr>
                            </w:pPr>
                            <w:r w:rsidRPr="006E011D">
                              <w:rPr>
                                <w:i/>
                                <w:iCs w:val="0"/>
                                <w:sz w:val="16"/>
                                <w:szCs w:val="16"/>
                              </w:rPr>
                              <w:t>CFC Open Day. Behind the scenes at the Canberra Theatre</w:t>
                            </w:r>
                            <w:r>
                              <w:rPr>
                                <w:i/>
                                <w:iCs w:val="0"/>
                                <w:sz w:val="16"/>
                                <w:szCs w:val="16"/>
                              </w:rPr>
                              <w:t xml:space="preserve"> </w:t>
                            </w:r>
                            <w:r w:rsidR="00215AE5">
                              <w:rPr>
                                <w:i/>
                                <w:iCs w:val="0"/>
                                <w:sz w:val="16"/>
                                <w:szCs w:val="16"/>
                              </w:rPr>
                              <w:t>Centre</w:t>
                            </w:r>
                          </w:p>
                          <w:p w14:paraId="215A5850" w14:textId="4B606EE3" w:rsidR="00605306" w:rsidRPr="006E011D" w:rsidRDefault="006E011D" w:rsidP="00215AE5">
                            <w:pPr>
                              <w:spacing w:before="0" w:after="0"/>
                              <w:ind w:right="151"/>
                              <w:jc w:val="right"/>
                              <w:rPr>
                                <w:i/>
                                <w:iCs w:val="0"/>
                                <w:sz w:val="16"/>
                                <w:szCs w:val="16"/>
                              </w:rPr>
                            </w:pPr>
                            <w:r w:rsidRPr="006E011D">
                              <w:rPr>
                                <w:i/>
                                <w:iCs w:val="0"/>
                                <w:sz w:val="16"/>
                                <w:szCs w:val="16"/>
                              </w:rPr>
                              <w:t>Image: Martin Ollman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06B88" id="_x0000_s1084" type="#_x0000_t202" alt="P1283TB38bA#y1" style="position:absolute;left:0;text-align:left;margin-left:-5.95pt;margin-top:3.7pt;width:242.8pt;height:184.9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" filled="f" strokeweight=".5pt">
                <v:stroke opacity="0" joinstyle="round"/>
                <v:textbox>
                  <w:txbxContent>
                    <w:p w14:paraId="23CE7912" w14:textId="0A2B6397" w:rsidR="003E6C45" w:rsidRPr="003E6C45" w:rsidRDefault="003E6C45" w:rsidP="006E011D">
                      <w:pPr>
                        <w:spacing w:before="0" w:after="0"/>
                      </w:pPr>
                      <w:r w:rsidRPr="003E6C45">
                        <w:rPr>
                          <w:noProof/>
                        </w:rPr>
                        <w:drawing>
                          <wp:inline distT="0" distB="0" distL="0" distR="0" wp14:anchorId="5817CADE" wp14:editId="7995556E">
                            <wp:extent cx="2768600" cy="1845310"/>
                            <wp:effectExtent l="38100" t="38100" r="31750" b="40640"/>
                            <wp:docPr id="2129359503" name="Picture 18" descr="P1283TB38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210894" name="Picture 18" descr="P1283TB38inTB1"/>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2768600" cy="1845310"/>
                                    </a:xfrm>
                                    <a:prstGeom prst="rect">
                                      <a:avLst/>
                                    </a:prstGeom>
                                    <a:noFill/>
                                    <a:ln w="38100">
                                      <a:solidFill>
                                        <a:srgbClr val="CB6015"/>
                                      </a:solidFill>
                                    </a:ln>
                                  </pic:spPr>
                                </pic:pic>
                              </a:graphicData>
                            </a:graphic>
                          </wp:inline>
                        </w:drawing>
                      </w:r>
                    </w:p>
                    <w:p w14:paraId="7AFC3719" w14:textId="61887795" w:rsidR="00215AE5" w:rsidRDefault="006E011D" w:rsidP="00215AE5">
                      <w:pPr>
                        <w:spacing w:before="0" w:after="0"/>
                        <w:ind w:right="151"/>
                        <w:jc w:val="right"/>
                        <w:rPr>
                          <w:i/>
                          <w:iCs w:val="0"/>
                          <w:sz w:val="16"/>
                          <w:szCs w:val="16"/>
                        </w:rPr>
                      </w:pPr>
                      <w:r w:rsidRPr="006E011D">
                        <w:rPr>
                          <w:i/>
                          <w:iCs w:val="0"/>
                          <w:sz w:val="16"/>
                          <w:szCs w:val="16"/>
                        </w:rPr>
                        <w:t>CFC Open Day. Behind the scenes at the Canberra Theatre</w:t>
                      </w:r>
                      <w:r>
                        <w:rPr>
                          <w:i/>
                          <w:iCs w:val="0"/>
                          <w:sz w:val="16"/>
                          <w:szCs w:val="16"/>
                        </w:rPr>
                        <w:t xml:space="preserve"> </w:t>
                      </w:r>
                      <w:r w:rsidR="00215AE5">
                        <w:rPr>
                          <w:i/>
                          <w:iCs w:val="0"/>
                          <w:sz w:val="16"/>
                          <w:szCs w:val="16"/>
                        </w:rPr>
                        <w:t>Centre</w:t>
                      </w:r>
                    </w:p>
                    <w:p w14:paraId="215A5850" w14:textId="4B606EE3" w:rsidR="00605306" w:rsidRPr="006E011D" w:rsidRDefault="006E011D" w:rsidP="00215AE5">
                      <w:pPr>
                        <w:spacing w:before="0" w:after="0"/>
                        <w:ind w:right="151"/>
                        <w:jc w:val="right"/>
                        <w:rPr>
                          <w:i/>
                          <w:iCs w:val="0"/>
                          <w:sz w:val="16"/>
                          <w:szCs w:val="16"/>
                        </w:rPr>
                      </w:pPr>
                      <w:r w:rsidRPr="006E011D">
                        <w:rPr>
                          <w:i/>
                          <w:iCs w:val="0"/>
                          <w:sz w:val="16"/>
                          <w:szCs w:val="16"/>
                        </w:rPr>
                        <w:t>Image: Martin Ollman</w:t>
                      </w:r>
                    </w:p>
                  </w:txbxContent>
                </v:textbox>
              </v:shape>
            </w:pict>
          </mc:Fallback>
        </mc:AlternateContent>
      </w:r>
    </w:p>
    <w:p w14:paraId="4D36CAE9" w14:textId="7DBE9757" w:rsidR="000B28B2" w:rsidRDefault="000B28B2" w:rsidP="00DC5857">
      <w:pPr>
        <w:pStyle w:val="paragraph"/>
        <w:spacing w:before="0" w:beforeAutospacing="0" w:after="0" w:afterAutospacing="0" w:line="276" w:lineRule="auto"/>
        <w:rPr>
          <w:rStyle w:val="normaltextrun"/>
          <w:rFonts w:ascii="Calibri" w:hAnsi="Calibri" w:cs="Calibri"/>
        </w:rPr>
      </w:pPr>
    </w:p>
    <w:p w14:paraId="5DDA69C8" w14:textId="0479D976" w:rsidR="000B28B2" w:rsidRDefault="000B28B2" w:rsidP="00DC5857">
      <w:pPr>
        <w:pStyle w:val="paragraph"/>
        <w:spacing w:before="0" w:beforeAutospacing="0" w:after="0" w:afterAutospacing="0" w:line="276" w:lineRule="auto"/>
        <w:rPr>
          <w:rStyle w:val="normaltextrun"/>
          <w:rFonts w:ascii="Calibri" w:hAnsi="Calibri" w:cs="Calibri"/>
        </w:rPr>
      </w:pPr>
    </w:p>
    <w:p w14:paraId="1F84AAA7" w14:textId="65016469" w:rsidR="000B28B2" w:rsidRDefault="000B28B2" w:rsidP="00DC5857">
      <w:pPr>
        <w:pStyle w:val="paragraph"/>
        <w:spacing w:before="0" w:beforeAutospacing="0" w:after="0" w:afterAutospacing="0" w:line="276" w:lineRule="auto"/>
        <w:rPr>
          <w:rStyle w:val="normaltextrun"/>
          <w:rFonts w:ascii="Calibri" w:hAnsi="Calibri" w:cs="Calibri"/>
        </w:rPr>
      </w:pPr>
    </w:p>
    <w:p w14:paraId="17E06B2F" w14:textId="22346850" w:rsidR="000B28B2" w:rsidRDefault="000B28B2" w:rsidP="00DC5857">
      <w:pPr>
        <w:pStyle w:val="paragraph"/>
        <w:spacing w:before="0" w:beforeAutospacing="0" w:after="0" w:afterAutospacing="0" w:line="276" w:lineRule="auto"/>
        <w:rPr>
          <w:rStyle w:val="normaltextrun"/>
          <w:rFonts w:ascii="Calibri" w:hAnsi="Calibri" w:cs="Calibri"/>
        </w:rPr>
      </w:pPr>
    </w:p>
    <w:p w14:paraId="26C58D15" w14:textId="77777777" w:rsidR="000B28B2" w:rsidRDefault="000B28B2" w:rsidP="00DC5857">
      <w:pPr>
        <w:pStyle w:val="paragraph"/>
        <w:spacing w:before="0" w:beforeAutospacing="0" w:after="0" w:afterAutospacing="0" w:line="276" w:lineRule="auto"/>
        <w:rPr>
          <w:rStyle w:val="normaltextrun"/>
          <w:rFonts w:ascii="Calibri" w:hAnsi="Calibri" w:cs="Calibri"/>
        </w:rPr>
      </w:pPr>
    </w:p>
    <w:p w14:paraId="47D2E0C1" w14:textId="77777777" w:rsidR="000B28B2" w:rsidRDefault="000B28B2" w:rsidP="00DC5857">
      <w:pPr>
        <w:pStyle w:val="paragraph"/>
        <w:spacing w:before="0" w:beforeAutospacing="0" w:after="0" w:afterAutospacing="0" w:line="276" w:lineRule="auto"/>
        <w:rPr>
          <w:rStyle w:val="normaltextrun"/>
          <w:rFonts w:ascii="Calibri" w:hAnsi="Calibri" w:cs="Calibri"/>
        </w:rPr>
      </w:pPr>
    </w:p>
    <w:p w14:paraId="62DDF8AB" w14:textId="77777777" w:rsidR="000B28B2" w:rsidRDefault="000B28B2" w:rsidP="00DC5857">
      <w:pPr>
        <w:pStyle w:val="paragraph"/>
        <w:spacing w:before="0" w:beforeAutospacing="0" w:after="0" w:afterAutospacing="0" w:line="276" w:lineRule="auto"/>
        <w:rPr>
          <w:rStyle w:val="normaltextrun"/>
          <w:rFonts w:ascii="Calibri" w:hAnsi="Calibri" w:cs="Calibri"/>
        </w:rPr>
      </w:pPr>
    </w:p>
    <w:p w14:paraId="3B7230FF" w14:textId="77777777" w:rsidR="000B28B2" w:rsidRDefault="000B28B2" w:rsidP="00DC5857">
      <w:pPr>
        <w:pStyle w:val="paragraph"/>
        <w:spacing w:before="0" w:beforeAutospacing="0" w:after="0" w:afterAutospacing="0" w:line="276" w:lineRule="auto"/>
        <w:rPr>
          <w:rStyle w:val="normaltextrun"/>
          <w:rFonts w:ascii="Calibri" w:hAnsi="Calibri" w:cs="Calibri"/>
        </w:rPr>
      </w:pPr>
    </w:p>
    <w:p w14:paraId="5D068444" w14:textId="77777777" w:rsidR="000B28B2" w:rsidRDefault="000B28B2" w:rsidP="00DC5857">
      <w:pPr>
        <w:pStyle w:val="paragraph"/>
        <w:spacing w:before="0" w:beforeAutospacing="0" w:after="0" w:afterAutospacing="0" w:line="276" w:lineRule="auto"/>
        <w:rPr>
          <w:rStyle w:val="normaltextrun"/>
          <w:rFonts w:ascii="Calibri" w:hAnsi="Calibri" w:cs="Calibri"/>
        </w:rPr>
      </w:pPr>
    </w:p>
    <w:p w14:paraId="3337B00C" w14:textId="77777777" w:rsidR="000B28B2" w:rsidRDefault="000B28B2" w:rsidP="00DC5857">
      <w:pPr>
        <w:pStyle w:val="paragraph"/>
        <w:spacing w:before="0" w:beforeAutospacing="0" w:after="0" w:afterAutospacing="0" w:line="276" w:lineRule="auto"/>
        <w:rPr>
          <w:rStyle w:val="normaltextrun"/>
          <w:rFonts w:ascii="Calibri" w:hAnsi="Calibri" w:cs="Calibri"/>
        </w:rPr>
      </w:pPr>
    </w:p>
    <w:p w14:paraId="3A80254C" w14:textId="77777777" w:rsidR="001E2482" w:rsidRPr="001E2482" w:rsidRDefault="001E2482" w:rsidP="00DC5857">
      <w:pPr>
        <w:pStyle w:val="paragraph"/>
        <w:spacing w:before="0" w:beforeAutospacing="0" w:after="0" w:afterAutospacing="0" w:line="276" w:lineRule="auto"/>
        <w:rPr>
          <w:rStyle w:val="normaltextrun"/>
          <w:rFonts w:ascii="Calibri" w:hAnsi="Calibri" w:cs="Calibri"/>
          <w:sz w:val="16"/>
          <w:szCs w:val="16"/>
        </w:rPr>
      </w:pPr>
    </w:p>
    <w:p w14:paraId="5D287ABC" w14:textId="14D7EBDC" w:rsidR="7048B97A" w:rsidRDefault="679C53F2" w:rsidP="00DC5857">
      <w:pPr>
        <w:pStyle w:val="paragraph"/>
        <w:spacing w:before="0" w:beforeAutospacing="0" w:after="0" w:afterAutospacing="0" w:line="276" w:lineRule="auto"/>
        <w:rPr>
          <w:rFonts w:ascii="Calibri" w:eastAsia="Calibri" w:hAnsi="Calibri" w:cs="Calibri"/>
        </w:rPr>
      </w:pPr>
      <w:r w:rsidRPr="5E18E033">
        <w:rPr>
          <w:rStyle w:val="normaltextrun"/>
          <w:rFonts w:ascii="Calibri" w:hAnsi="Calibri" w:cs="Calibri"/>
        </w:rPr>
        <w:t xml:space="preserve">Canberra Theatre Centre, Crossroads </w:t>
      </w:r>
      <w:r w:rsidR="723E96CD" w:rsidRPr="5E18E033">
        <w:rPr>
          <w:rStyle w:val="normaltextrun"/>
          <w:rFonts w:ascii="Calibri" w:hAnsi="Calibri" w:cs="Calibri"/>
        </w:rPr>
        <w:t>Live</w:t>
      </w:r>
      <w:r w:rsidRPr="5E18E033">
        <w:rPr>
          <w:rStyle w:val="normaltextrun"/>
          <w:rFonts w:ascii="Calibri" w:hAnsi="Calibri" w:cs="Calibri"/>
        </w:rPr>
        <w:t xml:space="preserve"> and Visit Canberra worked collaboratively on a regional outreach program </w:t>
      </w:r>
      <w:r w:rsidR="309A7ABC" w:rsidRPr="5E18E033">
        <w:rPr>
          <w:rStyle w:val="normaltextrun"/>
          <w:rFonts w:ascii="Calibri" w:hAnsi="Calibri" w:cs="Calibri"/>
        </w:rPr>
        <w:t xml:space="preserve">for </w:t>
      </w:r>
      <w:r w:rsidR="7048B97A" w:rsidRPr="5E18E033">
        <w:rPr>
          <w:rStyle w:val="normaltextrun"/>
          <w:rFonts w:ascii="Calibri" w:hAnsi="Calibri" w:cs="Calibri"/>
        </w:rPr>
        <w:t>Chicago</w:t>
      </w:r>
      <w:r w:rsidR="09E78A98" w:rsidRPr="5E18E033">
        <w:rPr>
          <w:rStyle w:val="normaltextrun"/>
          <w:rFonts w:ascii="Calibri" w:hAnsi="Calibri" w:cs="Calibri"/>
        </w:rPr>
        <w:t>. As a result</w:t>
      </w:r>
      <w:r w:rsidR="09E78A98" w:rsidRPr="000540D4">
        <w:rPr>
          <w:rStyle w:val="normaltextrun"/>
          <w:rFonts w:ascii="Calibri" w:hAnsi="Calibri" w:cs="Calibri"/>
        </w:rPr>
        <w:t xml:space="preserve">, </w:t>
      </w:r>
      <w:r w:rsidR="09E78A98" w:rsidRPr="000540D4">
        <w:rPr>
          <w:rFonts w:ascii="Calibri" w:eastAsia="Calibri" w:hAnsi="Calibri" w:cs="Calibri"/>
          <w:b/>
          <w:bCs/>
          <w:color w:val="CB6015"/>
        </w:rPr>
        <w:t>regional audiences</w:t>
      </w:r>
      <w:r w:rsidR="09E78A98" w:rsidRPr="000540D4">
        <w:rPr>
          <w:rFonts w:ascii="Calibri" w:eastAsia="Aptos" w:hAnsi="Calibri" w:cs="Calibri"/>
          <w:b/>
          <w:bCs/>
          <w:color w:val="CB6015"/>
          <w:sz w:val="22"/>
          <w:szCs w:val="22"/>
        </w:rPr>
        <w:t xml:space="preserve"> </w:t>
      </w:r>
      <w:r w:rsidR="09E78A98" w:rsidRPr="000540D4">
        <w:rPr>
          <w:rFonts w:ascii="Calibri" w:eastAsia="Calibri" w:hAnsi="Calibri" w:cs="Calibri"/>
          <w:b/>
          <w:bCs/>
          <w:color w:val="CB6015"/>
        </w:rPr>
        <w:t>attended with enthusiasm and constituted 26.22% of all patrons across the season</w:t>
      </w:r>
      <w:r w:rsidR="09E78A98" w:rsidRPr="5E18E033">
        <w:rPr>
          <w:rFonts w:ascii="Calibri" w:eastAsia="Calibri" w:hAnsi="Calibri" w:cs="Calibri"/>
        </w:rPr>
        <w:t>.</w:t>
      </w:r>
    </w:p>
    <w:p w14:paraId="2556F4E4" w14:textId="77777777" w:rsidR="003229F4" w:rsidRPr="001A3A23" w:rsidRDefault="003229F4" w:rsidP="00DC5857">
      <w:pPr>
        <w:pStyle w:val="paragraph"/>
        <w:spacing w:before="0" w:beforeAutospacing="0" w:after="0" w:afterAutospacing="0" w:line="276" w:lineRule="auto"/>
        <w:rPr>
          <w:rFonts w:ascii="Calibri" w:eastAsia="Calibri" w:hAnsi="Calibri" w:cs="Calibri"/>
          <w:sz w:val="20"/>
          <w:szCs w:val="20"/>
        </w:rPr>
      </w:pPr>
    </w:p>
    <w:p w14:paraId="5FBCB7C5" w14:textId="5F2FE19E" w:rsidR="007F169B" w:rsidRDefault="2A54D26F" w:rsidP="00605306">
      <w:pPr>
        <w:pStyle w:val="paragraph"/>
        <w:spacing w:before="0" w:beforeAutospacing="0" w:after="0" w:afterAutospacing="0" w:line="276" w:lineRule="auto"/>
        <w:textAlignment w:val="baseline"/>
        <w:rPr>
          <w:rStyle w:val="normaltextrun"/>
          <w:rFonts w:ascii="Calibri" w:eastAsia="Calibri" w:hAnsi="Calibri" w:cs="Calibri"/>
          <w:lang w:val="en-US"/>
        </w:rPr>
      </w:pPr>
      <w:r w:rsidRPr="5E18E033">
        <w:rPr>
          <w:rFonts w:ascii="Calibri" w:eastAsia="Calibri" w:hAnsi="Calibri" w:cs="Calibri"/>
        </w:rPr>
        <w:t xml:space="preserve">CTC invested in and presented the Australian premiere of Broadway hit </w:t>
      </w:r>
      <w:r w:rsidRPr="5E18E033">
        <w:rPr>
          <w:rFonts w:ascii="Calibri" w:eastAsia="Calibri" w:hAnsi="Calibri" w:cs="Calibri"/>
          <w:b/>
          <w:bCs/>
          <w:i/>
          <w:iCs/>
          <w:color w:val="003D4C"/>
        </w:rPr>
        <w:t>Peter and the Star Catcher</w:t>
      </w:r>
      <w:r w:rsidRPr="5E18E033">
        <w:rPr>
          <w:rFonts w:ascii="Calibri" w:eastAsia="Calibri" w:hAnsi="Calibri" w:cs="Calibri"/>
        </w:rPr>
        <w:t xml:space="preserve">, produced by Dead Puppets Society and Jones Theatrical Group, </w:t>
      </w:r>
      <w:r w:rsidR="007F169B" w:rsidRPr="5E18E033">
        <w:rPr>
          <w:rStyle w:val="normaltextrun"/>
          <w:rFonts w:ascii="Calibri" w:eastAsia="Calibri" w:hAnsi="Calibri" w:cs="Calibri"/>
          <w:lang w:val="en-US"/>
        </w:rPr>
        <w:t>developing bespoke content for the campaign, which has since toured n</w:t>
      </w:r>
      <w:r w:rsidR="218C8601" w:rsidRPr="5E18E033">
        <w:rPr>
          <w:rStyle w:val="normaltextrun"/>
          <w:rFonts w:ascii="Calibri" w:eastAsia="Calibri" w:hAnsi="Calibri" w:cs="Calibri"/>
          <w:lang w:val="en-US"/>
        </w:rPr>
        <w:t>ation</w:t>
      </w:r>
      <w:r w:rsidR="158D1298" w:rsidRPr="5E18E033">
        <w:rPr>
          <w:rStyle w:val="normaltextrun"/>
          <w:rFonts w:ascii="Calibri" w:eastAsia="Calibri" w:hAnsi="Calibri" w:cs="Calibri"/>
          <w:lang w:val="en-US"/>
        </w:rPr>
        <w:t>a</w:t>
      </w:r>
      <w:r w:rsidR="007F169B" w:rsidRPr="5E18E033">
        <w:rPr>
          <w:rStyle w:val="normaltextrun"/>
          <w:rFonts w:ascii="Calibri" w:eastAsia="Calibri" w:hAnsi="Calibri" w:cs="Calibri"/>
          <w:lang w:val="en-US"/>
        </w:rPr>
        <w:t>lly</w:t>
      </w:r>
      <w:r w:rsidR="00605306">
        <w:rPr>
          <w:rStyle w:val="normaltextrun"/>
          <w:rFonts w:ascii="Calibri" w:eastAsia="Calibri" w:hAnsi="Calibri" w:cs="Calibri"/>
          <w:lang w:val="en-US"/>
        </w:rPr>
        <w:t xml:space="preserve">, </w:t>
      </w:r>
      <w:r w:rsidR="007F169B" w:rsidRPr="5E18E033">
        <w:rPr>
          <w:rStyle w:val="normaltextrun"/>
          <w:rFonts w:ascii="Calibri" w:eastAsia="Calibri" w:hAnsi="Calibri" w:cs="Calibri"/>
          <w:lang w:val="en-US"/>
        </w:rPr>
        <w:t>launch</w:t>
      </w:r>
      <w:r w:rsidR="7A79CE1A" w:rsidRPr="5E18E033">
        <w:rPr>
          <w:rStyle w:val="normaltextrun"/>
          <w:rFonts w:ascii="Calibri" w:eastAsia="Calibri" w:hAnsi="Calibri" w:cs="Calibri"/>
          <w:lang w:val="en-US"/>
        </w:rPr>
        <w:t>ing</w:t>
      </w:r>
      <w:r w:rsidR="007F169B" w:rsidRPr="5E18E033">
        <w:rPr>
          <w:rStyle w:val="normaltextrun"/>
          <w:rFonts w:ascii="Calibri" w:eastAsia="Calibri" w:hAnsi="Calibri" w:cs="Calibri"/>
          <w:lang w:val="en-US"/>
        </w:rPr>
        <w:t xml:space="preserve"> our largest education and young audience programs to date</w:t>
      </w:r>
      <w:r w:rsidR="37AC9C82" w:rsidRPr="5E18E033">
        <w:rPr>
          <w:rStyle w:val="normaltextrun"/>
          <w:rFonts w:ascii="Calibri" w:eastAsia="Calibri" w:hAnsi="Calibri" w:cs="Calibri"/>
          <w:lang w:val="en-US"/>
        </w:rPr>
        <w:t>.</w:t>
      </w:r>
    </w:p>
    <w:p w14:paraId="5D3E2E99" w14:textId="77777777" w:rsidR="00605306" w:rsidRPr="001A3A23" w:rsidRDefault="00605306" w:rsidP="00605306">
      <w:pPr>
        <w:pStyle w:val="paragraph"/>
        <w:spacing w:before="0" w:beforeAutospacing="0" w:after="0" w:afterAutospacing="0" w:line="276" w:lineRule="auto"/>
        <w:textAlignment w:val="baseline"/>
        <w:rPr>
          <w:rStyle w:val="normaltextrun"/>
          <w:rFonts w:ascii="Calibri" w:eastAsia="Calibri" w:hAnsi="Calibri" w:cs="Calibri"/>
          <w:sz w:val="20"/>
          <w:szCs w:val="20"/>
        </w:rPr>
      </w:pPr>
    </w:p>
    <w:p w14:paraId="7BED421F" w14:textId="2298592D" w:rsidR="37AC9C82" w:rsidRDefault="37AC9C82" w:rsidP="00605306">
      <w:pPr>
        <w:pStyle w:val="paragraph"/>
        <w:spacing w:before="0" w:beforeAutospacing="0" w:after="0" w:afterAutospacing="0" w:line="276" w:lineRule="auto"/>
        <w:rPr>
          <w:rStyle w:val="normaltextrun"/>
          <w:rFonts w:ascii="Calibri" w:eastAsia="Calibri" w:hAnsi="Calibri" w:cs="Calibri"/>
          <w:lang w:val="en-US"/>
        </w:rPr>
      </w:pPr>
      <w:r w:rsidRPr="5E18E033">
        <w:rPr>
          <w:rStyle w:val="normaltextrun"/>
          <w:rFonts w:ascii="Calibri" w:eastAsia="Calibri" w:hAnsi="Calibri" w:cs="Calibri"/>
          <w:lang w:val="en-US"/>
        </w:rPr>
        <w:t xml:space="preserve">CTC’s inaugural </w:t>
      </w:r>
      <w:proofErr w:type="gramStart"/>
      <w:r w:rsidRPr="5E18E033">
        <w:rPr>
          <w:rStyle w:val="normaltextrun"/>
          <w:rFonts w:ascii="Calibri" w:eastAsia="Calibri" w:hAnsi="Calibri" w:cs="Calibri"/>
          <w:lang w:val="en-US"/>
        </w:rPr>
        <w:t>families</w:t>
      </w:r>
      <w:proofErr w:type="gramEnd"/>
      <w:r w:rsidRPr="5E18E033">
        <w:rPr>
          <w:rStyle w:val="normaltextrun"/>
          <w:rFonts w:ascii="Calibri" w:eastAsia="Calibri" w:hAnsi="Calibri" w:cs="Calibri"/>
          <w:lang w:val="en-US"/>
        </w:rPr>
        <w:t xml:space="preserve"> festival, </w:t>
      </w:r>
      <w:r w:rsidRPr="00940E99">
        <w:rPr>
          <w:rStyle w:val="normaltextrun"/>
          <w:rFonts w:ascii="Calibri" w:eastAsia="Calibri" w:hAnsi="Calibri" w:cs="Calibri"/>
          <w:b/>
          <w:bCs/>
          <w:i/>
          <w:iCs/>
          <w:color w:val="003D4C"/>
          <w:lang w:val="en-US"/>
        </w:rPr>
        <w:t>Summer Holiday Fun</w:t>
      </w:r>
      <w:r w:rsidRPr="00940E99">
        <w:rPr>
          <w:rStyle w:val="normaltextrun"/>
          <w:rFonts w:ascii="Calibri" w:eastAsia="Calibri" w:hAnsi="Calibri" w:cs="Calibri"/>
          <w:color w:val="003D4C"/>
          <w:lang w:val="en-US"/>
        </w:rPr>
        <w:t xml:space="preserve">, </w:t>
      </w:r>
      <w:r w:rsidRPr="000540D4">
        <w:rPr>
          <w:rStyle w:val="normaltextrun"/>
          <w:rFonts w:ascii="Calibri" w:eastAsia="Calibri" w:hAnsi="Calibri" w:cs="Calibri"/>
          <w:b/>
          <w:bCs/>
          <w:color w:val="CB6015"/>
          <w:lang w:val="en-US"/>
        </w:rPr>
        <w:t>saw over 20,000 patrons</w:t>
      </w:r>
      <w:r w:rsidRPr="000540D4">
        <w:rPr>
          <w:rStyle w:val="normaltextrun"/>
          <w:rFonts w:ascii="Calibri" w:eastAsia="Calibri" w:hAnsi="Calibri" w:cs="Calibri"/>
          <w:color w:val="CB6015"/>
          <w:lang w:val="en-US"/>
        </w:rPr>
        <w:t xml:space="preserve"> </w:t>
      </w:r>
      <w:r w:rsidRPr="5E18E033">
        <w:rPr>
          <w:rStyle w:val="normaltextrun"/>
          <w:rFonts w:ascii="Calibri" w:eastAsia="Calibri" w:hAnsi="Calibri" w:cs="Calibri"/>
          <w:lang w:val="en-US"/>
        </w:rPr>
        <w:t xml:space="preserve">experience both ticketed </w:t>
      </w:r>
      <w:r w:rsidR="00E6037E">
        <w:rPr>
          <w:rStyle w:val="normaltextrun"/>
          <w:rFonts w:ascii="Calibri" w:eastAsia="Calibri" w:hAnsi="Calibri" w:cs="Calibri"/>
          <w:lang w:val="en-US"/>
        </w:rPr>
        <w:t>and free</w:t>
      </w:r>
      <w:r w:rsidR="00277928">
        <w:rPr>
          <w:rStyle w:val="normaltextrun"/>
          <w:rFonts w:ascii="Calibri" w:eastAsia="Calibri" w:hAnsi="Calibri" w:cs="Calibri"/>
          <w:lang w:val="en-US"/>
        </w:rPr>
        <w:t xml:space="preserve"> </w:t>
      </w:r>
      <w:r w:rsidRPr="5E18E033">
        <w:rPr>
          <w:rStyle w:val="normaltextrun"/>
          <w:rFonts w:ascii="Calibri" w:eastAsia="Calibri" w:hAnsi="Calibri" w:cs="Calibri"/>
          <w:lang w:val="en-US"/>
        </w:rPr>
        <w:t xml:space="preserve">activations in </w:t>
      </w:r>
      <w:r w:rsidR="509EAA7C" w:rsidRPr="5E18E033">
        <w:rPr>
          <w:rStyle w:val="normaltextrun"/>
          <w:rFonts w:ascii="Calibri" w:eastAsia="Calibri" w:hAnsi="Calibri" w:cs="Calibri"/>
          <w:lang w:val="en-US"/>
        </w:rPr>
        <w:t>a full-venue takeover.</w:t>
      </w:r>
      <w:r w:rsidRPr="5E18E033">
        <w:rPr>
          <w:rStyle w:val="normaltextrun"/>
          <w:rFonts w:ascii="Calibri" w:eastAsia="Calibri" w:hAnsi="Calibri" w:cs="Calibri"/>
          <w:lang w:val="en-US"/>
        </w:rPr>
        <w:t xml:space="preserve"> </w:t>
      </w:r>
    </w:p>
    <w:p w14:paraId="0EC5A58F" w14:textId="77777777" w:rsidR="00605306" w:rsidRPr="006A51C0" w:rsidRDefault="00605306" w:rsidP="00605306">
      <w:pPr>
        <w:pStyle w:val="paragraph"/>
        <w:spacing w:before="0" w:beforeAutospacing="0" w:after="0" w:afterAutospacing="0" w:line="276" w:lineRule="auto"/>
        <w:rPr>
          <w:rStyle w:val="normaltextrun"/>
          <w:rFonts w:ascii="Calibri" w:eastAsia="Calibri" w:hAnsi="Calibri" w:cs="Calibri"/>
          <w:sz w:val="16"/>
          <w:szCs w:val="16"/>
          <w:lang w:val="en-US"/>
        </w:rPr>
      </w:pPr>
    </w:p>
    <w:p w14:paraId="010E4123" w14:textId="3C804AC9" w:rsidR="007F169B" w:rsidRPr="00945F28" w:rsidRDefault="00495F81" w:rsidP="00605306">
      <w:pPr>
        <w:pStyle w:val="paragraph"/>
        <w:spacing w:before="0" w:beforeAutospacing="0" w:after="0" w:afterAutospacing="0" w:line="276" w:lineRule="auto"/>
        <w:textAlignment w:val="baseline"/>
        <w:rPr>
          <w:rStyle w:val="normaltextrun"/>
          <w:rFonts w:ascii="Calibri" w:hAnsi="Calibri" w:cs="Calibri"/>
        </w:rPr>
      </w:pPr>
      <w:r>
        <w:rPr>
          <w:rStyle w:val="normaltextrun"/>
          <w:rFonts w:ascii="Calibri" w:eastAsiaTheme="majorEastAsia" w:hAnsi="Calibri" w:cs="Calibri"/>
          <w:lang w:val="en-US"/>
        </w:rPr>
        <w:t>The s</w:t>
      </w:r>
      <w:r w:rsidR="007F169B" w:rsidRPr="5E18E033">
        <w:rPr>
          <w:rStyle w:val="normaltextrun"/>
          <w:rFonts w:ascii="Calibri" w:eastAsiaTheme="majorEastAsia" w:hAnsi="Calibri" w:cs="Calibri"/>
          <w:lang w:val="en-US"/>
        </w:rPr>
        <w:t xml:space="preserve">uccessful promotion of our New Works opportunities </w:t>
      </w:r>
      <w:r w:rsidR="007F169B" w:rsidRPr="5E18E033">
        <w:rPr>
          <w:rStyle w:val="normaltextrun"/>
          <w:rFonts w:ascii="Calibri" w:eastAsiaTheme="majorEastAsia" w:hAnsi="Calibri" w:cs="Calibri"/>
          <w:b/>
          <w:bCs/>
          <w:color w:val="CB6015"/>
          <w:lang w:val="en-US"/>
        </w:rPr>
        <w:t>result</w:t>
      </w:r>
      <w:r w:rsidR="007B0739">
        <w:rPr>
          <w:rStyle w:val="normaltextrun"/>
          <w:rFonts w:ascii="Calibri" w:eastAsiaTheme="majorEastAsia" w:hAnsi="Calibri" w:cs="Calibri"/>
          <w:b/>
          <w:bCs/>
          <w:color w:val="CB6015"/>
          <w:lang w:val="en-US"/>
        </w:rPr>
        <w:t>ed</w:t>
      </w:r>
      <w:r w:rsidR="007F169B" w:rsidRPr="5E18E033">
        <w:rPr>
          <w:rStyle w:val="normaltextrun"/>
          <w:rFonts w:ascii="Calibri" w:eastAsiaTheme="majorEastAsia" w:hAnsi="Calibri" w:cs="Calibri"/>
          <w:b/>
          <w:bCs/>
          <w:color w:val="CB6015"/>
          <w:lang w:val="en-US"/>
        </w:rPr>
        <w:t xml:space="preserve"> in the most diverse group of candidates to date</w:t>
      </w:r>
      <w:r w:rsidR="0DE3EE84" w:rsidRPr="5E18E033">
        <w:rPr>
          <w:rStyle w:val="normaltextrun"/>
          <w:rFonts w:ascii="Calibri" w:eastAsiaTheme="majorEastAsia" w:hAnsi="Calibri" w:cs="Calibri"/>
          <w:b/>
          <w:bCs/>
          <w:color w:val="CB6015"/>
          <w:lang w:val="en-US"/>
        </w:rPr>
        <w:t>.</w:t>
      </w:r>
    </w:p>
    <w:p w14:paraId="20E9481D" w14:textId="77777777" w:rsidR="009A6A55" w:rsidRDefault="009A6A55" w:rsidP="00605306">
      <w:pPr>
        <w:spacing w:before="0" w:after="0"/>
        <w:ind w:left="284" w:hanging="284"/>
        <w:rPr>
          <w:rFonts w:cs="Calibri"/>
          <w:bCs w:val="0"/>
          <w:iCs w:val="0"/>
          <w:lang w:eastAsia="en-AU"/>
          <w14:ligatures w14:val="standardContextual"/>
        </w:rPr>
      </w:pPr>
    </w:p>
    <w:p w14:paraId="7563CEE3" w14:textId="77777777" w:rsidR="009A6A55" w:rsidRDefault="009A6A55" w:rsidP="005440AA">
      <w:pPr>
        <w:spacing w:before="0" w:after="0"/>
        <w:ind w:left="851" w:hanging="284"/>
        <w:rPr>
          <w:rFonts w:cs="Calibri"/>
          <w:bCs w:val="0"/>
          <w:iCs w:val="0"/>
          <w:lang w:eastAsia="en-AU"/>
          <w14:ligatures w14:val="standardContextual"/>
        </w:rPr>
        <w:sectPr w:rsidR="009A6A55" w:rsidSect="001D5586">
          <w:type w:val="continuous"/>
          <w:pgSz w:w="11906" w:h="16838"/>
          <w:pgMar w:top="1276" w:right="1440" w:bottom="1440" w:left="1440" w:header="709" w:footer="709" w:gutter="0"/>
          <w:cols w:num="2" w:space="282"/>
        </w:sectPr>
      </w:pPr>
    </w:p>
    <w:p w14:paraId="53CFC0DF" w14:textId="604FBFC6" w:rsidR="003C18AC" w:rsidRDefault="0074412B" w:rsidP="002F6349">
      <w:pPr>
        <w:pStyle w:val="BodyText"/>
        <w:ind w:right="48"/>
        <w:rPr>
          <w:color w:val="0D0D0D" w:themeColor="text1" w:themeTint="F2"/>
        </w:rPr>
      </w:pPr>
      <w:r>
        <w:rPr>
          <w:noProof/>
        </w:rPr>
        <w:lastRenderedPageBreak/>
        <mc:AlternateContent>
          <mc:Choice Requires="wps">
            <w:drawing>
              <wp:anchor distT="0" distB="0" distL="114300" distR="114300" simplePos="0" relativeHeight="251721728" behindDoc="0" locked="0" layoutInCell="1" allowOverlap="1" wp14:anchorId="477FC44E" wp14:editId="51899087">
                <wp:simplePos x="0" y="0"/>
                <wp:positionH relativeFrom="column">
                  <wp:posOffset>-282873</wp:posOffset>
                </wp:positionH>
                <wp:positionV relativeFrom="paragraph">
                  <wp:posOffset>150189</wp:posOffset>
                </wp:positionV>
                <wp:extent cx="6554571" cy="4131246"/>
                <wp:effectExtent l="0" t="0" r="0" b="0"/>
                <wp:wrapNone/>
                <wp:docPr id="832938735" name="Text Box 13" descr="P1303TB76bA#y1"/>
                <wp:cNvGraphicFramePr/>
                <a:graphic xmlns:a="http://schemas.openxmlformats.org/drawingml/2006/main">
                  <a:graphicData uri="http://schemas.microsoft.com/office/word/2010/wordprocessingShape">
                    <wps:wsp>
                      <wps:cNvSpPr txBox="1"/>
                      <wps:spPr>
                        <a:xfrm>
                          <a:off x="0" y="0"/>
                          <a:ext cx="6554571" cy="4131246"/>
                        </a:xfrm>
                        <a:prstGeom prst="rect">
                          <a:avLst/>
                        </a:prstGeom>
                        <a:noFill/>
                        <a:ln w="6350" cap="flat" cmpd="sng" algn="ctr">
                          <a:solidFill>
                            <a:prstClr val="black">
                              <a:alpha val="0"/>
                            </a:prstClr>
                          </a:solidFill>
                          <a:prstDash val="solid"/>
                          <a:round/>
                          <a:headEnd type="none" w="med" len="med"/>
                          <a:tailEnd type="none" w="med" len="med"/>
                        </a:ln>
                      </wps:spPr>
                      <wps:txbx>
                        <w:txbxContent>
                          <w:p w14:paraId="4C0721B0" w14:textId="53104DE3" w:rsidR="003C18AC" w:rsidRDefault="003C18AC">
                            <w:r>
                              <w:rPr>
                                <w:noProof/>
                              </w:rPr>
                              <w:drawing>
                                <wp:inline distT="0" distB="0" distL="0" distR="0" wp14:anchorId="3388ECA9" wp14:editId="5806A1C3">
                                  <wp:extent cx="5782429" cy="4006256"/>
                                  <wp:effectExtent l="0" t="0" r="8890" b="0"/>
                                  <wp:docPr id="455430162" name="Chart 1" descr="P1303TB76inTB1">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0A1667C7" w14:textId="77777777" w:rsidR="009201D6" w:rsidRDefault="009201D6"/>
                          <w:p w14:paraId="693795BB" w14:textId="77777777" w:rsidR="0074412B" w:rsidRDefault="0074412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7FC44E" id="Text Box 13" o:spid="_x0000_s1085" type="#_x0000_t202" alt="P1303TB76bA#y1" style="position:absolute;margin-left:-22.25pt;margin-top:11.85pt;width:516.1pt;height:325.3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" filled="f" strokeweight=".5pt">
                <v:stroke opacity="0" joinstyle="round"/>
                <v:textbox>
                  <w:txbxContent>
                    <w:p w14:paraId="4C0721B0" w14:textId="53104DE3" w:rsidR="003C18AC" w:rsidRDefault="003C18AC">
                      <w:r>
                        <w:rPr>
                          <w:noProof/>
                        </w:rPr>
                        <w:drawing>
                          <wp:inline distT="0" distB="0" distL="0" distR="0" wp14:anchorId="3388ECA9" wp14:editId="5806A1C3">
                            <wp:extent cx="5782429" cy="4006256"/>
                            <wp:effectExtent l="0" t="0" r="8890" b="0"/>
                            <wp:docPr id="455430162" name="Chart 1" descr="P1303TB76inTB1">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0A1667C7" w14:textId="77777777" w:rsidR="009201D6" w:rsidRDefault="009201D6"/>
                    <w:p w14:paraId="693795BB" w14:textId="77777777" w:rsidR="0074412B" w:rsidRDefault="0074412B"/>
                  </w:txbxContent>
                </v:textbox>
              </v:shape>
            </w:pict>
          </mc:Fallback>
        </mc:AlternateContent>
      </w:r>
      <w:r w:rsidR="0049469E">
        <w:rPr>
          <w:noProof/>
        </w:rPr>
        <mc:AlternateContent>
          <mc:Choice Requires="wps">
            <w:drawing>
              <wp:anchor distT="0" distB="0" distL="114300" distR="114300" simplePos="0" relativeHeight="251725824" behindDoc="0" locked="0" layoutInCell="1" allowOverlap="1" wp14:anchorId="5B7FCB84" wp14:editId="61863EA7">
                <wp:simplePos x="0" y="0"/>
                <wp:positionH relativeFrom="column">
                  <wp:posOffset>-45720</wp:posOffset>
                </wp:positionH>
                <wp:positionV relativeFrom="paragraph">
                  <wp:posOffset>146050</wp:posOffset>
                </wp:positionV>
                <wp:extent cx="6076950" cy="361950"/>
                <wp:effectExtent l="0" t="0" r="0" b="0"/>
                <wp:wrapNone/>
                <wp:docPr id="141143050" name="Text Box 4" descr="P1303TB77bA#y1"/>
                <wp:cNvGraphicFramePr/>
                <a:graphic xmlns:a="http://schemas.openxmlformats.org/drawingml/2006/main">
                  <a:graphicData uri="http://schemas.microsoft.com/office/word/2010/wordprocessingShape">
                    <wps:wsp>
                      <wps:cNvSpPr txBox="1"/>
                      <wps:spPr>
                        <a:xfrm>
                          <a:off x="0" y="0"/>
                          <a:ext cx="6076950" cy="361950"/>
                        </a:xfrm>
                        <a:prstGeom prst="rect">
                          <a:avLst/>
                        </a:prstGeom>
                        <a:noFill/>
                        <a:ln w="6350" cap="flat" cmpd="sng" algn="ctr">
                          <a:solidFill>
                            <a:prstClr val="black">
                              <a:alpha val="0"/>
                            </a:prstClr>
                          </a:solidFill>
                          <a:prstDash val="solid"/>
                          <a:round/>
                          <a:headEnd type="none" w="med" len="med"/>
                          <a:tailEnd type="none" w="med" len="med"/>
                        </a:ln>
                      </wps:spPr>
                      <wps:txbx>
                        <w:txbxContent>
                          <w:p w14:paraId="19873D69" w14:textId="0B5D39A6" w:rsidR="00CD1288" w:rsidRPr="00E95EF9" w:rsidRDefault="00E95EF9" w:rsidP="00E95EF9">
                            <w:pPr>
                              <w:pStyle w:val="Heading6"/>
                              <w:spacing w:before="0" w:after="0"/>
                              <w:rPr>
                                <w:sz w:val="20"/>
                                <w:szCs w:val="20"/>
                              </w:rPr>
                            </w:pPr>
                            <w:r w:rsidRPr="00E95EF9">
                              <w:rPr>
                                <w:sz w:val="20"/>
                                <w:szCs w:val="20"/>
                              </w:rPr>
                              <w:t xml:space="preserve">Figure B2.a </w:t>
                            </w:r>
                            <w:r w:rsidR="00CD1288" w:rsidRPr="00E95EF9">
                              <w:rPr>
                                <w:sz w:val="20"/>
                                <w:szCs w:val="20"/>
                              </w:rPr>
                              <w:t>Canberra Theatre Centre</w:t>
                            </w:r>
                            <w:r w:rsidRPr="00E95EF9">
                              <w:rPr>
                                <w:sz w:val="20"/>
                                <w:szCs w:val="20"/>
                              </w:rPr>
                              <w:t xml:space="preserve"> </w:t>
                            </w:r>
                            <w:r w:rsidR="00DB39F0">
                              <w:rPr>
                                <w:sz w:val="20"/>
                                <w:szCs w:val="20"/>
                              </w:rPr>
                              <w:t>–</w:t>
                            </w:r>
                            <w:r w:rsidRPr="00E95EF9">
                              <w:rPr>
                                <w:sz w:val="20"/>
                                <w:szCs w:val="20"/>
                              </w:rPr>
                              <w:t xml:space="preserve"> </w:t>
                            </w:r>
                            <w:r w:rsidR="00CD1288" w:rsidRPr="00E95EF9">
                              <w:rPr>
                                <w:sz w:val="20"/>
                                <w:szCs w:val="20"/>
                              </w:rPr>
                              <w:t>Contract</w:t>
                            </w:r>
                            <w:r w:rsidRPr="00E95EF9">
                              <w:rPr>
                                <w:sz w:val="20"/>
                                <w:szCs w:val="20"/>
                              </w:rPr>
                              <w:t>s</w:t>
                            </w:r>
                            <w:r w:rsidR="00CD1288" w:rsidRPr="00E95EF9">
                              <w:rPr>
                                <w:sz w:val="20"/>
                                <w:szCs w:val="20"/>
                              </w:rPr>
                              <w:t xml:space="preserve"> by Genre</w:t>
                            </w:r>
                            <w:r w:rsidRPr="00E95EF9">
                              <w:rPr>
                                <w:sz w:val="20"/>
                                <w:szCs w:val="20"/>
                              </w:rPr>
                              <w:t xml:space="preserve"> </w:t>
                            </w:r>
                            <w:r w:rsidR="00DB39F0">
                              <w:rPr>
                                <w:sz w:val="20"/>
                                <w:szCs w:val="20"/>
                              </w:rPr>
                              <w:t>–</w:t>
                            </w:r>
                            <w:r w:rsidRPr="00E95EF9">
                              <w:rPr>
                                <w:sz w:val="20"/>
                                <w:szCs w:val="20"/>
                              </w:rPr>
                              <w:t xml:space="preserve"> </w:t>
                            </w:r>
                            <w:r w:rsidR="00CD1288" w:rsidRPr="00E95EF9">
                              <w:rPr>
                                <w:sz w:val="20"/>
                                <w:szCs w:val="20"/>
                              </w:rPr>
                              <w:t>2024</w:t>
                            </w:r>
                            <w:r w:rsidR="00DB39F0">
                              <w:rPr>
                                <w:sz w:val="20"/>
                                <w:szCs w:val="20"/>
                              </w:rPr>
                              <w:t>–</w:t>
                            </w:r>
                            <w:r w:rsidR="00CD1288" w:rsidRPr="00E95EF9">
                              <w:rPr>
                                <w:sz w:val="20"/>
                                <w:szCs w:val="20"/>
                              </w:rPr>
                              <w:t>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7FCB84" id="_x0000_s1086" type="#_x0000_t202" alt="P1303TB77bA#y1" style="position:absolute;margin-left:-3.6pt;margin-top:11.5pt;width:478.5pt;height:28.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" filled="f" strokeweight=".5pt">
                <v:stroke opacity="0" joinstyle="round"/>
                <v:textbox>
                  <w:txbxContent>
                    <w:p w14:paraId="19873D69" w14:textId="0B5D39A6" w:rsidR="00CD1288" w:rsidRPr="00E95EF9" w:rsidRDefault="00E95EF9" w:rsidP="00E95EF9">
                      <w:pPr>
                        <w:pStyle w:val="Heading6"/>
                        <w:spacing w:before="0" w:after="0"/>
                        <w:rPr>
                          <w:sz w:val="20"/>
                          <w:szCs w:val="20"/>
                        </w:rPr>
                      </w:pPr>
                      <w:r w:rsidRPr="00E95EF9">
                        <w:rPr>
                          <w:sz w:val="20"/>
                          <w:szCs w:val="20"/>
                        </w:rPr>
                        <w:t xml:space="preserve">Figure B2.a </w:t>
                      </w:r>
                      <w:r w:rsidR="00CD1288" w:rsidRPr="00E95EF9">
                        <w:rPr>
                          <w:sz w:val="20"/>
                          <w:szCs w:val="20"/>
                        </w:rPr>
                        <w:t>Canberra Theatre Centre</w:t>
                      </w:r>
                      <w:r w:rsidRPr="00E95EF9">
                        <w:rPr>
                          <w:sz w:val="20"/>
                          <w:szCs w:val="20"/>
                        </w:rPr>
                        <w:t xml:space="preserve"> </w:t>
                      </w:r>
                      <w:r w:rsidR="00DB39F0">
                        <w:rPr>
                          <w:sz w:val="20"/>
                          <w:szCs w:val="20"/>
                        </w:rPr>
                        <w:t>–</w:t>
                      </w:r>
                      <w:r w:rsidRPr="00E95EF9">
                        <w:rPr>
                          <w:sz w:val="20"/>
                          <w:szCs w:val="20"/>
                        </w:rPr>
                        <w:t xml:space="preserve"> </w:t>
                      </w:r>
                      <w:r w:rsidR="00CD1288" w:rsidRPr="00E95EF9">
                        <w:rPr>
                          <w:sz w:val="20"/>
                          <w:szCs w:val="20"/>
                        </w:rPr>
                        <w:t>Contract</w:t>
                      </w:r>
                      <w:r w:rsidRPr="00E95EF9">
                        <w:rPr>
                          <w:sz w:val="20"/>
                          <w:szCs w:val="20"/>
                        </w:rPr>
                        <w:t>s</w:t>
                      </w:r>
                      <w:r w:rsidR="00CD1288" w:rsidRPr="00E95EF9">
                        <w:rPr>
                          <w:sz w:val="20"/>
                          <w:szCs w:val="20"/>
                        </w:rPr>
                        <w:t xml:space="preserve"> by Genre</w:t>
                      </w:r>
                      <w:r w:rsidRPr="00E95EF9">
                        <w:rPr>
                          <w:sz w:val="20"/>
                          <w:szCs w:val="20"/>
                        </w:rPr>
                        <w:t xml:space="preserve"> </w:t>
                      </w:r>
                      <w:r w:rsidR="00DB39F0">
                        <w:rPr>
                          <w:sz w:val="20"/>
                          <w:szCs w:val="20"/>
                        </w:rPr>
                        <w:t>–</w:t>
                      </w:r>
                      <w:r w:rsidRPr="00E95EF9">
                        <w:rPr>
                          <w:sz w:val="20"/>
                          <w:szCs w:val="20"/>
                        </w:rPr>
                        <w:t xml:space="preserve"> </w:t>
                      </w:r>
                      <w:r w:rsidR="00CD1288" w:rsidRPr="00E95EF9">
                        <w:rPr>
                          <w:sz w:val="20"/>
                          <w:szCs w:val="20"/>
                        </w:rPr>
                        <w:t>2024</w:t>
                      </w:r>
                      <w:r w:rsidR="00DB39F0">
                        <w:rPr>
                          <w:sz w:val="20"/>
                          <w:szCs w:val="20"/>
                        </w:rPr>
                        <w:t>–</w:t>
                      </w:r>
                      <w:r w:rsidR="00CD1288" w:rsidRPr="00E95EF9">
                        <w:rPr>
                          <w:sz w:val="20"/>
                          <w:szCs w:val="20"/>
                        </w:rPr>
                        <w:t>25</w:t>
                      </w:r>
                    </w:p>
                  </w:txbxContent>
                </v:textbox>
              </v:shape>
            </w:pict>
          </mc:Fallback>
        </mc:AlternateContent>
      </w:r>
    </w:p>
    <w:p w14:paraId="6A38546B" w14:textId="77777777" w:rsidR="003C18AC" w:rsidRDefault="003C18AC" w:rsidP="00B10CF4">
      <w:pPr>
        <w:pStyle w:val="BodyText"/>
        <w:ind w:left="-284" w:right="48"/>
        <w:rPr>
          <w:color w:val="0D0D0D" w:themeColor="text1" w:themeTint="F2"/>
        </w:rPr>
      </w:pPr>
    </w:p>
    <w:p w14:paraId="6855EFEE" w14:textId="77777777" w:rsidR="003C18AC" w:rsidRDefault="003C18AC" w:rsidP="00B10CF4">
      <w:pPr>
        <w:pStyle w:val="BodyText"/>
        <w:ind w:left="-284" w:right="48"/>
        <w:rPr>
          <w:color w:val="0D0D0D" w:themeColor="text1" w:themeTint="F2"/>
        </w:rPr>
      </w:pPr>
    </w:p>
    <w:p w14:paraId="62075F6C" w14:textId="77777777" w:rsidR="003C18AC" w:rsidRDefault="003C18AC" w:rsidP="00B10CF4">
      <w:pPr>
        <w:pStyle w:val="BodyText"/>
        <w:ind w:left="-284" w:right="48"/>
        <w:rPr>
          <w:color w:val="0D0D0D" w:themeColor="text1" w:themeTint="F2"/>
        </w:rPr>
      </w:pPr>
    </w:p>
    <w:p w14:paraId="0E8DDEB0" w14:textId="77777777" w:rsidR="003C18AC" w:rsidRDefault="003C18AC" w:rsidP="00B10CF4">
      <w:pPr>
        <w:pStyle w:val="BodyText"/>
        <w:ind w:left="-284" w:right="48"/>
        <w:rPr>
          <w:color w:val="0D0D0D" w:themeColor="text1" w:themeTint="F2"/>
        </w:rPr>
      </w:pPr>
    </w:p>
    <w:p w14:paraId="13EAEC58" w14:textId="77777777" w:rsidR="003C18AC" w:rsidRDefault="003C18AC" w:rsidP="00B10CF4">
      <w:pPr>
        <w:pStyle w:val="BodyText"/>
        <w:ind w:left="-284" w:right="48"/>
        <w:rPr>
          <w:color w:val="0D0D0D" w:themeColor="text1" w:themeTint="F2"/>
        </w:rPr>
      </w:pPr>
    </w:p>
    <w:p w14:paraId="731A67C1" w14:textId="77777777" w:rsidR="003C18AC" w:rsidRDefault="003C18AC" w:rsidP="00B10CF4">
      <w:pPr>
        <w:pStyle w:val="BodyText"/>
        <w:ind w:left="-284" w:right="48"/>
        <w:rPr>
          <w:color w:val="0D0D0D" w:themeColor="text1" w:themeTint="F2"/>
        </w:rPr>
      </w:pPr>
    </w:p>
    <w:p w14:paraId="69720C8D" w14:textId="77777777" w:rsidR="003C18AC" w:rsidRDefault="003C18AC" w:rsidP="00B10CF4">
      <w:pPr>
        <w:pStyle w:val="BodyText"/>
        <w:ind w:left="-284" w:right="48"/>
        <w:rPr>
          <w:color w:val="0D0D0D" w:themeColor="text1" w:themeTint="F2"/>
        </w:rPr>
      </w:pPr>
    </w:p>
    <w:p w14:paraId="73FF67BF" w14:textId="77777777" w:rsidR="003C18AC" w:rsidRDefault="003C18AC" w:rsidP="00B10CF4">
      <w:pPr>
        <w:pStyle w:val="BodyText"/>
        <w:ind w:left="-284" w:right="48"/>
        <w:rPr>
          <w:color w:val="0D0D0D" w:themeColor="text1" w:themeTint="F2"/>
        </w:rPr>
      </w:pPr>
    </w:p>
    <w:p w14:paraId="22D96FBF" w14:textId="3F6AB071" w:rsidR="003C18AC" w:rsidRDefault="003C18AC" w:rsidP="00B10CF4">
      <w:pPr>
        <w:pStyle w:val="BodyText"/>
        <w:ind w:left="-284" w:right="48"/>
        <w:rPr>
          <w:color w:val="0D0D0D" w:themeColor="text1" w:themeTint="F2"/>
        </w:rPr>
      </w:pPr>
    </w:p>
    <w:p w14:paraId="501C000D" w14:textId="77777777" w:rsidR="003C18AC" w:rsidRDefault="003C18AC" w:rsidP="00B10CF4">
      <w:pPr>
        <w:pStyle w:val="BodyText"/>
        <w:ind w:left="-284" w:right="48"/>
        <w:rPr>
          <w:color w:val="0D0D0D" w:themeColor="text1" w:themeTint="F2"/>
        </w:rPr>
      </w:pPr>
    </w:p>
    <w:p w14:paraId="35225256" w14:textId="6C3E57A8" w:rsidR="003C18AC" w:rsidRDefault="003C18AC" w:rsidP="00B10CF4">
      <w:pPr>
        <w:pStyle w:val="BodyText"/>
        <w:ind w:left="-284" w:right="48"/>
        <w:rPr>
          <w:color w:val="0D0D0D" w:themeColor="text1" w:themeTint="F2"/>
        </w:rPr>
      </w:pPr>
    </w:p>
    <w:p w14:paraId="01E5A2F4" w14:textId="73E79429" w:rsidR="003C18AC" w:rsidRDefault="003C18AC" w:rsidP="00B10CF4">
      <w:pPr>
        <w:pStyle w:val="BodyText"/>
        <w:ind w:left="-284" w:right="48"/>
        <w:rPr>
          <w:color w:val="0D0D0D" w:themeColor="text1" w:themeTint="F2"/>
        </w:rPr>
      </w:pPr>
    </w:p>
    <w:p w14:paraId="2D3AC17F" w14:textId="77777777" w:rsidR="003C18AC" w:rsidRDefault="003C18AC" w:rsidP="00B10CF4">
      <w:pPr>
        <w:pStyle w:val="BodyText"/>
        <w:ind w:left="-284" w:right="48"/>
        <w:rPr>
          <w:color w:val="0D0D0D" w:themeColor="text1" w:themeTint="F2"/>
        </w:rPr>
      </w:pPr>
    </w:p>
    <w:p w14:paraId="131396C6" w14:textId="60C5027A" w:rsidR="003C18AC" w:rsidRDefault="003C18AC" w:rsidP="00B10CF4">
      <w:pPr>
        <w:pStyle w:val="BodyText"/>
        <w:ind w:left="-284" w:right="48"/>
        <w:rPr>
          <w:color w:val="0D0D0D" w:themeColor="text1" w:themeTint="F2"/>
        </w:rPr>
      </w:pPr>
    </w:p>
    <w:p w14:paraId="1CF07982" w14:textId="6364D94F" w:rsidR="003C18AC" w:rsidRDefault="003C18AC" w:rsidP="00B10CF4">
      <w:pPr>
        <w:pStyle w:val="BodyText"/>
        <w:ind w:left="-284" w:right="48"/>
        <w:rPr>
          <w:color w:val="0D0D0D" w:themeColor="text1" w:themeTint="F2"/>
        </w:rPr>
      </w:pPr>
    </w:p>
    <w:p w14:paraId="48BBE070" w14:textId="04D9F3B8" w:rsidR="003C18AC" w:rsidRDefault="003C18AC" w:rsidP="00B10CF4">
      <w:pPr>
        <w:pStyle w:val="BodyText"/>
        <w:ind w:left="-284" w:right="48"/>
        <w:rPr>
          <w:color w:val="0D0D0D" w:themeColor="text1" w:themeTint="F2"/>
        </w:rPr>
      </w:pPr>
    </w:p>
    <w:p w14:paraId="4B2A02D6" w14:textId="38679F4E" w:rsidR="003C18AC" w:rsidRDefault="00D418AD" w:rsidP="00B10CF4">
      <w:pPr>
        <w:pStyle w:val="BodyText"/>
        <w:ind w:left="-284" w:right="48"/>
        <w:rPr>
          <w:color w:val="0D0D0D" w:themeColor="text1" w:themeTint="F2"/>
        </w:rPr>
      </w:pPr>
      <w:r>
        <w:rPr>
          <w:noProof/>
        </w:rPr>
        <mc:AlternateContent>
          <mc:Choice Requires="wps">
            <w:drawing>
              <wp:anchor distT="0" distB="0" distL="114300" distR="114300" simplePos="0" relativeHeight="251734016" behindDoc="0" locked="0" layoutInCell="1" allowOverlap="1" wp14:anchorId="30E19A10" wp14:editId="52E1BB2B">
                <wp:simplePos x="0" y="0"/>
                <wp:positionH relativeFrom="column">
                  <wp:posOffset>5242560</wp:posOffset>
                </wp:positionH>
                <wp:positionV relativeFrom="paragraph">
                  <wp:posOffset>112121</wp:posOffset>
                </wp:positionV>
                <wp:extent cx="1028700" cy="563880"/>
                <wp:effectExtent l="0" t="0" r="0" b="0"/>
                <wp:wrapNone/>
                <wp:docPr id="481391983" name="Text Box 2" descr="P1317TB79bA#y1"/>
                <wp:cNvGraphicFramePr/>
                <a:graphic xmlns:a="http://schemas.openxmlformats.org/drawingml/2006/main">
                  <a:graphicData uri="http://schemas.microsoft.com/office/word/2010/wordprocessingShape">
                    <wps:wsp>
                      <wps:cNvSpPr txBox="1"/>
                      <wps:spPr>
                        <a:xfrm>
                          <a:off x="0" y="0"/>
                          <a:ext cx="1028700" cy="563880"/>
                        </a:xfrm>
                        <a:prstGeom prst="rect">
                          <a:avLst/>
                        </a:prstGeom>
                        <a:noFill/>
                        <a:ln w="6350" cap="flat" cmpd="sng" algn="ctr">
                          <a:solidFill>
                            <a:prstClr val="black">
                              <a:alpha val="0"/>
                            </a:prstClr>
                          </a:solidFill>
                          <a:prstDash val="solid"/>
                          <a:round/>
                          <a:headEnd type="none" w="med" len="med"/>
                          <a:tailEnd type="none" w="med" len="med"/>
                        </a:ln>
                      </wps:spPr>
                      <wps:txbx>
                        <w:txbxContent>
                          <w:p w14:paraId="1BAA01DF" w14:textId="54F4EF48" w:rsidR="00401257" w:rsidRPr="00AB47D1" w:rsidRDefault="00B06145" w:rsidP="00401257">
                            <w:pPr>
                              <w:rPr>
                                <w:rFonts w:asciiTheme="minorHAnsi" w:hAnsiTheme="minorHAnsi"/>
                                <w:sz w:val="18"/>
                                <w:szCs w:val="18"/>
                              </w:rPr>
                            </w:pPr>
                            <w:r w:rsidRPr="00AB47D1">
                              <w:rPr>
                                <w:rFonts w:asciiTheme="minorHAnsi" w:hAnsiTheme="minorHAnsi"/>
                                <w:sz w:val="18"/>
                                <w:szCs w:val="18"/>
                              </w:rPr>
                              <w:t>Stand</w:t>
                            </w:r>
                            <w:r w:rsidR="00DB39F0">
                              <w:rPr>
                                <w:rFonts w:asciiTheme="minorHAnsi" w:hAnsiTheme="minorHAnsi"/>
                                <w:sz w:val="18"/>
                                <w:szCs w:val="18"/>
                              </w:rPr>
                              <w:t>–</w:t>
                            </w:r>
                            <w:r w:rsidRPr="00AB47D1">
                              <w:rPr>
                                <w:rFonts w:asciiTheme="minorHAnsi" w:hAnsiTheme="minorHAnsi"/>
                                <w:sz w:val="18"/>
                                <w:szCs w:val="18"/>
                              </w:rPr>
                              <w:t>up</w:t>
                            </w:r>
                            <w:r w:rsidR="00415052" w:rsidRPr="00AB47D1">
                              <w:rPr>
                                <w:rFonts w:asciiTheme="minorHAnsi" w:hAnsiTheme="minorHAnsi"/>
                                <w:sz w:val="18"/>
                                <w:szCs w:val="18"/>
                              </w:rPr>
                              <w:t xml:space="preserve"> Comedy 18.2%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E19A10" id="_x0000_s1087" type="#_x0000_t202" alt="P1317TB79bA#y1" style="position:absolute;left:0;text-align:left;margin-left:412.8pt;margin-top:8.85pt;width:81pt;height:44.4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" filled="f" strokeweight=".5pt">
                <v:stroke opacity="0" joinstyle="round"/>
                <v:textbox>
                  <w:txbxContent>
                    <w:p w14:paraId="1BAA01DF" w14:textId="54F4EF48" w:rsidR="00401257" w:rsidRPr="00AB47D1" w:rsidRDefault="00B06145" w:rsidP="00401257">
                      <w:pPr>
                        <w:rPr>
                          <w:rFonts w:asciiTheme="minorHAnsi" w:hAnsiTheme="minorHAnsi"/>
                          <w:sz w:val="18"/>
                          <w:szCs w:val="18"/>
                        </w:rPr>
                      </w:pPr>
                      <w:r w:rsidRPr="00AB47D1">
                        <w:rPr>
                          <w:rFonts w:asciiTheme="minorHAnsi" w:hAnsiTheme="minorHAnsi"/>
                          <w:sz w:val="18"/>
                          <w:szCs w:val="18"/>
                        </w:rPr>
                        <w:t>Stand</w:t>
                      </w:r>
                      <w:r w:rsidR="00DB39F0">
                        <w:rPr>
                          <w:rFonts w:asciiTheme="minorHAnsi" w:hAnsiTheme="minorHAnsi"/>
                          <w:sz w:val="18"/>
                          <w:szCs w:val="18"/>
                        </w:rPr>
                        <w:t>–</w:t>
                      </w:r>
                      <w:r w:rsidRPr="00AB47D1">
                        <w:rPr>
                          <w:rFonts w:asciiTheme="minorHAnsi" w:hAnsiTheme="minorHAnsi"/>
                          <w:sz w:val="18"/>
                          <w:szCs w:val="18"/>
                        </w:rPr>
                        <w:t>up</w:t>
                      </w:r>
                      <w:r w:rsidR="00415052" w:rsidRPr="00AB47D1">
                        <w:rPr>
                          <w:rFonts w:asciiTheme="minorHAnsi" w:hAnsiTheme="minorHAnsi"/>
                          <w:sz w:val="18"/>
                          <w:szCs w:val="18"/>
                        </w:rPr>
                        <w:t xml:space="preserve"> Comedy 18.2%</w:t>
                      </w:r>
                    </w:p>
                  </w:txbxContent>
                </v:textbox>
              </v:shape>
            </w:pict>
          </mc:Fallback>
        </mc:AlternateContent>
      </w:r>
    </w:p>
    <w:p w14:paraId="5DF3498E" w14:textId="77777777" w:rsidR="009201D6" w:rsidRDefault="009201D6" w:rsidP="00B10CF4">
      <w:pPr>
        <w:pStyle w:val="BodyText"/>
        <w:ind w:left="-284" w:right="48"/>
        <w:rPr>
          <w:color w:val="0D0D0D" w:themeColor="text1" w:themeTint="F2"/>
        </w:rPr>
      </w:pPr>
    </w:p>
    <w:p w14:paraId="5F2FF6D2" w14:textId="77777777" w:rsidR="009201D6" w:rsidRDefault="009201D6" w:rsidP="00B10CF4">
      <w:pPr>
        <w:pStyle w:val="BodyText"/>
        <w:ind w:left="-284" w:right="48"/>
        <w:rPr>
          <w:color w:val="0D0D0D" w:themeColor="text1" w:themeTint="F2"/>
        </w:rPr>
      </w:pPr>
    </w:p>
    <w:p w14:paraId="3F35E14C" w14:textId="08B6C81B" w:rsidR="009201D6" w:rsidRDefault="009201D6" w:rsidP="00B10CF4">
      <w:pPr>
        <w:pStyle w:val="BodyText"/>
        <w:ind w:left="-284" w:right="48"/>
        <w:rPr>
          <w:color w:val="0D0D0D" w:themeColor="text1" w:themeTint="F2"/>
        </w:rPr>
      </w:pPr>
    </w:p>
    <w:p w14:paraId="526C18EB" w14:textId="77777777" w:rsidR="00246D43" w:rsidRDefault="00246D43" w:rsidP="00B10CF4">
      <w:pPr>
        <w:pStyle w:val="BodyText"/>
        <w:ind w:left="-284" w:right="48"/>
        <w:rPr>
          <w:color w:val="0D0D0D" w:themeColor="text1" w:themeTint="F2"/>
        </w:rPr>
      </w:pPr>
    </w:p>
    <w:p w14:paraId="0D11F27D" w14:textId="77777777" w:rsidR="00246D43" w:rsidRDefault="00246D43" w:rsidP="00B10CF4">
      <w:pPr>
        <w:pStyle w:val="BodyText"/>
        <w:ind w:left="-284" w:right="48"/>
        <w:rPr>
          <w:color w:val="0D0D0D" w:themeColor="text1" w:themeTint="F2"/>
        </w:rPr>
      </w:pPr>
    </w:p>
    <w:p w14:paraId="3010B540" w14:textId="77777777" w:rsidR="00246D43" w:rsidRDefault="00246D43" w:rsidP="00B10CF4">
      <w:pPr>
        <w:pStyle w:val="BodyText"/>
        <w:ind w:left="-284" w:right="48"/>
        <w:rPr>
          <w:color w:val="0D0D0D" w:themeColor="text1" w:themeTint="F2"/>
        </w:rPr>
      </w:pPr>
    </w:p>
    <w:p w14:paraId="51DDF109" w14:textId="5741EFBA" w:rsidR="009201D6" w:rsidRDefault="00B72998" w:rsidP="00B10CF4">
      <w:pPr>
        <w:pStyle w:val="BodyText"/>
        <w:ind w:left="-284" w:right="48"/>
        <w:rPr>
          <w:color w:val="0D0D0D" w:themeColor="text1" w:themeTint="F2"/>
        </w:rPr>
      </w:pPr>
      <w:r w:rsidRPr="006D7583">
        <w:rPr>
          <w:noProof/>
          <w:sz w:val="16"/>
          <w:szCs w:val="16"/>
        </w:rPr>
        <mc:AlternateContent>
          <mc:Choice Requires="wps">
            <w:drawing>
              <wp:anchor distT="0" distB="0" distL="114300" distR="114300" simplePos="0" relativeHeight="251729920" behindDoc="0" locked="0" layoutInCell="1" allowOverlap="1" wp14:anchorId="0A333A33" wp14:editId="7C6B861C">
                <wp:simplePos x="0" y="0"/>
                <wp:positionH relativeFrom="column">
                  <wp:posOffset>-51521</wp:posOffset>
                </wp:positionH>
                <wp:positionV relativeFrom="paragraph">
                  <wp:posOffset>136834</wp:posOffset>
                </wp:positionV>
                <wp:extent cx="5572539" cy="361950"/>
                <wp:effectExtent l="0" t="0" r="0" b="0"/>
                <wp:wrapNone/>
                <wp:docPr id="1856095025" name="Text Box 4" descr="P1324TB78bA#y1"/>
                <wp:cNvGraphicFramePr/>
                <a:graphic xmlns:a="http://schemas.openxmlformats.org/drawingml/2006/main">
                  <a:graphicData uri="http://schemas.microsoft.com/office/word/2010/wordprocessingShape">
                    <wps:wsp>
                      <wps:cNvSpPr txBox="1"/>
                      <wps:spPr>
                        <a:xfrm>
                          <a:off x="0" y="0"/>
                          <a:ext cx="5572539" cy="361950"/>
                        </a:xfrm>
                        <a:prstGeom prst="rect">
                          <a:avLst/>
                        </a:prstGeom>
                        <a:noFill/>
                        <a:ln w="6350" cap="flat" cmpd="sng" algn="ctr">
                          <a:solidFill>
                            <a:prstClr val="black">
                              <a:alpha val="0"/>
                            </a:prstClr>
                          </a:solidFill>
                          <a:prstDash val="solid"/>
                          <a:round/>
                          <a:headEnd type="none" w="med" len="med"/>
                          <a:tailEnd type="none" w="med" len="med"/>
                        </a:ln>
                      </wps:spPr>
                      <wps:txbx>
                        <w:txbxContent>
                          <w:p w14:paraId="785CE2EF" w14:textId="2CF0EBF9" w:rsidR="003921EF" w:rsidRPr="00E95EF9" w:rsidRDefault="003921EF" w:rsidP="003921EF">
                            <w:pPr>
                              <w:pStyle w:val="Heading6"/>
                              <w:spacing w:before="0" w:after="0"/>
                              <w:rPr>
                                <w:sz w:val="20"/>
                                <w:szCs w:val="20"/>
                              </w:rPr>
                            </w:pPr>
                            <w:r w:rsidRPr="00E95EF9">
                              <w:rPr>
                                <w:sz w:val="20"/>
                                <w:szCs w:val="20"/>
                              </w:rPr>
                              <w:t>Figure B2.</w:t>
                            </w:r>
                            <w:r>
                              <w:rPr>
                                <w:sz w:val="20"/>
                                <w:szCs w:val="20"/>
                              </w:rPr>
                              <w:t>b</w:t>
                            </w:r>
                            <w:r w:rsidRPr="00E95EF9">
                              <w:rPr>
                                <w:sz w:val="20"/>
                                <w:szCs w:val="20"/>
                              </w:rPr>
                              <w:t xml:space="preserve"> Canberra Theatre Centre </w:t>
                            </w:r>
                            <w:r w:rsidR="00DB39F0">
                              <w:rPr>
                                <w:sz w:val="20"/>
                                <w:szCs w:val="20"/>
                              </w:rPr>
                              <w:t>–</w:t>
                            </w:r>
                            <w:r w:rsidRPr="00E95EF9">
                              <w:rPr>
                                <w:sz w:val="20"/>
                                <w:szCs w:val="20"/>
                              </w:rPr>
                              <w:t xml:space="preserve"> </w:t>
                            </w:r>
                            <w:r w:rsidR="008F1ED8">
                              <w:rPr>
                                <w:sz w:val="20"/>
                                <w:szCs w:val="20"/>
                              </w:rPr>
                              <w:t>Nights usage by Genre</w:t>
                            </w:r>
                            <w:r w:rsidRPr="00E95EF9">
                              <w:rPr>
                                <w:sz w:val="20"/>
                                <w:szCs w:val="20"/>
                              </w:rPr>
                              <w:t xml:space="preserve"> </w:t>
                            </w:r>
                            <w:r w:rsidR="00DB39F0">
                              <w:rPr>
                                <w:sz w:val="20"/>
                                <w:szCs w:val="20"/>
                              </w:rPr>
                              <w:t>–</w:t>
                            </w:r>
                            <w:r w:rsidRPr="00E95EF9">
                              <w:rPr>
                                <w:sz w:val="20"/>
                                <w:szCs w:val="20"/>
                              </w:rPr>
                              <w:t xml:space="preserve"> 2024</w:t>
                            </w:r>
                            <w:r w:rsidR="00DB39F0">
                              <w:rPr>
                                <w:sz w:val="20"/>
                                <w:szCs w:val="20"/>
                              </w:rPr>
                              <w:t>–</w:t>
                            </w:r>
                            <w:r w:rsidRPr="00E95EF9">
                              <w:rPr>
                                <w:sz w:val="20"/>
                                <w:szCs w:val="20"/>
                              </w:rPr>
                              <w:t>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333A33" id="_x0000_s1088" type="#_x0000_t202" alt="P1324TB78bA#y1" style="position:absolute;left:0;text-align:left;margin-left:-4.05pt;margin-top:10.75pt;width:438.8pt;height:28.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" filled="f" strokeweight=".5pt">
                <v:stroke opacity="0" joinstyle="round"/>
                <v:textbox>
                  <w:txbxContent>
                    <w:p w14:paraId="785CE2EF" w14:textId="2CF0EBF9" w:rsidR="003921EF" w:rsidRPr="00E95EF9" w:rsidRDefault="003921EF" w:rsidP="003921EF">
                      <w:pPr>
                        <w:pStyle w:val="Heading6"/>
                        <w:spacing w:before="0" w:after="0"/>
                        <w:rPr>
                          <w:sz w:val="20"/>
                          <w:szCs w:val="20"/>
                        </w:rPr>
                      </w:pPr>
                      <w:r w:rsidRPr="00E95EF9">
                        <w:rPr>
                          <w:sz w:val="20"/>
                          <w:szCs w:val="20"/>
                        </w:rPr>
                        <w:t>Figure B2.</w:t>
                      </w:r>
                      <w:r>
                        <w:rPr>
                          <w:sz w:val="20"/>
                          <w:szCs w:val="20"/>
                        </w:rPr>
                        <w:t>b</w:t>
                      </w:r>
                      <w:r w:rsidRPr="00E95EF9">
                        <w:rPr>
                          <w:sz w:val="20"/>
                          <w:szCs w:val="20"/>
                        </w:rPr>
                        <w:t xml:space="preserve"> Canberra Theatre Centre </w:t>
                      </w:r>
                      <w:r w:rsidR="00DB39F0">
                        <w:rPr>
                          <w:sz w:val="20"/>
                          <w:szCs w:val="20"/>
                        </w:rPr>
                        <w:t>–</w:t>
                      </w:r>
                      <w:r w:rsidRPr="00E95EF9">
                        <w:rPr>
                          <w:sz w:val="20"/>
                          <w:szCs w:val="20"/>
                        </w:rPr>
                        <w:t xml:space="preserve"> </w:t>
                      </w:r>
                      <w:r w:rsidR="008F1ED8">
                        <w:rPr>
                          <w:sz w:val="20"/>
                          <w:szCs w:val="20"/>
                        </w:rPr>
                        <w:t>Nights usage by Genre</w:t>
                      </w:r>
                      <w:r w:rsidRPr="00E95EF9">
                        <w:rPr>
                          <w:sz w:val="20"/>
                          <w:szCs w:val="20"/>
                        </w:rPr>
                        <w:t xml:space="preserve"> </w:t>
                      </w:r>
                      <w:r w:rsidR="00DB39F0">
                        <w:rPr>
                          <w:sz w:val="20"/>
                          <w:szCs w:val="20"/>
                        </w:rPr>
                        <w:t>–</w:t>
                      </w:r>
                      <w:r w:rsidRPr="00E95EF9">
                        <w:rPr>
                          <w:sz w:val="20"/>
                          <w:szCs w:val="20"/>
                        </w:rPr>
                        <w:t xml:space="preserve"> 2024</w:t>
                      </w:r>
                      <w:r w:rsidR="00DB39F0">
                        <w:rPr>
                          <w:sz w:val="20"/>
                          <w:szCs w:val="20"/>
                        </w:rPr>
                        <w:t>–</w:t>
                      </w:r>
                      <w:r w:rsidRPr="00E95EF9">
                        <w:rPr>
                          <w:sz w:val="20"/>
                          <w:szCs w:val="20"/>
                        </w:rPr>
                        <w:t>25</w:t>
                      </w:r>
                    </w:p>
                  </w:txbxContent>
                </v:textbox>
              </v:shape>
            </w:pict>
          </mc:Fallback>
        </mc:AlternateContent>
      </w:r>
    </w:p>
    <w:p w14:paraId="77AF679D" w14:textId="553DE34B" w:rsidR="00C86B26" w:rsidRDefault="00C86B26" w:rsidP="00B10CF4">
      <w:pPr>
        <w:pStyle w:val="BodyText"/>
        <w:ind w:left="-284" w:right="48"/>
        <w:rPr>
          <w:color w:val="0D0D0D" w:themeColor="text1" w:themeTint="F2"/>
        </w:rPr>
      </w:pPr>
    </w:p>
    <w:p w14:paraId="2110CC46" w14:textId="0EFE327E" w:rsidR="00C4099D" w:rsidRDefault="008F1ED8" w:rsidP="009B3BAF">
      <w:pPr>
        <w:pStyle w:val="BodyText"/>
        <w:ind w:left="-284" w:right="48"/>
        <w:rPr>
          <w:color w:val="0D0D0D" w:themeColor="text1" w:themeTint="F2"/>
        </w:rPr>
      </w:pPr>
      <w:r>
        <w:rPr>
          <w:noProof/>
        </w:rPr>
        <w:drawing>
          <wp:inline distT="0" distB="0" distL="0" distR="0" wp14:anchorId="1B9EDF82" wp14:editId="2DE25ACF">
            <wp:extent cx="5865340" cy="4184736"/>
            <wp:effectExtent l="0" t="0" r="2540" b="6350"/>
            <wp:docPr id="1805565085" name="Chart 1" descr="P1326#yIS1">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2D7E86AC" w14:textId="77777777" w:rsidR="00B14F7C" w:rsidRDefault="00B14F7C" w:rsidP="00C10C1B">
      <w:pPr>
        <w:pStyle w:val="BodyText"/>
        <w:spacing w:after="120"/>
        <w:ind w:right="45"/>
        <w:rPr>
          <w:rFonts w:ascii="Montserrat" w:eastAsiaTheme="majorEastAsia" w:hAnsi="Montserrat" w:cstheme="majorBidi"/>
          <w:b/>
          <w:iCs/>
          <w:color w:val="003D4C"/>
          <w:sz w:val="28"/>
          <w:szCs w:val="28"/>
          <w:lang w:val="en-AU"/>
          <w14:ligatures w14:val="none"/>
        </w:rPr>
        <w:sectPr w:rsidR="00B14F7C" w:rsidSect="006523CB">
          <w:type w:val="continuous"/>
          <w:pgSz w:w="11906" w:h="16838"/>
          <w:pgMar w:top="1276" w:right="1440" w:bottom="1440" w:left="1440" w:header="709" w:footer="709" w:gutter="0"/>
          <w:cols w:space="720"/>
        </w:sectPr>
      </w:pPr>
    </w:p>
    <w:p w14:paraId="006369B7" w14:textId="77777777" w:rsidR="00821BE0" w:rsidRDefault="00821BE0" w:rsidP="00C10C1B">
      <w:pPr>
        <w:pStyle w:val="BodyText"/>
        <w:spacing w:after="120"/>
        <w:ind w:right="45"/>
        <w:rPr>
          <w:rFonts w:ascii="Montserrat" w:eastAsiaTheme="majorEastAsia" w:hAnsi="Montserrat" w:cstheme="majorBidi"/>
          <w:b/>
          <w:iCs/>
          <w:color w:val="003D4C"/>
          <w:sz w:val="28"/>
          <w:szCs w:val="28"/>
          <w:lang w:val="en-AU"/>
          <w14:ligatures w14:val="none"/>
        </w:rPr>
      </w:pPr>
    </w:p>
    <w:p w14:paraId="74C395C3" w14:textId="77777777" w:rsidR="00821BE0" w:rsidRDefault="00821BE0" w:rsidP="00C10C1B">
      <w:pPr>
        <w:pStyle w:val="BodyText"/>
        <w:spacing w:after="120"/>
        <w:ind w:right="45"/>
        <w:rPr>
          <w:rFonts w:ascii="Montserrat" w:eastAsiaTheme="majorEastAsia" w:hAnsi="Montserrat" w:cstheme="majorBidi"/>
          <w:b/>
          <w:iCs/>
          <w:color w:val="003D4C"/>
          <w:sz w:val="28"/>
          <w:szCs w:val="28"/>
          <w:lang w:val="en-AU"/>
          <w14:ligatures w14:val="none"/>
        </w:rPr>
      </w:pPr>
    </w:p>
    <w:p w14:paraId="05DA8936" w14:textId="33F6BE83" w:rsidR="0015076B" w:rsidRPr="00E33FDA" w:rsidRDefault="00EF19CA" w:rsidP="00D07D3B">
      <w:pPr>
        <w:pStyle w:val="BodyText"/>
        <w:ind w:right="45"/>
        <w:rPr>
          <w:rFonts w:ascii="Montserrat" w:eastAsiaTheme="majorEastAsia" w:hAnsi="Montserrat" w:cstheme="majorBidi"/>
          <w:b/>
          <w:iCs/>
          <w:color w:val="003D4C"/>
          <w:sz w:val="32"/>
          <w:szCs w:val="32"/>
          <w:lang w:val="en-AU"/>
          <w14:ligatures w14:val="none"/>
        </w:rPr>
      </w:pPr>
      <w:r w:rsidRPr="00E33FDA">
        <w:rPr>
          <w:noProof/>
          <w:color w:val="0D0D0D" w:themeColor="text1" w:themeTint="F2"/>
          <w:sz w:val="32"/>
          <w:szCs w:val="32"/>
          <w:lang w:val="en-AU"/>
        </w:rPr>
        <w:lastRenderedPageBreak/>
        <mc:AlternateContent>
          <mc:Choice Requires="wps">
            <w:drawing>
              <wp:anchor distT="0" distB="0" distL="114300" distR="114300" simplePos="0" relativeHeight="251541504" behindDoc="0" locked="0" layoutInCell="1" allowOverlap="1" wp14:anchorId="7AC9CE1D" wp14:editId="2BB96C26">
                <wp:simplePos x="0" y="0"/>
                <wp:positionH relativeFrom="column">
                  <wp:posOffset>2594610</wp:posOffset>
                </wp:positionH>
                <wp:positionV relativeFrom="paragraph">
                  <wp:posOffset>-13335</wp:posOffset>
                </wp:positionV>
                <wp:extent cx="3512875" cy="2001795"/>
                <wp:effectExtent l="0" t="0" r="0" b="0"/>
                <wp:wrapNone/>
                <wp:docPr id="710775592" name="Text Box 47" descr="P1332TB28bA#y1"/>
                <wp:cNvGraphicFramePr/>
                <a:graphic xmlns:a="http://schemas.openxmlformats.org/drawingml/2006/main">
                  <a:graphicData uri="http://schemas.microsoft.com/office/word/2010/wordprocessingShape">
                    <wps:wsp>
                      <wps:cNvSpPr txBox="1"/>
                      <wps:spPr>
                        <a:xfrm>
                          <a:off x="0" y="0"/>
                          <a:ext cx="3512875" cy="2001795"/>
                        </a:xfrm>
                        <a:prstGeom prst="rect">
                          <a:avLst/>
                        </a:prstGeom>
                        <a:noFill/>
                        <a:ln w="6350" cap="flat" cmpd="sng" algn="ctr">
                          <a:solidFill>
                            <a:prstClr val="black">
                              <a:alpha val="0"/>
                            </a:prstClr>
                          </a:solidFill>
                          <a:prstDash val="solid"/>
                          <a:round/>
                          <a:headEnd type="none" w="med" len="med"/>
                          <a:tailEnd type="none" w="med" len="med"/>
                        </a:ln>
                      </wps:spPr>
                      <wps:txbx>
                        <w:txbxContent>
                          <w:p w14:paraId="01418064" w14:textId="429D97F9" w:rsidR="00646655" w:rsidRPr="00646655" w:rsidRDefault="00646655" w:rsidP="007A1848">
                            <w:pPr>
                              <w:spacing w:before="0" w:after="0"/>
                              <w:ind w:right="13"/>
                              <w:jc w:val="center"/>
                              <w:rPr>
                                <w:i/>
                                <w:iCs w:val="0"/>
                                <w:sz w:val="16"/>
                                <w:szCs w:val="16"/>
                              </w:rPr>
                            </w:pPr>
                            <w:r w:rsidRPr="00467605">
                              <w:rPr>
                                <w:i/>
                                <w:iCs w:val="0"/>
                                <w:noProof/>
                                <w:sz w:val="16"/>
                                <w:szCs w:val="16"/>
                              </w:rPr>
                              <w:drawing>
                                <wp:inline distT="0" distB="0" distL="0" distR="0" wp14:anchorId="256A7CC6" wp14:editId="2B97CCB7">
                                  <wp:extent cx="2658086" cy="1702642"/>
                                  <wp:effectExtent l="38100" t="38100" r="47625" b="31115"/>
                                  <wp:docPr id="1337437738" name="Picture 50" descr="P1332TB28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275688" name="Picture 50" descr="P1332TB28inTB1"/>
                                          <pic:cNvPicPr>
                                            <a:picLocks noChangeAspect="1" noChangeArrowheads="1"/>
                                          </pic:cNvPicPr>
                                        </pic:nvPicPr>
                                        <pic:blipFill rotWithShape="1">
                                          <a:blip r:embed="rId89" cstate="print">
                                            <a:extLst>
                                              <a:ext uri="{28A0092B-C50C-407E-A947-70E740481C1C}">
                                                <a14:useLocalDpi xmlns:a14="http://schemas.microsoft.com/office/drawing/2010/main"/>
                                              </a:ext>
                                            </a:extLst>
                                          </a:blip>
                                          <a:srcRect/>
                                          <a:stretch>
                                            <a:fillRect/>
                                          </a:stretch>
                                        </pic:blipFill>
                                        <pic:spPr bwMode="auto">
                                          <a:xfrm>
                                            <a:off x="0" y="0"/>
                                            <a:ext cx="2704443" cy="1732336"/>
                                          </a:xfrm>
                                          <a:prstGeom prst="rect">
                                            <a:avLst/>
                                          </a:prstGeom>
                                          <a:noFill/>
                                          <a:ln w="38100" cap="flat" cmpd="sng" algn="ctr">
                                            <a:solidFill>
                                              <a:srgbClr val="CB6015"/>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E2192AF" w14:textId="33063D9F" w:rsidR="00860298" w:rsidRPr="00860298" w:rsidRDefault="00E33FDA" w:rsidP="007A1848">
                            <w:pPr>
                              <w:spacing w:before="0" w:after="0"/>
                              <w:ind w:right="13"/>
                              <w:jc w:val="center"/>
                              <w:rPr>
                                <w:i/>
                                <w:iCs w:val="0"/>
                                <w:sz w:val="16"/>
                                <w:szCs w:val="16"/>
                              </w:rPr>
                            </w:pPr>
                            <w:r>
                              <w:rPr>
                                <w:i/>
                                <w:iCs w:val="0"/>
                                <w:sz w:val="16"/>
                                <w:szCs w:val="16"/>
                              </w:rPr>
                              <w:t xml:space="preserve">            </w:t>
                            </w:r>
                            <w:r w:rsidR="00646655" w:rsidRPr="00467605">
                              <w:rPr>
                                <w:i/>
                                <w:iCs w:val="0"/>
                                <w:sz w:val="16"/>
                                <w:szCs w:val="16"/>
                              </w:rPr>
                              <w:t>Flowers in the House tour, Floriade @ Lanyon</w:t>
                            </w:r>
                            <w:r w:rsidR="00467605" w:rsidRPr="00467605">
                              <w:rPr>
                                <w:i/>
                                <w:iCs w:val="0"/>
                                <w:sz w:val="16"/>
                                <w:szCs w:val="16"/>
                              </w:rPr>
                              <w:t>. Image: GMH</w:t>
                            </w:r>
                          </w:p>
                          <w:p w14:paraId="33B33A0E" w14:textId="77777777" w:rsidR="00503C31" w:rsidRDefault="00503C3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C9CE1D" id="Text Box 47" o:spid="_x0000_s1089" type="#_x0000_t202" alt="P1332TB28bA#y1" style="position:absolute;margin-left:204.3pt;margin-top:-1.05pt;width:276.6pt;height:157.6pt;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" filled="f" strokeweight=".5pt">
                <v:stroke opacity="0" joinstyle="round"/>
                <v:textbox>
                  <w:txbxContent>
                    <w:p w14:paraId="01418064" w14:textId="429D97F9" w:rsidR="00646655" w:rsidRPr="00646655" w:rsidRDefault="00646655" w:rsidP="007A1848">
                      <w:pPr>
                        <w:spacing w:before="0" w:after="0"/>
                        <w:ind w:right="13"/>
                        <w:jc w:val="center"/>
                        <w:rPr>
                          <w:i/>
                          <w:iCs w:val="0"/>
                          <w:sz w:val="16"/>
                          <w:szCs w:val="16"/>
                        </w:rPr>
                      </w:pPr>
                      <w:r w:rsidRPr="00467605">
                        <w:rPr>
                          <w:i/>
                          <w:iCs w:val="0"/>
                          <w:noProof/>
                          <w:sz w:val="16"/>
                          <w:szCs w:val="16"/>
                        </w:rPr>
                        <w:drawing>
                          <wp:inline distT="0" distB="0" distL="0" distR="0" wp14:anchorId="256A7CC6" wp14:editId="2B97CCB7">
                            <wp:extent cx="2658086" cy="1702642"/>
                            <wp:effectExtent l="38100" t="38100" r="47625" b="31115"/>
                            <wp:docPr id="1337437738" name="Picture 50" descr="P1332TB28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275688" name="Picture 50" descr="P1332TB28inTB1"/>
                                    <pic:cNvPicPr>
                                      <a:picLocks noChangeAspect="1" noChangeArrowheads="1"/>
                                    </pic:cNvPicPr>
                                  </pic:nvPicPr>
                                  <pic:blipFill rotWithShape="1">
                                    <a:blip r:embed="rId89" cstate="print">
                                      <a:extLst>
                                        <a:ext uri="{28A0092B-C50C-407E-A947-70E740481C1C}">
                                          <a14:useLocalDpi xmlns:a14="http://schemas.microsoft.com/office/drawing/2010/main"/>
                                        </a:ext>
                                      </a:extLst>
                                    </a:blip>
                                    <a:srcRect/>
                                    <a:stretch>
                                      <a:fillRect/>
                                    </a:stretch>
                                  </pic:blipFill>
                                  <pic:spPr bwMode="auto">
                                    <a:xfrm>
                                      <a:off x="0" y="0"/>
                                      <a:ext cx="2704443" cy="1732336"/>
                                    </a:xfrm>
                                    <a:prstGeom prst="rect">
                                      <a:avLst/>
                                    </a:prstGeom>
                                    <a:noFill/>
                                    <a:ln w="38100" cap="flat" cmpd="sng" algn="ctr">
                                      <a:solidFill>
                                        <a:srgbClr val="CB6015"/>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E2192AF" w14:textId="33063D9F" w:rsidR="00860298" w:rsidRPr="00860298" w:rsidRDefault="00E33FDA" w:rsidP="007A1848">
                      <w:pPr>
                        <w:spacing w:before="0" w:after="0"/>
                        <w:ind w:right="13"/>
                        <w:jc w:val="center"/>
                        <w:rPr>
                          <w:i/>
                          <w:iCs w:val="0"/>
                          <w:sz w:val="16"/>
                          <w:szCs w:val="16"/>
                        </w:rPr>
                      </w:pPr>
                      <w:r>
                        <w:rPr>
                          <w:i/>
                          <w:iCs w:val="0"/>
                          <w:sz w:val="16"/>
                          <w:szCs w:val="16"/>
                        </w:rPr>
                        <w:t xml:space="preserve">            </w:t>
                      </w:r>
                      <w:r w:rsidR="00646655" w:rsidRPr="00467605">
                        <w:rPr>
                          <w:i/>
                          <w:iCs w:val="0"/>
                          <w:sz w:val="16"/>
                          <w:szCs w:val="16"/>
                        </w:rPr>
                        <w:t>Flowers in the House tour, Floriade @ Lanyon</w:t>
                      </w:r>
                      <w:r w:rsidR="00467605" w:rsidRPr="00467605">
                        <w:rPr>
                          <w:i/>
                          <w:iCs w:val="0"/>
                          <w:sz w:val="16"/>
                          <w:szCs w:val="16"/>
                        </w:rPr>
                        <w:t>. Image: GMH</w:t>
                      </w:r>
                    </w:p>
                    <w:p w14:paraId="33B33A0E" w14:textId="77777777" w:rsidR="00503C31" w:rsidRDefault="00503C31"/>
                  </w:txbxContent>
                </v:textbox>
              </v:shape>
            </w:pict>
          </mc:Fallback>
        </mc:AlternateContent>
      </w:r>
      <w:r w:rsidR="00240F16" w:rsidRPr="00E33FDA">
        <w:rPr>
          <w:rFonts w:ascii="Montserrat" w:eastAsiaTheme="majorEastAsia" w:hAnsi="Montserrat" w:cstheme="majorBidi"/>
          <w:b/>
          <w:iCs/>
          <w:color w:val="003D4C"/>
          <w:sz w:val="32"/>
          <w:szCs w:val="32"/>
          <w:lang w:val="en-AU"/>
          <w14:ligatures w14:val="none"/>
        </w:rPr>
        <w:t>Galleries, Museums &amp; Heritage</w:t>
      </w:r>
      <w:r w:rsidR="00845D48" w:rsidRPr="00E33FDA">
        <w:rPr>
          <w:rFonts w:ascii="Montserrat" w:eastAsiaTheme="majorEastAsia" w:hAnsi="Montserrat" w:cstheme="majorBidi"/>
          <w:b/>
          <w:iCs/>
          <w:color w:val="003D4C"/>
          <w:sz w:val="32"/>
          <w:szCs w:val="32"/>
          <w:lang w:val="en-AU"/>
          <w14:ligatures w14:val="none"/>
        </w:rPr>
        <w:t xml:space="preserve"> </w:t>
      </w:r>
    </w:p>
    <w:p w14:paraId="03598AED" w14:textId="53C654FF" w:rsidR="007C12C6" w:rsidRDefault="007E0E69" w:rsidP="00D07D3B">
      <w:pPr>
        <w:pStyle w:val="BodyText"/>
        <w:suppressAutoHyphens/>
        <w:spacing w:before="120" w:line="276" w:lineRule="auto"/>
        <w:ind w:right="-45"/>
        <w:rPr>
          <w:color w:val="000000" w:themeColor="text1"/>
          <w:sz w:val="24"/>
          <w:szCs w:val="24"/>
        </w:rPr>
      </w:pPr>
      <w:r>
        <w:rPr>
          <w:color w:val="000000" w:themeColor="text1"/>
          <w:sz w:val="24"/>
          <w:szCs w:val="24"/>
        </w:rPr>
        <w:t>Self</w:t>
      </w:r>
      <w:r w:rsidR="00866430">
        <w:rPr>
          <w:color w:val="000000" w:themeColor="text1"/>
          <w:sz w:val="24"/>
          <w:szCs w:val="24"/>
        </w:rPr>
        <w:t>-</w:t>
      </w:r>
      <w:r>
        <w:rPr>
          <w:color w:val="000000" w:themeColor="text1"/>
          <w:sz w:val="24"/>
          <w:szCs w:val="24"/>
        </w:rPr>
        <w:t>sourced revenue generated from program</w:t>
      </w:r>
      <w:r w:rsidR="00BF1D8E">
        <w:rPr>
          <w:color w:val="000000" w:themeColor="text1"/>
          <w:sz w:val="24"/>
          <w:szCs w:val="24"/>
        </w:rPr>
        <w:t>ming, ticketing, retail</w:t>
      </w:r>
      <w:r w:rsidR="00314C7A">
        <w:rPr>
          <w:color w:val="000000" w:themeColor="text1"/>
          <w:sz w:val="24"/>
          <w:szCs w:val="24"/>
        </w:rPr>
        <w:t>, venue hire</w:t>
      </w:r>
      <w:r w:rsidR="00474DAA">
        <w:rPr>
          <w:color w:val="000000" w:themeColor="text1"/>
          <w:sz w:val="24"/>
          <w:szCs w:val="24"/>
        </w:rPr>
        <w:t>,</w:t>
      </w:r>
      <w:r w:rsidR="00BF1D8E">
        <w:rPr>
          <w:color w:val="000000" w:themeColor="text1"/>
          <w:sz w:val="24"/>
          <w:szCs w:val="24"/>
        </w:rPr>
        <w:t xml:space="preserve"> and external funding sources</w:t>
      </w:r>
      <w:r w:rsidR="008F7E60">
        <w:rPr>
          <w:color w:val="000000" w:themeColor="text1"/>
          <w:sz w:val="24"/>
          <w:szCs w:val="24"/>
        </w:rPr>
        <w:t xml:space="preserve"> </w:t>
      </w:r>
      <w:r w:rsidR="008F7E60" w:rsidRPr="001229DD">
        <w:rPr>
          <w:rStyle w:val="normaltextrun"/>
          <w:rFonts w:eastAsiaTheme="majorEastAsia"/>
          <w:b/>
          <w:color w:val="CB6015"/>
          <w:sz w:val="24"/>
          <w:szCs w:val="24"/>
          <w:lang w:eastAsia="en-AU"/>
        </w:rPr>
        <w:t>increased</w:t>
      </w:r>
      <w:r w:rsidR="00785112" w:rsidRPr="001229DD">
        <w:rPr>
          <w:rStyle w:val="normaltextrun"/>
          <w:rFonts w:eastAsiaTheme="majorEastAsia"/>
          <w:b/>
          <w:color w:val="CB6015"/>
          <w:sz w:val="24"/>
          <w:szCs w:val="24"/>
          <w:lang w:eastAsia="en-AU"/>
        </w:rPr>
        <w:t xml:space="preserve"> by</w:t>
      </w:r>
      <w:r w:rsidR="008F7E60" w:rsidRPr="001229DD">
        <w:rPr>
          <w:rStyle w:val="normaltextrun"/>
          <w:rFonts w:eastAsiaTheme="majorEastAsia"/>
          <w:b/>
          <w:color w:val="CB6015"/>
          <w:sz w:val="24"/>
          <w:szCs w:val="24"/>
          <w:lang w:eastAsia="en-AU"/>
        </w:rPr>
        <w:t xml:space="preserve"> 23.6%</w:t>
      </w:r>
      <w:r w:rsidR="008F7E60" w:rsidRPr="008F7E60">
        <w:rPr>
          <w:color w:val="E97132" w:themeColor="accent2"/>
          <w:sz w:val="24"/>
          <w:szCs w:val="24"/>
        </w:rPr>
        <w:t xml:space="preserve"> </w:t>
      </w:r>
      <w:r w:rsidR="008F7E60">
        <w:rPr>
          <w:color w:val="000000" w:themeColor="text1"/>
          <w:sz w:val="24"/>
          <w:szCs w:val="24"/>
        </w:rPr>
        <w:t>in 2024</w:t>
      </w:r>
      <w:r w:rsidR="00866430">
        <w:rPr>
          <w:color w:val="000000" w:themeColor="text1"/>
          <w:sz w:val="24"/>
          <w:szCs w:val="24"/>
        </w:rPr>
        <w:t>-</w:t>
      </w:r>
      <w:r w:rsidR="008F7E60">
        <w:rPr>
          <w:color w:val="000000" w:themeColor="text1"/>
          <w:sz w:val="24"/>
          <w:szCs w:val="24"/>
        </w:rPr>
        <w:t>25</w:t>
      </w:r>
      <w:r w:rsidR="00F765D1">
        <w:rPr>
          <w:color w:val="000000" w:themeColor="text1"/>
          <w:sz w:val="24"/>
          <w:szCs w:val="24"/>
        </w:rPr>
        <w:t>,</w:t>
      </w:r>
      <w:r w:rsidR="00215AE5">
        <w:rPr>
          <w:color w:val="000000" w:themeColor="text1"/>
          <w:sz w:val="24"/>
          <w:szCs w:val="24"/>
        </w:rPr>
        <w:t xml:space="preserve"> and t</w:t>
      </w:r>
      <w:r w:rsidR="00171A95">
        <w:rPr>
          <w:color w:val="000000" w:themeColor="text1"/>
          <w:sz w:val="24"/>
          <w:szCs w:val="24"/>
        </w:rPr>
        <w:t xml:space="preserve">he retail </w:t>
      </w:r>
      <w:r w:rsidR="00393B0E">
        <w:rPr>
          <w:color w:val="000000" w:themeColor="text1"/>
          <w:sz w:val="24"/>
          <w:szCs w:val="24"/>
        </w:rPr>
        <w:t>footprint</w:t>
      </w:r>
      <w:r w:rsidR="00171A95">
        <w:rPr>
          <w:color w:val="000000" w:themeColor="text1"/>
          <w:sz w:val="24"/>
          <w:szCs w:val="24"/>
        </w:rPr>
        <w:t xml:space="preserve"> at CMAG was </w:t>
      </w:r>
      <w:r w:rsidR="00F44D9A">
        <w:rPr>
          <w:color w:val="000000" w:themeColor="text1"/>
          <w:sz w:val="24"/>
          <w:szCs w:val="24"/>
        </w:rPr>
        <w:t xml:space="preserve">broadened to provide merchandising </w:t>
      </w:r>
      <w:r w:rsidR="00761DA8">
        <w:rPr>
          <w:color w:val="000000" w:themeColor="text1"/>
          <w:sz w:val="24"/>
          <w:szCs w:val="24"/>
        </w:rPr>
        <w:t>associated with exhibitions</w:t>
      </w:r>
      <w:r w:rsidR="007C12C6">
        <w:rPr>
          <w:color w:val="000000" w:themeColor="text1"/>
          <w:sz w:val="24"/>
          <w:szCs w:val="24"/>
        </w:rPr>
        <w:t xml:space="preserve"> (such as </w:t>
      </w:r>
      <w:r w:rsidR="007C12C6" w:rsidRPr="00885CF8">
        <w:rPr>
          <w:i/>
          <w:iCs/>
          <w:color w:val="000000" w:themeColor="text1"/>
          <w:sz w:val="24"/>
          <w:szCs w:val="24"/>
        </w:rPr>
        <w:t xml:space="preserve">Outerspace: Stromlo to the </w:t>
      </w:r>
      <w:r w:rsidR="00393B0E" w:rsidRPr="00885CF8">
        <w:rPr>
          <w:i/>
          <w:iCs/>
          <w:color w:val="000000" w:themeColor="text1"/>
          <w:sz w:val="24"/>
          <w:szCs w:val="24"/>
        </w:rPr>
        <w:t>Stars</w:t>
      </w:r>
      <w:r w:rsidR="00393B0E">
        <w:rPr>
          <w:color w:val="000000" w:themeColor="text1"/>
          <w:sz w:val="24"/>
          <w:szCs w:val="24"/>
        </w:rPr>
        <w:t xml:space="preserve"> and </w:t>
      </w:r>
      <w:r w:rsidR="00393B0E" w:rsidRPr="00885CF8">
        <w:rPr>
          <w:i/>
          <w:iCs/>
          <w:color w:val="000000" w:themeColor="text1"/>
          <w:sz w:val="24"/>
          <w:szCs w:val="24"/>
        </w:rPr>
        <w:t>Taglietti: Life in Design</w:t>
      </w:r>
      <w:r w:rsidR="00393B0E">
        <w:rPr>
          <w:color w:val="000000" w:themeColor="text1"/>
          <w:sz w:val="24"/>
          <w:szCs w:val="24"/>
        </w:rPr>
        <w:t>)</w:t>
      </w:r>
      <w:r w:rsidR="00113BC3">
        <w:rPr>
          <w:color w:val="000000" w:themeColor="text1"/>
          <w:sz w:val="24"/>
          <w:szCs w:val="24"/>
        </w:rPr>
        <w:t xml:space="preserve"> result</w:t>
      </w:r>
      <w:r w:rsidR="00364A32">
        <w:rPr>
          <w:color w:val="000000" w:themeColor="text1"/>
          <w:sz w:val="24"/>
          <w:szCs w:val="24"/>
        </w:rPr>
        <w:t>ing</w:t>
      </w:r>
      <w:r w:rsidR="00113BC3">
        <w:rPr>
          <w:color w:val="000000" w:themeColor="text1"/>
          <w:sz w:val="24"/>
          <w:szCs w:val="24"/>
        </w:rPr>
        <w:t xml:space="preserve"> in a</w:t>
      </w:r>
      <w:r w:rsidR="00D00B0F">
        <w:rPr>
          <w:color w:val="000000" w:themeColor="text1"/>
          <w:sz w:val="24"/>
          <w:szCs w:val="24"/>
        </w:rPr>
        <w:t>n</w:t>
      </w:r>
      <w:r w:rsidR="00113BC3">
        <w:rPr>
          <w:color w:val="000000" w:themeColor="text1"/>
          <w:sz w:val="24"/>
          <w:szCs w:val="24"/>
        </w:rPr>
        <w:t xml:space="preserve"> </w:t>
      </w:r>
      <w:r w:rsidR="00113BC3" w:rsidRPr="000C2CA8">
        <w:rPr>
          <w:rStyle w:val="normaltextrun"/>
          <w:rFonts w:eastAsiaTheme="majorEastAsia"/>
          <w:b/>
          <w:color w:val="CB6015"/>
          <w:sz w:val="24"/>
          <w:szCs w:val="24"/>
          <w:lang w:eastAsia="en-AU"/>
        </w:rPr>
        <w:t>18.7% increase</w:t>
      </w:r>
      <w:r w:rsidR="00113BC3" w:rsidRPr="00241D6E">
        <w:rPr>
          <w:color w:val="E97132" w:themeColor="accent2"/>
          <w:sz w:val="24"/>
          <w:szCs w:val="24"/>
        </w:rPr>
        <w:t xml:space="preserve"> </w:t>
      </w:r>
      <w:r w:rsidR="00113BC3">
        <w:rPr>
          <w:color w:val="000000" w:themeColor="text1"/>
          <w:sz w:val="24"/>
          <w:szCs w:val="24"/>
        </w:rPr>
        <w:t xml:space="preserve">in </w:t>
      </w:r>
      <w:r w:rsidR="00241D6E">
        <w:rPr>
          <w:color w:val="000000" w:themeColor="text1"/>
          <w:sz w:val="24"/>
          <w:szCs w:val="24"/>
        </w:rPr>
        <w:t>retail revenue</w:t>
      </w:r>
      <w:r w:rsidR="00215AE5">
        <w:rPr>
          <w:color w:val="000000" w:themeColor="text1"/>
          <w:sz w:val="24"/>
          <w:szCs w:val="24"/>
        </w:rPr>
        <w:t>.</w:t>
      </w:r>
    </w:p>
    <w:p w14:paraId="125767CD" w14:textId="2865D520" w:rsidR="00215AE5" w:rsidRDefault="00215AE5" w:rsidP="00215AE5">
      <w:pPr>
        <w:pStyle w:val="BodyText"/>
        <w:suppressAutoHyphens/>
        <w:spacing w:line="276" w:lineRule="auto"/>
        <w:ind w:right="-45"/>
        <w:rPr>
          <w:color w:val="000000" w:themeColor="text1"/>
          <w:sz w:val="24"/>
          <w:szCs w:val="24"/>
        </w:rPr>
      </w:pPr>
    </w:p>
    <w:p w14:paraId="79663084" w14:textId="3B5403F9" w:rsidR="007E31BF" w:rsidRDefault="00B717A5" w:rsidP="00215AE5">
      <w:pPr>
        <w:pStyle w:val="BodyText"/>
        <w:suppressAutoHyphens/>
        <w:spacing w:line="276" w:lineRule="auto"/>
        <w:ind w:right="-45"/>
        <w:rPr>
          <w:color w:val="000000" w:themeColor="text1"/>
          <w:sz w:val="24"/>
          <w:szCs w:val="24"/>
        </w:rPr>
      </w:pPr>
      <w:r>
        <w:rPr>
          <w:color w:val="000000" w:themeColor="text1"/>
          <w:sz w:val="24"/>
          <w:szCs w:val="24"/>
        </w:rPr>
        <w:t>A review of Education Program fees in 20</w:t>
      </w:r>
      <w:r w:rsidR="00691E0D">
        <w:rPr>
          <w:color w:val="000000" w:themeColor="text1"/>
          <w:sz w:val="24"/>
          <w:szCs w:val="24"/>
        </w:rPr>
        <w:t>23</w:t>
      </w:r>
      <w:r w:rsidR="00866430">
        <w:rPr>
          <w:color w:val="000000" w:themeColor="text1"/>
          <w:sz w:val="24"/>
          <w:szCs w:val="24"/>
        </w:rPr>
        <w:t>-</w:t>
      </w:r>
      <w:r w:rsidR="00691E0D">
        <w:rPr>
          <w:color w:val="000000" w:themeColor="text1"/>
          <w:sz w:val="24"/>
          <w:szCs w:val="24"/>
        </w:rPr>
        <w:t>24</w:t>
      </w:r>
      <w:r w:rsidR="00AE427A">
        <w:rPr>
          <w:color w:val="000000" w:themeColor="text1"/>
          <w:sz w:val="24"/>
          <w:szCs w:val="24"/>
        </w:rPr>
        <w:t xml:space="preserve"> resulted in </w:t>
      </w:r>
      <w:r w:rsidR="00190653">
        <w:rPr>
          <w:color w:val="000000" w:themeColor="text1"/>
          <w:sz w:val="24"/>
          <w:szCs w:val="24"/>
        </w:rPr>
        <w:t>a sustainable delivery model</w:t>
      </w:r>
      <w:r w:rsidR="003C7DE4">
        <w:rPr>
          <w:color w:val="000000" w:themeColor="text1"/>
          <w:sz w:val="24"/>
          <w:szCs w:val="24"/>
        </w:rPr>
        <w:t xml:space="preserve"> that provides education programs at an affordable price point</w:t>
      </w:r>
      <w:r w:rsidR="000E15E2">
        <w:rPr>
          <w:color w:val="000000" w:themeColor="text1"/>
          <w:sz w:val="24"/>
          <w:szCs w:val="24"/>
        </w:rPr>
        <w:t xml:space="preserve"> while covering delivery costs. </w:t>
      </w:r>
      <w:r w:rsidR="00E626AE">
        <w:rPr>
          <w:color w:val="000000" w:themeColor="text1"/>
          <w:sz w:val="24"/>
          <w:szCs w:val="24"/>
        </w:rPr>
        <w:t xml:space="preserve">Education program revenue </w:t>
      </w:r>
      <w:r w:rsidR="00E626AE" w:rsidRPr="000C2CA8">
        <w:rPr>
          <w:b/>
          <w:color w:val="CB6015"/>
          <w:sz w:val="24"/>
          <w:szCs w:val="24"/>
        </w:rPr>
        <w:t>increased by 37%</w:t>
      </w:r>
      <w:r w:rsidR="00E626AE" w:rsidRPr="00E626AE">
        <w:rPr>
          <w:color w:val="E97132" w:themeColor="accent2"/>
          <w:sz w:val="24"/>
          <w:szCs w:val="24"/>
        </w:rPr>
        <w:t xml:space="preserve"> </w:t>
      </w:r>
      <w:r w:rsidR="00E626AE">
        <w:rPr>
          <w:color w:val="000000" w:themeColor="text1"/>
          <w:sz w:val="24"/>
          <w:szCs w:val="24"/>
        </w:rPr>
        <w:t>in 2024</w:t>
      </w:r>
      <w:r w:rsidR="00866430">
        <w:rPr>
          <w:color w:val="000000" w:themeColor="text1"/>
          <w:sz w:val="24"/>
          <w:szCs w:val="24"/>
        </w:rPr>
        <w:t>-</w:t>
      </w:r>
      <w:r w:rsidR="00E626AE">
        <w:rPr>
          <w:color w:val="000000" w:themeColor="text1"/>
          <w:sz w:val="24"/>
          <w:szCs w:val="24"/>
        </w:rPr>
        <w:t>25</w:t>
      </w:r>
      <w:r w:rsidR="00215AE5">
        <w:rPr>
          <w:color w:val="000000" w:themeColor="text1"/>
          <w:sz w:val="24"/>
          <w:szCs w:val="24"/>
        </w:rPr>
        <w:t xml:space="preserve">. </w:t>
      </w:r>
      <w:r w:rsidR="00C21BDC">
        <w:rPr>
          <w:color w:val="000000" w:themeColor="text1"/>
          <w:sz w:val="24"/>
          <w:szCs w:val="24"/>
        </w:rPr>
        <w:t xml:space="preserve">Stronger marketing campaigns </w:t>
      </w:r>
      <w:r w:rsidR="00673C12">
        <w:rPr>
          <w:color w:val="000000" w:themeColor="text1"/>
          <w:sz w:val="24"/>
          <w:szCs w:val="24"/>
        </w:rPr>
        <w:t>resulted in</w:t>
      </w:r>
      <w:r w:rsidR="00290339">
        <w:rPr>
          <w:color w:val="000000" w:themeColor="text1"/>
          <w:sz w:val="24"/>
          <w:szCs w:val="24"/>
        </w:rPr>
        <w:t xml:space="preserve"> high levels of </w:t>
      </w:r>
      <w:r w:rsidR="00290339" w:rsidRPr="000C2CA8">
        <w:rPr>
          <w:b/>
          <w:color w:val="CB6015"/>
          <w:sz w:val="24"/>
          <w:szCs w:val="24"/>
        </w:rPr>
        <w:t>digital engagement</w:t>
      </w:r>
      <w:r w:rsidR="00673C12" w:rsidRPr="000C2CA8">
        <w:rPr>
          <w:b/>
          <w:color w:val="CB6015"/>
          <w:sz w:val="24"/>
          <w:szCs w:val="24"/>
        </w:rPr>
        <w:t xml:space="preserve"> </w:t>
      </w:r>
      <w:r w:rsidR="00290339" w:rsidRPr="000C2CA8">
        <w:rPr>
          <w:b/>
          <w:color w:val="CB6015"/>
          <w:sz w:val="24"/>
          <w:szCs w:val="24"/>
        </w:rPr>
        <w:t>(</w:t>
      </w:r>
      <w:r w:rsidR="00673C12" w:rsidRPr="000C2CA8">
        <w:rPr>
          <w:b/>
          <w:color w:val="CB6015"/>
          <w:sz w:val="24"/>
          <w:szCs w:val="24"/>
        </w:rPr>
        <w:t>2,346,443</w:t>
      </w:r>
      <w:r w:rsidR="000B5684" w:rsidRPr="000C2CA8">
        <w:rPr>
          <w:b/>
          <w:color w:val="CB6015"/>
          <w:sz w:val="24"/>
          <w:szCs w:val="24"/>
        </w:rPr>
        <w:t xml:space="preserve"> </w:t>
      </w:r>
      <w:r w:rsidR="00290339" w:rsidRPr="000C2CA8">
        <w:rPr>
          <w:b/>
          <w:color w:val="CB6015"/>
          <w:sz w:val="24"/>
          <w:szCs w:val="24"/>
        </w:rPr>
        <w:t>for CMAG and 1,114,856 for ACT Historic Places</w:t>
      </w:r>
      <w:r w:rsidR="00290339" w:rsidRPr="00093A2D">
        <w:rPr>
          <w:b/>
          <w:bCs/>
          <w:color w:val="CB6015"/>
          <w:sz w:val="24"/>
          <w:szCs w:val="24"/>
        </w:rPr>
        <w:t>)</w:t>
      </w:r>
      <w:r w:rsidR="00290339">
        <w:rPr>
          <w:color w:val="000000" w:themeColor="text1"/>
          <w:sz w:val="24"/>
          <w:szCs w:val="24"/>
        </w:rPr>
        <w:t xml:space="preserve">. This has supported the strong visitation </w:t>
      </w:r>
      <w:r w:rsidR="00543D2F">
        <w:rPr>
          <w:color w:val="000000" w:themeColor="text1"/>
          <w:sz w:val="24"/>
          <w:szCs w:val="24"/>
        </w:rPr>
        <w:t xml:space="preserve">numbers </w:t>
      </w:r>
      <w:r w:rsidR="00FE1D6C">
        <w:rPr>
          <w:color w:val="000000" w:themeColor="text1"/>
          <w:sz w:val="24"/>
          <w:szCs w:val="24"/>
        </w:rPr>
        <w:t xml:space="preserve">and </w:t>
      </w:r>
      <w:r w:rsidR="00163874">
        <w:rPr>
          <w:color w:val="000000" w:themeColor="text1"/>
          <w:sz w:val="24"/>
          <w:szCs w:val="24"/>
        </w:rPr>
        <w:t>program ticketing sales</w:t>
      </w:r>
      <w:r w:rsidR="00215AE5">
        <w:rPr>
          <w:color w:val="000000" w:themeColor="text1"/>
          <w:sz w:val="24"/>
          <w:szCs w:val="24"/>
        </w:rPr>
        <w:t>.</w:t>
      </w:r>
    </w:p>
    <w:p w14:paraId="61D3F3E6" w14:textId="49D32316" w:rsidR="00215AE5" w:rsidRDefault="00215AE5" w:rsidP="00215AE5">
      <w:pPr>
        <w:pStyle w:val="BodyText"/>
        <w:suppressAutoHyphens/>
        <w:spacing w:line="276" w:lineRule="auto"/>
        <w:ind w:right="-45"/>
        <w:rPr>
          <w:color w:val="000000" w:themeColor="text1"/>
          <w:sz w:val="24"/>
          <w:szCs w:val="24"/>
        </w:rPr>
      </w:pPr>
    </w:p>
    <w:p w14:paraId="0663A20B" w14:textId="13EAE968" w:rsidR="00BA35CE" w:rsidRDefault="00A553DA" w:rsidP="00215AE5">
      <w:pPr>
        <w:pStyle w:val="BodyText"/>
        <w:suppressAutoHyphens/>
        <w:spacing w:line="276" w:lineRule="auto"/>
        <w:ind w:right="-45"/>
        <w:rPr>
          <w:color w:val="000000" w:themeColor="text1"/>
          <w:sz w:val="24"/>
          <w:szCs w:val="24"/>
        </w:rPr>
      </w:pPr>
      <w:r>
        <w:rPr>
          <w:color w:val="000000" w:themeColor="text1"/>
          <w:sz w:val="24"/>
          <w:szCs w:val="24"/>
        </w:rPr>
        <w:t xml:space="preserve">Continual improvements in </w:t>
      </w:r>
      <w:r w:rsidR="00C618D9">
        <w:rPr>
          <w:color w:val="000000" w:themeColor="text1"/>
          <w:sz w:val="24"/>
          <w:szCs w:val="24"/>
        </w:rPr>
        <w:t xml:space="preserve">understanding our audiences </w:t>
      </w:r>
      <w:r w:rsidR="000A668C">
        <w:rPr>
          <w:color w:val="000000" w:themeColor="text1"/>
          <w:sz w:val="24"/>
          <w:szCs w:val="24"/>
        </w:rPr>
        <w:t>to inform our program design</w:t>
      </w:r>
      <w:r w:rsidR="007E738D">
        <w:rPr>
          <w:color w:val="000000" w:themeColor="text1"/>
          <w:sz w:val="24"/>
          <w:szCs w:val="24"/>
        </w:rPr>
        <w:t xml:space="preserve"> </w:t>
      </w:r>
      <w:r w:rsidR="00A7391D">
        <w:rPr>
          <w:color w:val="000000" w:themeColor="text1"/>
          <w:sz w:val="24"/>
          <w:szCs w:val="24"/>
        </w:rPr>
        <w:t xml:space="preserve">has resulted in </w:t>
      </w:r>
      <w:proofErr w:type="gramStart"/>
      <w:r w:rsidR="00A7391D" w:rsidRPr="00397988">
        <w:rPr>
          <w:b/>
          <w:color w:val="CB6015"/>
          <w:sz w:val="24"/>
          <w:szCs w:val="24"/>
        </w:rPr>
        <w:t>the majority of</w:t>
      </w:r>
      <w:proofErr w:type="gramEnd"/>
      <w:r w:rsidR="00A7391D" w:rsidRPr="00397988">
        <w:rPr>
          <w:b/>
          <w:color w:val="CB6015"/>
          <w:sz w:val="24"/>
          <w:szCs w:val="24"/>
        </w:rPr>
        <w:t xml:space="preserve"> our public programs selling</w:t>
      </w:r>
      <w:r w:rsidR="001C46FF" w:rsidRPr="00397988">
        <w:rPr>
          <w:b/>
          <w:color w:val="CB6015"/>
          <w:sz w:val="24"/>
          <w:szCs w:val="24"/>
        </w:rPr>
        <w:t xml:space="preserve"> </w:t>
      </w:r>
      <w:r w:rsidR="00A7391D" w:rsidRPr="00397988">
        <w:rPr>
          <w:b/>
          <w:color w:val="CB6015"/>
          <w:sz w:val="24"/>
          <w:szCs w:val="24"/>
        </w:rPr>
        <w:t>out</w:t>
      </w:r>
      <w:r w:rsidR="00424DDB">
        <w:rPr>
          <w:color w:val="000000" w:themeColor="text1"/>
          <w:sz w:val="24"/>
          <w:szCs w:val="24"/>
        </w:rPr>
        <w:t xml:space="preserve">. </w:t>
      </w:r>
      <w:r w:rsidR="0005483F">
        <w:rPr>
          <w:color w:val="000000" w:themeColor="text1"/>
          <w:sz w:val="24"/>
          <w:szCs w:val="24"/>
        </w:rPr>
        <w:t>This includes providing more family</w:t>
      </w:r>
      <w:r w:rsidR="00866430">
        <w:rPr>
          <w:color w:val="000000" w:themeColor="text1"/>
          <w:sz w:val="24"/>
          <w:szCs w:val="24"/>
        </w:rPr>
        <w:t>-</w:t>
      </w:r>
      <w:r w:rsidR="0005483F">
        <w:rPr>
          <w:color w:val="000000" w:themeColor="text1"/>
          <w:sz w:val="24"/>
          <w:szCs w:val="24"/>
        </w:rPr>
        <w:t>friendly events and programs</w:t>
      </w:r>
      <w:r w:rsidR="005B0CCC">
        <w:rPr>
          <w:color w:val="000000" w:themeColor="text1"/>
          <w:sz w:val="24"/>
          <w:szCs w:val="24"/>
        </w:rPr>
        <w:t xml:space="preserve"> </w:t>
      </w:r>
      <w:r w:rsidR="006B7C56">
        <w:rPr>
          <w:color w:val="000000" w:themeColor="text1"/>
          <w:sz w:val="24"/>
          <w:szCs w:val="24"/>
        </w:rPr>
        <w:t xml:space="preserve">and </w:t>
      </w:r>
      <w:r w:rsidR="004340FC">
        <w:rPr>
          <w:color w:val="000000" w:themeColor="text1"/>
          <w:sz w:val="24"/>
          <w:szCs w:val="24"/>
        </w:rPr>
        <w:t>scaling</w:t>
      </w:r>
      <w:r w:rsidR="006B7C56">
        <w:rPr>
          <w:color w:val="000000" w:themeColor="text1"/>
          <w:sz w:val="24"/>
          <w:szCs w:val="24"/>
        </w:rPr>
        <w:t xml:space="preserve"> up existing major events, such as </w:t>
      </w:r>
      <w:r w:rsidR="006B7C56" w:rsidRPr="006E3B93">
        <w:rPr>
          <w:i/>
          <w:iCs/>
          <w:color w:val="000000" w:themeColor="text1"/>
          <w:sz w:val="24"/>
          <w:szCs w:val="24"/>
        </w:rPr>
        <w:t>Kids Day Out, Harvest Day Out</w:t>
      </w:r>
      <w:r w:rsidR="003B1E45">
        <w:rPr>
          <w:color w:val="000000" w:themeColor="text1"/>
          <w:sz w:val="24"/>
          <w:szCs w:val="24"/>
        </w:rPr>
        <w:t>,</w:t>
      </w:r>
      <w:r w:rsidR="006B7C56">
        <w:rPr>
          <w:color w:val="000000" w:themeColor="text1"/>
          <w:sz w:val="24"/>
          <w:szCs w:val="24"/>
        </w:rPr>
        <w:t xml:space="preserve"> and</w:t>
      </w:r>
      <w:r w:rsidR="006E3B93">
        <w:rPr>
          <w:color w:val="000000" w:themeColor="text1"/>
          <w:sz w:val="24"/>
          <w:szCs w:val="24"/>
        </w:rPr>
        <w:t xml:space="preserve"> the</w:t>
      </w:r>
      <w:r w:rsidR="006B7C56">
        <w:rPr>
          <w:color w:val="000000" w:themeColor="text1"/>
          <w:sz w:val="24"/>
          <w:szCs w:val="24"/>
        </w:rPr>
        <w:t xml:space="preserve"> </w:t>
      </w:r>
      <w:r w:rsidR="006B7C56" w:rsidRPr="006E3B93">
        <w:rPr>
          <w:i/>
          <w:iCs/>
          <w:color w:val="000000" w:themeColor="text1"/>
          <w:sz w:val="24"/>
          <w:szCs w:val="24"/>
        </w:rPr>
        <w:t>Live at Lanyon</w:t>
      </w:r>
      <w:r w:rsidR="006B7C56">
        <w:rPr>
          <w:color w:val="000000" w:themeColor="text1"/>
          <w:sz w:val="24"/>
          <w:szCs w:val="24"/>
        </w:rPr>
        <w:t xml:space="preserve"> concert</w:t>
      </w:r>
      <w:r w:rsidR="00D0562A">
        <w:rPr>
          <w:color w:val="000000" w:themeColor="text1"/>
          <w:sz w:val="24"/>
          <w:szCs w:val="24"/>
        </w:rPr>
        <w:t>.</w:t>
      </w:r>
    </w:p>
    <w:p w14:paraId="01E6948E" w14:textId="77777777" w:rsidR="00BA35CE" w:rsidRDefault="00BA35CE" w:rsidP="00215AE5">
      <w:pPr>
        <w:pStyle w:val="BodyText"/>
        <w:suppressAutoHyphens/>
        <w:spacing w:line="276" w:lineRule="auto"/>
        <w:ind w:right="-45"/>
        <w:rPr>
          <w:color w:val="000000" w:themeColor="text1"/>
          <w:sz w:val="24"/>
          <w:szCs w:val="24"/>
        </w:rPr>
      </w:pPr>
    </w:p>
    <w:p w14:paraId="4A345421" w14:textId="02C57F79" w:rsidR="0093470E" w:rsidRDefault="0093470E" w:rsidP="00D0562A">
      <w:pPr>
        <w:pStyle w:val="BodyText"/>
        <w:suppressAutoHyphens/>
        <w:spacing w:line="276" w:lineRule="auto"/>
        <w:ind w:right="-45"/>
        <w:rPr>
          <w:color w:val="000000" w:themeColor="text1"/>
          <w:sz w:val="24"/>
          <w:szCs w:val="24"/>
        </w:rPr>
      </w:pPr>
      <w:r>
        <w:rPr>
          <w:color w:val="000000" w:themeColor="text1"/>
          <w:sz w:val="24"/>
          <w:szCs w:val="24"/>
        </w:rPr>
        <w:t>Participation and partnership with</w:t>
      </w:r>
      <w:r w:rsidR="006A390E">
        <w:rPr>
          <w:color w:val="000000" w:themeColor="text1"/>
          <w:sz w:val="24"/>
          <w:szCs w:val="24"/>
        </w:rPr>
        <w:t xml:space="preserve"> major </w:t>
      </w:r>
      <w:r w:rsidR="00355A0A">
        <w:rPr>
          <w:color w:val="000000" w:themeColor="text1"/>
          <w:sz w:val="24"/>
          <w:szCs w:val="24"/>
        </w:rPr>
        <w:t>ACT events and festival</w:t>
      </w:r>
      <w:r w:rsidR="00EF6E7A">
        <w:rPr>
          <w:color w:val="000000" w:themeColor="text1"/>
          <w:sz w:val="24"/>
          <w:szCs w:val="24"/>
        </w:rPr>
        <w:t>s</w:t>
      </w:r>
      <w:r w:rsidR="00355A0A">
        <w:rPr>
          <w:color w:val="000000" w:themeColor="text1"/>
          <w:sz w:val="24"/>
          <w:szCs w:val="24"/>
        </w:rPr>
        <w:t xml:space="preserve">, particularly </w:t>
      </w:r>
      <w:r w:rsidR="004C4AE1" w:rsidRPr="00397988">
        <w:rPr>
          <w:color w:val="000000" w:themeColor="text1"/>
          <w:sz w:val="24"/>
          <w:szCs w:val="24"/>
        </w:rPr>
        <w:t xml:space="preserve">the </w:t>
      </w:r>
      <w:r w:rsidR="004C4AE1" w:rsidRPr="006E3B93">
        <w:rPr>
          <w:b/>
          <w:i/>
          <w:iCs/>
          <w:color w:val="CB6015"/>
          <w:sz w:val="24"/>
          <w:szCs w:val="24"/>
        </w:rPr>
        <w:t>National Multicultural Festival</w:t>
      </w:r>
      <w:r w:rsidR="004C4AE1">
        <w:rPr>
          <w:b/>
          <w:color w:val="CB6015"/>
          <w:sz w:val="24"/>
          <w:szCs w:val="24"/>
        </w:rPr>
        <w:t xml:space="preserve"> </w:t>
      </w:r>
      <w:r w:rsidR="00355A0A" w:rsidRPr="000C2CA8">
        <w:rPr>
          <w:b/>
          <w:color w:val="CB6015"/>
          <w:sz w:val="24"/>
          <w:szCs w:val="24"/>
        </w:rPr>
        <w:t xml:space="preserve">and </w:t>
      </w:r>
      <w:r w:rsidR="00355A0A" w:rsidRPr="006E3B93">
        <w:rPr>
          <w:b/>
          <w:i/>
          <w:iCs/>
          <w:color w:val="CB6015"/>
          <w:sz w:val="24"/>
          <w:szCs w:val="24"/>
        </w:rPr>
        <w:t>Floriade</w:t>
      </w:r>
      <w:r w:rsidR="00355A0A">
        <w:rPr>
          <w:color w:val="000000" w:themeColor="text1"/>
          <w:sz w:val="24"/>
          <w:szCs w:val="24"/>
        </w:rPr>
        <w:t xml:space="preserve">, </w:t>
      </w:r>
      <w:r w:rsidR="00137561">
        <w:rPr>
          <w:color w:val="000000" w:themeColor="text1"/>
          <w:sz w:val="24"/>
          <w:szCs w:val="24"/>
        </w:rPr>
        <w:t>broaden</w:t>
      </w:r>
      <w:r w:rsidR="00D0562A">
        <w:rPr>
          <w:color w:val="000000" w:themeColor="text1"/>
          <w:sz w:val="24"/>
          <w:szCs w:val="24"/>
        </w:rPr>
        <w:t>ed</w:t>
      </w:r>
      <w:r w:rsidR="00137561">
        <w:rPr>
          <w:color w:val="000000" w:themeColor="text1"/>
          <w:sz w:val="24"/>
          <w:szCs w:val="24"/>
        </w:rPr>
        <w:t xml:space="preserve"> our audience reach.</w:t>
      </w:r>
    </w:p>
    <w:p w14:paraId="530D7B60" w14:textId="77777777" w:rsidR="00452F43" w:rsidRDefault="00452F43" w:rsidP="00D0562A">
      <w:pPr>
        <w:pStyle w:val="BodyText"/>
        <w:suppressAutoHyphens/>
        <w:spacing w:line="276" w:lineRule="auto"/>
        <w:ind w:right="-45"/>
        <w:rPr>
          <w:color w:val="000000" w:themeColor="text1"/>
          <w:sz w:val="24"/>
          <w:szCs w:val="24"/>
        </w:rPr>
      </w:pPr>
    </w:p>
    <w:p w14:paraId="134434B2" w14:textId="77777777" w:rsidR="000657B7" w:rsidRDefault="000657B7" w:rsidP="00D0562A">
      <w:pPr>
        <w:pStyle w:val="BodyText"/>
        <w:suppressAutoHyphens/>
        <w:spacing w:line="276" w:lineRule="auto"/>
        <w:ind w:right="-45"/>
        <w:rPr>
          <w:color w:val="000000" w:themeColor="text1"/>
          <w:sz w:val="24"/>
          <w:szCs w:val="24"/>
        </w:rPr>
      </w:pPr>
    </w:p>
    <w:p w14:paraId="2CF82B7C" w14:textId="77777777" w:rsidR="00EF19CA" w:rsidRDefault="00EF19CA" w:rsidP="00D0562A">
      <w:pPr>
        <w:pStyle w:val="BodyText"/>
        <w:suppressAutoHyphens/>
        <w:spacing w:line="276" w:lineRule="auto"/>
        <w:ind w:right="-45"/>
        <w:rPr>
          <w:color w:val="000000" w:themeColor="text1"/>
          <w:sz w:val="24"/>
          <w:szCs w:val="24"/>
        </w:rPr>
      </w:pPr>
    </w:p>
    <w:p w14:paraId="3C2A67C4" w14:textId="1D5A803F" w:rsidR="00EF19CA" w:rsidRDefault="00EF19CA" w:rsidP="00D0562A">
      <w:pPr>
        <w:pStyle w:val="BodyText"/>
        <w:suppressAutoHyphens/>
        <w:spacing w:line="276" w:lineRule="auto"/>
        <w:ind w:right="-45"/>
        <w:rPr>
          <w:color w:val="000000" w:themeColor="text1"/>
          <w:sz w:val="24"/>
          <w:szCs w:val="24"/>
        </w:rPr>
      </w:pPr>
    </w:p>
    <w:p w14:paraId="0C9C0043" w14:textId="77777777" w:rsidR="005756CE" w:rsidRDefault="005756CE" w:rsidP="00D0562A">
      <w:pPr>
        <w:pStyle w:val="BodyText"/>
        <w:suppressAutoHyphens/>
        <w:spacing w:line="276" w:lineRule="auto"/>
        <w:ind w:right="-45"/>
        <w:rPr>
          <w:color w:val="000000" w:themeColor="text1"/>
          <w:sz w:val="24"/>
          <w:szCs w:val="24"/>
        </w:rPr>
      </w:pPr>
    </w:p>
    <w:p w14:paraId="4F42B9F2" w14:textId="71A72776" w:rsidR="00BA35CE" w:rsidRDefault="00BA35CE" w:rsidP="006A51C0">
      <w:pPr>
        <w:pStyle w:val="BodyText"/>
        <w:spacing w:after="120"/>
        <w:ind w:right="45"/>
        <w:rPr>
          <w:rFonts w:ascii="Montserrat" w:eastAsiaTheme="majorEastAsia" w:hAnsi="Montserrat" w:cstheme="majorBidi"/>
          <w:b/>
          <w:iCs/>
          <w:color w:val="003D4C"/>
          <w:sz w:val="24"/>
          <w:szCs w:val="24"/>
          <w:lang w:val="en-AU"/>
          <w14:ligatures w14:val="none"/>
        </w:rPr>
      </w:pPr>
    </w:p>
    <w:p w14:paraId="1963F5DF" w14:textId="73D41488" w:rsidR="006A51C0" w:rsidRPr="00BA35CE" w:rsidRDefault="006A51C0" w:rsidP="00452F43">
      <w:pPr>
        <w:pStyle w:val="BodyText"/>
        <w:spacing w:after="120"/>
        <w:ind w:right="45"/>
        <w:rPr>
          <w:rFonts w:ascii="Montserrat" w:eastAsiaTheme="majorEastAsia" w:hAnsi="Montserrat" w:cstheme="majorBidi"/>
          <w:b/>
          <w:iCs/>
          <w:color w:val="003D4C"/>
          <w:sz w:val="24"/>
          <w:szCs w:val="24"/>
          <w:lang w:val="en-AU"/>
          <w14:ligatures w14:val="none"/>
        </w:rPr>
      </w:pPr>
    </w:p>
    <w:p w14:paraId="302480A2" w14:textId="77777777" w:rsidR="00452F43" w:rsidRDefault="00452F43" w:rsidP="00C10C1B">
      <w:pPr>
        <w:pStyle w:val="BodyText"/>
        <w:spacing w:after="120" w:line="276" w:lineRule="auto"/>
        <w:ind w:right="45"/>
        <w:rPr>
          <w:rFonts w:ascii="Montserrat" w:eastAsiaTheme="majorEastAsia" w:hAnsi="Montserrat" w:cstheme="majorBidi"/>
          <w:b/>
          <w:iCs/>
          <w:color w:val="003D4C"/>
          <w:sz w:val="28"/>
          <w:szCs w:val="28"/>
          <w:lang w:val="en-AU"/>
          <w14:ligatures w14:val="none"/>
        </w:rPr>
      </w:pPr>
    </w:p>
    <w:p w14:paraId="351FEAEE" w14:textId="77777777" w:rsidR="00452F43" w:rsidRDefault="00452F43" w:rsidP="00C10C1B">
      <w:pPr>
        <w:pStyle w:val="BodyText"/>
        <w:spacing w:after="120" w:line="276" w:lineRule="auto"/>
        <w:ind w:right="45"/>
        <w:rPr>
          <w:rFonts w:ascii="Montserrat" w:eastAsiaTheme="majorEastAsia" w:hAnsi="Montserrat" w:cstheme="majorBidi"/>
          <w:b/>
          <w:iCs/>
          <w:color w:val="003D4C"/>
          <w:sz w:val="28"/>
          <w:szCs w:val="28"/>
          <w:lang w:val="en-AU"/>
          <w14:ligatures w14:val="none"/>
        </w:rPr>
      </w:pPr>
    </w:p>
    <w:p w14:paraId="072D372C" w14:textId="77777777" w:rsidR="00452F43" w:rsidRDefault="00452F43" w:rsidP="00C10C1B">
      <w:pPr>
        <w:pStyle w:val="BodyText"/>
        <w:spacing w:after="120" w:line="276" w:lineRule="auto"/>
        <w:ind w:right="45"/>
        <w:rPr>
          <w:rFonts w:ascii="Montserrat" w:eastAsiaTheme="majorEastAsia" w:hAnsi="Montserrat" w:cstheme="majorBidi"/>
          <w:b/>
          <w:iCs/>
          <w:color w:val="003D4C"/>
          <w:sz w:val="28"/>
          <w:szCs w:val="28"/>
          <w:lang w:val="en-AU"/>
          <w14:ligatures w14:val="none"/>
        </w:rPr>
      </w:pPr>
    </w:p>
    <w:p w14:paraId="404003CE" w14:textId="2DF7ACC2" w:rsidR="007C5B58" w:rsidRPr="00E33FDA" w:rsidRDefault="007C5B58" w:rsidP="006E3B93">
      <w:pPr>
        <w:pStyle w:val="BodyText"/>
        <w:spacing w:line="276" w:lineRule="auto"/>
        <w:ind w:right="45"/>
        <w:rPr>
          <w:rFonts w:ascii="Montserrat" w:eastAsiaTheme="majorEastAsia" w:hAnsi="Montserrat" w:cstheme="majorBidi"/>
          <w:b/>
          <w:iCs/>
          <w:color w:val="003D4C"/>
          <w:sz w:val="32"/>
          <w:szCs w:val="32"/>
          <w:lang w:val="en-AU"/>
          <w14:ligatures w14:val="none"/>
        </w:rPr>
      </w:pPr>
      <w:r w:rsidRPr="00E33FDA">
        <w:rPr>
          <w:rFonts w:ascii="Montserrat" w:eastAsiaTheme="majorEastAsia" w:hAnsi="Montserrat" w:cstheme="majorBidi"/>
          <w:b/>
          <w:iCs/>
          <w:color w:val="003D4C"/>
          <w:sz w:val="32"/>
          <w:szCs w:val="32"/>
          <w:lang w:val="en-AU"/>
          <w14:ligatures w14:val="none"/>
        </w:rPr>
        <w:t>District and Events</w:t>
      </w:r>
    </w:p>
    <w:p w14:paraId="6A1989BE" w14:textId="0F7E4C2C" w:rsidR="00E97399" w:rsidRPr="00DE6D64" w:rsidRDefault="00E97399" w:rsidP="006E3B93">
      <w:pPr>
        <w:suppressAutoHyphens/>
        <w:spacing w:before="0" w:after="0" w:line="276" w:lineRule="auto"/>
        <w:rPr>
          <w:rFonts w:cs="Calibri"/>
          <w:color w:val="000000" w:themeColor="text1"/>
        </w:rPr>
      </w:pPr>
      <w:r w:rsidRPr="00DE6D64">
        <w:rPr>
          <w:rFonts w:cs="Calibri"/>
          <w:color w:val="000000" w:themeColor="text1"/>
        </w:rPr>
        <w:t>Throughout 2024</w:t>
      </w:r>
      <w:r w:rsidR="00866430">
        <w:rPr>
          <w:rFonts w:cs="Calibri"/>
          <w:color w:val="000000" w:themeColor="text1"/>
        </w:rPr>
        <w:t>-</w:t>
      </w:r>
      <w:r w:rsidRPr="00DE6D64">
        <w:rPr>
          <w:rFonts w:cs="Calibri"/>
          <w:color w:val="000000" w:themeColor="text1"/>
        </w:rPr>
        <w:t xml:space="preserve">25, </w:t>
      </w:r>
      <w:r w:rsidRPr="00DE6D64">
        <w:rPr>
          <w:rFonts w:eastAsia="Calibri" w:cs="Calibri"/>
          <w:b/>
          <w:iCs w:val="0"/>
          <w:color w:val="CB6015"/>
          <w:lang w:val="en-US"/>
          <w14:ligatures w14:val="standardContextual"/>
        </w:rPr>
        <w:t>the Hub was activated through an eclectic mix of commercial hire and in</w:t>
      </w:r>
      <w:r w:rsidR="00866430">
        <w:rPr>
          <w:rFonts w:eastAsia="Calibri" w:cs="Calibri"/>
          <w:b/>
          <w:iCs w:val="0"/>
          <w:color w:val="CB6015"/>
          <w:lang w:val="en-US"/>
          <w14:ligatures w14:val="standardContextual"/>
        </w:rPr>
        <w:t>-</w:t>
      </w:r>
      <w:r w:rsidRPr="00DE6D64">
        <w:rPr>
          <w:rFonts w:eastAsia="Calibri" w:cs="Calibri"/>
          <w:b/>
          <w:iCs w:val="0"/>
          <w:color w:val="CB6015"/>
          <w:lang w:val="en-US"/>
          <w14:ligatures w14:val="standardContextual"/>
        </w:rPr>
        <w:t xml:space="preserve">kind support for artists and community groups. </w:t>
      </w:r>
      <w:r w:rsidRPr="00074615">
        <w:rPr>
          <w:rFonts w:cs="Calibri"/>
          <w:color w:val="000000" w:themeColor="text1"/>
        </w:rPr>
        <w:t>Commercial arrangement</w:t>
      </w:r>
      <w:r>
        <w:rPr>
          <w:rFonts w:cs="Calibri"/>
          <w:color w:val="000000" w:themeColor="text1"/>
        </w:rPr>
        <w:t>s such as those</w:t>
      </w:r>
      <w:r w:rsidRPr="00074615">
        <w:rPr>
          <w:rFonts w:cs="Calibri"/>
          <w:color w:val="000000" w:themeColor="text1"/>
        </w:rPr>
        <w:t xml:space="preserve"> with the Royal Australian Mint and Elections ACT </w:t>
      </w:r>
      <w:r w:rsidR="00223E9F">
        <w:rPr>
          <w:rFonts w:cs="Calibri"/>
          <w:color w:val="000000" w:themeColor="text1"/>
        </w:rPr>
        <w:t xml:space="preserve">support the CFC’s ability to </w:t>
      </w:r>
      <w:r w:rsidR="00D00B0F">
        <w:rPr>
          <w:rFonts w:cs="Calibri"/>
          <w:color w:val="000000" w:themeColor="text1"/>
        </w:rPr>
        <w:t>enhance</w:t>
      </w:r>
      <w:r w:rsidR="00223E9F">
        <w:rPr>
          <w:rFonts w:cs="Calibri"/>
          <w:color w:val="000000" w:themeColor="text1"/>
        </w:rPr>
        <w:t xml:space="preserve"> events like the </w:t>
      </w:r>
      <w:r w:rsidRPr="00520839">
        <w:rPr>
          <w:rFonts w:cs="Calibri"/>
          <w:i/>
          <w:iCs w:val="0"/>
          <w:color w:val="000000" w:themeColor="text1"/>
        </w:rPr>
        <w:t>DESIGN Canberra Festival</w:t>
      </w:r>
      <w:r w:rsidR="00223E9F">
        <w:rPr>
          <w:rFonts w:cs="Calibri"/>
          <w:color w:val="000000" w:themeColor="text1"/>
        </w:rPr>
        <w:t xml:space="preserve"> and </w:t>
      </w:r>
      <w:r w:rsidR="00D83BBA">
        <w:rPr>
          <w:rFonts w:cs="Calibri"/>
          <w:color w:val="000000" w:themeColor="text1"/>
        </w:rPr>
        <w:t xml:space="preserve">demonstrate </w:t>
      </w:r>
      <w:r w:rsidRPr="00DE6D64">
        <w:rPr>
          <w:rFonts w:cs="Calibri"/>
          <w:color w:val="000000" w:themeColor="text1"/>
        </w:rPr>
        <w:t xml:space="preserve">the Hub’s versatility as a civic and cultural venue. At the same time, initiatives like </w:t>
      </w:r>
      <w:r w:rsidRPr="00520839">
        <w:rPr>
          <w:rFonts w:cs="Calibri"/>
          <w:i/>
          <w:iCs w:val="0"/>
          <w:color w:val="000000" w:themeColor="text1"/>
        </w:rPr>
        <w:t>Elsie’s Community Cinema</w:t>
      </w:r>
      <w:r w:rsidRPr="00DE6D64">
        <w:rPr>
          <w:rFonts w:cs="Calibri"/>
          <w:color w:val="000000" w:themeColor="text1"/>
        </w:rPr>
        <w:t>,</w:t>
      </w:r>
      <w:r w:rsidR="00D83BBA">
        <w:rPr>
          <w:rFonts w:cs="Calibri"/>
          <w:color w:val="000000" w:themeColor="text1"/>
        </w:rPr>
        <w:t xml:space="preserve"> </w:t>
      </w:r>
      <w:r w:rsidRPr="00DE6D64">
        <w:rPr>
          <w:rFonts w:cs="Calibri"/>
          <w:color w:val="000000" w:themeColor="text1"/>
        </w:rPr>
        <w:t xml:space="preserve">supported through a CRA Placemaking Grant, highlight the </w:t>
      </w:r>
      <w:r w:rsidR="00D83BBA">
        <w:rPr>
          <w:rFonts w:cs="Calibri"/>
          <w:color w:val="000000" w:themeColor="text1"/>
        </w:rPr>
        <w:t>CFC</w:t>
      </w:r>
      <w:r w:rsidRPr="00DE6D64">
        <w:rPr>
          <w:rFonts w:cs="Calibri"/>
          <w:color w:val="000000" w:themeColor="text1"/>
        </w:rPr>
        <w:t>’s commitment to community</w:t>
      </w:r>
      <w:r w:rsidR="00866430">
        <w:rPr>
          <w:rFonts w:cs="Calibri"/>
          <w:color w:val="000000" w:themeColor="text1"/>
        </w:rPr>
        <w:t>-</w:t>
      </w:r>
      <w:r w:rsidRPr="00DE6D64">
        <w:rPr>
          <w:rFonts w:cs="Calibri"/>
          <w:color w:val="000000" w:themeColor="text1"/>
        </w:rPr>
        <w:t xml:space="preserve">led programming and creative placemaking. This balanced approach enabled the CFC to generate revenue while fostering inclusive access and </w:t>
      </w:r>
      <w:r w:rsidR="004B4976">
        <w:rPr>
          <w:rFonts w:cs="Calibri"/>
          <w:color w:val="000000" w:themeColor="text1"/>
        </w:rPr>
        <w:t xml:space="preserve">cultural </w:t>
      </w:r>
      <w:r w:rsidR="006B760A">
        <w:rPr>
          <w:rFonts w:cs="Calibri"/>
          <w:color w:val="000000" w:themeColor="text1"/>
        </w:rPr>
        <w:t>activation</w:t>
      </w:r>
      <w:r w:rsidRPr="00DE6D64">
        <w:rPr>
          <w:rFonts w:cs="Calibri"/>
          <w:color w:val="000000" w:themeColor="text1"/>
        </w:rPr>
        <w:t xml:space="preserve"> in Civic Square.</w:t>
      </w:r>
    </w:p>
    <w:p w14:paraId="5C910A0E" w14:textId="77777777" w:rsidR="00EC0B45" w:rsidRPr="007A1848" w:rsidRDefault="00EC0B45" w:rsidP="005440AA">
      <w:pPr>
        <w:pStyle w:val="BodyText"/>
        <w:spacing w:line="276" w:lineRule="auto"/>
        <w:ind w:right="48"/>
        <w:rPr>
          <w:rFonts w:eastAsiaTheme="majorEastAsia"/>
          <w:b/>
          <w:color w:val="808080" w:themeColor="background1" w:themeShade="80"/>
          <w:sz w:val="16"/>
          <w:szCs w:val="16"/>
          <w:lang w:val="en-AU"/>
          <w14:ligatures w14:val="none"/>
        </w:rPr>
      </w:pPr>
    </w:p>
    <w:p w14:paraId="7E4CCB89" w14:textId="3F44FD43" w:rsidR="00173290" w:rsidRDefault="000E3B79" w:rsidP="005440AA">
      <w:pPr>
        <w:pStyle w:val="BodyText"/>
        <w:spacing w:line="276" w:lineRule="auto"/>
        <w:ind w:right="48"/>
        <w:rPr>
          <w:rFonts w:eastAsia="Times New Roman"/>
          <w:color w:val="000000" w:themeColor="text1"/>
          <w:sz w:val="24"/>
          <w:szCs w:val="24"/>
        </w:rPr>
        <w:sectPr w:rsidR="00173290" w:rsidSect="00173290">
          <w:type w:val="continuous"/>
          <w:pgSz w:w="11906" w:h="16838"/>
          <w:pgMar w:top="1276" w:right="1440" w:bottom="1440" w:left="1440" w:header="709" w:footer="709" w:gutter="0"/>
          <w:cols w:num="2" w:space="567"/>
        </w:sectPr>
      </w:pPr>
      <w:r w:rsidRPr="00DE6D64">
        <w:rPr>
          <w:rFonts w:eastAsia="Times New Roman"/>
          <w:color w:val="000000" w:themeColor="text1"/>
          <w:sz w:val="24"/>
          <w:szCs w:val="24"/>
        </w:rPr>
        <w:t>In 2024</w:t>
      </w:r>
      <w:r w:rsidR="00866430">
        <w:rPr>
          <w:rFonts w:eastAsia="Times New Roman"/>
          <w:color w:val="000000" w:themeColor="text1"/>
          <w:sz w:val="24"/>
          <w:szCs w:val="24"/>
        </w:rPr>
        <w:t>-</w:t>
      </w:r>
      <w:r w:rsidRPr="00DE6D64">
        <w:rPr>
          <w:rFonts w:eastAsia="Times New Roman"/>
          <w:color w:val="000000" w:themeColor="text1"/>
          <w:sz w:val="24"/>
          <w:szCs w:val="24"/>
        </w:rPr>
        <w:t xml:space="preserve">25, the </w:t>
      </w:r>
      <w:r w:rsidRPr="000C2CA8">
        <w:rPr>
          <w:b/>
          <w:color w:val="CB6015"/>
          <w:sz w:val="24"/>
          <w:szCs w:val="24"/>
        </w:rPr>
        <w:t>CFC</w:t>
      </w:r>
      <w:r w:rsidRPr="00DE6D64">
        <w:rPr>
          <w:b/>
          <w:bCs/>
          <w:color w:val="CB6015"/>
          <w:sz w:val="24"/>
          <w:szCs w:val="24"/>
        </w:rPr>
        <w:t xml:space="preserve"> partnered with Big River Distillery to </w:t>
      </w:r>
      <w:r w:rsidRPr="000C2CA8">
        <w:rPr>
          <w:b/>
          <w:color w:val="CB6015"/>
          <w:sz w:val="24"/>
          <w:szCs w:val="24"/>
        </w:rPr>
        <w:t>launch</w:t>
      </w:r>
      <w:r w:rsidRPr="00DE6D64">
        <w:rPr>
          <w:b/>
          <w:bCs/>
          <w:color w:val="CB6015"/>
          <w:sz w:val="24"/>
          <w:szCs w:val="24"/>
        </w:rPr>
        <w:t xml:space="preserve"> Lanyon Gin</w:t>
      </w:r>
      <w:r w:rsidRPr="00DE6D64">
        <w:rPr>
          <w:rFonts w:eastAsia="Times New Roman"/>
          <w:color w:val="000000" w:themeColor="text1"/>
          <w:sz w:val="24"/>
          <w:szCs w:val="24"/>
        </w:rPr>
        <w:t xml:space="preserve">, a bespoke product inspired by the heritage and character of Lanyon Homestead. Initially launched as a bar offering at CFC events, the gin has since expanded into retail sales at CMAG and Lanyon, </w:t>
      </w:r>
      <w:r>
        <w:rPr>
          <w:rFonts w:eastAsia="Times New Roman"/>
          <w:bCs/>
          <w:iCs/>
          <w:color w:val="000000" w:themeColor="text1"/>
          <w:sz w:val="24"/>
          <w:szCs w:val="24"/>
          <w:lang w:val="en-AU"/>
          <w14:ligatures w14:val="none"/>
        </w:rPr>
        <w:t xml:space="preserve">suggesting possibilities for </w:t>
      </w:r>
      <w:r w:rsidRPr="00DE6D64">
        <w:rPr>
          <w:rFonts w:eastAsia="Times New Roman"/>
          <w:color w:val="000000" w:themeColor="text1"/>
          <w:sz w:val="24"/>
          <w:szCs w:val="24"/>
        </w:rPr>
        <w:t>revenue diversification</w:t>
      </w:r>
      <w:r w:rsidR="004E5C91" w:rsidRPr="00340AD8">
        <w:rPr>
          <w:rFonts w:eastAsia="Times New Roman"/>
          <w:bCs/>
          <w:iCs/>
          <w:color w:val="000000" w:themeColor="text1"/>
          <w:sz w:val="24"/>
          <w:szCs w:val="24"/>
          <w:lang w:val="en-AU"/>
          <w14:ligatures w14:val="none"/>
        </w:rPr>
        <w:t xml:space="preserve"> through unique, place</w:t>
      </w:r>
      <w:r w:rsidR="00866430">
        <w:rPr>
          <w:rFonts w:eastAsia="Times New Roman"/>
          <w:bCs/>
          <w:iCs/>
          <w:color w:val="000000" w:themeColor="text1"/>
          <w:sz w:val="24"/>
          <w:szCs w:val="24"/>
          <w:lang w:val="en-AU"/>
          <w14:ligatures w14:val="none"/>
        </w:rPr>
        <w:t>-</w:t>
      </w:r>
      <w:r w:rsidR="004E5C91" w:rsidRPr="00340AD8">
        <w:rPr>
          <w:rFonts w:eastAsia="Times New Roman"/>
          <w:bCs/>
          <w:iCs/>
          <w:color w:val="000000" w:themeColor="text1"/>
          <w:sz w:val="24"/>
          <w:szCs w:val="24"/>
          <w:lang w:val="en-AU"/>
          <w14:ligatures w14:val="none"/>
        </w:rPr>
        <w:t>based products</w:t>
      </w:r>
      <w:r w:rsidR="004E5C91">
        <w:rPr>
          <w:rFonts w:eastAsia="Times New Roman"/>
          <w:bCs/>
          <w:iCs/>
          <w:color w:val="000000" w:themeColor="text1"/>
          <w:sz w:val="24"/>
          <w:szCs w:val="24"/>
          <w:lang w:val="en-AU"/>
          <w14:ligatures w14:val="none"/>
        </w:rPr>
        <w:t xml:space="preserve"> and </w:t>
      </w:r>
      <w:r w:rsidRPr="00DE6D64">
        <w:rPr>
          <w:rFonts w:eastAsia="Times New Roman"/>
          <w:color w:val="000000" w:themeColor="text1"/>
          <w:sz w:val="24"/>
          <w:szCs w:val="24"/>
        </w:rPr>
        <w:t>celebrating local partnerships</w:t>
      </w:r>
      <w:r w:rsidR="00173290">
        <w:rPr>
          <w:rFonts w:eastAsia="Times New Roman"/>
          <w:color w:val="000000" w:themeColor="text1"/>
          <w:sz w:val="24"/>
          <w:szCs w:val="24"/>
        </w:rPr>
        <w:t>.</w:t>
      </w:r>
    </w:p>
    <w:p w14:paraId="4D260B64" w14:textId="7EBB1322" w:rsidR="00383516" w:rsidRDefault="00383516" w:rsidP="009556A9">
      <w:pPr>
        <w:pStyle w:val="BodyText"/>
        <w:spacing w:line="276" w:lineRule="auto"/>
        <w:ind w:right="48"/>
        <w:rPr>
          <w:rFonts w:eastAsia="Times New Roman"/>
          <w:color w:val="000000" w:themeColor="text1"/>
          <w:sz w:val="24"/>
          <w:szCs w:val="24"/>
        </w:rPr>
        <w:sectPr w:rsidR="00383516" w:rsidSect="00383516">
          <w:type w:val="continuous"/>
          <w:pgSz w:w="11906" w:h="16838"/>
          <w:pgMar w:top="1276" w:right="1440" w:bottom="1440" w:left="1440" w:header="709" w:footer="709" w:gutter="0"/>
          <w:cols w:num="2" w:space="567"/>
        </w:sectPr>
      </w:pPr>
    </w:p>
    <w:tbl>
      <w:tblPr>
        <w:tblStyle w:val="ARFinancialsTable"/>
        <w:tblW w:w="8926" w:type="dxa"/>
        <w:tblLook w:val="04A0" w:firstRow="1" w:lastRow="0" w:firstColumn="1" w:lastColumn="0" w:noHBand="0" w:noVBand="1"/>
      </w:tblPr>
      <w:tblGrid>
        <w:gridCol w:w="3964"/>
        <w:gridCol w:w="4962"/>
      </w:tblGrid>
      <w:tr w:rsidR="0099441A" w:rsidRPr="0099441A" w14:paraId="18D39FD2" w14:textId="77777777" w:rsidTr="00FF68B7">
        <w:trPr>
          <w:cnfStyle w:val="100000000000" w:firstRow="1" w:lastRow="0" w:firstColumn="0" w:lastColumn="0" w:oddVBand="0" w:evenVBand="0" w:oddHBand="0" w:evenHBand="0" w:firstRowFirstColumn="0" w:firstRowLastColumn="0" w:lastRowFirstColumn="0" w:lastRowLastColumn="0"/>
          <w:trHeight w:val="1984"/>
        </w:trPr>
        <w:tc>
          <w:tcPr>
            <w:tcW w:w="3964" w:type="dxa"/>
            <w:shd w:val="clear" w:color="auto" w:fill="003D4C"/>
            <w:vAlign w:val="center"/>
            <w:hideMark/>
          </w:tcPr>
          <w:bookmarkEnd w:id="193"/>
          <w:p w14:paraId="1DBD88DF" w14:textId="18FCCF5E" w:rsidR="0099441A" w:rsidRPr="0099441A" w:rsidRDefault="0099441A" w:rsidP="001B7E4F">
            <w:pPr>
              <w:pStyle w:val="BodyText"/>
              <w:spacing w:before="120" w:line="276" w:lineRule="auto"/>
              <w:ind w:right="48"/>
              <w:rPr>
                <w:bCs/>
                <w:color w:val="0D0D0D" w:themeColor="text1" w:themeTint="F2"/>
              </w:rPr>
            </w:pPr>
            <w:r>
              <w:rPr>
                <w:rFonts w:ascii="Montserrat" w:hAnsi="Montserrat"/>
                <w:sz w:val="32"/>
                <w:szCs w:val="32"/>
              </w:rPr>
              <w:lastRenderedPageBreak/>
              <w:t xml:space="preserve">  </w:t>
            </w:r>
            <w:r w:rsidRPr="008E1BCC">
              <w:rPr>
                <w:rFonts w:ascii="Montserrat" w:hAnsi="Montserrat"/>
                <w:sz w:val="32"/>
                <w:szCs w:val="32"/>
              </w:rPr>
              <w:t xml:space="preserve">Strategic Goal </w:t>
            </w:r>
            <w:r w:rsidRPr="0099441A">
              <w:rPr>
                <w:rFonts w:ascii="Montserrat" w:eastAsia="Times New Roman" w:hAnsi="Montserrat"/>
                <w:bCs/>
                <w:iCs/>
                <w:color w:val="CB6015"/>
                <w:sz w:val="44"/>
                <w:szCs w:val="44"/>
                <w:lang w:val="en-AU"/>
                <w14:ligatures w14:val="none"/>
              </w:rPr>
              <w:t>3</w:t>
            </w:r>
          </w:p>
          <w:p w14:paraId="0B389D0B" w14:textId="77777777" w:rsidR="0099441A" w:rsidRPr="0099441A" w:rsidRDefault="0099441A" w:rsidP="0099441A">
            <w:pPr>
              <w:tabs>
                <w:tab w:val="left" w:pos="720"/>
              </w:tabs>
              <w:suppressAutoHyphens/>
              <w:spacing w:before="0" w:after="0" w:line="276" w:lineRule="auto"/>
              <w:ind w:left="176"/>
              <w:rPr>
                <w:rFonts w:ascii="Montserrat" w:hAnsi="Montserrat" w:cs="Arial"/>
                <w:iCs w:val="0"/>
                <w:color w:val="A6A6A6" w:themeColor="background1" w:themeShade="A6"/>
                <w:sz w:val="24"/>
              </w:rPr>
            </w:pPr>
            <w:r w:rsidRPr="0099441A">
              <w:rPr>
                <w:rFonts w:ascii="Montserrat" w:hAnsi="Montserrat" w:cs="Arial"/>
                <w:iCs w:val="0"/>
                <w:color w:val="A6A6A6" w:themeColor="background1" w:themeShade="A6"/>
                <w:sz w:val="24"/>
              </w:rPr>
              <w:t xml:space="preserve">Redevelopment of the </w:t>
            </w:r>
          </w:p>
          <w:p w14:paraId="15ED7428" w14:textId="77777777" w:rsidR="0099441A" w:rsidRPr="0099441A" w:rsidRDefault="0099441A" w:rsidP="0099441A">
            <w:pPr>
              <w:tabs>
                <w:tab w:val="left" w:pos="720"/>
              </w:tabs>
              <w:suppressAutoHyphens/>
              <w:spacing w:before="0" w:after="0" w:line="276" w:lineRule="auto"/>
              <w:ind w:left="176"/>
              <w:rPr>
                <w:rFonts w:ascii="Montserrat" w:hAnsi="Montserrat" w:cs="Arial"/>
                <w:iCs w:val="0"/>
                <w:color w:val="A6A6A6" w:themeColor="background1" w:themeShade="A6"/>
                <w:sz w:val="24"/>
              </w:rPr>
            </w:pPr>
            <w:r w:rsidRPr="0099441A">
              <w:rPr>
                <w:rFonts w:ascii="Montserrat" w:hAnsi="Montserrat" w:cs="Arial"/>
                <w:iCs w:val="0"/>
                <w:color w:val="A6A6A6" w:themeColor="background1" w:themeShade="A6"/>
                <w:sz w:val="24"/>
              </w:rPr>
              <w:t xml:space="preserve">Canberra Theatre Centre </w:t>
            </w:r>
          </w:p>
          <w:p w14:paraId="518DEF1B" w14:textId="77777777" w:rsidR="0099441A" w:rsidRPr="0099441A" w:rsidRDefault="0099441A" w:rsidP="0099441A">
            <w:pPr>
              <w:tabs>
                <w:tab w:val="left" w:pos="720"/>
              </w:tabs>
              <w:suppressAutoHyphens/>
              <w:spacing w:before="0" w:after="0" w:line="276" w:lineRule="auto"/>
              <w:ind w:left="176"/>
              <w:rPr>
                <w:rFonts w:eastAsia="Calibri" w:cs="Calibri"/>
                <w:color w:val="0D0D0D" w:themeColor="text1" w:themeTint="F2"/>
                <w:szCs w:val="22"/>
                <w:lang w:val="en-US"/>
                <w14:ligatures w14:val="standardContextual"/>
              </w:rPr>
            </w:pPr>
            <w:r w:rsidRPr="0099441A">
              <w:rPr>
                <w:rFonts w:ascii="Montserrat" w:hAnsi="Montserrat" w:cs="Arial"/>
                <w:iCs w:val="0"/>
                <w:color w:val="A6A6A6" w:themeColor="background1" w:themeShade="A6"/>
                <w:sz w:val="24"/>
              </w:rPr>
              <w:t>and Cultural District</w:t>
            </w:r>
          </w:p>
        </w:tc>
        <w:tc>
          <w:tcPr>
            <w:tcW w:w="4962" w:type="dxa"/>
            <w:shd w:val="clear" w:color="auto" w:fill="003D4C"/>
            <w:vAlign w:val="center"/>
            <w:hideMark/>
          </w:tcPr>
          <w:p w14:paraId="4D1AD113" w14:textId="77777777" w:rsidR="0099441A" w:rsidRPr="0099441A" w:rsidRDefault="0099441A" w:rsidP="0099441A">
            <w:pPr>
              <w:suppressAutoHyphens/>
              <w:spacing w:before="120" w:after="120" w:line="276" w:lineRule="auto"/>
              <w:ind w:left="176" w:right="113"/>
              <w:rPr>
                <w:rFonts w:eastAsia="Calibri" w:cs="Calibri"/>
                <w:iCs w:val="0"/>
                <w:sz w:val="24"/>
                <w:szCs w:val="24"/>
                <w14:ligatures w14:val="standardContextual"/>
              </w:rPr>
            </w:pPr>
            <w:r w:rsidRPr="0099441A">
              <w:rPr>
                <w:rFonts w:eastAsia="Calibri" w:cs="Calibri"/>
                <w:iCs w:val="0"/>
                <w:sz w:val="24"/>
                <w:szCs w:val="24"/>
                <w14:ligatures w14:val="standardContextual"/>
              </w:rPr>
              <w:t>We will provide a vision and key leadership for the redevelopment of the CTC and CCCD, developing our organisation to leverage the opportunities these present.</w:t>
            </w:r>
          </w:p>
        </w:tc>
      </w:tr>
      <w:tr w:rsidR="0099441A" w:rsidRPr="0099441A" w14:paraId="63F4A8F1" w14:textId="77777777" w:rsidTr="006F2640">
        <w:trPr>
          <w:cnfStyle w:val="000000100000" w:firstRow="0" w:lastRow="0" w:firstColumn="0" w:lastColumn="0" w:oddVBand="0" w:evenVBand="0" w:oddHBand="1" w:evenHBand="0" w:firstRowFirstColumn="0" w:firstRowLastColumn="0" w:lastRowFirstColumn="0" w:lastRowLastColumn="0"/>
          <w:trHeight w:val="397"/>
        </w:trPr>
        <w:tc>
          <w:tcPr>
            <w:tcW w:w="8926" w:type="dxa"/>
            <w:gridSpan w:val="2"/>
            <w:shd w:val="clear" w:color="auto" w:fill="CB6015"/>
            <w:vAlign w:val="center"/>
            <w:hideMark/>
          </w:tcPr>
          <w:p w14:paraId="09A6ED92" w14:textId="77777777" w:rsidR="0099441A" w:rsidRPr="0099441A" w:rsidRDefault="0099441A" w:rsidP="00EC0B45">
            <w:pPr>
              <w:pStyle w:val="BodyText"/>
              <w:ind w:left="113" w:right="45"/>
              <w:rPr>
                <w:rFonts w:ascii="Montserrat" w:hAnsi="Montserrat"/>
                <w:b/>
                <w:bCs/>
                <w:color w:val="FFFFFF" w:themeColor="background1"/>
                <w:sz w:val="28"/>
                <w:szCs w:val="28"/>
              </w:rPr>
            </w:pPr>
            <w:bookmarkStart w:id="195" w:name="_Hlk171501295"/>
            <w:r w:rsidRPr="0099441A">
              <w:rPr>
                <w:rFonts w:ascii="Montserrat" w:hAnsi="Montserrat"/>
                <w:b/>
                <w:bCs/>
                <w:color w:val="FFFFFF" w:themeColor="background1"/>
                <w:sz w:val="28"/>
                <w:szCs w:val="28"/>
              </w:rPr>
              <w:t>Operational Priorities</w:t>
            </w:r>
            <w:r w:rsidRPr="0099441A">
              <w:rPr>
                <w:rFonts w:ascii="Montserrat" w:hAnsi="Montserrat"/>
                <w:b/>
                <w:bCs/>
                <w:color w:val="FFFFFF" w:themeColor="background1"/>
                <w:sz w:val="28"/>
                <w:szCs w:val="28"/>
              </w:rPr>
              <w:tab/>
            </w:r>
          </w:p>
        </w:tc>
      </w:tr>
      <w:tr w:rsidR="00474B9A" w:rsidRPr="0099441A" w14:paraId="3D5570CA" w14:textId="77777777" w:rsidTr="0099441A">
        <w:trPr>
          <w:cnfStyle w:val="000000010000" w:firstRow="0" w:lastRow="0" w:firstColumn="0" w:lastColumn="0" w:oddVBand="0" w:evenVBand="0" w:oddHBand="0" w:evenHBand="1" w:firstRowFirstColumn="0" w:firstRowLastColumn="0" w:lastRowFirstColumn="0" w:lastRowLastColumn="0"/>
          <w:trHeight w:val="2945"/>
        </w:trPr>
        <w:tc>
          <w:tcPr>
            <w:tcW w:w="8926" w:type="dxa"/>
            <w:gridSpan w:val="2"/>
            <w:hideMark/>
          </w:tcPr>
          <w:p w14:paraId="3C021A84" w14:textId="77777777" w:rsidR="0099441A" w:rsidRPr="0099441A" w:rsidRDefault="0099441A" w:rsidP="00FA1331">
            <w:pPr>
              <w:pStyle w:val="BodyText"/>
              <w:numPr>
                <w:ilvl w:val="0"/>
                <w:numId w:val="16"/>
              </w:numPr>
              <w:spacing w:line="276" w:lineRule="auto"/>
              <w:ind w:left="432" w:right="48" w:hanging="283"/>
              <w:rPr>
                <w:color w:val="0D0D0D" w:themeColor="text1" w:themeTint="F2"/>
                <w:sz w:val="24"/>
                <w:szCs w:val="24"/>
              </w:rPr>
            </w:pPr>
            <w:r w:rsidRPr="0099441A">
              <w:rPr>
                <w:color w:val="0D0D0D" w:themeColor="text1" w:themeTint="F2"/>
                <w:sz w:val="24"/>
                <w:szCs w:val="24"/>
              </w:rPr>
              <w:t>Ensuring the development and management of the project around design, disruption, construction, and operating model; with design to include safety, public approval and engagement, and excellence.</w:t>
            </w:r>
          </w:p>
          <w:p w14:paraId="37C0022F" w14:textId="77777777" w:rsidR="0099441A" w:rsidRPr="0099441A" w:rsidRDefault="0099441A" w:rsidP="00FA1331">
            <w:pPr>
              <w:pStyle w:val="BodyText"/>
              <w:numPr>
                <w:ilvl w:val="0"/>
                <w:numId w:val="16"/>
              </w:numPr>
              <w:spacing w:line="276" w:lineRule="auto"/>
              <w:ind w:left="432" w:right="48" w:hanging="283"/>
              <w:rPr>
                <w:color w:val="0D0D0D" w:themeColor="text1" w:themeTint="F2"/>
                <w:sz w:val="24"/>
                <w:szCs w:val="24"/>
              </w:rPr>
            </w:pPr>
            <w:r w:rsidRPr="0099441A">
              <w:rPr>
                <w:color w:val="0D0D0D" w:themeColor="text1" w:themeTint="F2"/>
                <w:sz w:val="24"/>
                <w:szCs w:val="24"/>
              </w:rPr>
              <w:t>Supporting the processes for procurement, design, and construction of world class plans, and funding to develop the new Theatre and CCCD.</w:t>
            </w:r>
          </w:p>
          <w:p w14:paraId="5C20A2CF" w14:textId="77777777" w:rsidR="0099441A" w:rsidRPr="0099441A" w:rsidRDefault="0099441A" w:rsidP="00FA1331">
            <w:pPr>
              <w:pStyle w:val="BodyText"/>
              <w:numPr>
                <w:ilvl w:val="0"/>
                <w:numId w:val="16"/>
              </w:numPr>
              <w:spacing w:line="276" w:lineRule="auto"/>
              <w:ind w:left="432" w:right="48" w:hanging="283"/>
              <w:rPr>
                <w:color w:val="0D0D0D" w:themeColor="text1" w:themeTint="F2"/>
                <w:sz w:val="24"/>
                <w:szCs w:val="24"/>
              </w:rPr>
            </w:pPr>
            <w:r w:rsidRPr="0099441A">
              <w:rPr>
                <w:color w:val="0D0D0D" w:themeColor="text1" w:themeTint="F2"/>
                <w:sz w:val="24"/>
                <w:szCs w:val="24"/>
              </w:rPr>
              <w:t>To strengthen the CFC’s capacity to provide governance, oversight, and management for the CCCD and the CTC.</w:t>
            </w:r>
          </w:p>
          <w:p w14:paraId="6B12C1F4" w14:textId="77777777" w:rsidR="0099441A" w:rsidRPr="0099441A" w:rsidRDefault="0099441A" w:rsidP="00FA1331">
            <w:pPr>
              <w:pStyle w:val="BodyText"/>
              <w:numPr>
                <w:ilvl w:val="0"/>
                <w:numId w:val="16"/>
              </w:numPr>
              <w:spacing w:line="276" w:lineRule="auto"/>
              <w:ind w:left="432" w:right="48" w:hanging="283"/>
              <w:rPr>
                <w:color w:val="0D0D0D" w:themeColor="text1" w:themeTint="F2"/>
                <w:sz w:val="24"/>
                <w:szCs w:val="24"/>
              </w:rPr>
            </w:pPr>
            <w:r w:rsidRPr="0099441A">
              <w:rPr>
                <w:color w:val="0D0D0D" w:themeColor="text1" w:themeTint="F2"/>
                <w:sz w:val="24"/>
                <w:szCs w:val="24"/>
              </w:rPr>
              <w:t>Rethinking the position of CMAG in the CCCD to lift CMAG’s visibility, profile, and audiences.</w:t>
            </w:r>
          </w:p>
          <w:p w14:paraId="49A796EA" w14:textId="77777777" w:rsidR="0099441A" w:rsidRPr="0099441A" w:rsidRDefault="0099441A" w:rsidP="00FA1331">
            <w:pPr>
              <w:pStyle w:val="BodyText"/>
              <w:numPr>
                <w:ilvl w:val="0"/>
                <w:numId w:val="16"/>
              </w:numPr>
              <w:spacing w:line="276" w:lineRule="auto"/>
              <w:ind w:left="432" w:right="48" w:hanging="283"/>
              <w:rPr>
                <w:b/>
                <w:bCs/>
                <w:color w:val="0D0D0D" w:themeColor="text1" w:themeTint="F2"/>
              </w:rPr>
            </w:pPr>
            <w:r w:rsidRPr="0099441A">
              <w:rPr>
                <w:color w:val="0D0D0D" w:themeColor="text1" w:themeTint="F2"/>
                <w:sz w:val="24"/>
                <w:szCs w:val="24"/>
              </w:rPr>
              <w:t>Developing the capabilities to oversee, operate, and activate in the new venue and district and in so doing create a national hub of creative excellence.</w:t>
            </w:r>
          </w:p>
        </w:tc>
        <w:bookmarkEnd w:id="195"/>
      </w:tr>
    </w:tbl>
    <w:p w14:paraId="482E328F" w14:textId="1E85B4CA" w:rsidR="00017028" w:rsidRPr="00AA4335" w:rsidRDefault="00017028" w:rsidP="00C405A7">
      <w:pPr>
        <w:pStyle w:val="BodyText"/>
        <w:ind w:right="48"/>
        <w:rPr>
          <w:color w:val="0D0D0D" w:themeColor="text1" w:themeTint="F2"/>
          <w:sz w:val="28"/>
          <w:szCs w:val="28"/>
        </w:rPr>
      </w:pPr>
    </w:p>
    <w:p w14:paraId="1AD6E662" w14:textId="77777777" w:rsidR="00F1415C" w:rsidRPr="00AA4335" w:rsidRDefault="00F1415C" w:rsidP="00C10C1B">
      <w:pPr>
        <w:pStyle w:val="BodyText"/>
        <w:spacing w:after="120"/>
        <w:ind w:right="45"/>
        <w:rPr>
          <w:rFonts w:ascii="Montserrat" w:eastAsiaTheme="majorEastAsia" w:hAnsi="Montserrat" w:cstheme="majorBidi"/>
          <w:b/>
          <w:color w:val="003D4C"/>
          <w:sz w:val="28"/>
          <w:szCs w:val="28"/>
          <w:lang w:val="en-AU"/>
          <w14:ligatures w14:val="none"/>
        </w:rPr>
        <w:sectPr w:rsidR="00F1415C" w:rsidRPr="00AA4335" w:rsidSect="006523CB">
          <w:type w:val="continuous"/>
          <w:pgSz w:w="11906" w:h="16838"/>
          <w:pgMar w:top="1276" w:right="1440" w:bottom="1440" w:left="1440" w:header="709" w:footer="709" w:gutter="0"/>
          <w:cols w:space="720"/>
        </w:sectPr>
      </w:pPr>
    </w:p>
    <w:p w14:paraId="20054862" w14:textId="77777777" w:rsidR="008F7926" w:rsidRPr="00E33FDA" w:rsidRDefault="00EC0B45" w:rsidP="00F4395C">
      <w:pPr>
        <w:pStyle w:val="BodyText"/>
        <w:ind w:right="45"/>
        <w:rPr>
          <w:rFonts w:ascii="Montserrat" w:eastAsiaTheme="majorEastAsia" w:hAnsi="Montserrat" w:cstheme="majorBidi"/>
          <w:b/>
          <w:color w:val="003D4C"/>
          <w:sz w:val="32"/>
          <w:szCs w:val="32"/>
          <w:lang w:val="en-AU"/>
          <w14:ligatures w14:val="none"/>
        </w:rPr>
      </w:pPr>
      <w:r w:rsidRPr="00E33FDA">
        <w:rPr>
          <w:rFonts w:ascii="Montserrat" w:eastAsiaTheme="majorEastAsia" w:hAnsi="Montserrat" w:cstheme="majorBidi"/>
          <w:b/>
          <w:color w:val="003D4C"/>
          <w:sz w:val="32"/>
          <w:szCs w:val="32"/>
          <w:lang w:val="en-AU"/>
          <w14:ligatures w14:val="none"/>
        </w:rPr>
        <w:t xml:space="preserve">Canberra Theatre </w:t>
      </w:r>
    </w:p>
    <w:p w14:paraId="3A75D373" w14:textId="04CBF867" w:rsidR="00EC0B45" w:rsidRPr="00E33FDA" w:rsidRDefault="00EC0B45" w:rsidP="004F5902">
      <w:pPr>
        <w:pStyle w:val="BodyText"/>
        <w:spacing w:line="276" w:lineRule="auto"/>
        <w:ind w:right="45"/>
        <w:rPr>
          <w:rFonts w:ascii="Montserrat" w:eastAsiaTheme="majorEastAsia" w:hAnsi="Montserrat" w:cstheme="majorBidi"/>
          <w:b/>
          <w:color w:val="003D4C"/>
          <w:sz w:val="32"/>
          <w:szCs w:val="32"/>
          <w:lang w:val="en-AU"/>
          <w14:ligatures w14:val="none"/>
        </w:rPr>
      </w:pPr>
      <w:r w:rsidRPr="00E33FDA">
        <w:rPr>
          <w:rFonts w:ascii="Montserrat" w:eastAsiaTheme="majorEastAsia" w:hAnsi="Montserrat" w:cstheme="majorBidi"/>
          <w:b/>
          <w:color w:val="003D4C"/>
          <w:sz w:val="32"/>
          <w:szCs w:val="32"/>
          <w:lang w:val="en-AU"/>
          <w14:ligatures w14:val="none"/>
        </w:rPr>
        <w:t>Redevelopment</w:t>
      </w:r>
    </w:p>
    <w:p w14:paraId="1C6557B0" w14:textId="37A50183" w:rsidR="007C5B58" w:rsidRDefault="007C5B58" w:rsidP="00F4395C">
      <w:pPr>
        <w:pStyle w:val="BodyText"/>
        <w:suppressAutoHyphens/>
        <w:spacing w:before="60" w:line="276" w:lineRule="auto"/>
        <w:ind w:right="-45"/>
        <w:rPr>
          <w:rFonts w:eastAsia="Times New Roman"/>
          <w:sz w:val="24"/>
          <w:szCs w:val="24"/>
        </w:rPr>
      </w:pPr>
      <w:r w:rsidRPr="00E75667">
        <w:rPr>
          <w:rFonts w:eastAsia="Times New Roman"/>
          <w:sz w:val="24"/>
          <w:szCs w:val="24"/>
        </w:rPr>
        <w:t xml:space="preserve">The CFC continues its exciting journey of the transformation of CTC. With a focus on </w:t>
      </w:r>
      <w:r w:rsidRPr="00E75667">
        <w:rPr>
          <w:rFonts w:eastAsia="Times New Roman"/>
          <w:b/>
          <w:color w:val="CB6015"/>
          <w:sz w:val="24"/>
          <w:szCs w:val="24"/>
        </w:rPr>
        <w:t>designing a world</w:t>
      </w:r>
      <w:r w:rsidR="00866430">
        <w:rPr>
          <w:rFonts w:eastAsia="Times New Roman"/>
          <w:b/>
          <w:color w:val="CB6015"/>
          <w:sz w:val="24"/>
          <w:szCs w:val="24"/>
        </w:rPr>
        <w:t>-</w:t>
      </w:r>
      <w:r w:rsidRPr="00E75667">
        <w:rPr>
          <w:rFonts w:eastAsia="Times New Roman"/>
          <w:b/>
          <w:color w:val="CB6015"/>
          <w:sz w:val="24"/>
          <w:szCs w:val="24"/>
        </w:rPr>
        <w:t>class performing arts centre</w:t>
      </w:r>
      <w:r w:rsidRPr="00E75667">
        <w:rPr>
          <w:rFonts w:eastAsia="Times New Roman"/>
          <w:sz w:val="24"/>
          <w:szCs w:val="24"/>
        </w:rPr>
        <w:t xml:space="preserve">, we are committed </w:t>
      </w:r>
      <w:r w:rsidRPr="000152CE">
        <w:rPr>
          <w:rFonts w:eastAsia="Times New Roman"/>
          <w:b/>
          <w:bCs/>
          <w:color w:val="CB6015"/>
          <w:sz w:val="24"/>
          <w:szCs w:val="24"/>
        </w:rPr>
        <w:t>to fostering artistic creativity, supporting the development of local stories, and creating works of local, national, and global, significance</w:t>
      </w:r>
      <w:r w:rsidR="00716B43" w:rsidRPr="000152CE">
        <w:rPr>
          <w:rFonts w:eastAsia="Times New Roman"/>
          <w:b/>
          <w:bCs/>
          <w:color w:val="CB6015"/>
          <w:sz w:val="24"/>
          <w:szCs w:val="24"/>
        </w:rPr>
        <w:t>.</w:t>
      </w:r>
    </w:p>
    <w:p w14:paraId="400B0C0C" w14:textId="77777777" w:rsidR="00716B43" w:rsidRPr="00E75667" w:rsidRDefault="00716B43" w:rsidP="00716B43">
      <w:pPr>
        <w:pStyle w:val="BodyText"/>
        <w:suppressAutoHyphens/>
        <w:spacing w:line="276" w:lineRule="auto"/>
        <w:ind w:right="-45"/>
        <w:rPr>
          <w:rFonts w:eastAsia="Times New Roman"/>
          <w:sz w:val="24"/>
          <w:szCs w:val="24"/>
        </w:rPr>
      </w:pPr>
    </w:p>
    <w:p w14:paraId="4C3D3B0C" w14:textId="16B8C57E" w:rsidR="007C5B58" w:rsidRDefault="007C5B58" w:rsidP="00716B43">
      <w:pPr>
        <w:pStyle w:val="BodyText"/>
        <w:suppressAutoHyphens/>
        <w:spacing w:line="276" w:lineRule="auto"/>
        <w:ind w:right="-45"/>
        <w:rPr>
          <w:rFonts w:eastAsia="Times New Roman"/>
          <w:sz w:val="24"/>
          <w:szCs w:val="24"/>
        </w:rPr>
      </w:pPr>
      <w:r w:rsidRPr="00E75667">
        <w:rPr>
          <w:rFonts w:eastAsia="Times New Roman"/>
          <w:b/>
          <w:color w:val="CB6015"/>
          <w:sz w:val="24"/>
          <w:szCs w:val="24"/>
        </w:rPr>
        <w:t>Community engagement</w:t>
      </w:r>
      <w:r w:rsidRPr="00E75667">
        <w:rPr>
          <w:rFonts w:eastAsia="Times New Roman"/>
          <w:color w:val="CB6015"/>
          <w:sz w:val="24"/>
          <w:szCs w:val="24"/>
        </w:rPr>
        <w:t xml:space="preserve"> </w:t>
      </w:r>
      <w:r w:rsidR="00F16DBB" w:rsidRPr="00F16DBB">
        <w:rPr>
          <w:rFonts w:eastAsia="Times New Roman"/>
          <w:color w:val="000000" w:themeColor="text1"/>
          <w:sz w:val="24"/>
          <w:szCs w:val="24"/>
        </w:rPr>
        <w:t>-</w:t>
      </w:r>
      <w:r w:rsidRPr="00F16DBB">
        <w:rPr>
          <w:rFonts w:eastAsia="Times New Roman"/>
          <w:color w:val="000000" w:themeColor="text1"/>
          <w:sz w:val="24"/>
          <w:szCs w:val="24"/>
        </w:rPr>
        <w:t xml:space="preserve"> </w:t>
      </w:r>
      <w:r w:rsidR="006923C4">
        <w:rPr>
          <w:rFonts w:eastAsia="Times New Roman"/>
          <w:sz w:val="24"/>
          <w:szCs w:val="24"/>
        </w:rPr>
        <w:t xml:space="preserve">Infrastructure Canberra </w:t>
      </w:r>
      <w:r w:rsidR="00E14A68">
        <w:rPr>
          <w:rFonts w:eastAsia="Times New Roman"/>
          <w:sz w:val="24"/>
          <w:szCs w:val="24"/>
        </w:rPr>
        <w:t xml:space="preserve">has </w:t>
      </w:r>
      <w:r w:rsidR="00E14A68" w:rsidRPr="00E75667">
        <w:rPr>
          <w:rFonts w:eastAsia="Times New Roman"/>
          <w:sz w:val="24"/>
          <w:szCs w:val="24"/>
        </w:rPr>
        <w:t>provided</w:t>
      </w:r>
      <w:r w:rsidRPr="00E75667">
        <w:rPr>
          <w:rFonts w:eastAsia="Times New Roman"/>
          <w:sz w:val="24"/>
          <w:szCs w:val="24"/>
        </w:rPr>
        <w:t xml:space="preserve"> various opportunities for the public to engage with the project, including online surveys, </w:t>
      </w:r>
      <w:r w:rsidR="00277B78">
        <w:rPr>
          <w:rFonts w:eastAsia="Times New Roman"/>
          <w:sz w:val="24"/>
          <w:szCs w:val="24"/>
        </w:rPr>
        <w:t>onsite</w:t>
      </w:r>
      <w:r w:rsidRPr="00E75667">
        <w:rPr>
          <w:rFonts w:eastAsia="Times New Roman"/>
          <w:sz w:val="24"/>
          <w:szCs w:val="24"/>
        </w:rPr>
        <w:t xml:space="preserve"> pop</w:t>
      </w:r>
      <w:r w:rsidR="00866430">
        <w:rPr>
          <w:rFonts w:eastAsia="Times New Roman"/>
          <w:sz w:val="24"/>
          <w:szCs w:val="24"/>
        </w:rPr>
        <w:t>-</w:t>
      </w:r>
      <w:r w:rsidRPr="00E75667">
        <w:rPr>
          <w:rFonts w:eastAsia="Times New Roman"/>
          <w:sz w:val="24"/>
          <w:szCs w:val="24"/>
        </w:rPr>
        <w:t>up iPad stands, and interactions with a pop</w:t>
      </w:r>
      <w:r w:rsidR="00866430">
        <w:rPr>
          <w:rFonts w:eastAsia="Times New Roman"/>
          <w:sz w:val="24"/>
          <w:szCs w:val="24"/>
        </w:rPr>
        <w:t>-</w:t>
      </w:r>
      <w:r w:rsidRPr="00E75667">
        <w:rPr>
          <w:rFonts w:eastAsia="Times New Roman"/>
          <w:sz w:val="24"/>
          <w:szCs w:val="24"/>
        </w:rPr>
        <w:t>up team at selected performances</w:t>
      </w:r>
      <w:r w:rsidR="00F16DBB">
        <w:rPr>
          <w:rFonts w:eastAsia="Times New Roman"/>
          <w:sz w:val="24"/>
          <w:szCs w:val="24"/>
        </w:rPr>
        <w:t>.</w:t>
      </w:r>
    </w:p>
    <w:p w14:paraId="748ACC53" w14:textId="77777777" w:rsidR="00F16DBB" w:rsidRDefault="00F16DBB" w:rsidP="00716B43">
      <w:pPr>
        <w:pStyle w:val="BodyText"/>
        <w:suppressAutoHyphens/>
        <w:spacing w:line="276" w:lineRule="auto"/>
        <w:ind w:right="-45"/>
        <w:rPr>
          <w:rFonts w:eastAsia="Times New Roman"/>
          <w:sz w:val="24"/>
          <w:szCs w:val="24"/>
        </w:rPr>
      </w:pPr>
    </w:p>
    <w:p w14:paraId="4335C2A4" w14:textId="77777777" w:rsidR="00436BDB" w:rsidRDefault="00436BDB" w:rsidP="00716B43">
      <w:pPr>
        <w:pStyle w:val="BodyText"/>
        <w:suppressAutoHyphens/>
        <w:spacing w:line="276" w:lineRule="auto"/>
        <w:ind w:right="-45"/>
        <w:rPr>
          <w:rFonts w:eastAsia="Times New Roman"/>
          <w:sz w:val="24"/>
          <w:szCs w:val="24"/>
        </w:rPr>
      </w:pPr>
    </w:p>
    <w:p w14:paraId="2698453F" w14:textId="77777777" w:rsidR="00F4395C" w:rsidRPr="00F4395C" w:rsidRDefault="00F4395C" w:rsidP="00716B43">
      <w:pPr>
        <w:pStyle w:val="BodyText"/>
        <w:suppressAutoHyphens/>
        <w:spacing w:line="276" w:lineRule="auto"/>
        <w:ind w:right="-45"/>
        <w:rPr>
          <w:rFonts w:eastAsia="Times New Roman"/>
          <w:sz w:val="8"/>
          <w:szCs w:val="8"/>
        </w:rPr>
      </w:pPr>
    </w:p>
    <w:p w14:paraId="282C2956" w14:textId="5C8C2665" w:rsidR="00F16DBB" w:rsidRDefault="007C5B58" w:rsidP="00F16DBB">
      <w:pPr>
        <w:pStyle w:val="BodyText"/>
        <w:suppressAutoHyphens/>
        <w:spacing w:line="276" w:lineRule="auto"/>
        <w:ind w:right="-45"/>
        <w:rPr>
          <w:rFonts w:eastAsia="Times New Roman"/>
          <w:sz w:val="24"/>
          <w:szCs w:val="24"/>
        </w:rPr>
      </w:pPr>
      <w:r w:rsidRPr="00E75667">
        <w:rPr>
          <w:rFonts w:eastAsia="Times New Roman"/>
          <w:b/>
          <w:color w:val="CB6015"/>
          <w:sz w:val="24"/>
          <w:szCs w:val="24"/>
        </w:rPr>
        <w:t>Engagement with the ACT cultural sector</w:t>
      </w:r>
      <w:r w:rsidRPr="00E75667">
        <w:rPr>
          <w:rFonts w:eastAsia="Times New Roman"/>
          <w:color w:val="CB6015"/>
          <w:sz w:val="24"/>
          <w:szCs w:val="24"/>
        </w:rPr>
        <w:t xml:space="preserve"> </w:t>
      </w:r>
      <w:r w:rsidRPr="00E75667">
        <w:rPr>
          <w:rFonts w:eastAsia="Times New Roman"/>
          <w:sz w:val="24"/>
          <w:szCs w:val="24"/>
        </w:rPr>
        <w:t>is</w:t>
      </w:r>
      <w:r w:rsidR="0055683F">
        <w:rPr>
          <w:rFonts w:eastAsia="Times New Roman"/>
          <w:sz w:val="24"/>
          <w:szCs w:val="24"/>
        </w:rPr>
        <w:t xml:space="preserve"> </w:t>
      </w:r>
      <w:r w:rsidRPr="00E75667">
        <w:rPr>
          <w:rFonts w:eastAsia="Times New Roman"/>
          <w:sz w:val="24"/>
          <w:szCs w:val="24"/>
        </w:rPr>
        <w:t xml:space="preserve">ongoing, including meetings with the </w:t>
      </w:r>
    </w:p>
    <w:p w14:paraId="640F2562" w14:textId="0D208366" w:rsidR="007C5B58" w:rsidRDefault="007C5B58" w:rsidP="00F16DBB">
      <w:pPr>
        <w:pStyle w:val="BodyText"/>
        <w:suppressAutoHyphens/>
        <w:spacing w:line="276" w:lineRule="auto"/>
        <w:ind w:right="-45"/>
        <w:rPr>
          <w:rFonts w:eastAsia="Times New Roman"/>
          <w:sz w:val="24"/>
          <w:szCs w:val="24"/>
        </w:rPr>
      </w:pPr>
      <w:r w:rsidRPr="00E75667">
        <w:rPr>
          <w:rFonts w:eastAsia="Times New Roman"/>
          <w:sz w:val="24"/>
          <w:szCs w:val="24"/>
        </w:rPr>
        <w:t>Performing Arts Reference Group, as well as First Nations peoples, people living with disabilities, people from the multicultural community, and broader sector stakeholders</w:t>
      </w:r>
      <w:r w:rsidR="0055683F">
        <w:rPr>
          <w:rFonts w:eastAsia="Times New Roman"/>
          <w:sz w:val="24"/>
          <w:szCs w:val="24"/>
        </w:rPr>
        <w:t>.</w:t>
      </w:r>
    </w:p>
    <w:p w14:paraId="2AFC9708" w14:textId="77777777" w:rsidR="0055683F" w:rsidRPr="00E75667" w:rsidRDefault="0055683F" w:rsidP="00F16DBB">
      <w:pPr>
        <w:pStyle w:val="BodyText"/>
        <w:suppressAutoHyphens/>
        <w:spacing w:line="276" w:lineRule="auto"/>
        <w:ind w:right="-45"/>
        <w:rPr>
          <w:rFonts w:eastAsia="Times New Roman"/>
          <w:sz w:val="24"/>
          <w:szCs w:val="24"/>
        </w:rPr>
      </w:pPr>
    </w:p>
    <w:p w14:paraId="3C59C1B3" w14:textId="70214C52" w:rsidR="00436BDB" w:rsidRDefault="008D1FF0" w:rsidP="0055683F">
      <w:pPr>
        <w:suppressAutoHyphens/>
        <w:autoSpaceDE w:val="0"/>
        <w:autoSpaceDN w:val="0"/>
        <w:adjustRightInd w:val="0"/>
        <w:spacing w:before="0" w:after="0" w:line="276" w:lineRule="auto"/>
        <w:rPr>
          <w:rFonts w:cs="Calibri"/>
        </w:rPr>
      </w:pPr>
      <w:r w:rsidRPr="0055683F">
        <w:rPr>
          <w:rFonts w:cs="Calibri"/>
        </w:rPr>
        <w:t>Multi</w:t>
      </w:r>
      <w:r w:rsidR="000E5A7E" w:rsidRPr="0055683F">
        <w:rPr>
          <w:rFonts w:cs="Calibri"/>
        </w:rPr>
        <w:t>plex</w:t>
      </w:r>
      <w:r w:rsidRPr="0055683F">
        <w:rPr>
          <w:rFonts w:cs="Calibri"/>
        </w:rPr>
        <w:t xml:space="preserve"> </w:t>
      </w:r>
      <w:r w:rsidRPr="0055683F" w:rsidDel="00A835B8">
        <w:rPr>
          <w:rFonts w:cs="Calibri"/>
        </w:rPr>
        <w:t>w</w:t>
      </w:r>
      <w:r w:rsidR="000E5A7E" w:rsidRPr="0055683F" w:rsidDel="00A835B8">
        <w:rPr>
          <w:rFonts w:cs="Calibri"/>
        </w:rPr>
        <w:t>ere</w:t>
      </w:r>
      <w:r w:rsidRPr="0055683F" w:rsidDel="00A835B8">
        <w:rPr>
          <w:rFonts w:cs="Calibri"/>
        </w:rPr>
        <w:t xml:space="preserve"> </w:t>
      </w:r>
      <w:r w:rsidRPr="0055683F">
        <w:rPr>
          <w:rFonts w:cs="Calibri"/>
        </w:rPr>
        <w:t>successful in the procurement process to engage an Early Contractor Involvement (ECI) contract</w:t>
      </w:r>
      <w:r w:rsidR="003B1E45">
        <w:rPr>
          <w:rFonts w:cs="Calibri"/>
        </w:rPr>
        <w:t>. D</w:t>
      </w:r>
      <w:r w:rsidRPr="0055683F">
        <w:rPr>
          <w:rFonts w:cs="Calibri"/>
        </w:rPr>
        <w:t xml:space="preserve">esign has continued within the ECI </w:t>
      </w:r>
      <w:r w:rsidR="00083F83" w:rsidRPr="0055683F">
        <w:rPr>
          <w:rFonts w:cs="Calibri"/>
        </w:rPr>
        <w:t xml:space="preserve">working towards National Capital Authority (NCA) Works Approval and towards final government decision on the </w:t>
      </w:r>
      <w:r w:rsidR="008C3AA4" w:rsidRPr="0055683F">
        <w:rPr>
          <w:rFonts w:cs="Calibri"/>
        </w:rPr>
        <w:t xml:space="preserve">Design and Construction </w:t>
      </w:r>
      <w:r w:rsidR="000E5A7E" w:rsidRPr="0055683F">
        <w:rPr>
          <w:rFonts w:cs="Calibri"/>
        </w:rPr>
        <w:t>(D&amp;C)</w:t>
      </w:r>
      <w:r w:rsidR="008C3AA4" w:rsidRPr="0055683F">
        <w:rPr>
          <w:rFonts w:cs="Calibri"/>
        </w:rPr>
        <w:t xml:space="preserve"> </w:t>
      </w:r>
      <w:r w:rsidR="00E75667" w:rsidRPr="0055683F">
        <w:rPr>
          <w:rFonts w:cs="Calibri"/>
        </w:rPr>
        <w:t xml:space="preserve">contract approval later </w:t>
      </w:r>
    </w:p>
    <w:p w14:paraId="38752965" w14:textId="5A68C119" w:rsidR="007C5B58" w:rsidRDefault="00E75667" w:rsidP="0055683F">
      <w:pPr>
        <w:suppressAutoHyphens/>
        <w:autoSpaceDE w:val="0"/>
        <w:autoSpaceDN w:val="0"/>
        <w:adjustRightInd w:val="0"/>
        <w:spacing w:before="0" w:after="0" w:line="276" w:lineRule="auto"/>
        <w:rPr>
          <w:rFonts w:cs="Calibri"/>
        </w:rPr>
      </w:pPr>
      <w:r w:rsidRPr="0055683F">
        <w:rPr>
          <w:rFonts w:cs="Calibri"/>
        </w:rPr>
        <w:t xml:space="preserve">this year. </w:t>
      </w:r>
      <w:r w:rsidR="007C5B58" w:rsidRPr="0055683F">
        <w:rPr>
          <w:rFonts w:cs="Calibri"/>
        </w:rPr>
        <w:t>Consultation will continue with stakeholders to test design functionality</w:t>
      </w:r>
      <w:r w:rsidR="00210284">
        <w:rPr>
          <w:rFonts w:cs="Calibri"/>
        </w:rPr>
        <w:t>.</w:t>
      </w:r>
    </w:p>
    <w:p w14:paraId="1C19097F" w14:textId="77777777" w:rsidR="00F4395C" w:rsidRDefault="00F4395C" w:rsidP="0055683F">
      <w:pPr>
        <w:suppressAutoHyphens/>
        <w:autoSpaceDE w:val="0"/>
        <w:autoSpaceDN w:val="0"/>
        <w:adjustRightInd w:val="0"/>
        <w:spacing w:before="0" w:after="0" w:line="276" w:lineRule="auto"/>
        <w:rPr>
          <w:rFonts w:cs="Calibri"/>
        </w:rPr>
      </w:pPr>
    </w:p>
    <w:p w14:paraId="18D8FD73" w14:textId="77777777" w:rsidR="00F4395C" w:rsidRDefault="00F4395C" w:rsidP="0055683F">
      <w:pPr>
        <w:suppressAutoHyphens/>
        <w:autoSpaceDE w:val="0"/>
        <w:autoSpaceDN w:val="0"/>
        <w:adjustRightInd w:val="0"/>
        <w:spacing w:before="0" w:after="0" w:line="276" w:lineRule="auto"/>
        <w:rPr>
          <w:rFonts w:cs="Calibri"/>
        </w:rPr>
      </w:pPr>
    </w:p>
    <w:p w14:paraId="73802DBB" w14:textId="77777777" w:rsidR="007A1848" w:rsidRDefault="007A1848" w:rsidP="00F4395C">
      <w:pPr>
        <w:suppressAutoHyphens/>
        <w:autoSpaceDE w:val="0"/>
        <w:autoSpaceDN w:val="0"/>
        <w:adjustRightInd w:val="0"/>
        <w:spacing w:before="0" w:after="0"/>
        <w:rPr>
          <w:rFonts w:cs="Calibri"/>
          <w:sz w:val="16"/>
          <w:szCs w:val="16"/>
        </w:rPr>
      </w:pPr>
    </w:p>
    <w:p w14:paraId="2C065B1A" w14:textId="77777777" w:rsidR="00563472" w:rsidRPr="00563472" w:rsidRDefault="00563472" w:rsidP="00563472">
      <w:pPr>
        <w:suppressAutoHyphens/>
        <w:autoSpaceDE w:val="0"/>
        <w:autoSpaceDN w:val="0"/>
        <w:adjustRightInd w:val="0"/>
        <w:spacing w:before="0" w:after="0"/>
        <w:rPr>
          <w:rFonts w:cs="Calibri"/>
          <w:sz w:val="8"/>
          <w:szCs w:val="8"/>
        </w:rPr>
      </w:pPr>
    </w:p>
    <w:p w14:paraId="5A2F7BB1" w14:textId="77777777" w:rsidR="00563472" w:rsidRPr="00563472" w:rsidRDefault="00563472" w:rsidP="007F1AD8">
      <w:pPr>
        <w:pStyle w:val="BodyText"/>
        <w:suppressAutoHyphens/>
        <w:spacing w:line="276" w:lineRule="auto"/>
        <w:ind w:right="-45"/>
        <w:rPr>
          <w:rFonts w:eastAsia="Times New Roman"/>
          <w:sz w:val="4"/>
          <w:szCs w:val="4"/>
        </w:rPr>
      </w:pPr>
    </w:p>
    <w:p w14:paraId="04D67D04" w14:textId="580F334A" w:rsidR="007C5B58" w:rsidRDefault="007C5B58" w:rsidP="007F1AD8">
      <w:pPr>
        <w:pStyle w:val="BodyText"/>
        <w:suppressAutoHyphens/>
        <w:spacing w:line="276" w:lineRule="auto"/>
        <w:ind w:right="-45"/>
        <w:rPr>
          <w:sz w:val="24"/>
          <w:szCs w:val="24"/>
        </w:rPr>
      </w:pPr>
      <w:r w:rsidRPr="00E75667">
        <w:rPr>
          <w:rFonts w:eastAsia="Times New Roman"/>
          <w:sz w:val="24"/>
          <w:szCs w:val="24"/>
        </w:rPr>
        <w:t>In alignment with these design and construction efforts, the Canberra Theatre Redevelopment</w:t>
      </w:r>
      <w:r w:rsidRPr="00945F28">
        <w:rPr>
          <w:rFonts w:eastAsia="Times New Roman"/>
          <w:sz w:val="24"/>
          <w:szCs w:val="24"/>
        </w:rPr>
        <w:t xml:space="preserve"> </w:t>
      </w:r>
      <w:r w:rsidRPr="00E75667">
        <w:rPr>
          <w:rFonts w:eastAsia="Times New Roman"/>
          <w:sz w:val="24"/>
          <w:szCs w:val="24"/>
        </w:rPr>
        <w:t xml:space="preserve">Project (CTRP) team, along with the Business Improvement Manager, is also focusing on operational readiness planning. This includes workforce planning and </w:t>
      </w:r>
      <w:r w:rsidRPr="007F1AD8">
        <w:rPr>
          <w:rFonts w:eastAsia="Times New Roman"/>
          <w:sz w:val="24"/>
          <w:szCs w:val="24"/>
        </w:rPr>
        <w:t>growth, systems change and integration, and the commercialisation of CTC’s services</w:t>
      </w:r>
      <w:r w:rsidR="007F1AD8" w:rsidRPr="007F1AD8">
        <w:rPr>
          <w:rFonts w:eastAsia="Times New Roman"/>
          <w:sz w:val="24"/>
          <w:szCs w:val="24"/>
        </w:rPr>
        <w:t xml:space="preserve">. </w:t>
      </w:r>
      <w:r w:rsidR="00BD5601" w:rsidRPr="007F1AD8">
        <w:rPr>
          <w:sz w:val="24"/>
          <w:szCs w:val="24"/>
        </w:rPr>
        <w:t>Preplanning</w:t>
      </w:r>
      <w:r w:rsidRPr="007F1AD8">
        <w:rPr>
          <w:sz w:val="24"/>
          <w:szCs w:val="24"/>
        </w:rPr>
        <w:t xml:space="preserve"> is underway for disruption and operational readiness </w:t>
      </w:r>
      <w:r w:rsidR="00E75667" w:rsidRPr="007F1AD8">
        <w:rPr>
          <w:sz w:val="24"/>
          <w:szCs w:val="24"/>
        </w:rPr>
        <w:t>throughout construction</w:t>
      </w:r>
      <w:r w:rsidR="007F1AD8">
        <w:rPr>
          <w:sz w:val="24"/>
          <w:szCs w:val="24"/>
        </w:rPr>
        <w:t>.</w:t>
      </w:r>
    </w:p>
    <w:p w14:paraId="7E18DC79" w14:textId="77777777" w:rsidR="007F1AD8" w:rsidRPr="007F1AD8" w:rsidRDefault="007F1AD8" w:rsidP="007F1AD8">
      <w:pPr>
        <w:pStyle w:val="BodyText"/>
        <w:suppressAutoHyphens/>
        <w:spacing w:line="276" w:lineRule="auto"/>
        <w:ind w:right="-45"/>
      </w:pPr>
    </w:p>
    <w:p w14:paraId="5071A5F9" w14:textId="5467B40A" w:rsidR="007C5B58" w:rsidRDefault="007C5B58" w:rsidP="004B0314">
      <w:pPr>
        <w:suppressAutoHyphens/>
        <w:autoSpaceDE w:val="0"/>
        <w:autoSpaceDN w:val="0"/>
        <w:adjustRightInd w:val="0"/>
        <w:spacing w:before="0" w:after="0" w:line="276" w:lineRule="auto"/>
        <w:rPr>
          <w:rFonts w:cs="Calibri"/>
          <w:b/>
          <w:color w:val="CB6015"/>
        </w:rPr>
      </w:pPr>
      <w:r w:rsidRPr="007F1AD8">
        <w:rPr>
          <w:rFonts w:cs="Calibri"/>
          <w:color w:val="000000"/>
        </w:rPr>
        <w:t xml:space="preserve">The Project presents a </w:t>
      </w:r>
      <w:r w:rsidRPr="007F1AD8">
        <w:rPr>
          <w:rFonts w:cs="Calibri"/>
          <w:b/>
          <w:color w:val="CB6015"/>
        </w:rPr>
        <w:t>place</w:t>
      </w:r>
      <w:r w:rsidR="00866430">
        <w:rPr>
          <w:rFonts w:cs="Calibri"/>
          <w:b/>
          <w:color w:val="CB6015"/>
        </w:rPr>
        <w:t>-</w:t>
      </w:r>
      <w:r w:rsidRPr="007F1AD8">
        <w:rPr>
          <w:rFonts w:cs="Calibri"/>
          <w:b/>
          <w:color w:val="CB6015"/>
        </w:rPr>
        <w:t>making opportunity to transform Canberra’s Civic and Cultural District and create a vibrant and energised precinct in the heart of the city</w:t>
      </w:r>
      <w:r w:rsidR="004B0314">
        <w:rPr>
          <w:rFonts w:cs="Calibri"/>
        </w:rPr>
        <w:t xml:space="preserve">. </w:t>
      </w:r>
      <w:r w:rsidRPr="00E75667">
        <w:rPr>
          <w:rFonts w:cs="Calibri"/>
          <w:color w:val="000000"/>
        </w:rPr>
        <w:t>Investing in this precinct now will secure a fit</w:t>
      </w:r>
      <w:r w:rsidR="00866430">
        <w:rPr>
          <w:rFonts w:cs="Calibri"/>
          <w:color w:val="000000"/>
        </w:rPr>
        <w:t>-</w:t>
      </w:r>
      <w:r w:rsidRPr="00E75667">
        <w:rPr>
          <w:rFonts w:cs="Calibri"/>
          <w:color w:val="000000"/>
        </w:rPr>
        <w:t>for</w:t>
      </w:r>
      <w:r w:rsidR="00866430">
        <w:rPr>
          <w:rFonts w:cs="Calibri"/>
          <w:color w:val="000000"/>
        </w:rPr>
        <w:t>-</w:t>
      </w:r>
      <w:r w:rsidRPr="00E75667">
        <w:rPr>
          <w:rFonts w:cs="Calibri"/>
          <w:color w:val="000000"/>
        </w:rPr>
        <w:t xml:space="preserve">purpose creative environment for the </w:t>
      </w:r>
      <w:r w:rsidR="000C7338" w:rsidRPr="00E75667">
        <w:rPr>
          <w:rFonts w:cs="Calibri"/>
          <w:color w:val="000000"/>
        </w:rPr>
        <w:t>future</w:t>
      </w:r>
      <w:r w:rsidR="000C7338">
        <w:rPr>
          <w:rFonts w:cs="Calibri"/>
          <w:color w:val="000000"/>
        </w:rPr>
        <w:t xml:space="preserve"> and</w:t>
      </w:r>
      <w:r w:rsidRPr="00E75667">
        <w:rPr>
          <w:rFonts w:cs="Calibri"/>
          <w:color w:val="000000"/>
        </w:rPr>
        <w:t xml:space="preserve"> realise the ACT Government’s ambition to </w:t>
      </w:r>
      <w:r w:rsidRPr="00E75667">
        <w:rPr>
          <w:rFonts w:cs="Calibri"/>
          <w:b/>
          <w:color w:val="CB6015"/>
        </w:rPr>
        <w:t>be recognised as Australia's arts capital.</w:t>
      </w:r>
    </w:p>
    <w:p w14:paraId="3F785D1C" w14:textId="411084E1" w:rsidR="003F0732" w:rsidRDefault="003F0732" w:rsidP="004B0314">
      <w:pPr>
        <w:suppressAutoHyphens/>
        <w:autoSpaceDE w:val="0"/>
        <w:autoSpaceDN w:val="0"/>
        <w:adjustRightInd w:val="0"/>
        <w:spacing w:before="0" w:after="0" w:line="276" w:lineRule="auto"/>
        <w:rPr>
          <w:rFonts w:cs="Calibri"/>
          <w:b/>
          <w:color w:val="CB6015"/>
        </w:rPr>
      </w:pPr>
      <w:r>
        <w:rPr>
          <w:noProof/>
          <w:color w:val="000000"/>
        </w:rPr>
        <mc:AlternateContent>
          <mc:Choice Requires="wps">
            <w:drawing>
              <wp:anchor distT="0" distB="0" distL="114300" distR="114300" simplePos="0" relativeHeight="251544576" behindDoc="0" locked="0" layoutInCell="1" allowOverlap="1" wp14:anchorId="789FFC6B" wp14:editId="13DF7F4E">
                <wp:simplePos x="0" y="0"/>
                <wp:positionH relativeFrom="column">
                  <wp:posOffset>-137160</wp:posOffset>
                </wp:positionH>
                <wp:positionV relativeFrom="paragraph">
                  <wp:posOffset>94604</wp:posOffset>
                </wp:positionV>
                <wp:extent cx="3000375" cy="4214495"/>
                <wp:effectExtent l="0" t="0" r="0" b="0"/>
                <wp:wrapNone/>
                <wp:docPr id="1682081353" name="Text Box 51" descr="P1389TB29bA#y1"/>
                <wp:cNvGraphicFramePr/>
                <a:graphic xmlns:a="http://schemas.openxmlformats.org/drawingml/2006/main">
                  <a:graphicData uri="http://schemas.microsoft.com/office/word/2010/wordprocessingShape">
                    <wps:wsp>
                      <wps:cNvSpPr txBox="1"/>
                      <wps:spPr>
                        <a:xfrm>
                          <a:off x="0" y="0"/>
                          <a:ext cx="3000375" cy="4214495"/>
                        </a:xfrm>
                        <a:prstGeom prst="rect">
                          <a:avLst/>
                        </a:prstGeom>
                        <a:noFill/>
                        <a:ln w="6350" cap="flat" cmpd="sng" algn="ctr">
                          <a:solidFill>
                            <a:prstClr val="black">
                              <a:alpha val="0"/>
                            </a:prstClr>
                          </a:solidFill>
                          <a:prstDash val="solid"/>
                          <a:round/>
                          <a:headEnd type="none" w="med" len="med"/>
                          <a:tailEnd type="none" w="med" len="med"/>
                        </a:ln>
                      </wps:spPr>
                      <wps:txbx>
                        <w:txbxContent>
                          <w:p w14:paraId="263FA041" w14:textId="77777777" w:rsidR="00CE51A7" w:rsidRDefault="001E5F7B" w:rsidP="00CE51A7">
                            <w:pPr>
                              <w:spacing w:before="0" w:after="0"/>
                              <w:rPr>
                                <w:i/>
                                <w:iCs w:val="0"/>
                                <w:sz w:val="16"/>
                                <w:szCs w:val="16"/>
                              </w:rPr>
                            </w:pPr>
                            <w:r w:rsidRPr="0010772C">
                              <w:rPr>
                                <w:i/>
                                <w:iCs w:val="0"/>
                                <w:noProof/>
                                <w:sz w:val="16"/>
                                <w:szCs w:val="16"/>
                              </w:rPr>
                              <w:drawing>
                                <wp:inline distT="0" distB="0" distL="0" distR="0" wp14:anchorId="57C43952" wp14:editId="71DFA3B2">
                                  <wp:extent cx="2605088" cy="3907949"/>
                                  <wp:effectExtent l="38100" t="38100" r="43180" b="35560"/>
                                  <wp:docPr id="1411083438" name="Picture 52" descr="P1389TB29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395479" name="Picture 52" descr="P1389TB29inTB1"/>
                                          <pic:cNvPicPr>
                                            <a:picLocks noChangeAspect="1" noChangeArrowheads="1"/>
                                          </pic:cNvPicPr>
                                        </pic:nvPicPr>
                                        <pic:blipFill>
                                          <a:blip r:embed="rId90" cstate="print">
                                            <a:extLst>
                                              <a:ext uri="{28A0092B-C50C-407E-A947-70E740481C1C}">
                                                <a14:useLocalDpi xmlns:a14="http://schemas.microsoft.com/office/drawing/2010/main"/>
                                              </a:ext>
                                            </a:extLst>
                                          </a:blip>
                                          <a:srcRect/>
                                          <a:stretch>
                                            <a:fillRect/>
                                          </a:stretch>
                                        </pic:blipFill>
                                        <pic:spPr bwMode="auto">
                                          <a:xfrm>
                                            <a:off x="0" y="0"/>
                                            <a:ext cx="2629405" cy="3944427"/>
                                          </a:xfrm>
                                          <a:prstGeom prst="rect">
                                            <a:avLst/>
                                          </a:prstGeom>
                                          <a:noFill/>
                                          <a:ln w="38100">
                                            <a:solidFill>
                                              <a:srgbClr val="CB6015"/>
                                            </a:solidFill>
                                          </a:ln>
                                        </pic:spPr>
                                      </pic:pic>
                                    </a:graphicData>
                                  </a:graphic>
                                </wp:inline>
                              </w:drawing>
                            </w:r>
                          </w:p>
                          <w:p w14:paraId="728E0395" w14:textId="54AAA67D" w:rsidR="0063322F" w:rsidRDefault="00CE51A7" w:rsidP="00CE51A7">
                            <w:pPr>
                              <w:spacing w:before="0" w:after="0"/>
                              <w:rPr>
                                <w:i/>
                                <w:iCs w:val="0"/>
                                <w:sz w:val="16"/>
                                <w:szCs w:val="16"/>
                              </w:rPr>
                            </w:pPr>
                            <w:r>
                              <w:rPr>
                                <w:i/>
                                <w:iCs w:val="0"/>
                                <w:sz w:val="16"/>
                                <w:szCs w:val="16"/>
                              </w:rPr>
                              <w:t xml:space="preserve">                         </w:t>
                            </w:r>
                            <w:r w:rsidR="00E32688">
                              <w:rPr>
                                <w:i/>
                                <w:iCs w:val="0"/>
                                <w:sz w:val="16"/>
                                <w:szCs w:val="16"/>
                              </w:rPr>
                              <w:t xml:space="preserve">             </w:t>
                            </w:r>
                            <w:r>
                              <w:rPr>
                                <w:i/>
                                <w:iCs w:val="0"/>
                                <w:sz w:val="16"/>
                                <w:szCs w:val="16"/>
                              </w:rPr>
                              <w:t xml:space="preserve"> </w:t>
                            </w:r>
                            <w:r w:rsidR="0010772C" w:rsidRPr="0010772C">
                              <w:rPr>
                                <w:i/>
                                <w:iCs w:val="0"/>
                                <w:sz w:val="16"/>
                                <w:szCs w:val="16"/>
                              </w:rPr>
                              <w:t>CFC Open Day 2025. Image: Martin Ollman</w:t>
                            </w:r>
                          </w:p>
                          <w:p w14:paraId="4F6F78C2" w14:textId="77777777" w:rsidR="00730EB9" w:rsidRDefault="00730EB9" w:rsidP="00CE51A7">
                            <w:pPr>
                              <w:spacing w:before="0" w:after="0"/>
                              <w:rPr>
                                <w:i/>
                                <w:iCs w:val="0"/>
                                <w:sz w:val="16"/>
                                <w:szCs w:val="16"/>
                              </w:rPr>
                            </w:pPr>
                          </w:p>
                          <w:p w14:paraId="66C34EB7" w14:textId="77777777" w:rsidR="00730EB9" w:rsidRDefault="00730EB9" w:rsidP="00CE51A7">
                            <w:pPr>
                              <w:spacing w:before="0" w:after="0"/>
                              <w:rPr>
                                <w:i/>
                                <w:iCs w:val="0"/>
                                <w:sz w:val="16"/>
                                <w:szCs w:val="16"/>
                              </w:rPr>
                            </w:pPr>
                          </w:p>
                          <w:p w14:paraId="057A198E" w14:textId="77777777" w:rsidR="00730EB9" w:rsidRDefault="00730EB9" w:rsidP="00CE51A7">
                            <w:pPr>
                              <w:spacing w:before="0" w:after="0"/>
                              <w:rPr>
                                <w:i/>
                                <w:iCs w:val="0"/>
                                <w:sz w:val="16"/>
                                <w:szCs w:val="16"/>
                              </w:rPr>
                            </w:pPr>
                          </w:p>
                          <w:p w14:paraId="18191D37" w14:textId="77777777" w:rsidR="0063322F" w:rsidRPr="0010772C" w:rsidRDefault="0063322F" w:rsidP="00CE51A7">
                            <w:pPr>
                              <w:spacing w:before="0" w:after="0"/>
                              <w:rPr>
                                <w:i/>
                                <w:iCs w:val="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9FFC6B" id="Text Box 51" o:spid="_x0000_s1090" type="#_x0000_t202" alt="P1389TB29bA#y1" style="position:absolute;margin-left:-10.8pt;margin-top:7.45pt;width:236.25pt;height:331.85pt;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" filled="f" strokeweight=".5pt">
                <v:stroke opacity="0" joinstyle="round"/>
                <v:textbox>
                  <w:txbxContent>
                    <w:p w14:paraId="263FA041" w14:textId="77777777" w:rsidR="00CE51A7" w:rsidRDefault="001E5F7B" w:rsidP="00CE51A7">
                      <w:pPr>
                        <w:spacing w:before="0" w:after="0"/>
                        <w:rPr>
                          <w:i/>
                          <w:iCs w:val="0"/>
                          <w:sz w:val="16"/>
                          <w:szCs w:val="16"/>
                        </w:rPr>
                      </w:pPr>
                      <w:r w:rsidRPr="0010772C">
                        <w:rPr>
                          <w:i/>
                          <w:iCs w:val="0"/>
                          <w:noProof/>
                          <w:sz w:val="16"/>
                          <w:szCs w:val="16"/>
                        </w:rPr>
                        <w:drawing>
                          <wp:inline distT="0" distB="0" distL="0" distR="0" wp14:anchorId="57C43952" wp14:editId="71DFA3B2">
                            <wp:extent cx="2605088" cy="3907949"/>
                            <wp:effectExtent l="38100" t="38100" r="43180" b="35560"/>
                            <wp:docPr id="1411083438" name="Picture 52" descr="P1389TB29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395479" name="Picture 52" descr="P1389TB29inTB1"/>
                                    <pic:cNvPicPr>
                                      <a:picLocks noChangeAspect="1" noChangeArrowheads="1"/>
                                    </pic:cNvPicPr>
                                  </pic:nvPicPr>
                                  <pic:blipFill>
                                    <a:blip r:embed="rId90" cstate="print">
                                      <a:extLst>
                                        <a:ext uri="{28A0092B-C50C-407E-A947-70E740481C1C}">
                                          <a14:useLocalDpi xmlns:a14="http://schemas.microsoft.com/office/drawing/2010/main"/>
                                        </a:ext>
                                      </a:extLst>
                                    </a:blip>
                                    <a:srcRect/>
                                    <a:stretch>
                                      <a:fillRect/>
                                    </a:stretch>
                                  </pic:blipFill>
                                  <pic:spPr bwMode="auto">
                                    <a:xfrm>
                                      <a:off x="0" y="0"/>
                                      <a:ext cx="2629405" cy="3944427"/>
                                    </a:xfrm>
                                    <a:prstGeom prst="rect">
                                      <a:avLst/>
                                    </a:prstGeom>
                                    <a:noFill/>
                                    <a:ln w="38100">
                                      <a:solidFill>
                                        <a:srgbClr val="CB6015"/>
                                      </a:solidFill>
                                    </a:ln>
                                  </pic:spPr>
                                </pic:pic>
                              </a:graphicData>
                            </a:graphic>
                          </wp:inline>
                        </w:drawing>
                      </w:r>
                    </w:p>
                    <w:p w14:paraId="728E0395" w14:textId="54AAA67D" w:rsidR="0063322F" w:rsidRDefault="00CE51A7" w:rsidP="00CE51A7">
                      <w:pPr>
                        <w:spacing w:before="0" w:after="0"/>
                        <w:rPr>
                          <w:i/>
                          <w:iCs w:val="0"/>
                          <w:sz w:val="16"/>
                          <w:szCs w:val="16"/>
                        </w:rPr>
                      </w:pPr>
                      <w:r>
                        <w:rPr>
                          <w:i/>
                          <w:iCs w:val="0"/>
                          <w:sz w:val="16"/>
                          <w:szCs w:val="16"/>
                        </w:rPr>
                        <w:t xml:space="preserve">                         </w:t>
                      </w:r>
                      <w:r w:rsidR="00E32688">
                        <w:rPr>
                          <w:i/>
                          <w:iCs w:val="0"/>
                          <w:sz w:val="16"/>
                          <w:szCs w:val="16"/>
                        </w:rPr>
                        <w:t xml:space="preserve">             </w:t>
                      </w:r>
                      <w:r>
                        <w:rPr>
                          <w:i/>
                          <w:iCs w:val="0"/>
                          <w:sz w:val="16"/>
                          <w:szCs w:val="16"/>
                        </w:rPr>
                        <w:t xml:space="preserve"> </w:t>
                      </w:r>
                      <w:r w:rsidR="0010772C" w:rsidRPr="0010772C">
                        <w:rPr>
                          <w:i/>
                          <w:iCs w:val="0"/>
                          <w:sz w:val="16"/>
                          <w:szCs w:val="16"/>
                        </w:rPr>
                        <w:t>CFC Open Day 2025. Image: Martin Ollman</w:t>
                      </w:r>
                    </w:p>
                    <w:p w14:paraId="4F6F78C2" w14:textId="77777777" w:rsidR="00730EB9" w:rsidRDefault="00730EB9" w:rsidP="00CE51A7">
                      <w:pPr>
                        <w:spacing w:before="0" w:after="0"/>
                        <w:rPr>
                          <w:i/>
                          <w:iCs w:val="0"/>
                          <w:sz w:val="16"/>
                          <w:szCs w:val="16"/>
                        </w:rPr>
                      </w:pPr>
                    </w:p>
                    <w:p w14:paraId="66C34EB7" w14:textId="77777777" w:rsidR="00730EB9" w:rsidRDefault="00730EB9" w:rsidP="00CE51A7">
                      <w:pPr>
                        <w:spacing w:before="0" w:after="0"/>
                        <w:rPr>
                          <w:i/>
                          <w:iCs w:val="0"/>
                          <w:sz w:val="16"/>
                          <w:szCs w:val="16"/>
                        </w:rPr>
                      </w:pPr>
                    </w:p>
                    <w:p w14:paraId="057A198E" w14:textId="77777777" w:rsidR="00730EB9" w:rsidRDefault="00730EB9" w:rsidP="00CE51A7">
                      <w:pPr>
                        <w:spacing w:before="0" w:after="0"/>
                        <w:rPr>
                          <w:i/>
                          <w:iCs w:val="0"/>
                          <w:sz w:val="16"/>
                          <w:szCs w:val="16"/>
                        </w:rPr>
                      </w:pPr>
                    </w:p>
                    <w:p w14:paraId="18191D37" w14:textId="77777777" w:rsidR="0063322F" w:rsidRPr="0010772C" w:rsidRDefault="0063322F" w:rsidP="00CE51A7">
                      <w:pPr>
                        <w:spacing w:before="0" w:after="0"/>
                        <w:rPr>
                          <w:i/>
                          <w:iCs w:val="0"/>
                          <w:sz w:val="16"/>
                          <w:szCs w:val="16"/>
                        </w:rPr>
                      </w:pPr>
                    </w:p>
                  </w:txbxContent>
                </v:textbox>
              </v:shape>
            </w:pict>
          </mc:Fallback>
        </mc:AlternateContent>
      </w:r>
    </w:p>
    <w:p w14:paraId="0E1F3B08" w14:textId="31014F0A" w:rsidR="003F0732" w:rsidRDefault="003F0732" w:rsidP="004B0314">
      <w:pPr>
        <w:suppressAutoHyphens/>
        <w:autoSpaceDE w:val="0"/>
        <w:autoSpaceDN w:val="0"/>
        <w:adjustRightInd w:val="0"/>
        <w:spacing w:before="0" w:after="0" w:line="276" w:lineRule="auto"/>
        <w:rPr>
          <w:rFonts w:cs="Calibri"/>
          <w:b/>
          <w:color w:val="CB6015"/>
        </w:rPr>
      </w:pPr>
    </w:p>
    <w:p w14:paraId="71F31B78" w14:textId="504D505B" w:rsidR="00C27B31" w:rsidRDefault="00C27B31" w:rsidP="004B0314">
      <w:pPr>
        <w:suppressAutoHyphens/>
        <w:autoSpaceDE w:val="0"/>
        <w:autoSpaceDN w:val="0"/>
        <w:adjustRightInd w:val="0"/>
        <w:spacing w:before="0" w:after="0" w:line="276" w:lineRule="auto"/>
        <w:rPr>
          <w:rFonts w:cs="Calibri"/>
          <w:b/>
          <w:color w:val="CB6015"/>
        </w:rPr>
      </w:pPr>
    </w:p>
    <w:p w14:paraId="0FB734BE" w14:textId="74FA0B88" w:rsidR="00C27B31" w:rsidRDefault="00C27B31" w:rsidP="004B0314">
      <w:pPr>
        <w:suppressAutoHyphens/>
        <w:autoSpaceDE w:val="0"/>
        <w:autoSpaceDN w:val="0"/>
        <w:adjustRightInd w:val="0"/>
        <w:spacing w:before="0" w:after="0" w:line="276" w:lineRule="auto"/>
        <w:rPr>
          <w:rFonts w:cs="Calibri"/>
          <w:b/>
          <w:color w:val="CB6015"/>
        </w:rPr>
      </w:pPr>
    </w:p>
    <w:p w14:paraId="20A6C404" w14:textId="6D962B35" w:rsidR="00B72998" w:rsidRDefault="00B72998" w:rsidP="004B0314">
      <w:pPr>
        <w:suppressAutoHyphens/>
        <w:autoSpaceDE w:val="0"/>
        <w:autoSpaceDN w:val="0"/>
        <w:adjustRightInd w:val="0"/>
        <w:spacing w:before="0" w:after="0" w:line="276" w:lineRule="auto"/>
        <w:rPr>
          <w:rFonts w:cs="Calibri"/>
          <w:b/>
          <w:color w:val="CB6015"/>
        </w:rPr>
      </w:pPr>
    </w:p>
    <w:p w14:paraId="690A5870" w14:textId="65B1509F" w:rsidR="00B72998" w:rsidRDefault="00B72998" w:rsidP="004B0314">
      <w:pPr>
        <w:suppressAutoHyphens/>
        <w:autoSpaceDE w:val="0"/>
        <w:autoSpaceDN w:val="0"/>
        <w:adjustRightInd w:val="0"/>
        <w:spacing w:before="0" w:after="0" w:line="276" w:lineRule="auto"/>
        <w:rPr>
          <w:rFonts w:cs="Calibri"/>
          <w:b/>
          <w:color w:val="CB6015"/>
        </w:rPr>
      </w:pPr>
    </w:p>
    <w:p w14:paraId="213358E2" w14:textId="21B69C83" w:rsidR="00422CD4" w:rsidRDefault="00422CD4" w:rsidP="004B0314">
      <w:pPr>
        <w:suppressAutoHyphens/>
        <w:autoSpaceDE w:val="0"/>
        <w:autoSpaceDN w:val="0"/>
        <w:adjustRightInd w:val="0"/>
        <w:spacing w:before="0" w:after="0" w:line="276" w:lineRule="auto"/>
        <w:rPr>
          <w:rFonts w:cs="Calibri"/>
          <w:b/>
          <w:color w:val="CB6015"/>
        </w:rPr>
      </w:pPr>
    </w:p>
    <w:p w14:paraId="5126B4C9" w14:textId="0DDBDE97" w:rsidR="00010243" w:rsidRDefault="00010243" w:rsidP="004B0314">
      <w:pPr>
        <w:suppressAutoHyphens/>
        <w:autoSpaceDE w:val="0"/>
        <w:autoSpaceDN w:val="0"/>
        <w:adjustRightInd w:val="0"/>
        <w:spacing w:before="0" w:after="0" w:line="276" w:lineRule="auto"/>
        <w:rPr>
          <w:rFonts w:cs="Calibri"/>
          <w:b/>
          <w:color w:val="CB6015"/>
        </w:rPr>
      </w:pPr>
    </w:p>
    <w:p w14:paraId="70CB4A96" w14:textId="59BC486E" w:rsidR="00010243" w:rsidRPr="00E75667" w:rsidRDefault="00010243" w:rsidP="004B0314">
      <w:pPr>
        <w:suppressAutoHyphens/>
        <w:autoSpaceDE w:val="0"/>
        <w:autoSpaceDN w:val="0"/>
        <w:adjustRightInd w:val="0"/>
        <w:spacing w:before="0" w:after="0" w:line="276" w:lineRule="auto"/>
        <w:rPr>
          <w:rFonts w:cs="Calibri"/>
          <w:b/>
          <w:color w:val="CB6015"/>
        </w:rPr>
      </w:pPr>
    </w:p>
    <w:p w14:paraId="7352C1AE" w14:textId="04885E28" w:rsidR="00EC0B45" w:rsidRDefault="00EC0B45" w:rsidP="00EC0B45">
      <w:pPr>
        <w:pStyle w:val="BodyText"/>
        <w:ind w:right="48"/>
        <w:rPr>
          <w:rFonts w:ascii="Montserrat" w:eastAsiaTheme="majorEastAsia" w:hAnsi="Montserrat" w:cstheme="majorBidi"/>
          <w:b/>
          <w:iCs/>
          <w:color w:val="808080" w:themeColor="background1" w:themeShade="80"/>
          <w:sz w:val="28"/>
          <w:szCs w:val="28"/>
          <w:highlight w:val="yellow"/>
          <w:lang w:val="en-AU"/>
          <w14:ligatures w14:val="none"/>
        </w:rPr>
      </w:pPr>
    </w:p>
    <w:p w14:paraId="44EA08C9" w14:textId="011EDF8A" w:rsidR="00F1415C" w:rsidRDefault="00F1415C" w:rsidP="00EC0B45">
      <w:pPr>
        <w:pStyle w:val="BodyText"/>
        <w:ind w:right="48"/>
        <w:rPr>
          <w:rFonts w:ascii="Montserrat" w:eastAsiaTheme="majorEastAsia" w:hAnsi="Montserrat" w:cstheme="majorBidi"/>
          <w:b/>
          <w:iCs/>
          <w:color w:val="808080" w:themeColor="background1" w:themeShade="80"/>
          <w:sz w:val="28"/>
          <w:szCs w:val="28"/>
          <w:highlight w:val="yellow"/>
          <w:lang w:val="en-AU"/>
          <w14:ligatures w14:val="none"/>
        </w:rPr>
      </w:pPr>
    </w:p>
    <w:p w14:paraId="75976C81" w14:textId="50C5173B" w:rsidR="0063322F" w:rsidRDefault="0063322F" w:rsidP="00EC0B45">
      <w:pPr>
        <w:pStyle w:val="BodyText"/>
        <w:ind w:right="48"/>
        <w:rPr>
          <w:rFonts w:ascii="Montserrat" w:eastAsiaTheme="majorEastAsia" w:hAnsi="Montserrat" w:cstheme="majorBidi"/>
          <w:b/>
          <w:iCs/>
          <w:color w:val="808080" w:themeColor="background1" w:themeShade="80"/>
          <w:sz w:val="28"/>
          <w:szCs w:val="28"/>
          <w:highlight w:val="yellow"/>
          <w:lang w:val="en-AU"/>
          <w14:ligatures w14:val="none"/>
        </w:rPr>
      </w:pPr>
    </w:p>
    <w:p w14:paraId="348A5D62" w14:textId="77777777" w:rsidR="00F1415C" w:rsidRDefault="00F1415C" w:rsidP="00EC0B45">
      <w:pPr>
        <w:pStyle w:val="BodyText"/>
        <w:ind w:right="48"/>
        <w:rPr>
          <w:rFonts w:ascii="Montserrat" w:eastAsiaTheme="majorEastAsia" w:hAnsi="Montserrat" w:cstheme="majorBidi"/>
          <w:b/>
          <w:iCs/>
          <w:color w:val="808080" w:themeColor="background1" w:themeShade="80"/>
          <w:sz w:val="28"/>
          <w:szCs w:val="28"/>
          <w:highlight w:val="yellow"/>
          <w:lang w:val="en-AU"/>
          <w14:ligatures w14:val="none"/>
        </w:rPr>
      </w:pPr>
    </w:p>
    <w:p w14:paraId="517090DF" w14:textId="77777777" w:rsidR="00F1415C" w:rsidRDefault="00F1415C" w:rsidP="00EC0B45">
      <w:pPr>
        <w:pStyle w:val="BodyText"/>
        <w:ind w:right="48"/>
        <w:rPr>
          <w:rFonts w:ascii="Montserrat" w:eastAsiaTheme="majorEastAsia" w:hAnsi="Montserrat" w:cstheme="majorBidi"/>
          <w:b/>
          <w:iCs/>
          <w:color w:val="808080" w:themeColor="background1" w:themeShade="80"/>
          <w:sz w:val="28"/>
          <w:szCs w:val="28"/>
          <w:highlight w:val="yellow"/>
          <w:lang w:val="en-AU"/>
          <w14:ligatures w14:val="none"/>
        </w:rPr>
      </w:pPr>
    </w:p>
    <w:p w14:paraId="58AAB3FD" w14:textId="77777777" w:rsidR="00F1415C" w:rsidRDefault="00F1415C" w:rsidP="00EC0B45">
      <w:pPr>
        <w:pStyle w:val="BodyText"/>
        <w:ind w:right="48"/>
        <w:rPr>
          <w:rFonts w:ascii="Montserrat" w:eastAsiaTheme="majorEastAsia" w:hAnsi="Montserrat" w:cstheme="majorBidi"/>
          <w:b/>
          <w:iCs/>
          <w:color w:val="808080" w:themeColor="background1" w:themeShade="80"/>
          <w:sz w:val="28"/>
          <w:szCs w:val="28"/>
          <w:highlight w:val="yellow"/>
          <w:lang w:val="en-AU"/>
          <w14:ligatures w14:val="none"/>
        </w:rPr>
      </w:pPr>
    </w:p>
    <w:p w14:paraId="3AD32A38" w14:textId="77777777" w:rsidR="00F1415C" w:rsidRDefault="00F1415C" w:rsidP="00EC0B45">
      <w:pPr>
        <w:pStyle w:val="BodyText"/>
        <w:ind w:right="48"/>
        <w:rPr>
          <w:rFonts w:ascii="Montserrat" w:eastAsiaTheme="majorEastAsia" w:hAnsi="Montserrat" w:cstheme="majorBidi"/>
          <w:b/>
          <w:iCs/>
          <w:color w:val="808080" w:themeColor="background1" w:themeShade="80"/>
          <w:sz w:val="28"/>
          <w:szCs w:val="28"/>
          <w:highlight w:val="yellow"/>
          <w:lang w:val="en-AU"/>
          <w14:ligatures w14:val="none"/>
        </w:rPr>
      </w:pPr>
    </w:p>
    <w:p w14:paraId="03888B5D" w14:textId="77777777" w:rsidR="00F1415C" w:rsidRDefault="00F1415C" w:rsidP="00EC0B45">
      <w:pPr>
        <w:pStyle w:val="BodyText"/>
        <w:ind w:right="48"/>
        <w:rPr>
          <w:rFonts w:ascii="Montserrat" w:eastAsiaTheme="majorEastAsia" w:hAnsi="Montserrat" w:cstheme="majorBidi"/>
          <w:b/>
          <w:iCs/>
          <w:color w:val="808080" w:themeColor="background1" w:themeShade="80"/>
          <w:sz w:val="28"/>
          <w:szCs w:val="28"/>
          <w:highlight w:val="yellow"/>
          <w:lang w:val="en-AU"/>
          <w14:ligatures w14:val="none"/>
        </w:rPr>
      </w:pPr>
    </w:p>
    <w:p w14:paraId="32850D9B" w14:textId="77777777" w:rsidR="00F1415C" w:rsidRDefault="00F1415C" w:rsidP="00EC0B45">
      <w:pPr>
        <w:pStyle w:val="BodyText"/>
        <w:ind w:right="48"/>
        <w:rPr>
          <w:rFonts w:ascii="Montserrat" w:eastAsiaTheme="majorEastAsia" w:hAnsi="Montserrat" w:cstheme="majorBidi"/>
          <w:b/>
          <w:iCs/>
          <w:color w:val="808080" w:themeColor="background1" w:themeShade="80"/>
          <w:sz w:val="28"/>
          <w:szCs w:val="28"/>
          <w:highlight w:val="yellow"/>
          <w:lang w:val="en-AU"/>
          <w14:ligatures w14:val="none"/>
        </w:rPr>
      </w:pPr>
    </w:p>
    <w:p w14:paraId="6A3E9C16" w14:textId="77777777" w:rsidR="00F1415C" w:rsidRDefault="00F1415C" w:rsidP="00EC0B45">
      <w:pPr>
        <w:pStyle w:val="BodyText"/>
        <w:ind w:right="48"/>
        <w:rPr>
          <w:rFonts w:ascii="Montserrat" w:eastAsiaTheme="majorEastAsia" w:hAnsi="Montserrat" w:cstheme="majorBidi"/>
          <w:b/>
          <w:iCs/>
          <w:color w:val="808080" w:themeColor="background1" w:themeShade="80"/>
          <w:sz w:val="28"/>
          <w:szCs w:val="28"/>
          <w:highlight w:val="yellow"/>
          <w:lang w:val="en-AU"/>
          <w14:ligatures w14:val="none"/>
        </w:rPr>
      </w:pPr>
    </w:p>
    <w:p w14:paraId="2F1A8D24" w14:textId="7F800F4E" w:rsidR="00EC0B45" w:rsidRPr="00E33FDA" w:rsidRDefault="00240F16" w:rsidP="00C10C1B">
      <w:pPr>
        <w:pStyle w:val="BodyText"/>
        <w:spacing w:after="120"/>
        <w:ind w:right="45"/>
        <w:rPr>
          <w:rFonts w:ascii="Montserrat" w:eastAsiaTheme="majorEastAsia" w:hAnsi="Montserrat" w:cstheme="majorBidi"/>
          <w:b/>
          <w:color w:val="003D4C"/>
          <w:sz w:val="32"/>
          <w:szCs w:val="32"/>
          <w:lang w:val="en-AU"/>
          <w14:ligatures w14:val="none"/>
        </w:rPr>
      </w:pPr>
      <w:r w:rsidRPr="00E33FDA">
        <w:rPr>
          <w:rFonts w:ascii="Montserrat" w:eastAsiaTheme="majorEastAsia" w:hAnsi="Montserrat" w:cstheme="majorBidi"/>
          <w:b/>
          <w:color w:val="003D4C"/>
          <w:sz w:val="32"/>
          <w:szCs w:val="32"/>
          <w:lang w:val="en-AU"/>
          <w14:ligatures w14:val="none"/>
        </w:rPr>
        <w:t xml:space="preserve">Galleries, Museums &amp; </w:t>
      </w:r>
      <w:r w:rsidR="00B72998" w:rsidRPr="00E33FDA">
        <w:rPr>
          <w:rFonts w:ascii="Montserrat" w:eastAsiaTheme="majorEastAsia" w:hAnsi="Montserrat" w:cstheme="majorBidi"/>
          <w:b/>
          <w:color w:val="003D4C"/>
          <w:sz w:val="32"/>
          <w:szCs w:val="32"/>
          <w:lang w:val="en-AU"/>
          <w14:ligatures w14:val="none"/>
        </w:rPr>
        <w:t>H</w:t>
      </w:r>
      <w:r w:rsidRPr="00E33FDA">
        <w:rPr>
          <w:rFonts w:ascii="Montserrat" w:eastAsiaTheme="majorEastAsia" w:hAnsi="Montserrat" w:cstheme="majorBidi"/>
          <w:b/>
          <w:color w:val="003D4C"/>
          <w:sz w:val="32"/>
          <w:szCs w:val="32"/>
          <w:lang w:val="en-AU"/>
          <w14:ligatures w14:val="none"/>
        </w:rPr>
        <w:t>eritage</w:t>
      </w:r>
    </w:p>
    <w:p w14:paraId="6EE65572" w14:textId="08B0BC3A" w:rsidR="007C5B58" w:rsidRDefault="007C5B58" w:rsidP="00E86D4E">
      <w:pPr>
        <w:pStyle w:val="BodyText"/>
        <w:suppressAutoHyphens/>
        <w:spacing w:line="276" w:lineRule="auto"/>
        <w:ind w:right="-45"/>
        <w:rPr>
          <w:sz w:val="24"/>
          <w:szCs w:val="24"/>
        </w:rPr>
      </w:pPr>
      <w:r w:rsidRPr="00B5370B">
        <w:rPr>
          <w:sz w:val="24"/>
          <w:szCs w:val="24"/>
        </w:rPr>
        <w:t>As part of the CCCD Master Plan being worked on by the C</w:t>
      </w:r>
      <w:r w:rsidR="000836C2">
        <w:rPr>
          <w:sz w:val="24"/>
          <w:szCs w:val="24"/>
        </w:rPr>
        <w:t xml:space="preserve">ity </w:t>
      </w:r>
      <w:r w:rsidRPr="00B5370B">
        <w:rPr>
          <w:sz w:val="24"/>
          <w:szCs w:val="24"/>
        </w:rPr>
        <w:t>R</w:t>
      </w:r>
      <w:r w:rsidR="000836C2">
        <w:rPr>
          <w:sz w:val="24"/>
          <w:szCs w:val="24"/>
        </w:rPr>
        <w:t xml:space="preserve">enewal </w:t>
      </w:r>
      <w:r w:rsidRPr="00B5370B">
        <w:rPr>
          <w:sz w:val="24"/>
          <w:szCs w:val="24"/>
        </w:rPr>
        <w:t>A</w:t>
      </w:r>
      <w:r w:rsidR="000836C2">
        <w:rPr>
          <w:sz w:val="24"/>
          <w:szCs w:val="24"/>
        </w:rPr>
        <w:t>uthority</w:t>
      </w:r>
      <w:r w:rsidRPr="00B5370B">
        <w:rPr>
          <w:sz w:val="24"/>
          <w:szCs w:val="24"/>
        </w:rPr>
        <w:t>, the CFC is providing future requirements for a “re</w:t>
      </w:r>
      <w:r w:rsidR="00866430">
        <w:rPr>
          <w:sz w:val="24"/>
          <w:szCs w:val="24"/>
        </w:rPr>
        <w:t>-</w:t>
      </w:r>
      <w:r w:rsidRPr="00B5370B">
        <w:rPr>
          <w:sz w:val="24"/>
          <w:szCs w:val="24"/>
        </w:rPr>
        <w:t>imagined CMAG” and possible new uses for the North Building</w:t>
      </w:r>
      <w:r w:rsidR="00E86D4E">
        <w:rPr>
          <w:sz w:val="24"/>
          <w:szCs w:val="24"/>
        </w:rPr>
        <w:t xml:space="preserve">. </w:t>
      </w:r>
    </w:p>
    <w:p w14:paraId="213730C3" w14:textId="77777777" w:rsidR="00E86D4E" w:rsidRPr="005B22B6" w:rsidRDefault="00E86D4E" w:rsidP="00E86D4E">
      <w:pPr>
        <w:pStyle w:val="BodyText"/>
        <w:suppressAutoHyphens/>
        <w:spacing w:line="276" w:lineRule="auto"/>
        <w:ind w:right="-45"/>
        <w:rPr>
          <w:color w:val="000000"/>
          <w:sz w:val="20"/>
          <w:szCs w:val="20"/>
        </w:rPr>
      </w:pPr>
    </w:p>
    <w:p w14:paraId="756E0CDE" w14:textId="15BFCA3E" w:rsidR="007C5B58" w:rsidRDefault="007C5B58" w:rsidP="003C47AF">
      <w:pPr>
        <w:pStyle w:val="BodyText"/>
        <w:suppressAutoHyphens/>
        <w:spacing w:line="276" w:lineRule="auto"/>
        <w:ind w:right="-45"/>
        <w:rPr>
          <w:b/>
          <w:color w:val="CB6015"/>
          <w:sz w:val="24"/>
          <w:szCs w:val="24"/>
        </w:rPr>
      </w:pPr>
      <w:r w:rsidRPr="00B5370B">
        <w:rPr>
          <w:sz w:val="24"/>
          <w:szCs w:val="24"/>
        </w:rPr>
        <w:t>The Master Plan aims to revitalise the area around Civic Square and CTC, creating a vibrant arts and cultural hub</w:t>
      </w:r>
      <w:r w:rsidR="00AE47DB">
        <w:rPr>
          <w:sz w:val="24"/>
          <w:szCs w:val="24"/>
        </w:rPr>
        <w:t>. T</w:t>
      </w:r>
      <w:r w:rsidRPr="00B5370B">
        <w:rPr>
          <w:sz w:val="24"/>
          <w:szCs w:val="24"/>
        </w:rPr>
        <w:t xml:space="preserve">he redevelopment is intended to feature </w:t>
      </w:r>
      <w:r w:rsidRPr="00B5370B">
        <w:rPr>
          <w:b/>
          <w:color w:val="CB6015"/>
          <w:sz w:val="24"/>
          <w:szCs w:val="24"/>
        </w:rPr>
        <w:t>new cultural attractions and public spaces designed to foster a sense of community and celebrate the region’s rich cultural heritage</w:t>
      </w:r>
      <w:r w:rsidR="00AE47DB">
        <w:rPr>
          <w:b/>
          <w:color w:val="CB6015"/>
          <w:sz w:val="24"/>
          <w:szCs w:val="24"/>
        </w:rPr>
        <w:t>.</w:t>
      </w:r>
    </w:p>
    <w:p w14:paraId="01ED25BA" w14:textId="77777777" w:rsidR="00AE47DB" w:rsidRPr="00312599" w:rsidRDefault="00AE47DB" w:rsidP="003C47AF">
      <w:pPr>
        <w:pStyle w:val="BodyText"/>
        <w:suppressAutoHyphens/>
        <w:spacing w:line="276" w:lineRule="auto"/>
        <w:ind w:right="-45"/>
        <w:rPr>
          <w:b/>
          <w:color w:val="CB6015"/>
          <w:sz w:val="20"/>
          <w:szCs w:val="20"/>
        </w:rPr>
      </w:pPr>
    </w:p>
    <w:p w14:paraId="3B9A6815" w14:textId="1B55BC3A" w:rsidR="007C5B58" w:rsidRPr="00B5370B" w:rsidRDefault="00AE47DB" w:rsidP="00AE47DB">
      <w:pPr>
        <w:pStyle w:val="BodyText"/>
        <w:suppressAutoHyphens/>
        <w:spacing w:line="276" w:lineRule="auto"/>
        <w:ind w:right="-45"/>
        <w:rPr>
          <w:sz w:val="24"/>
          <w:szCs w:val="24"/>
        </w:rPr>
      </w:pPr>
      <w:r>
        <w:rPr>
          <w:sz w:val="24"/>
          <w:szCs w:val="24"/>
        </w:rPr>
        <w:t>T</w:t>
      </w:r>
      <w:r w:rsidR="007C5B58" w:rsidRPr="00B5370B">
        <w:rPr>
          <w:sz w:val="24"/>
          <w:szCs w:val="24"/>
        </w:rPr>
        <w:t xml:space="preserve">he transformation is expected to bring </w:t>
      </w:r>
      <w:r w:rsidR="007C5B58" w:rsidRPr="00397988">
        <w:rPr>
          <w:b/>
          <w:color w:val="CB6015"/>
          <w:sz w:val="24"/>
          <w:szCs w:val="24"/>
        </w:rPr>
        <w:t>significant economic benefits,</w:t>
      </w:r>
      <w:r w:rsidR="007C5B58" w:rsidRPr="00397988">
        <w:rPr>
          <w:color w:val="CB6015"/>
          <w:sz w:val="24"/>
          <w:szCs w:val="24"/>
        </w:rPr>
        <w:t xml:space="preserve"> </w:t>
      </w:r>
      <w:r w:rsidR="007C5B58" w:rsidRPr="00B5370B">
        <w:rPr>
          <w:sz w:val="24"/>
          <w:szCs w:val="24"/>
        </w:rPr>
        <w:t>including job creation in the creative sector and increased investment in the area, and</w:t>
      </w:r>
      <w:r>
        <w:rPr>
          <w:sz w:val="24"/>
          <w:szCs w:val="24"/>
        </w:rPr>
        <w:t xml:space="preserve"> </w:t>
      </w:r>
      <w:r w:rsidR="00017BEA">
        <w:rPr>
          <w:sz w:val="24"/>
          <w:szCs w:val="24"/>
        </w:rPr>
        <w:t>t</w:t>
      </w:r>
      <w:r w:rsidR="007C5B58" w:rsidRPr="00B5370B">
        <w:rPr>
          <w:sz w:val="24"/>
          <w:szCs w:val="24"/>
        </w:rPr>
        <w:t xml:space="preserve">he reimagined CMAG will continue to </w:t>
      </w:r>
      <w:r w:rsidR="007C5B58" w:rsidRPr="00B5370B">
        <w:rPr>
          <w:b/>
          <w:color w:val="CB6015"/>
          <w:sz w:val="24"/>
          <w:szCs w:val="24"/>
        </w:rPr>
        <w:t>celebrate Canberra’s social history and visual arts with dynamic exhibitions and community programs</w:t>
      </w:r>
      <w:r w:rsidR="007C5B58" w:rsidRPr="00B5370B">
        <w:rPr>
          <w:sz w:val="24"/>
          <w:szCs w:val="24"/>
        </w:rPr>
        <w:t>.</w:t>
      </w:r>
    </w:p>
    <w:p w14:paraId="43AEB7B9" w14:textId="77777777" w:rsidR="00EC0B45" w:rsidRPr="00312599" w:rsidRDefault="00EC0B45" w:rsidP="009766A1">
      <w:pPr>
        <w:pStyle w:val="BodyText"/>
        <w:ind w:right="48"/>
        <w:rPr>
          <w:rFonts w:ascii="Montserrat" w:eastAsiaTheme="majorEastAsia" w:hAnsi="Montserrat" w:cstheme="majorBidi"/>
          <w:b/>
          <w:iCs/>
          <w:color w:val="808080" w:themeColor="background1" w:themeShade="80"/>
          <w:sz w:val="20"/>
          <w:szCs w:val="20"/>
          <w:highlight w:val="yellow"/>
          <w:lang w:val="en-AU"/>
          <w14:ligatures w14:val="none"/>
        </w:rPr>
      </w:pPr>
    </w:p>
    <w:p w14:paraId="1996FB27" w14:textId="77777777" w:rsidR="00EC0B45" w:rsidRPr="00E33FDA" w:rsidRDefault="00EC0B45" w:rsidP="00C10C1B">
      <w:pPr>
        <w:pStyle w:val="BodyText"/>
        <w:spacing w:after="120"/>
        <w:ind w:right="45"/>
        <w:rPr>
          <w:rFonts w:ascii="Montserrat" w:eastAsiaTheme="majorEastAsia" w:hAnsi="Montserrat" w:cstheme="majorBidi"/>
          <w:b/>
          <w:iCs/>
          <w:color w:val="003D4C"/>
          <w:sz w:val="32"/>
          <w:szCs w:val="32"/>
          <w:lang w:val="en-AU"/>
          <w14:ligatures w14:val="none"/>
        </w:rPr>
      </w:pPr>
      <w:r w:rsidRPr="00E33FDA">
        <w:rPr>
          <w:rFonts w:ascii="Montserrat" w:eastAsiaTheme="majorEastAsia" w:hAnsi="Montserrat" w:cstheme="majorBidi"/>
          <w:b/>
          <w:iCs/>
          <w:color w:val="003D4C"/>
          <w:sz w:val="32"/>
          <w:szCs w:val="32"/>
          <w:lang w:val="en-AU"/>
          <w14:ligatures w14:val="none"/>
        </w:rPr>
        <w:t>District and Events</w:t>
      </w:r>
    </w:p>
    <w:p w14:paraId="425C72E4" w14:textId="35C637CF" w:rsidR="00081DC2" w:rsidRDefault="00081DC2" w:rsidP="00205334">
      <w:pPr>
        <w:pStyle w:val="BodyText"/>
        <w:spacing w:line="276" w:lineRule="auto"/>
        <w:ind w:right="45"/>
        <w:rPr>
          <w:sz w:val="24"/>
          <w:szCs w:val="24"/>
        </w:rPr>
      </w:pPr>
      <w:r w:rsidRPr="00081DC2">
        <w:rPr>
          <w:sz w:val="24"/>
          <w:szCs w:val="24"/>
        </w:rPr>
        <w:t xml:space="preserve">The CFC continues to play a central role in </w:t>
      </w:r>
      <w:r w:rsidRPr="00081DC2" w:rsidDel="001000CE">
        <w:rPr>
          <w:sz w:val="24"/>
          <w:szCs w:val="24"/>
        </w:rPr>
        <w:t xml:space="preserve">the </w:t>
      </w:r>
      <w:r w:rsidRPr="00081DC2">
        <w:rPr>
          <w:sz w:val="24"/>
          <w:szCs w:val="24"/>
        </w:rPr>
        <w:t xml:space="preserve">broader </w:t>
      </w:r>
      <w:r w:rsidR="0063322F" w:rsidRPr="00081DC2">
        <w:rPr>
          <w:sz w:val="24"/>
          <w:szCs w:val="24"/>
        </w:rPr>
        <w:t>planning</w:t>
      </w:r>
      <w:r w:rsidRPr="00081DC2">
        <w:rPr>
          <w:sz w:val="24"/>
          <w:szCs w:val="24"/>
        </w:rPr>
        <w:t xml:space="preserve"> </w:t>
      </w:r>
      <w:r w:rsidR="001000CE">
        <w:rPr>
          <w:sz w:val="24"/>
          <w:szCs w:val="24"/>
        </w:rPr>
        <w:t xml:space="preserve">for </w:t>
      </w:r>
      <w:r w:rsidRPr="00081DC2">
        <w:rPr>
          <w:sz w:val="24"/>
          <w:szCs w:val="24"/>
        </w:rPr>
        <w:t>and activation of the Canberra Civic and Culture District.</w:t>
      </w:r>
    </w:p>
    <w:p w14:paraId="2A24ED21" w14:textId="77777777" w:rsidR="004D0AD2" w:rsidRPr="005B22B6" w:rsidRDefault="004D0AD2" w:rsidP="00205334">
      <w:pPr>
        <w:pStyle w:val="BodyText"/>
        <w:spacing w:line="276" w:lineRule="auto"/>
        <w:ind w:right="45"/>
        <w:rPr>
          <w:sz w:val="20"/>
          <w:szCs w:val="20"/>
        </w:rPr>
      </w:pPr>
    </w:p>
    <w:p w14:paraId="16AD60D2" w14:textId="1135E488" w:rsidR="00205334" w:rsidRDefault="00205334" w:rsidP="00971354">
      <w:pPr>
        <w:pStyle w:val="BodyText"/>
        <w:spacing w:line="276" w:lineRule="auto"/>
        <w:ind w:right="45"/>
        <w:rPr>
          <w:sz w:val="24"/>
          <w:szCs w:val="24"/>
        </w:rPr>
      </w:pPr>
      <w:r w:rsidRPr="00081DC2">
        <w:rPr>
          <w:b/>
          <w:color w:val="CB6015"/>
          <w:sz w:val="24"/>
          <w:szCs w:val="24"/>
        </w:rPr>
        <w:t>Executive Leadership and Governance</w:t>
      </w:r>
      <w:r w:rsidR="004D0AD2">
        <w:rPr>
          <w:b/>
          <w:color w:val="CB6015"/>
          <w:sz w:val="24"/>
          <w:szCs w:val="24"/>
        </w:rPr>
        <w:t xml:space="preserve"> -</w:t>
      </w:r>
      <w:r w:rsidRPr="00081DC2">
        <w:rPr>
          <w:sz w:val="24"/>
          <w:szCs w:val="24"/>
        </w:rPr>
        <w:t xml:space="preserve"> </w:t>
      </w:r>
      <w:r>
        <w:rPr>
          <w:sz w:val="24"/>
          <w:szCs w:val="24"/>
        </w:rPr>
        <w:t>a</w:t>
      </w:r>
      <w:r w:rsidRPr="00081DC2">
        <w:rPr>
          <w:sz w:val="24"/>
          <w:szCs w:val="24"/>
        </w:rPr>
        <w:t xml:space="preserve">t the executive level, the CEO of </w:t>
      </w:r>
      <w:r>
        <w:rPr>
          <w:sz w:val="24"/>
          <w:szCs w:val="24"/>
        </w:rPr>
        <w:t xml:space="preserve">the </w:t>
      </w:r>
      <w:r w:rsidRPr="00081DC2">
        <w:rPr>
          <w:sz w:val="24"/>
          <w:szCs w:val="24"/>
        </w:rPr>
        <w:t>CFC chairs the Canberra Civic and Culture District Coordination Group, a cross</w:t>
      </w:r>
      <w:r w:rsidR="00866430">
        <w:rPr>
          <w:sz w:val="24"/>
          <w:szCs w:val="24"/>
        </w:rPr>
        <w:t>-</w:t>
      </w:r>
      <w:r w:rsidRPr="00081DC2">
        <w:rPr>
          <w:sz w:val="24"/>
          <w:szCs w:val="24"/>
        </w:rPr>
        <w:t xml:space="preserve">agency body that supports strategic alignment and coordination across the </w:t>
      </w:r>
      <w:proofErr w:type="gramStart"/>
      <w:r w:rsidRPr="00081DC2">
        <w:rPr>
          <w:sz w:val="24"/>
          <w:szCs w:val="24"/>
        </w:rPr>
        <w:t>District</w:t>
      </w:r>
      <w:proofErr w:type="gramEnd"/>
      <w:r w:rsidRPr="00081DC2">
        <w:rPr>
          <w:sz w:val="24"/>
          <w:szCs w:val="24"/>
        </w:rPr>
        <w:t>. The CEO and Director of Canberra Theatre Centre also sit on the CTR Project Board, providing high</w:t>
      </w:r>
      <w:r w:rsidR="00866430">
        <w:rPr>
          <w:sz w:val="24"/>
          <w:szCs w:val="24"/>
        </w:rPr>
        <w:t>-</w:t>
      </w:r>
      <w:r w:rsidRPr="00081DC2">
        <w:rPr>
          <w:sz w:val="24"/>
          <w:szCs w:val="24"/>
        </w:rPr>
        <w:t>level guidance and oversight.</w:t>
      </w:r>
    </w:p>
    <w:p w14:paraId="3DB886D9" w14:textId="51887670" w:rsidR="00205334" w:rsidRDefault="00205334" w:rsidP="00971354">
      <w:pPr>
        <w:pStyle w:val="BodyText"/>
        <w:spacing w:line="276" w:lineRule="auto"/>
        <w:ind w:right="45"/>
        <w:rPr>
          <w:sz w:val="24"/>
          <w:szCs w:val="24"/>
        </w:rPr>
      </w:pPr>
      <w:r w:rsidRPr="00081DC2">
        <w:rPr>
          <w:sz w:val="24"/>
          <w:szCs w:val="24"/>
        </w:rPr>
        <w:lastRenderedPageBreak/>
        <w:t xml:space="preserve">The Canberra Civic and Culture District Coordination Group plays a key role in maximising the impact of planning, development, and activation across the </w:t>
      </w:r>
      <w:proofErr w:type="gramStart"/>
      <w:r w:rsidRPr="00081DC2">
        <w:rPr>
          <w:sz w:val="24"/>
          <w:szCs w:val="24"/>
        </w:rPr>
        <w:t>District</w:t>
      </w:r>
      <w:proofErr w:type="gramEnd"/>
      <w:r w:rsidRPr="00081DC2">
        <w:rPr>
          <w:sz w:val="24"/>
          <w:szCs w:val="24"/>
        </w:rPr>
        <w:t>. While not a formal decision</w:t>
      </w:r>
      <w:r w:rsidR="00866430">
        <w:rPr>
          <w:sz w:val="24"/>
          <w:szCs w:val="24"/>
        </w:rPr>
        <w:t>-</w:t>
      </w:r>
      <w:r w:rsidRPr="00081DC2">
        <w:rPr>
          <w:sz w:val="24"/>
          <w:szCs w:val="24"/>
        </w:rPr>
        <w:t>making body, it embodies the ACT Government’s “one government” approach, advocating for the success of the CTR Project and related initiatives.</w:t>
      </w:r>
    </w:p>
    <w:p w14:paraId="722D67F1" w14:textId="315D13DF" w:rsidR="00017925" w:rsidRDefault="00017925" w:rsidP="00971354">
      <w:pPr>
        <w:pStyle w:val="BodyText"/>
        <w:spacing w:line="276" w:lineRule="auto"/>
        <w:ind w:right="45"/>
        <w:rPr>
          <w:b/>
          <w:color w:val="CB6015"/>
          <w:sz w:val="24"/>
          <w:szCs w:val="24"/>
        </w:rPr>
      </w:pPr>
    </w:p>
    <w:p w14:paraId="6FB05C88" w14:textId="6A07DDB7" w:rsidR="00081DC2" w:rsidRPr="00081DC2" w:rsidRDefault="00081DC2" w:rsidP="00971354">
      <w:pPr>
        <w:pStyle w:val="BodyText"/>
        <w:spacing w:line="276" w:lineRule="auto"/>
        <w:ind w:right="45"/>
        <w:rPr>
          <w:sz w:val="24"/>
          <w:szCs w:val="24"/>
        </w:rPr>
      </w:pPr>
      <w:r w:rsidRPr="00081DC2">
        <w:rPr>
          <w:b/>
          <w:color w:val="CB6015"/>
          <w:sz w:val="24"/>
          <w:szCs w:val="24"/>
        </w:rPr>
        <w:t>Strategic Communications and Stakeholder Engagement</w:t>
      </w:r>
      <w:r w:rsidR="00971354">
        <w:rPr>
          <w:b/>
          <w:color w:val="CB6015"/>
          <w:sz w:val="24"/>
          <w:szCs w:val="24"/>
        </w:rPr>
        <w:t xml:space="preserve"> </w:t>
      </w:r>
      <w:r w:rsidR="00971354" w:rsidRPr="001B3EA6">
        <w:rPr>
          <w:bCs/>
          <w:sz w:val="24"/>
          <w:szCs w:val="24"/>
        </w:rPr>
        <w:t>-</w:t>
      </w:r>
      <w:r w:rsidRPr="001B3EA6">
        <w:rPr>
          <w:sz w:val="24"/>
          <w:szCs w:val="24"/>
        </w:rPr>
        <w:t xml:space="preserve"> </w:t>
      </w:r>
      <w:r w:rsidRPr="00081DC2">
        <w:rPr>
          <w:sz w:val="24"/>
          <w:szCs w:val="24"/>
        </w:rPr>
        <w:t xml:space="preserve">CFC remains actively involved in stakeholder communications for the CTR Project, which is led by Infrastructure Canberra. </w:t>
      </w:r>
      <w:r w:rsidRPr="00081DC2">
        <w:rPr>
          <w:sz w:val="24"/>
          <w:szCs w:val="24"/>
        </w:rPr>
        <w:t>This includes coordination across government agencies to ensure consistent messaging and community engagement.</w:t>
      </w:r>
    </w:p>
    <w:p w14:paraId="6D453A1E" w14:textId="77777777" w:rsidR="00971354" w:rsidRDefault="00971354" w:rsidP="00971354">
      <w:pPr>
        <w:pStyle w:val="BodyText"/>
        <w:spacing w:line="276" w:lineRule="auto"/>
        <w:ind w:right="48"/>
        <w:rPr>
          <w:sz w:val="24"/>
          <w:szCs w:val="24"/>
        </w:rPr>
      </w:pPr>
    </w:p>
    <w:p w14:paraId="2DED7B44" w14:textId="2A8971D1" w:rsidR="00F1415C" w:rsidRDefault="00081DC2" w:rsidP="00971354">
      <w:pPr>
        <w:pStyle w:val="BodyText"/>
        <w:spacing w:line="276" w:lineRule="auto"/>
        <w:ind w:right="48"/>
        <w:rPr>
          <w:sz w:val="24"/>
          <w:szCs w:val="24"/>
        </w:rPr>
      </w:pPr>
      <w:r w:rsidRPr="00D112A6">
        <w:rPr>
          <w:sz w:val="24"/>
          <w:szCs w:val="24"/>
        </w:rPr>
        <w:t>A senior officer</w:t>
      </w:r>
      <w:r w:rsidR="00866430">
        <w:rPr>
          <w:sz w:val="24"/>
          <w:szCs w:val="24"/>
        </w:rPr>
        <w:t>-</w:t>
      </w:r>
      <w:r w:rsidRPr="00D112A6">
        <w:rPr>
          <w:sz w:val="24"/>
          <w:szCs w:val="24"/>
        </w:rPr>
        <w:t>level Working Group meets fortnightly to plan and coordinate stakeholder engagement activities related to the CTR Project. This group facilitates information sharing, resolves interface issues, and ensures alignment with broader government priorities.</w:t>
      </w:r>
    </w:p>
    <w:p w14:paraId="034CDD2F" w14:textId="77777777" w:rsidR="001647B4" w:rsidRDefault="001647B4" w:rsidP="00971354">
      <w:pPr>
        <w:pStyle w:val="BodyText"/>
        <w:spacing w:line="276" w:lineRule="auto"/>
        <w:ind w:right="48"/>
        <w:rPr>
          <w:sz w:val="24"/>
          <w:szCs w:val="24"/>
        </w:rPr>
      </w:pPr>
    </w:p>
    <w:p w14:paraId="1420D249" w14:textId="77777777" w:rsidR="001647B4" w:rsidRDefault="001647B4" w:rsidP="00971354">
      <w:pPr>
        <w:pStyle w:val="BodyText"/>
        <w:spacing w:line="276" w:lineRule="auto"/>
        <w:ind w:right="48"/>
        <w:rPr>
          <w:sz w:val="24"/>
          <w:szCs w:val="24"/>
        </w:rPr>
      </w:pPr>
    </w:p>
    <w:p w14:paraId="2BD5A0CB" w14:textId="77777777" w:rsidR="001647B4" w:rsidRDefault="001647B4" w:rsidP="00971354">
      <w:pPr>
        <w:pStyle w:val="BodyText"/>
        <w:spacing w:line="276" w:lineRule="auto"/>
        <w:ind w:right="48"/>
        <w:rPr>
          <w:sz w:val="24"/>
          <w:szCs w:val="24"/>
        </w:rPr>
      </w:pPr>
    </w:p>
    <w:p w14:paraId="4150EC0F" w14:textId="14CBE60D" w:rsidR="001647B4" w:rsidRPr="00D112A6" w:rsidRDefault="001647B4" w:rsidP="00971354">
      <w:pPr>
        <w:pStyle w:val="BodyText"/>
        <w:spacing w:line="276" w:lineRule="auto"/>
        <w:ind w:right="48"/>
        <w:rPr>
          <w:rFonts w:ascii="Montserrat" w:eastAsiaTheme="majorEastAsia" w:hAnsi="Montserrat" w:cstheme="majorBidi"/>
          <w:b/>
          <w:color w:val="808080" w:themeColor="background1" w:themeShade="80"/>
          <w:sz w:val="28"/>
          <w:szCs w:val="28"/>
        </w:rPr>
        <w:sectPr w:rsidR="001647B4" w:rsidRPr="00D112A6" w:rsidSect="00F1415C">
          <w:type w:val="continuous"/>
          <w:pgSz w:w="11906" w:h="16838"/>
          <w:pgMar w:top="1276" w:right="1440" w:bottom="1440" w:left="1440" w:header="709" w:footer="709" w:gutter="0"/>
          <w:cols w:num="2" w:space="567"/>
        </w:sectPr>
      </w:pPr>
    </w:p>
    <w:p w14:paraId="59D4304B" w14:textId="5D8FFA1C" w:rsidR="00D112A6" w:rsidRPr="008B623B" w:rsidRDefault="00D112A6">
      <w:pPr>
        <w:spacing w:before="0" w:after="0"/>
        <w:rPr>
          <w:rFonts w:ascii="Montserrat" w:eastAsiaTheme="majorEastAsia" w:hAnsi="Montserrat" w:cstheme="majorBidi"/>
          <w:bCs w:val="0"/>
          <w:iCs w:val="0"/>
          <w:sz w:val="28"/>
          <w:szCs w:val="28"/>
        </w:rPr>
      </w:pPr>
    </w:p>
    <w:p w14:paraId="52538CC1" w14:textId="75BE5388" w:rsidR="00D112A6" w:rsidRDefault="00D112A6">
      <w:pPr>
        <w:spacing w:before="0" w:after="0"/>
        <w:rPr>
          <w:rFonts w:ascii="Montserrat" w:eastAsiaTheme="majorEastAsia" w:hAnsi="Montserrat" w:cstheme="majorBidi"/>
          <w:b/>
          <w:iCs w:val="0"/>
          <w:color w:val="808080" w:themeColor="background1" w:themeShade="80"/>
          <w:sz w:val="28"/>
          <w:szCs w:val="28"/>
        </w:rPr>
      </w:pPr>
    </w:p>
    <w:p w14:paraId="7582146E" w14:textId="4871199E" w:rsidR="00D112A6" w:rsidRDefault="00F53297">
      <w:pPr>
        <w:spacing w:before="0" w:after="0"/>
        <w:rPr>
          <w:rFonts w:ascii="Montserrat" w:eastAsiaTheme="majorEastAsia" w:hAnsi="Montserrat" w:cstheme="majorBidi"/>
          <w:b/>
          <w:iCs w:val="0"/>
          <w:color w:val="808080" w:themeColor="background1" w:themeShade="80"/>
          <w:sz w:val="28"/>
          <w:szCs w:val="28"/>
        </w:rPr>
      </w:pPr>
      <w:r>
        <w:rPr>
          <w:rFonts w:ascii="Montserrat" w:eastAsiaTheme="majorEastAsia" w:hAnsi="Montserrat" w:cstheme="majorBidi"/>
          <w:b/>
          <w:iCs w:val="0"/>
          <w:noProof/>
          <w:color w:val="808080" w:themeColor="background1" w:themeShade="80"/>
          <w:sz w:val="28"/>
          <w:szCs w:val="28"/>
        </w:rPr>
        <mc:AlternateContent>
          <mc:Choice Requires="wps">
            <w:drawing>
              <wp:anchor distT="0" distB="0" distL="114300" distR="114300" simplePos="0" relativeHeight="251547648" behindDoc="0" locked="0" layoutInCell="1" allowOverlap="1" wp14:anchorId="03BB174B" wp14:editId="135D2A1A">
                <wp:simplePos x="0" y="0"/>
                <wp:positionH relativeFrom="column">
                  <wp:posOffset>-211137</wp:posOffset>
                </wp:positionH>
                <wp:positionV relativeFrom="paragraph">
                  <wp:posOffset>234315</wp:posOffset>
                </wp:positionV>
                <wp:extent cx="6086475" cy="4586288"/>
                <wp:effectExtent l="0" t="0" r="0" b="0"/>
                <wp:wrapNone/>
                <wp:docPr id="137458285" name="Text Box 53" descr="P1431TB30bA#y1"/>
                <wp:cNvGraphicFramePr/>
                <a:graphic xmlns:a="http://schemas.openxmlformats.org/drawingml/2006/main">
                  <a:graphicData uri="http://schemas.microsoft.com/office/word/2010/wordprocessingShape">
                    <wps:wsp>
                      <wps:cNvSpPr txBox="1"/>
                      <wps:spPr>
                        <a:xfrm>
                          <a:off x="0" y="0"/>
                          <a:ext cx="6086475" cy="4586288"/>
                        </a:xfrm>
                        <a:prstGeom prst="rect">
                          <a:avLst/>
                        </a:prstGeom>
                        <a:noFill/>
                        <a:ln w="6350" cap="flat" cmpd="sng" algn="ctr">
                          <a:solidFill>
                            <a:prstClr val="black">
                              <a:alpha val="0"/>
                            </a:prstClr>
                          </a:solidFill>
                          <a:prstDash val="solid"/>
                          <a:round/>
                          <a:headEnd type="none" w="med" len="med"/>
                          <a:tailEnd type="none" w="med" len="med"/>
                        </a:ln>
                      </wps:spPr>
                      <wps:txbx>
                        <w:txbxContent>
                          <w:p w14:paraId="5F713FA9" w14:textId="0E82138E" w:rsidR="00251AF2" w:rsidRPr="00251AF2" w:rsidRDefault="00251AF2" w:rsidP="00251AF2">
                            <w:pPr>
                              <w:spacing w:before="0" w:after="0"/>
                              <w:jc w:val="right"/>
                            </w:pPr>
                            <w:r w:rsidRPr="00251AF2">
                              <w:rPr>
                                <w:noProof/>
                              </w:rPr>
                              <w:drawing>
                                <wp:inline distT="0" distB="0" distL="0" distR="0" wp14:anchorId="71C9A2A3" wp14:editId="5595E0D8">
                                  <wp:extent cx="5671237" cy="3785152"/>
                                  <wp:effectExtent l="38100" t="38100" r="43815" b="44450"/>
                                  <wp:docPr id="1566101629" name="Picture 54" descr="P1431TB30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84841" name="Picture 54" descr="P1431TB30inTB1"/>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5674057" cy="3787034"/>
                                          </a:xfrm>
                                          <a:prstGeom prst="rect">
                                            <a:avLst/>
                                          </a:prstGeom>
                                          <a:noFill/>
                                          <a:ln w="38100">
                                            <a:solidFill>
                                              <a:srgbClr val="CB6015"/>
                                            </a:solidFill>
                                          </a:ln>
                                        </pic:spPr>
                                      </pic:pic>
                                    </a:graphicData>
                                  </a:graphic>
                                </wp:inline>
                              </w:drawing>
                            </w:r>
                          </w:p>
                          <w:p w14:paraId="25963DBF" w14:textId="2997BD8D" w:rsidR="00C43FB1" w:rsidRPr="00251AF2" w:rsidRDefault="00251AF2" w:rsidP="00251AF2">
                            <w:pPr>
                              <w:spacing w:before="0" w:after="0"/>
                              <w:ind w:right="56"/>
                              <w:jc w:val="right"/>
                              <w:rPr>
                                <w:i/>
                                <w:iCs w:val="0"/>
                                <w:sz w:val="16"/>
                                <w:szCs w:val="16"/>
                              </w:rPr>
                            </w:pPr>
                            <w:r w:rsidRPr="00251AF2">
                              <w:rPr>
                                <w:i/>
                                <w:iCs w:val="0"/>
                                <w:sz w:val="16"/>
                                <w:szCs w:val="16"/>
                              </w:rPr>
                              <w:t xml:space="preserve">CTC Foyer for Chicago. Patrons enjoying a beverage. Image: </w:t>
                            </w:r>
                            <w:proofErr w:type="spellStart"/>
                            <w:r w:rsidRPr="00251AF2">
                              <w:rPr>
                                <w:i/>
                                <w:iCs w:val="0"/>
                                <w:sz w:val="16"/>
                                <w:szCs w:val="16"/>
                              </w:rPr>
                              <w:t>Photox</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3BB174B" id="Text Box 53" o:spid="_x0000_s1091" type="#_x0000_t202" alt="P1431TB30bA#y1" style="position:absolute;margin-left:-16.6pt;margin-top:18.45pt;width:479.25pt;height:361.15pt;z-index:251547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" filled="f" strokeweight=".5pt">
                <v:stroke opacity="0" joinstyle="round"/>
                <v:textbox>
                  <w:txbxContent>
                    <w:p w14:paraId="5F713FA9" w14:textId="0E82138E" w:rsidR="00251AF2" w:rsidRPr="00251AF2" w:rsidRDefault="00251AF2" w:rsidP="00251AF2">
                      <w:pPr>
                        <w:spacing w:before="0" w:after="0"/>
                        <w:jc w:val="right"/>
                      </w:pPr>
                      <w:r w:rsidRPr="00251AF2">
                        <w:rPr>
                          <w:noProof/>
                        </w:rPr>
                        <w:drawing>
                          <wp:inline distT="0" distB="0" distL="0" distR="0" wp14:anchorId="71C9A2A3" wp14:editId="5595E0D8">
                            <wp:extent cx="5671237" cy="3785152"/>
                            <wp:effectExtent l="38100" t="38100" r="43815" b="44450"/>
                            <wp:docPr id="1566101629" name="Picture 54" descr="P1431TB30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84841" name="Picture 54" descr="P1431TB30inTB1"/>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5674057" cy="3787034"/>
                                    </a:xfrm>
                                    <a:prstGeom prst="rect">
                                      <a:avLst/>
                                    </a:prstGeom>
                                    <a:noFill/>
                                    <a:ln w="38100">
                                      <a:solidFill>
                                        <a:srgbClr val="CB6015"/>
                                      </a:solidFill>
                                    </a:ln>
                                  </pic:spPr>
                                </pic:pic>
                              </a:graphicData>
                            </a:graphic>
                          </wp:inline>
                        </w:drawing>
                      </w:r>
                    </w:p>
                    <w:p w14:paraId="25963DBF" w14:textId="2997BD8D" w:rsidR="00C43FB1" w:rsidRPr="00251AF2" w:rsidRDefault="00251AF2" w:rsidP="00251AF2">
                      <w:pPr>
                        <w:spacing w:before="0" w:after="0"/>
                        <w:ind w:right="56"/>
                        <w:jc w:val="right"/>
                        <w:rPr>
                          <w:i/>
                          <w:iCs w:val="0"/>
                          <w:sz w:val="16"/>
                          <w:szCs w:val="16"/>
                        </w:rPr>
                      </w:pPr>
                      <w:r w:rsidRPr="00251AF2">
                        <w:rPr>
                          <w:i/>
                          <w:iCs w:val="0"/>
                          <w:sz w:val="16"/>
                          <w:szCs w:val="16"/>
                        </w:rPr>
                        <w:t xml:space="preserve">CTC Foyer for Chicago. Patrons enjoying a beverage. Image: </w:t>
                      </w:r>
                      <w:proofErr w:type="spellStart"/>
                      <w:r w:rsidRPr="00251AF2">
                        <w:rPr>
                          <w:i/>
                          <w:iCs w:val="0"/>
                          <w:sz w:val="16"/>
                          <w:szCs w:val="16"/>
                        </w:rPr>
                        <w:t>Photox</w:t>
                      </w:r>
                      <w:proofErr w:type="spellEnd"/>
                    </w:p>
                  </w:txbxContent>
                </v:textbox>
              </v:shape>
            </w:pict>
          </mc:Fallback>
        </mc:AlternateContent>
      </w:r>
    </w:p>
    <w:p w14:paraId="0AD51714" w14:textId="3E7277F7" w:rsidR="00D112A6" w:rsidRDefault="00D112A6">
      <w:pPr>
        <w:spacing w:before="0" w:after="0"/>
        <w:rPr>
          <w:rFonts w:ascii="Montserrat" w:eastAsiaTheme="majorEastAsia" w:hAnsi="Montserrat" w:cstheme="majorBidi"/>
          <w:b/>
          <w:iCs w:val="0"/>
          <w:color w:val="808080" w:themeColor="background1" w:themeShade="80"/>
          <w:sz w:val="28"/>
          <w:szCs w:val="28"/>
        </w:rPr>
      </w:pPr>
    </w:p>
    <w:p w14:paraId="403FA772" w14:textId="48CE7C5F" w:rsidR="00D112A6" w:rsidRDefault="00D112A6">
      <w:pPr>
        <w:spacing w:before="0" w:after="0"/>
        <w:rPr>
          <w:rFonts w:ascii="Montserrat" w:eastAsiaTheme="majorEastAsia" w:hAnsi="Montserrat" w:cstheme="majorBidi"/>
          <w:b/>
          <w:iCs w:val="0"/>
          <w:color w:val="808080" w:themeColor="background1" w:themeShade="80"/>
          <w:sz w:val="28"/>
          <w:szCs w:val="28"/>
        </w:rPr>
      </w:pPr>
    </w:p>
    <w:p w14:paraId="704DDA6E" w14:textId="580B1EF8" w:rsidR="00D112A6" w:rsidRDefault="00D112A6">
      <w:pPr>
        <w:spacing w:before="0" w:after="0"/>
        <w:rPr>
          <w:rFonts w:ascii="Montserrat" w:eastAsiaTheme="majorEastAsia" w:hAnsi="Montserrat" w:cstheme="majorBidi"/>
          <w:b/>
          <w:iCs w:val="0"/>
          <w:color w:val="808080" w:themeColor="background1" w:themeShade="80"/>
          <w:sz w:val="28"/>
          <w:szCs w:val="28"/>
        </w:rPr>
      </w:pPr>
    </w:p>
    <w:p w14:paraId="3583B627" w14:textId="400CD304" w:rsidR="0028363F" w:rsidRDefault="000C4CEE">
      <w:pPr>
        <w:spacing w:before="0" w:after="0"/>
        <w:rPr>
          <w:rFonts w:ascii="Montserrat" w:eastAsiaTheme="majorEastAsia" w:hAnsi="Montserrat" w:cstheme="majorBidi"/>
          <w:b/>
          <w:color w:val="808080" w:themeColor="background1" w:themeShade="80"/>
          <w:sz w:val="28"/>
          <w:szCs w:val="28"/>
        </w:rPr>
      </w:pPr>
      <w:r>
        <w:rPr>
          <w:rFonts w:ascii="Montserrat" w:eastAsiaTheme="majorEastAsia" w:hAnsi="Montserrat" w:cstheme="majorBidi"/>
          <w:b/>
          <w:iCs w:val="0"/>
          <w:color w:val="808080" w:themeColor="background1" w:themeShade="80"/>
          <w:sz w:val="28"/>
          <w:szCs w:val="28"/>
        </w:rPr>
        <w:br w:type="page"/>
      </w:r>
    </w:p>
    <w:tbl>
      <w:tblPr>
        <w:tblStyle w:val="ARFinancialsTable"/>
        <w:tblW w:w="9067" w:type="dxa"/>
        <w:tblLook w:val="04A0" w:firstRow="1" w:lastRow="0" w:firstColumn="1" w:lastColumn="0" w:noHBand="0" w:noVBand="1"/>
      </w:tblPr>
      <w:tblGrid>
        <w:gridCol w:w="4673"/>
        <w:gridCol w:w="4394"/>
      </w:tblGrid>
      <w:tr w:rsidR="001B7E4F" w:rsidRPr="001B7E4F" w14:paraId="0AD0E329" w14:textId="77777777" w:rsidTr="00B47ABB">
        <w:trPr>
          <w:cnfStyle w:val="100000000000" w:firstRow="1" w:lastRow="0" w:firstColumn="0" w:lastColumn="0" w:oddVBand="0" w:evenVBand="0" w:oddHBand="0" w:evenHBand="0" w:firstRowFirstColumn="0" w:firstRowLastColumn="0" w:lastRowFirstColumn="0" w:lastRowLastColumn="0"/>
          <w:trHeight w:val="1984"/>
        </w:trPr>
        <w:tc>
          <w:tcPr>
            <w:tcW w:w="4673" w:type="dxa"/>
            <w:shd w:val="clear" w:color="auto" w:fill="003D4C"/>
            <w:vAlign w:val="center"/>
            <w:hideMark/>
          </w:tcPr>
          <w:p w14:paraId="11602EEC" w14:textId="754B42E6" w:rsidR="001B7E4F" w:rsidRPr="001B7E4F" w:rsidRDefault="001B7E4F" w:rsidP="001B7E4F">
            <w:pPr>
              <w:pStyle w:val="BodyText"/>
              <w:suppressAutoHyphens/>
              <w:spacing w:line="276" w:lineRule="auto"/>
              <w:ind w:right="48"/>
              <w:rPr>
                <w:bCs/>
                <w:color w:val="0D0D0D" w:themeColor="text1" w:themeTint="F2"/>
              </w:rPr>
            </w:pPr>
            <w:r>
              <w:rPr>
                <w:rFonts w:ascii="Montserrat" w:hAnsi="Montserrat"/>
                <w:sz w:val="32"/>
                <w:szCs w:val="32"/>
              </w:rPr>
              <w:lastRenderedPageBreak/>
              <w:t xml:space="preserve">  </w:t>
            </w:r>
            <w:r w:rsidRPr="001B7E4F">
              <w:rPr>
                <w:rFonts w:ascii="Montserrat" w:hAnsi="Montserrat"/>
                <w:sz w:val="32"/>
                <w:szCs w:val="32"/>
              </w:rPr>
              <w:t>Strategic Goal</w:t>
            </w:r>
            <w:r w:rsidRPr="001B7E4F">
              <w:rPr>
                <w:rFonts w:ascii="Montserrat" w:eastAsia="Times New Roman" w:hAnsi="Montserrat"/>
                <w:bCs/>
                <w:iCs/>
                <w:color w:val="CB6015"/>
                <w:sz w:val="44"/>
                <w:szCs w:val="44"/>
                <w:lang w:val="en-AU"/>
                <w14:ligatures w14:val="none"/>
              </w:rPr>
              <w:t xml:space="preserve"> 4</w:t>
            </w:r>
          </w:p>
          <w:p w14:paraId="31F4DA3E" w14:textId="5D2608A2" w:rsidR="001B7E4F" w:rsidRPr="001B7E4F" w:rsidRDefault="001B7E4F" w:rsidP="001B7E4F">
            <w:pPr>
              <w:tabs>
                <w:tab w:val="left" w:pos="720"/>
              </w:tabs>
              <w:suppressAutoHyphens/>
              <w:spacing w:before="0" w:after="0" w:line="276" w:lineRule="auto"/>
              <w:ind w:left="176"/>
              <w:rPr>
                <w:rFonts w:eastAsia="Calibri" w:cs="Calibri"/>
                <w:color w:val="0D0D0D" w:themeColor="text1" w:themeTint="F2"/>
                <w:lang w:val="en-US"/>
                <w14:ligatures w14:val="standardContextual"/>
              </w:rPr>
            </w:pPr>
            <w:r w:rsidRPr="001B7E4F">
              <w:rPr>
                <w:rFonts w:ascii="Montserrat" w:hAnsi="Montserrat" w:cs="Arial"/>
                <w:iCs w:val="0"/>
                <w:color w:val="A6A6A6" w:themeColor="background1" w:themeShade="A6"/>
                <w:sz w:val="24"/>
              </w:rPr>
              <w:t>Sector Leadership and Development</w:t>
            </w:r>
          </w:p>
        </w:tc>
        <w:tc>
          <w:tcPr>
            <w:tcW w:w="4394" w:type="dxa"/>
            <w:shd w:val="clear" w:color="auto" w:fill="003D4C"/>
            <w:vAlign w:val="center"/>
          </w:tcPr>
          <w:p w14:paraId="5F3EE480" w14:textId="77777777" w:rsidR="001B7E4F" w:rsidRPr="001B7E4F" w:rsidRDefault="001B7E4F" w:rsidP="001B7E4F">
            <w:pPr>
              <w:suppressAutoHyphens/>
              <w:spacing w:before="120" w:after="120" w:line="276" w:lineRule="auto"/>
              <w:ind w:left="176" w:right="113"/>
              <w:rPr>
                <w:rFonts w:eastAsia="Calibri" w:cs="Calibri"/>
                <w:color w:val="0D0D0D" w:themeColor="text1" w:themeTint="F2"/>
                <w:lang w:val="en-US"/>
                <w14:ligatures w14:val="standardContextual"/>
              </w:rPr>
            </w:pPr>
            <w:r w:rsidRPr="001B7E4F">
              <w:rPr>
                <w:rFonts w:eastAsia="Calibri" w:cs="Calibri"/>
                <w:iCs w:val="0"/>
                <w:sz w:val="24"/>
                <w:szCs w:val="24"/>
                <w14:ligatures w14:val="standardContextual"/>
              </w:rPr>
              <w:t>We will lead our sector in the ACT, growing audiences, engaging artists, and developing people.</w:t>
            </w:r>
            <w:r w:rsidRPr="001B7E4F">
              <w:rPr>
                <w:rFonts w:eastAsia="Calibri" w:cs="Calibri"/>
                <w:color w:val="0D0D0D" w:themeColor="text1" w:themeTint="F2"/>
                <w:lang w:val="en-US"/>
                <w14:ligatures w14:val="standardContextual"/>
              </w:rPr>
              <w:t xml:space="preserve">   </w:t>
            </w:r>
          </w:p>
        </w:tc>
      </w:tr>
      <w:tr w:rsidR="001B7E4F" w:rsidRPr="001B7E4F" w14:paraId="516E6C3B" w14:textId="77777777" w:rsidTr="006F2640">
        <w:trPr>
          <w:cnfStyle w:val="000000100000" w:firstRow="0" w:lastRow="0" w:firstColumn="0" w:lastColumn="0" w:oddVBand="0" w:evenVBand="0" w:oddHBand="1" w:evenHBand="0" w:firstRowFirstColumn="0" w:firstRowLastColumn="0" w:lastRowFirstColumn="0" w:lastRowLastColumn="0"/>
          <w:trHeight w:val="397"/>
        </w:trPr>
        <w:tc>
          <w:tcPr>
            <w:tcW w:w="9067" w:type="dxa"/>
            <w:gridSpan w:val="2"/>
            <w:shd w:val="clear" w:color="auto" w:fill="CB6015"/>
            <w:vAlign w:val="center"/>
            <w:hideMark/>
          </w:tcPr>
          <w:p w14:paraId="0AA75B83" w14:textId="77777777" w:rsidR="001B7E4F" w:rsidRPr="001B7E4F" w:rsidRDefault="001B7E4F" w:rsidP="001B7E4F">
            <w:pPr>
              <w:pStyle w:val="BodyText"/>
              <w:ind w:left="113" w:right="45"/>
              <w:rPr>
                <w:rFonts w:ascii="Montserrat" w:hAnsi="Montserrat"/>
                <w:b/>
                <w:bCs/>
                <w:color w:val="FFFFFF" w:themeColor="background1"/>
                <w:sz w:val="28"/>
                <w:szCs w:val="28"/>
              </w:rPr>
            </w:pPr>
            <w:bookmarkStart w:id="196" w:name="_Hlk171501343"/>
            <w:r w:rsidRPr="001B7E4F">
              <w:rPr>
                <w:rFonts w:ascii="Montserrat" w:hAnsi="Montserrat"/>
                <w:b/>
                <w:bCs/>
                <w:color w:val="FFFFFF" w:themeColor="background1"/>
                <w:sz w:val="28"/>
                <w:szCs w:val="28"/>
              </w:rPr>
              <w:t>Operational Priorities</w:t>
            </w:r>
            <w:r w:rsidRPr="001B7E4F">
              <w:rPr>
                <w:rFonts w:ascii="Montserrat" w:hAnsi="Montserrat"/>
                <w:b/>
                <w:bCs/>
                <w:color w:val="FFFFFF" w:themeColor="background1"/>
                <w:sz w:val="28"/>
                <w:szCs w:val="28"/>
              </w:rPr>
              <w:tab/>
            </w:r>
          </w:p>
        </w:tc>
      </w:tr>
      <w:tr w:rsidR="00474B9A" w:rsidRPr="001B7E4F" w14:paraId="500F225D" w14:textId="77777777" w:rsidTr="001B7E4F">
        <w:trPr>
          <w:cnfStyle w:val="000000010000" w:firstRow="0" w:lastRow="0" w:firstColumn="0" w:lastColumn="0" w:oddVBand="0" w:evenVBand="0" w:oddHBand="0" w:evenHBand="1" w:firstRowFirstColumn="0" w:firstRowLastColumn="0" w:lastRowFirstColumn="0" w:lastRowLastColumn="0"/>
          <w:trHeight w:val="3912"/>
        </w:trPr>
        <w:tc>
          <w:tcPr>
            <w:tcW w:w="9067" w:type="dxa"/>
            <w:gridSpan w:val="2"/>
            <w:hideMark/>
          </w:tcPr>
          <w:p w14:paraId="143B03C1" w14:textId="77777777" w:rsidR="001B7E4F" w:rsidRPr="001B7E4F" w:rsidRDefault="001B7E4F" w:rsidP="00FA1331">
            <w:pPr>
              <w:pStyle w:val="BodyText"/>
              <w:numPr>
                <w:ilvl w:val="0"/>
                <w:numId w:val="17"/>
              </w:numPr>
              <w:spacing w:line="276" w:lineRule="auto"/>
              <w:ind w:left="432" w:right="48" w:hanging="283"/>
              <w:rPr>
                <w:color w:val="0D0D0D" w:themeColor="text1" w:themeTint="F2"/>
                <w:sz w:val="24"/>
                <w:szCs w:val="24"/>
              </w:rPr>
            </w:pPr>
            <w:r w:rsidRPr="001B7E4F">
              <w:rPr>
                <w:color w:val="0D0D0D" w:themeColor="text1" w:themeTint="F2"/>
                <w:sz w:val="24"/>
                <w:szCs w:val="24"/>
              </w:rPr>
              <w:t>Being a leader in the ACT cultural sector to promote Canberra as a creative capital; coordinating programming and collaborations within the sector; and promoting professional development opportunities.</w:t>
            </w:r>
          </w:p>
          <w:p w14:paraId="370BC14E" w14:textId="77777777" w:rsidR="001B7E4F" w:rsidRPr="001B7E4F" w:rsidRDefault="001B7E4F" w:rsidP="00FA1331">
            <w:pPr>
              <w:pStyle w:val="BodyText"/>
              <w:numPr>
                <w:ilvl w:val="0"/>
                <w:numId w:val="17"/>
              </w:numPr>
              <w:spacing w:line="276" w:lineRule="auto"/>
              <w:ind w:left="432" w:right="48" w:hanging="283"/>
              <w:rPr>
                <w:color w:val="0D0D0D" w:themeColor="text1" w:themeTint="F2"/>
                <w:sz w:val="24"/>
                <w:szCs w:val="24"/>
              </w:rPr>
            </w:pPr>
            <w:r w:rsidRPr="001B7E4F">
              <w:rPr>
                <w:color w:val="0D0D0D" w:themeColor="text1" w:themeTint="F2"/>
                <w:sz w:val="24"/>
                <w:szCs w:val="24"/>
              </w:rPr>
              <w:t>Being committed to providing a means of respectful connection to First Nations arts, cultures, and history, and to do so with authentic engagement.</w:t>
            </w:r>
          </w:p>
          <w:p w14:paraId="59039E08" w14:textId="77777777" w:rsidR="001B7E4F" w:rsidRPr="001B7E4F" w:rsidRDefault="001B7E4F" w:rsidP="00FA1331">
            <w:pPr>
              <w:pStyle w:val="BodyText"/>
              <w:numPr>
                <w:ilvl w:val="0"/>
                <w:numId w:val="17"/>
              </w:numPr>
              <w:spacing w:line="276" w:lineRule="auto"/>
              <w:ind w:left="432" w:right="48" w:hanging="283"/>
              <w:rPr>
                <w:color w:val="0D0D0D" w:themeColor="text1" w:themeTint="F2"/>
                <w:sz w:val="24"/>
                <w:szCs w:val="24"/>
              </w:rPr>
            </w:pPr>
            <w:r w:rsidRPr="001B7E4F">
              <w:rPr>
                <w:color w:val="0D0D0D" w:themeColor="text1" w:themeTint="F2"/>
                <w:sz w:val="24"/>
                <w:szCs w:val="24"/>
              </w:rPr>
              <w:t xml:space="preserve">Continuing to grow our role in research. </w:t>
            </w:r>
          </w:p>
          <w:p w14:paraId="7AD28ACB" w14:textId="77777777" w:rsidR="001B7E4F" w:rsidRPr="001B7E4F" w:rsidRDefault="001B7E4F" w:rsidP="00FA1331">
            <w:pPr>
              <w:pStyle w:val="BodyText"/>
              <w:numPr>
                <w:ilvl w:val="0"/>
                <w:numId w:val="17"/>
              </w:numPr>
              <w:spacing w:line="276" w:lineRule="auto"/>
              <w:ind w:left="432" w:right="48" w:hanging="283"/>
              <w:rPr>
                <w:color w:val="0D0D0D" w:themeColor="text1" w:themeTint="F2"/>
                <w:sz w:val="24"/>
                <w:szCs w:val="24"/>
              </w:rPr>
            </w:pPr>
            <w:r w:rsidRPr="001B7E4F">
              <w:rPr>
                <w:color w:val="0D0D0D" w:themeColor="text1" w:themeTint="F2"/>
                <w:sz w:val="24"/>
                <w:szCs w:val="24"/>
              </w:rPr>
              <w:t>Celebrating and elevating Canberra through our collections, interpretation, and programs through the growth of collecting, curatorial, exhibiting, conservation, and education expertise.</w:t>
            </w:r>
          </w:p>
          <w:p w14:paraId="7A23918B" w14:textId="33E92028" w:rsidR="001B7E4F" w:rsidRPr="001B7E4F" w:rsidRDefault="001B7E4F" w:rsidP="00FA1331">
            <w:pPr>
              <w:pStyle w:val="BodyText"/>
              <w:numPr>
                <w:ilvl w:val="0"/>
                <w:numId w:val="17"/>
              </w:numPr>
              <w:spacing w:line="276" w:lineRule="auto"/>
              <w:ind w:left="432" w:right="48" w:hanging="283"/>
              <w:rPr>
                <w:color w:val="0D0D0D" w:themeColor="text1" w:themeTint="F2"/>
                <w:sz w:val="24"/>
                <w:szCs w:val="24"/>
              </w:rPr>
            </w:pPr>
            <w:r w:rsidRPr="001B7E4F">
              <w:rPr>
                <w:color w:val="0D0D0D" w:themeColor="text1" w:themeTint="F2"/>
                <w:sz w:val="24"/>
                <w:szCs w:val="24"/>
              </w:rPr>
              <w:t>Growing unique, diverse, and high</w:t>
            </w:r>
            <w:r w:rsidR="00866430">
              <w:rPr>
                <w:color w:val="0D0D0D" w:themeColor="text1" w:themeTint="F2"/>
                <w:sz w:val="24"/>
                <w:szCs w:val="24"/>
              </w:rPr>
              <w:t>-</w:t>
            </w:r>
            <w:r w:rsidRPr="001B7E4F">
              <w:rPr>
                <w:color w:val="0D0D0D" w:themeColor="text1" w:themeTint="F2"/>
                <w:sz w:val="24"/>
                <w:szCs w:val="24"/>
              </w:rPr>
              <w:t xml:space="preserve">quality products and experiences, including specific links to education, children, and youth. </w:t>
            </w:r>
          </w:p>
          <w:p w14:paraId="41936ED1" w14:textId="77777777" w:rsidR="001B7E4F" w:rsidRPr="001B7E4F" w:rsidRDefault="001B7E4F" w:rsidP="00FA1331">
            <w:pPr>
              <w:pStyle w:val="BodyText"/>
              <w:numPr>
                <w:ilvl w:val="0"/>
                <w:numId w:val="17"/>
              </w:numPr>
              <w:spacing w:line="276" w:lineRule="auto"/>
              <w:ind w:left="432" w:right="48" w:hanging="283"/>
              <w:rPr>
                <w:b/>
                <w:bCs/>
                <w:color w:val="0D0D0D" w:themeColor="text1" w:themeTint="F2"/>
              </w:rPr>
            </w:pPr>
            <w:r w:rsidRPr="001B7E4F">
              <w:rPr>
                <w:color w:val="0D0D0D" w:themeColor="text1" w:themeTint="F2"/>
                <w:sz w:val="24"/>
                <w:szCs w:val="24"/>
              </w:rPr>
              <w:t>Collaborating within the CFC and across the arts, events and festival sector to develop programming and audience experiences that are aligned with and contribute to Canberra’s signature events.</w:t>
            </w:r>
          </w:p>
        </w:tc>
        <w:bookmarkEnd w:id="196"/>
      </w:tr>
    </w:tbl>
    <w:p w14:paraId="6E051676" w14:textId="77777777" w:rsidR="00EC0B45" w:rsidRDefault="00EC0B45" w:rsidP="00C405A7">
      <w:pPr>
        <w:pStyle w:val="BodyText"/>
        <w:suppressAutoHyphens/>
        <w:spacing w:line="276" w:lineRule="auto"/>
        <w:ind w:right="48"/>
        <w:rPr>
          <w:color w:val="0D0D0D" w:themeColor="text1" w:themeTint="F2"/>
          <w:sz w:val="24"/>
          <w:szCs w:val="24"/>
        </w:rPr>
      </w:pPr>
    </w:p>
    <w:p w14:paraId="5BDB5FB0" w14:textId="77777777" w:rsidR="008B623B" w:rsidRDefault="008B623B" w:rsidP="00C10C1B">
      <w:pPr>
        <w:pStyle w:val="BodyText"/>
        <w:suppressAutoHyphens/>
        <w:spacing w:after="120"/>
        <w:ind w:right="45"/>
        <w:rPr>
          <w:rFonts w:ascii="Montserrat" w:eastAsiaTheme="majorEastAsia" w:hAnsi="Montserrat" w:cstheme="majorBidi"/>
          <w:b/>
          <w:bCs/>
          <w:color w:val="003D4C"/>
          <w:sz w:val="28"/>
          <w:szCs w:val="28"/>
          <w:lang w:val="en-AU"/>
          <w14:ligatures w14:val="none"/>
        </w:rPr>
        <w:sectPr w:rsidR="008B623B" w:rsidSect="006523CB">
          <w:type w:val="continuous"/>
          <w:pgSz w:w="11906" w:h="16838"/>
          <w:pgMar w:top="1276" w:right="1440" w:bottom="1440" w:left="1440" w:header="709" w:footer="709" w:gutter="0"/>
          <w:cols w:space="720"/>
        </w:sectPr>
      </w:pPr>
    </w:p>
    <w:p w14:paraId="57BA48D3" w14:textId="41BA787A" w:rsidR="001B7E4F" w:rsidRPr="001A36F1" w:rsidRDefault="001B7E4F" w:rsidP="00C10C1B">
      <w:pPr>
        <w:pStyle w:val="BodyText"/>
        <w:suppressAutoHyphens/>
        <w:spacing w:after="120"/>
        <w:ind w:right="45"/>
        <w:rPr>
          <w:rFonts w:ascii="Montserrat" w:eastAsiaTheme="majorEastAsia" w:hAnsi="Montserrat" w:cstheme="majorBidi"/>
          <w:b/>
          <w:color w:val="747474" w:themeColor="background2" w:themeShade="80"/>
          <w:sz w:val="28"/>
          <w:szCs w:val="28"/>
          <w:u w:val="single"/>
          <w:lang w:val="en-AU"/>
          <w14:ligatures w14:val="none"/>
        </w:rPr>
      </w:pPr>
      <w:r w:rsidRPr="001A36F1">
        <w:rPr>
          <w:rFonts w:ascii="Montserrat" w:eastAsiaTheme="majorEastAsia" w:hAnsi="Montserrat" w:cstheme="majorBidi"/>
          <w:b/>
          <w:color w:val="747474" w:themeColor="background2" w:themeShade="80"/>
          <w:sz w:val="28"/>
          <w:szCs w:val="28"/>
          <w:u w:val="single"/>
          <w:lang w:val="en-AU"/>
          <w14:ligatures w14:val="none"/>
        </w:rPr>
        <w:t>Promoting professional development</w:t>
      </w:r>
    </w:p>
    <w:p w14:paraId="5D828B9C" w14:textId="72734490" w:rsidR="008B623B" w:rsidRDefault="0242B0F3" w:rsidP="00686D60">
      <w:pPr>
        <w:suppressAutoHyphens/>
        <w:autoSpaceDE w:val="0"/>
        <w:autoSpaceDN w:val="0"/>
        <w:adjustRightInd w:val="0"/>
        <w:spacing w:before="0" w:after="0" w:line="276" w:lineRule="auto"/>
        <w:ind w:right="-45"/>
        <w:rPr>
          <w:rFonts w:eastAsia="Calibri" w:cs="Calibri"/>
          <w:b/>
          <w:color w:val="003D4C"/>
        </w:rPr>
      </w:pPr>
      <w:r w:rsidRPr="001647B4">
        <w:rPr>
          <w:rFonts w:cs="Calibri"/>
          <w:color w:val="000000" w:themeColor="text1"/>
        </w:rPr>
        <w:t>During 202</w:t>
      </w:r>
      <w:r w:rsidR="2D4BE812" w:rsidRPr="001647B4">
        <w:rPr>
          <w:rFonts w:cs="Calibri"/>
          <w:color w:val="000000" w:themeColor="text1"/>
        </w:rPr>
        <w:t>4</w:t>
      </w:r>
      <w:r w:rsidR="00866430">
        <w:rPr>
          <w:rFonts w:cs="Calibri"/>
          <w:color w:val="000000" w:themeColor="text1"/>
        </w:rPr>
        <w:t>-</w:t>
      </w:r>
      <w:r w:rsidRPr="001647B4">
        <w:rPr>
          <w:rFonts w:cs="Calibri"/>
          <w:color w:val="000000" w:themeColor="text1"/>
        </w:rPr>
        <w:t>2</w:t>
      </w:r>
      <w:r w:rsidR="117792C3" w:rsidRPr="001647B4">
        <w:rPr>
          <w:rFonts w:cs="Calibri"/>
          <w:color w:val="000000" w:themeColor="text1"/>
        </w:rPr>
        <w:t>5</w:t>
      </w:r>
      <w:r w:rsidRPr="001647B4">
        <w:rPr>
          <w:rFonts w:cs="Calibri"/>
          <w:color w:val="000000" w:themeColor="text1"/>
        </w:rPr>
        <w:t xml:space="preserve">, the CFC continued its </w:t>
      </w:r>
      <w:r w:rsidRPr="001647B4">
        <w:rPr>
          <w:rFonts w:cs="Calibri"/>
          <w:b/>
          <w:color w:val="CB6015"/>
        </w:rPr>
        <w:t>partnership between CTC and CIT for</w:t>
      </w:r>
      <w:r w:rsidRPr="001647B4">
        <w:rPr>
          <w:rFonts w:cs="Calibri"/>
          <w:color w:val="CB6015"/>
        </w:rPr>
        <w:t xml:space="preserve"> </w:t>
      </w:r>
      <w:r w:rsidRPr="001647B4">
        <w:rPr>
          <w:rFonts w:cs="Calibri"/>
          <w:b/>
          <w:color w:val="CB6015"/>
        </w:rPr>
        <w:t>delivery of the Certificate III in Live Production and Technical Services</w:t>
      </w:r>
      <w:r w:rsidRPr="001647B4">
        <w:rPr>
          <w:rFonts w:cs="Calibri"/>
          <w:color w:val="000000" w:themeColor="text1"/>
        </w:rPr>
        <w:t xml:space="preserve">. This course provides career pathways into the ACT </w:t>
      </w:r>
      <w:r w:rsidR="00DF0DFD">
        <w:rPr>
          <w:rFonts w:cs="Calibri"/>
          <w:color w:val="000000" w:themeColor="text1"/>
        </w:rPr>
        <w:t xml:space="preserve">arts </w:t>
      </w:r>
      <w:r w:rsidRPr="001647B4">
        <w:rPr>
          <w:rFonts w:cs="Calibri"/>
          <w:color w:val="000000" w:themeColor="text1"/>
        </w:rPr>
        <w:t>sector</w:t>
      </w:r>
      <w:r w:rsidR="00D12FFB">
        <w:rPr>
          <w:rFonts w:cs="Calibri"/>
          <w:color w:val="000000" w:themeColor="text1"/>
        </w:rPr>
        <w:t xml:space="preserve"> through gaining</w:t>
      </w:r>
      <w:r w:rsidRPr="001647B4">
        <w:rPr>
          <w:rFonts w:cs="Calibri"/>
          <w:color w:val="000000" w:themeColor="text1"/>
        </w:rPr>
        <w:t xml:space="preserve">  qualification</w:t>
      </w:r>
      <w:r w:rsidR="00D12FFB">
        <w:rPr>
          <w:rFonts w:cs="Calibri"/>
          <w:color w:val="000000" w:themeColor="text1"/>
        </w:rPr>
        <w:t>s</w:t>
      </w:r>
      <w:r w:rsidRPr="001647B4">
        <w:rPr>
          <w:rFonts w:cs="Calibri"/>
          <w:color w:val="000000" w:themeColor="text1"/>
        </w:rPr>
        <w:t xml:space="preserve"> and experience in Lighting, Sound and AV operation as well as bump</w:t>
      </w:r>
      <w:r w:rsidR="00866430">
        <w:rPr>
          <w:rFonts w:cs="Calibri"/>
          <w:color w:val="000000" w:themeColor="text1"/>
        </w:rPr>
        <w:t>-</w:t>
      </w:r>
      <w:r w:rsidRPr="001647B4">
        <w:rPr>
          <w:rFonts w:cs="Calibri"/>
          <w:color w:val="000000" w:themeColor="text1"/>
        </w:rPr>
        <w:t>in and bump</w:t>
      </w:r>
      <w:r w:rsidR="00866430">
        <w:rPr>
          <w:rFonts w:cs="Calibri"/>
          <w:color w:val="000000" w:themeColor="text1"/>
        </w:rPr>
        <w:t>-</w:t>
      </w:r>
      <w:r w:rsidRPr="001647B4">
        <w:rPr>
          <w:rFonts w:cs="Calibri"/>
          <w:color w:val="000000" w:themeColor="text1"/>
        </w:rPr>
        <w:t xml:space="preserve">out processes and </w:t>
      </w:r>
      <w:r w:rsidR="005E6453">
        <w:rPr>
          <w:rFonts w:cs="Calibri"/>
          <w:color w:val="000000" w:themeColor="text1"/>
        </w:rPr>
        <w:t>stage</w:t>
      </w:r>
      <w:r w:rsidR="005E6453" w:rsidRPr="001647B4">
        <w:rPr>
          <w:rFonts w:cs="Calibri"/>
          <w:color w:val="000000" w:themeColor="text1"/>
        </w:rPr>
        <w:t xml:space="preserve"> </w:t>
      </w:r>
      <w:r w:rsidRPr="001647B4">
        <w:rPr>
          <w:rFonts w:cs="Calibri"/>
          <w:color w:val="000000" w:themeColor="text1"/>
        </w:rPr>
        <w:t xml:space="preserve">management in the live production industries. </w:t>
      </w:r>
      <w:r w:rsidRPr="001647B4">
        <w:rPr>
          <w:rFonts w:cs="Calibri"/>
          <w:b/>
          <w:color w:val="003D4C"/>
        </w:rPr>
        <w:t>In 202</w:t>
      </w:r>
      <w:r w:rsidR="78B7255D" w:rsidRPr="001647B4">
        <w:rPr>
          <w:rFonts w:cs="Calibri"/>
          <w:b/>
          <w:color w:val="003D4C"/>
        </w:rPr>
        <w:t>4</w:t>
      </w:r>
      <w:r w:rsidR="00866430">
        <w:rPr>
          <w:rFonts w:cs="Calibri"/>
          <w:b/>
          <w:color w:val="003D4C"/>
        </w:rPr>
        <w:t>-</w:t>
      </w:r>
      <w:r w:rsidRPr="001647B4">
        <w:rPr>
          <w:rFonts w:cs="Calibri"/>
          <w:b/>
          <w:color w:val="003D4C"/>
        </w:rPr>
        <w:t>2</w:t>
      </w:r>
      <w:r w:rsidR="78B7255D" w:rsidRPr="001647B4">
        <w:rPr>
          <w:rFonts w:cs="Calibri"/>
          <w:b/>
          <w:color w:val="003D4C"/>
        </w:rPr>
        <w:t>5</w:t>
      </w:r>
      <w:r w:rsidRPr="001647B4">
        <w:rPr>
          <w:rFonts w:cs="Calibri"/>
          <w:b/>
          <w:color w:val="003D4C"/>
        </w:rPr>
        <w:t>,</w:t>
      </w:r>
      <w:r w:rsidRPr="001647B4">
        <w:rPr>
          <w:rFonts w:cs="Calibri"/>
          <w:color w:val="003D4C"/>
        </w:rPr>
        <w:t xml:space="preserve"> </w:t>
      </w:r>
      <w:r w:rsidR="78B7255D" w:rsidRPr="001647B4">
        <w:rPr>
          <w:rFonts w:eastAsia="Calibri" w:cs="Calibri"/>
          <w:b/>
          <w:color w:val="003D4C"/>
        </w:rPr>
        <w:t>21</w:t>
      </w:r>
      <w:r w:rsidRPr="001647B4">
        <w:rPr>
          <w:rFonts w:eastAsia="Calibri" w:cs="Calibri"/>
          <w:b/>
          <w:color w:val="003D4C"/>
        </w:rPr>
        <w:t xml:space="preserve"> people graduated from this course</w:t>
      </w:r>
      <w:r w:rsidR="00686D60">
        <w:rPr>
          <w:rFonts w:eastAsia="Calibri" w:cs="Calibri"/>
          <w:b/>
          <w:color w:val="003D4C"/>
        </w:rPr>
        <w:t xml:space="preserve">. </w:t>
      </w:r>
    </w:p>
    <w:p w14:paraId="3E8C646E" w14:textId="77777777" w:rsidR="00686D60" w:rsidRPr="001A36F1" w:rsidRDefault="00686D60" w:rsidP="00686D60">
      <w:pPr>
        <w:suppressAutoHyphens/>
        <w:autoSpaceDE w:val="0"/>
        <w:autoSpaceDN w:val="0"/>
        <w:adjustRightInd w:val="0"/>
        <w:spacing w:before="0" w:after="0" w:line="276" w:lineRule="auto"/>
        <w:ind w:right="-45"/>
        <w:rPr>
          <w:rStyle w:val="normaltextrun"/>
          <w:rFonts w:cs="Calibri"/>
          <w:color w:val="003D4C"/>
        </w:rPr>
      </w:pPr>
    </w:p>
    <w:p w14:paraId="4B1A44DF" w14:textId="71FDF776" w:rsidR="007C5B58" w:rsidRDefault="007C5B58" w:rsidP="00686D60">
      <w:pPr>
        <w:suppressAutoHyphens/>
        <w:autoSpaceDE w:val="0"/>
        <w:autoSpaceDN w:val="0"/>
        <w:adjustRightInd w:val="0"/>
        <w:spacing w:before="0" w:after="0" w:line="276" w:lineRule="auto"/>
        <w:rPr>
          <w:rFonts w:cs="Calibri"/>
          <w:b/>
          <w:color w:val="003D4C"/>
          <w:szCs w:val="22"/>
        </w:rPr>
      </w:pPr>
      <w:r w:rsidRPr="00686D60">
        <w:rPr>
          <w:rStyle w:val="normaltextrun"/>
          <w:rFonts w:eastAsiaTheme="majorEastAsia" w:cs="Calibri"/>
          <w:b/>
          <w:color w:val="CB6015"/>
          <w:szCs w:val="22"/>
          <w:shd w:val="clear" w:color="auto" w:fill="FFFFFF"/>
        </w:rPr>
        <w:t xml:space="preserve">The WEX </w:t>
      </w:r>
      <w:r w:rsidRPr="00686D60">
        <w:rPr>
          <w:b/>
          <w:color w:val="CB6015"/>
          <w:szCs w:val="22"/>
        </w:rPr>
        <w:t>(Work Experience) program continues to be fully subscribed</w:t>
      </w:r>
      <w:r w:rsidRPr="00686D60">
        <w:rPr>
          <w:color w:val="CB6015"/>
          <w:szCs w:val="22"/>
        </w:rPr>
        <w:t xml:space="preserve"> </w:t>
      </w:r>
      <w:r w:rsidRPr="00686D60">
        <w:rPr>
          <w:color w:val="000000"/>
          <w:szCs w:val="22"/>
        </w:rPr>
        <w:t xml:space="preserve">and </w:t>
      </w:r>
      <w:r w:rsidRPr="00686D60">
        <w:rPr>
          <w:szCs w:val="22"/>
        </w:rPr>
        <w:t>sought</w:t>
      </w:r>
      <w:r w:rsidR="00866430">
        <w:rPr>
          <w:szCs w:val="22"/>
        </w:rPr>
        <w:t>-</w:t>
      </w:r>
      <w:r w:rsidRPr="00686D60">
        <w:rPr>
          <w:szCs w:val="22"/>
        </w:rPr>
        <w:t xml:space="preserve">after, including </w:t>
      </w:r>
      <w:r w:rsidRPr="00686D60">
        <w:rPr>
          <w:color w:val="000000"/>
          <w:szCs w:val="22"/>
        </w:rPr>
        <w:t xml:space="preserve">strong interest from </w:t>
      </w:r>
      <w:r w:rsidRPr="00686D60">
        <w:rPr>
          <w:szCs w:val="22"/>
        </w:rPr>
        <w:t>interstate participants</w:t>
      </w:r>
      <w:r w:rsidRPr="00686D60">
        <w:rPr>
          <w:rFonts w:cs="Calibri"/>
          <w:color w:val="000000"/>
          <w:szCs w:val="22"/>
        </w:rPr>
        <w:t>. Each program runs for five days, hosting up to ten Year 9</w:t>
      </w:r>
      <w:r w:rsidR="00866430">
        <w:rPr>
          <w:rFonts w:cs="Calibri"/>
          <w:color w:val="000000"/>
          <w:szCs w:val="22"/>
        </w:rPr>
        <w:t>-</w:t>
      </w:r>
      <w:r w:rsidRPr="00686D60">
        <w:rPr>
          <w:rFonts w:cs="Calibri"/>
          <w:color w:val="000000"/>
          <w:szCs w:val="22"/>
        </w:rPr>
        <w:t>12 students, and providing hands</w:t>
      </w:r>
      <w:r w:rsidR="00866430">
        <w:rPr>
          <w:rFonts w:cs="Calibri"/>
          <w:color w:val="000000"/>
          <w:szCs w:val="22"/>
        </w:rPr>
        <w:t>-</w:t>
      </w:r>
      <w:r w:rsidRPr="00686D60">
        <w:rPr>
          <w:rFonts w:cs="Calibri"/>
          <w:color w:val="000000"/>
          <w:szCs w:val="22"/>
        </w:rPr>
        <w:t>on experience in various aspects of theatre production, including directing, stage management, lighting, sound, and more. It is a creative immersion program including guest speakers, creative projects, viewing a performance and several technical drills/exercises</w:t>
      </w:r>
      <w:r w:rsidR="00330588" w:rsidRPr="00686D60">
        <w:rPr>
          <w:rFonts w:cs="Calibri"/>
          <w:color w:val="000000"/>
          <w:szCs w:val="22"/>
        </w:rPr>
        <w:t xml:space="preserve">. </w:t>
      </w:r>
      <w:r w:rsidR="00330588" w:rsidRPr="00686D60">
        <w:rPr>
          <w:rFonts w:cs="Calibri"/>
          <w:b/>
          <w:color w:val="003D4C"/>
          <w:szCs w:val="22"/>
        </w:rPr>
        <w:t>In 2024</w:t>
      </w:r>
      <w:r w:rsidR="00866430">
        <w:rPr>
          <w:rFonts w:cs="Calibri"/>
          <w:b/>
          <w:color w:val="003D4C"/>
          <w:szCs w:val="22"/>
        </w:rPr>
        <w:t>-</w:t>
      </w:r>
      <w:r w:rsidR="00330588" w:rsidRPr="00686D60">
        <w:rPr>
          <w:rFonts w:cs="Calibri"/>
          <w:b/>
          <w:color w:val="003D4C"/>
          <w:szCs w:val="22"/>
        </w:rPr>
        <w:t>25</w:t>
      </w:r>
      <w:r w:rsidR="00225387" w:rsidRPr="00686D60">
        <w:rPr>
          <w:rFonts w:cs="Calibri"/>
          <w:b/>
          <w:color w:val="003D4C"/>
          <w:szCs w:val="22"/>
        </w:rPr>
        <w:t xml:space="preserve"> </w:t>
      </w:r>
      <w:r w:rsidR="00330588" w:rsidRPr="00686D60">
        <w:rPr>
          <w:rFonts w:cs="Calibri"/>
          <w:b/>
          <w:color w:val="003D4C"/>
          <w:szCs w:val="22"/>
        </w:rPr>
        <w:t>CTC hosted 45 WEX students</w:t>
      </w:r>
      <w:r w:rsidR="007D4A19">
        <w:rPr>
          <w:rFonts w:cs="Calibri"/>
          <w:b/>
          <w:color w:val="003D4C"/>
          <w:szCs w:val="22"/>
        </w:rPr>
        <w:t>.</w:t>
      </w:r>
    </w:p>
    <w:p w14:paraId="7381C924" w14:textId="77777777" w:rsidR="00D06947" w:rsidRPr="00686D60" w:rsidRDefault="00D06947" w:rsidP="00686D60">
      <w:pPr>
        <w:suppressAutoHyphens/>
        <w:autoSpaceDE w:val="0"/>
        <w:autoSpaceDN w:val="0"/>
        <w:adjustRightInd w:val="0"/>
        <w:spacing w:before="0" w:after="0" w:line="276" w:lineRule="auto"/>
        <w:rPr>
          <w:rFonts w:cs="Calibri"/>
          <w:color w:val="003D4C"/>
          <w:szCs w:val="22"/>
        </w:rPr>
      </w:pPr>
    </w:p>
    <w:p w14:paraId="737CB71F" w14:textId="3A3F30DB" w:rsidR="007C5B58" w:rsidRDefault="00664DA9" w:rsidP="007D4A19">
      <w:pPr>
        <w:suppressAutoHyphens/>
        <w:autoSpaceDE w:val="0"/>
        <w:autoSpaceDN w:val="0"/>
        <w:adjustRightInd w:val="0"/>
        <w:spacing w:before="0" w:after="0" w:line="276" w:lineRule="auto"/>
        <w:ind w:right="-45"/>
        <w:rPr>
          <w:rStyle w:val="normaltextrun"/>
          <w:rFonts w:eastAsiaTheme="majorEastAsia" w:cs="Calibri"/>
        </w:rPr>
      </w:pPr>
      <w:r>
        <w:rPr>
          <w:rFonts w:cs="Calibri"/>
          <w:iCs w:val="0"/>
          <w:color w:val="000000"/>
          <w:szCs w:val="22"/>
        </w:rPr>
        <w:t>The CFC</w:t>
      </w:r>
      <w:r w:rsidR="00211E9F" w:rsidRPr="007D4A19">
        <w:rPr>
          <w:rFonts w:cs="Calibri"/>
          <w:iCs w:val="0"/>
          <w:color w:val="000000"/>
          <w:szCs w:val="22"/>
        </w:rPr>
        <w:t xml:space="preserve"> </w:t>
      </w:r>
      <w:r>
        <w:rPr>
          <w:rFonts w:cs="Calibri"/>
          <w:iCs w:val="0"/>
          <w:color w:val="000000"/>
          <w:szCs w:val="22"/>
        </w:rPr>
        <w:t xml:space="preserve">also </w:t>
      </w:r>
      <w:r w:rsidR="00211E9F" w:rsidRPr="007D4A19">
        <w:rPr>
          <w:rFonts w:cs="Calibri"/>
          <w:iCs w:val="0"/>
          <w:color w:val="000000"/>
          <w:szCs w:val="22"/>
        </w:rPr>
        <w:t>hosted one</w:t>
      </w:r>
      <w:r w:rsidR="00951E38" w:rsidRPr="007D4A19">
        <w:rPr>
          <w:rFonts w:cs="Calibri"/>
          <w:iCs w:val="0"/>
          <w:color w:val="000000"/>
          <w:szCs w:val="22"/>
        </w:rPr>
        <w:t xml:space="preserve"> marketing</w:t>
      </w:r>
      <w:r w:rsidR="00211E9F" w:rsidRPr="007D4A19">
        <w:rPr>
          <w:rFonts w:cs="Calibri"/>
          <w:iCs w:val="0"/>
          <w:color w:val="000000"/>
          <w:szCs w:val="22"/>
        </w:rPr>
        <w:t xml:space="preserve"> intern</w:t>
      </w:r>
      <w:r w:rsidR="00951E38" w:rsidRPr="007D4A19">
        <w:rPr>
          <w:rFonts w:cs="Calibri"/>
          <w:iCs w:val="0"/>
          <w:color w:val="000000"/>
          <w:szCs w:val="22"/>
        </w:rPr>
        <w:t xml:space="preserve"> from the University of Canberra</w:t>
      </w:r>
      <w:r w:rsidR="00330588" w:rsidRPr="007D4A19">
        <w:rPr>
          <w:rFonts w:cs="Calibri"/>
          <w:iCs w:val="0"/>
          <w:color w:val="000000"/>
          <w:szCs w:val="22"/>
        </w:rPr>
        <w:t xml:space="preserve"> Faculty of </w:t>
      </w:r>
      <w:r w:rsidR="00D12937" w:rsidRPr="007D4A19">
        <w:rPr>
          <w:rFonts w:cs="Calibri"/>
          <w:iCs w:val="0"/>
          <w:color w:val="000000"/>
          <w:szCs w:val="22"/>
        </w:rPr>
        <w:t>A</w:t>
      </w:r>
      <w:r w:rsidR="00330588" w:rsidRPr="007D4A19">
        <w:rPr>
          <w:rFonts w:cs="Calibri"/>
          <w:iCs w:val="0"/>
          <w:color w:val="000000"/>
          <w:szCs w:val="22"/>
        </w:rPr>
        <w:t>rt and Design</w:t>
      </w:r>
      <w:r w:rsidR="00D12937" w:rsidRPr="007D4A19">
        <w:rPr>
          <w:rFonts w:cs="Calibri"/>
          <w:iCs w:val="0"/>
          <w:color w:val="000000"/>
          <w:szCs w:val="22"/>
        </w:rPr>
        <w:t>.</w:t>
      </w:r>
      <w:r w:rsidR="007D4A19">
        <w:rPr>
          <w:rFonts w:cs="Calibri"/>
          <w:iCs w:val="0"/>
          <w:color w:val="000000"/>
          <w:szCs w:val="22"/>
        </w:rPr>
        <w:t xml:space="preserve"> </w:t>
      </w:r>
      <w:r w:rsidR="007C5B58" w:rsidRPr="007D4A19">
        <w:rPr>
          <w:rStyle w:val="normaltextrun"/>
          <w:rFonts w:eastAsiaTheme="majorEastAsia" w:cs="Calibri"/>
        </w:rPr>
        <w:t xml:space="preserve">The CTC’s creation of marketing and publicity materials across </w:t>
      </w:r>
      <w:r w:rsidR="007C5B58" w:rsidRPr="007D4A19">
        <w:rPr>
          <w:rStyle w:val="normaltextrun"/>
          <w:rFonts w:eastAsiaTheme="majorEastAsia" w:cs="Calibri"/>
        </w:rPr>
        <w:lastRenderedPageBreak/>
        <w:t>202</w:t>
      </w:r>
      <w:r w:rsidR="4044F767" w:rsidRPr="007D4A19">
        <w:rPr>
          <w:rStyle w:val="normaltextrun"/>
          <w:rFonts w:eastAsiaTheme="majorEastAsia" w:cs="Calibri"/>
        </w:rPr>
        <w:t>4</w:t>
      </w:r>
      <w:r w:rsidR="00866430">
        <w:rPr>
          <w:rStyle w:val="normaltextrun"/>
          <w:rFonts w:eastAsiaTheme="majorEastAsia" w:cs="Calibri"/>
        </w:rPr>
        <w:t>-</w:t>
      </w:r>
      <w:r w:rsidR="007C5B58" w:rsidRPr="007D4A19">
        <w:rPr>
          <w:rStyle w:val="normaltextrun"/>
          <w:rFonts w:eastAsiaTheme="majorEastAsia" w:cs="Calibri"/>
        </w:rPr>
        <w:t>2</w:t>
      </w:r>
      <w:r w:rsidR="6346CF38" w:rsidRPr="007D4A19">
        <w:rPr>
          <w:rStyle w:val="normaltextrun"/>
          <w:rFonts w:eastAsiaTheme="majorEastAsia" w:cs="Calibri"/>
        </w:rPr>
        <w:t>5</w:t>
      </w:r>
      <w:r w:rsidR="007C5B58" w:rsidRPr="007D4A19">
        <w:rPr>
          <w:rStyle w:val="normaltextrun"/>
          <w:rFonts w:eastAsiaTheme="majorEastAsia" w:cs="Calibri"/>
        </w:rPr>
        <w:t xml:space="preserve"> was </w:t>
      </w:r>
      <w:r w:rsidR="007C5B58" w:rsidRPr="007D4A19">
        <w:rPr>
          <w:rStyle w:val="normaltextrun"/>
          <w:rFonts w:eastAsiaTheme="majorEastAsia" w:cs="Calibri"/>
          <w:b/>
          <w:color w:val="003D4C"/>
        </w:rPr>
        <w:t>supported by over 20 small businesses within the ACT</w:t>
      </w:r>
      <w:r w:rsidR="007C5B58" w:rsidRPr="007D4A19">
        <w:rPr>
          <w:rStyle w:val="normaltextrun"/>
          <w:rFonts w:eastAsiaTheme="majorEastAsia" w:cs="Calibri"/>
        </w:rPr>
        <w:t>, including designers, photographers, videographers, and printers</w:t>
      </w:r>
      <w:r w:rsidR="007D4A19">
        <w:rPr>
          <w:rStyle w:val="normaltextrun"/>
          <w:rFonts w:eastAsiaTheme="majorEastAsia" w:cs="Calibri"/>
        </w:rPr>
        <w:t>.</w:t>
      </w:r>
    </w:p>
    <w:p w14:paraId="6965E180" w14:textId="5634D538" w:rsidR="003B2148" w:rsidRPr="00AD7A3E" w:rsidRDefault="003B2148" w:rsidP="007D4A19">
      <w:pPr>
        <w:suppressAutoHyphens/>
        <w:autoSpaceDE w:val="0"/>
        <w:autoSpaceDN w:val="0"/>
        <w:adjustRightInd w:val="0"/>
        <w:spacing w:before="0" w:after="0" w:line="276" w:lineRule="auto"/>
        <w:ind w:right="-45"/>
        <w:rPr>
          <w:rStyle w:val="eop"/>
          <w:rFonts w:cs="Calibri"/>
        </w:rPr>
      </w:pPr>
    </w:p>
    <w:p w14:paraId="6E7CB2B6" w14:textId="7A42D5F3" w:rsidR="005A0B93" w:rsidRDefault="001F50E1" w:rsidP="005A0B93">
      <w:pPr>
        <w:suppressAutoHyphens/>
        <w:autoSpaceDE w:val="0"/>
        <w:autoSpaceDN w:val="0"/>
        <w:spacing w:before="0" w:after="0" w:line="276" w:lineRule="auto"/>
        <w:rPr>
          <w:rFonts w:cs="Calibri"/>
          <w:color w:val="000000"/>
          <w:lang w:val="en-US"/>
          <w14:ligatures w14:val="standardContextual"/>
        </w:rPr>
      </w:pPr>
      <w:r w:rsidRPr="003B2148">
        <w:rPr>
          <w:rFonts w:cs="Calibri"/>
          <w:lang w:val="en-US"/>
          <w14:ligatures w14:val="standardContextual"/>
        </w:rPr>
        <w:t>A</w:t>
      </w:r>
      <w:r w:rsidRPr="00A63A9A">
        <w:t xml:space="preserve">t </w:t>
      </w:r>
      <w:r w:rsidRPr="003B2148">
        <w:rPr>
          <w:color w:val="000000"/>
        </w:rPr>
        <w:t xml:space="preserve">the CFC Open Day in May 2025, </w:t>
      </w:r>
      <w:r w:rsidR="00E758F6" w:rsidRPr="003B2148">
        <w:rPr>
          <w:color w:val="000000"/>
        </w:rPr>
        <w:t xml:space="preserve">the </w:t>
      </w:r>
      <w:r w:rsidR="00E758F6" w:rsidRPr="00EC644D">
        <w:t xml:space="preserve">CFC Human Resources </w:t>
      </w:r>
      <w:r w:rsidR="00E758F6" w:rsidRPr="003B2148">
        <w:rPr>
          <w:color w:val="000000"/>
        </w:rPr>
        <w:t xml:space="preserve">team ran </w:t>
      </w:r>
      <w:r w:rsidRPr="003B2148">
        <w:rPr>
          <w:rFonts w:cs="Calibri"/>
          <w:color w:val="000000"/>
          <w:lang w:val="en-US"/>
          <w14:ligatures w14:val="standardContextual"/>
        </w:rPr>
        <w:t xml:space="preserve">a </w:t>
      </w:r>
      <w:r w:rsidRPr="00EC644D">
        <w:rPr>
          <w:rFonts w:cs="Calibri"/>
          <w:b/>
          <w:color w:val="CB6015"/>
          <w:lang w:val="en-US"/>
          <w14:ligatures w14:val="standardContextual"/>
        </w:rPr>
        <w:t>Creative Industries Careers booth</w:t>
      </w:r>
      <w:r w:rsidR="00E758F6" w:rsidRPr="003B2148">
        <w:rPr>
          <w:color w:val="000000"/>
        </w:rPr>
        <w:t xml:space="preserve">, </w:t>
      </w:r>
      <w:proofErr w:type="spellStart"/>
      <w:r w:rsidRPr="003B2148">
        <w:rPr>
          <w:rFonts w:cs="Calibri"/>
          <w:color w:val="000000"/>
          <w:lang w:val="en-US"/>
          <w14:ligatures w14:val="standardContextual"/>
        </w:rPr>
        <w:t>distribut</w:t>
      </w:r>
      <w:proofErr w:type="spellEnd"/>
      <w:r w:rsidR="00E758F6" w:rsidRPr="003B2148">
        <w:rPr>
          <w:color w:val="000000"/>
        </w:rPr>
        <w:t xml:space="preserve">ing </w:t>
      </w:r>
      <w:r w:rsidRPr="003B2148">
        <w:rPr>
          <w:rFonts w:cs="Calibri"/>
          <w:color w:val="000000"/>
          <w:lang w:val="en-US"/>
          <w14:ligatures w14:val="standardContextual"/>
        </w:rPr>
        <w:t xml:space="preserve">over 300 flyers promoting career pathways, work experience, casual employment, and study options within the cultural sector. The booth attracted interest </w:t>
      </w:r>
      <w:r w:rsidR="005A0B93">
        <w:rPr>
          <w:rFonts w:cs="Calibri"/>
          <w:color w:val="000000"/>
          <w:lang w:val="en-US"/>
          <w14:ligatures w14:val="standardContextual"/>
        </w:rPr>
        <w:t>f</w:t>
      </w:r>
      <w:r w:rsidRPr="00472A0D">
        <w:rPr>
          <w:rFonts w:cs="Calibri"/>
          <w:color w:val="000000"/>
          <w:lang w:val="en-US"/>
          <w14:ligatures w14:val="standardContextual"/>
        </w:rPr>
        <w:t>rom prospective employees and students, with representatives from ANU, UC, and CIT also contributing materials and support.</w:t>
      </w:r>
    </w:p>
    <w:p w14:paraId="1423BEE7" w14:textId="6639B09C" w:rsidR="001F50E1" w:rsidRDefault="001F50E1" w:rsidP="009766A1">
      <w:pPr>
        <w:suppressAutoHyphens/>
        <w:autoSpaceDE w:val="0"/>
        <w:autoSpaceDN w:val="0"/>
        <w:spacing w:before="0" w:after="0"/>
        <w:rPr>
          <w:rFonts w:cs="Calibri"/>
          <w:color w:val="000000"/>
          <w:lang w:val="en-US"/>
          <w14:ligatures w14:val="standardContextual"/>
        </w:rPr>
      </w:pPr>
      <w:r w:rsidRPr="00472A0D">
        <w:rPr>
          <w:rFonts w:cs="Calibri"/>
          <w:color w:val="000000"/>
          <w:lang w:val="en-US"/>
          <w14:ligatures w14:val="standardContextual"/>
        </w:rPr>
        <w:t> </w:t>
      </w:r>
    </w:p>
    <w:p w14:paraId="0F13AFBD" w14:textId="1491D60A" w:rsidR="00E910BD" w:rsidRPr="001A36F1" w:rsidRDefault="00E910BD" w:rsidP="00E910BD">
      <w:pPr>
        <w:pStyle w:val="BodyText"/>
        <w:suppressAutoHyphens/>
        <w:spacing w:after="120"/>
        <w:ind w:right="45"/>
        <w:rPr>
          <w:rFonts w:ascii="Montserrat" w:eastAsiaTheme="majorEastAsia" w:hAnsi="Montserrat" w:cstheme="majorBidi"/>
          <w:b/>
          <w:color w:val="747474" w:themeColor="background2" w:themeShade="80"/>
          <w:sz w:val="28"/>
          <w:szCs w:val="28"/>
          <w:u w:val="single"/>
          <w:lang w:val="en-AU"/>
          <w14:ligatures w14:val="none"/>
        </w:rPr>
      </w:pPr>
      <w:r w:rsidRPr="001A36F1">
        <w:rPr>
          <w:rFonts w:ascii="Montserrat" w:eastAsiaTheme="majorEastAsia" w:hAnsi="Montserrat" w:cstheme="majorBidi"/>
          <w:b/>
          <w:color w:val="747474" w:themeColor="background2" w:themeShade="80"/>
          <w:sz w:val="28"/>
          <w:szCs w:val="28"/>
          <w:u w:val="single"/>
          <w:lang w:val="en-AU"/>
          <w14:ligatures w14:val="none"/>
        </w:rPr>
        <w:t xml:space="preserve">First Nations </w:t>
      </w:r>
    </w:p>
    <w:p w14:paraId="0A07D5C8" w14:textId="0CBF5556" w:rsidR="00E910BD" w:rsidRDefault="00E910BD" w:rsidP="002F132C">
      <w:pPr>
        <w:suppressAutoHyphens/>
        <w:autoSpaceDE w:val="0"/>
        <w:autoSpaceDN w:val="0"/>
        <w:spacing w:before="0" w:after="0" w:line="276" w:lineRule="auto"/>
        <w:rPr>
          <w:rFonts w:cs="Calibri"/>
          <w:color w:val="000000"/>
          <w:lang w:val="en-US"/>
          <w14:ligatures w14:val="standardContextual"/>
        </w:rPr>
      </w:pPr>
      <w:r w:rsidRPr="003B2148">
        <w:rPr>
          <w:rFonts w:eastAsia="Calibri" w:cs="Calibri"/>
        </w:rPr>
        <w:t xml:space="preserve">CTC continued its commitment to </w:t>
      </w:r>
      <w:r w:rsidRPr="003B2148">
        <w:rPr>
          <w:rFonts w:eastAsia="Calibri" w:cs="Calibri"/>
          <w:b/>
          <w:color w:val="CB6015"/>
        </w:rPr>
        <w:t>showcasing and promoting the work of First Nations artists and strengthening the diversity and cultural connection</w:t>
      </w:r>
      <w:r w:rsidRPr="003B2148">
        <w:rPr>
          <w:rFonts w:eastAsia="Calibri" w:cs="Calibri"/>
          <w:color w:val="CB6015"/>
        </w:rPr>
        <w:t xml:space="preserve"> </w:t>
      </w:r>
      <w:r w:rsidRPr="003B2148">
        <w:rPr>
          <w:rFonts w:eastAsia="Calibri" w:cs="Calibri"/>
        </w:rPr>
        <w:t>of its</w:t>
      </w:r>
    </w:p>
    <w:p w14:paraId="0A494972" w14:textId="101490F8" w:rsidR="00E910BD" w:rsidRPr="003B2148" w:rsidRDefault="00E910BD" w:rsidP="002F132C">
      <w:pPr>
        <w:widowControl w:val="0"/>
        <w:autoSpaceDE w:val="0"/>
        <w:autoSpaceDN w:val="0"/>
        <w:spacing w:before="0" w:after="0" w:line="276" w:lineRule="auto"/>
        <w:rPr>
          <w:rFonts w:eastAsia="Calibri" w:cs="Calibri"/>
        </w:rPr>
      </w:pPr>
      <w:r w:rsidRPr="003B2148">
        <w:rPr>
          <w:rFonts w:eastAsia="Calibri" w:cs="Calibri"/>
        </w:rPr>
        <w:t>program through the presentation of the following events:</w:t>
      </w:r>
    </w:p>
    <w:p w14:paraId="659F8A2C" w14:textId="77777777" w:rsidR="00A61F2C" w:rsidRPr="00A86E16" w:rsidRDefault="00A61F2C" w:rsidP="00603687">
      <w:pPr>
        <w:pStyle w:val="ListParagraph"/>
        <w:numPr>
          <w:ilvl w:val="0"/>
          <w:numId w:val="92"/>
        </w:numPr>
        <w:spacing w:before="0" w:after="0" w:line="276" w:lineRule="auto"/>
        <w:ind w:left="567" w:hanging="283"/>
        <w:rPr>
          <w:rFonts w:cs="Calibri"/>
          <w:iCs w:val="0"/>
        </w:rPr>
      </w:pPr>
      <w:r w:rsidRPr="1EDC1583">
        <w:rPr>
          <w:rFonts w:cs="Calibri"/>
        </w:rPr>
        <w:t xml:space="preserve">Bangarra Dance Theatre’s </w:t>
      </w:r>
      <w:r w:rsidRPr="00C8542F">
        <w:rPr>
          <w:rFonts w:cs="Calibri"/>
          <w:b/>
          <w:bCs w:val="0"/>
          <w:i/>
          <w:color w:val="CB6015"/>
        </w:rPr>
        <w:t>Horizon</w:t>
      </w:r>
      <w:r>
        <w:rPr>
          <w:rFonts w:cs="Calibri"/>
          <w:i/>
        </w:rPr>
        <w:t xml:space="preserve"> </w:t>
      </w:r>
      <w:r w:rsidRPr="00A86E16">
        <w:rPr>
          <w:rFonts w:cs="Calibri"/>
          <w:iCs w:val="0"/>
        </w:rPr>
        <w:t>(pictured)</w:t>
      </w:r>
    </w:p>
    <w:p w14:paraId="6122F2CD" w14:textId="369DCEFB" w:rsidR="00E910BD" w:rsidRDefault="00A61F2C" w:rsidP="009766A1">
      <w:pPr>
        <w:suppressAutoHyphens/>
        <w:autoSpaceDE w:val="0"/>
        <w:autoSpaceDN w:val="0"/>
        <w:spacing w:before="0" w:after="0"/>
        <w:rPr>
          <w:rFonts w:cs="Calibri"/>
          <w:color w:val="000000"/>
          <w:lang w:val="en-US"/>
          <w14:ligatures w14:val="standardContextual"/>
        </w:rPr>
      </w:pPr>
      <w:r>
        <w:rPr>
          <w:noProof/>
          <w:color w:val="000000"/>
        </w:rPr>
        <mc:AlternateContent>
          <mc:Choice Requires="wps">
            <w:drawing>
              <wp:anchor distT="0" distB="0" distL="114300" distR="114300" simplePos="0" relativeHeight="251550720" behindDoc="0" locked="0" layoutInCell="1" allowOverlap="1" wp14:anchorId="3A0E9C5B" wp14:editId="558BCB8F">
                <wp:simplePos x="0" y="0"/>
                <wp:positionH relativeFrom="column">
                  <wp:posOffset>-98425</wp:posOffset>
                </wp:positionH>
                <wp:positionV relativeFrom="paragraph">
                  <wp:posOffset>45368</wp:posOffset>
                </wp:positionV>
                <wp:extent cx="5762693" cy="3894424"/>
                <wp:effectExtent l="0" t="0" r="0" b="0"/>
                <wp:wrapNone/>
                <wp:docPr id="1330520942" name="Text Box 55" descr="P1464TB31bA#y1"/>
                <wp:cNvGraphicFramePr/>
                <a:graphic xmlns:a="http://schemas.openxmlformats.org/drawingml/2006/main">
                  <a:graphicData uri="http://schemas.microsoft.com/office/word/2010/wordprocessingShape">
                    <wps:wsp>
                      <wps:cNvSpPr txBox="1"/>
                      <wps:spPr>
                        <a:xfrm>
                          <a:off x="0" y="0"/>
                          <a:ext cx="5762693" cy="3894424"/>
                        </a:xfrm>
                        <a:prstGeom prst="rect">
                          <a:avLst/>
                        </a:prstGeom>
                        <a:noFill/>
                        <a:ln w="6350" cap="flat" cmpd="sng" algn="ctr">
                          <a:solidFill>
                            <a:prstClr val="black">
                              <a:alpha val="0"/>
                            </a:prstClr>
                          </a:solidFill>
                          <a:prstDash val="solid"/>
                          <a:round/>
                          <a:headEnd type="none" w="med" len="med"/>
                          <a:tailEnd type="none" w="med" len="med"/>
                        </a:ln>
                      </wps:spPr>
                      <wps:txbx>
                        <w:txbxContent>
                          <w:p w14:paraId="57B1B59B" w14:textId="411F395E" w:rsidR="00021A58" w:rsidRPr="00021A58" w:rsidRDefault="00021A58" w:rsidP="00A61F2C">
                            <w:pPr>
                              <w:spacing w:before="0" w:after="0"/>
                              <w:jc w:val="center"/>
                            </w:pPr>
                            <w:r w:rsidRPr="00021A58">
                              <w:rPr>
                                <w:noProof/>
                              </w:rPr>
                              <w:drawing>
                                <wp:inline distT="0" distB="0" distL="0" distR="0" wp14:anchorId="645CD058" wp14:editId="24D3349B">
                                  <wp:extent cx="4953521" cy="3303736"/>
                                  <wp:effectExtent l="38100" t="38100" r="38100" b="30480"/>
                                  <wp:docPr id="1122554497" name="Picture 56" descr="P1464TB31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847845" name="Picture 56" descr="P1464TB31inTB1"/>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5065342" cy="3378315"/>
                                          </a:xfrm>
                                          <a:prstGeom prst="rect">
                                            <a:avLst/>
                                          </a:prstGeom>
                                          <a:noFill/>
                                          <a:ln w="38100">
                                            <a:solidFill>
                                              <a:srgbClr val="CB6015"/>
                                            </a:solidFill>
                                          </a:ln>
                                        </pic:spPr>
                                      </pic:pic>
                                    </a:graphicData>
                                  </a:graphic>
                                </wp:inline>
                              </w:drawing>
                            </w:r>
                          </w:p>
                          <w:p w14:paraId="191FBE72" w14:textId="2DF0D7EB" w:rsidR="00C016FE" w:rsidRPr="00021A58" w:rsidRDefault="00A61F2C" w:rsidP="00A61F2C">
                            <w:pPr>
                              <w:spacing w:before="0" w:after="0"/>
                              <w:ind w:right="-147"/>
                              <w:jc w:val="center"/>
                              <w:rPr>
                                <w:i/>
                                <w:iCs w:val="0"/>
                                <w:sz w:val="16"/>
                                <w:szCs w:val="16"/>
                              </w:rPr>
                            </w:pPr>
                            <w:r>
                              <w:rPr>
                                <w:i/>
                                <w:iCs w:val="0"/>
                                <w:sz w:val="16"/>
                                <w:szCs w:val="16"/>
                              </w:rPr>
                              <w:t xml:space="preserve">                                                                                                                     </w:t>
                            </w:r>
                            <w:r w:rsidR="00021A58" w:rsidRPr="00021A58">
                              <w:rPr>
                                <w:i/>
                                <w:iCs w:val="0"/>
                                <w:sz w:val="16"/>
                                <w:szCs w:val="16"/>
                              </w:rPr>
                              <w:t>Horizon, Bangarra Dance Theatre. Image: Daniel Boud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0E9C5B" id="Text Box 55" o:spid="_x0000_s1092" type="#_x0000_t202" alt="P1464TB31bA#y1" style="position:absolute;margin-left:-7.75pt;margin-top:3.55pt;width:453.75pt;height:306.65pt;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" filled="f" strokeweight=".5pt">
                <v:stroke opacity="0" joinstyle="round"/>
                <v:textbox>
                  <w:txbxContent>
                    <w:p w14:paraId="57B1B59B" w14:textId="411F395E" w:rsidR="00021A58" w:rsidRPr="00021A58" w:rsidRDefault="00021A58" w:rsidP="00A61F2C">
                      <w:pPr>
                        <w:spacing w:before="0" w:after="0"/>
                        <w:jc w:val="center"/>
                      </w:pPr>
                      <w:r w:rsidRPr="00021A58">
                        <w:rPr>
                          <w:noProof/>
                        </w:rPr>
                        <w:drawing>
                          <wp:inline distT="0" distB="0" distL="0" distR="0" wp14:anchorId="645CD058" wp14:editId="24D3349B">
                            <wp:extent cx="4953521" cy="3303736"/>
                            <wp:effectExtent l="38100" t="38100" r="38100" b="30480"/>
                            <wp:docPr id="1122554497" name="Picture 56" descr="P1464TB31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847845" name="Picture 56" descr="P1464TB31inTB1"/>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5065342" cy="3378315"/>
                                    </a:xfrm>
                                    <a:prstGeom prst="rect">
                                      <a:avLst/>
                                    </a:prstGeom>
                                    <a:noFill/>
                                    <a:ln w="38100">
                                      <a:solidFill>
                                        <a:srgbClr val="CB6015"/>
                                      </a:solidFill>
                                    </a:ln>
                                  </pic:spPr>
                                </pic:pic>
                              </a:graphicData>
                            </a:graphic>
                          </wp:inline>
                        </w:drawing>
                      </w:r>
                    </w:p>
                    <w:p w14:paraId="191FBE72" w14:textId="2DF0D7EB" w:rsidR="00C016FE" w:rsidRPr="00021A58" w:rsidRDefault="00A61F2C" w:rsidP="00A61F2C">
                      <w:pPr>
                        <w:spacing w:before="0" w:after="0"/>
                        <w:ind w:right="-147"/>
                        <w:jc w:val="center"/>
                        <w:rPr>
                          <w:i/>
                          <w:iCs w:val="0"/>
                          <w:sz w:val="16"/>
                          <w:szCs w:val="16"/>
                        </w:rPr>
                      </w:pPr>
                      <w:r>
                        <w:rPr>
                          <w:i/>
                          <w:iCs w:val="0"/>
                          <w:sz w:val="16"/>
                          <w:szCs w:val="16"/>
                        </w:rPr>
                        <w:t xml:space="preserve">                                                                                                                     </w:t>
                      </w:r>
                      <w:r w:rsidR="00021A58" w:rsidRPr="00021A58">
                        <w:rPr>
                          <w:i/>
                          <w:iCs w:val="0"/>
                          <w:sz w:val="16"/>
                          <w:szCs w:val="16"/>
                        </w:rPr>
                        <w:t>Horizon, Bangarra Dance Theatre. Image: Daniel Boud</w:t>
                      </w:r>
                    </w:p>
                  </w:txbxContent>
                </v:textbox>
              </v:shape>
            </w:pict>
          </mc:Fallback>
        </mc:AlternateContent>
      </w:r>
    </w:p>
    <w:p w14:paraId="113CD488" w14:textId="782E436D" w:rsidR="00E910BD" w:rsidRDefault="00E910BD" w:rsidP="009766A1">
      <w:pPr>
        <w:suppressAutoHyphens/>
        <w:autoSpaceDE w:val="0"/>
        <w:autoSpaceDN w:val="0"/>
        <w:spacing w:before="0" w:after="0"/>
        <w:rPr>
          <w:rFonts w:cs="Calibri"/>
          <w:color w:val="000000"/>
          <w:lang w:val="en-US"/>
          <w14:ligatures w14:val="standardContextual"/>
        </w:rPr>
      </w:pPr>
    </w:p>
    <w:p w14:paraId="7B7A32E4" w14:textId="074ACC11" w:rsidR="00E910BD" w:rsidRDefault="00E910BD" w:rsidP="009766A1">
      <w:pPr>
        <w:suppressAutoHyphens/>
        <w:autoSpaceDE w:val="0"/>
        <w:autoSpaceDN w:val="0"/>
        <w:spacing w:before="0" w:after="0"/>
        <w:rPr>
          <w:rFonts w:cs="Calibri"/>
          <w:color w:val="000000"/>
          <w:lang w:val="en-US"/>
          <w14:ligatures w14:val="standardContextual"/>
        </w:rPr>
      </w:pPr>
    </w:p>
    <w:p w14:paraId="74BB56A6" w14:textId="07BA4B4E" w:rsidR="00E910BD" w:rsidRDefault="00E910BD" w:rsidP="009766A1">
      <w:pPr>
        <w:suppressAutoHyphens/>
        <w:autoSpaceDE w:val="0"/>
        <w:autoSpaceDN w:val="0"/>
        <w:spacing w:before="0" w:after="0"/>
        <w:rPr>
          <w:rFonts w:cs="Calibri"/>
          <w:color w:val="000000"/>
          <w:lang w:val="en-US"/>
          <w14:ligatures w14:val="standardContextual"/>
        </w:rPr>
      </w:pPr>
    </w:p>
    <w:p w14:paraId="350AE652" w14:textId="6C81476B" w:rsidR="00E910BD" w:rsidRDefault="00E910BD" w:rsidP="009766A1">
      <w:pPr>
        <w:suppressAutoHyphens/>
        <w:autoSpaceDE w:val="0"/>
        <w:autoSpaceDN w:val="0"/>
        <w:spacing w:before="0" w:after="0"/>
        <w:rPr>
          <w:rFonts w:cs="Calibri"/>
          <w:color w:val="000000"/>
          <w:lang w:val="en-US"/>
          <w14:ligatures w14:val="standardContextual"/>
        </w:rPr>
      </w:pPr>
    </w:p>
    <w:p w14:paraId="762389B5" w14:textId="784ED86A" w:rsidR="00E910BD" w:rsidRDefault="00E910BD" w:rsidP="009766A1">
      <w:pPr>
        <w:suppressAutoHyphens/>
        <w:autoSpaceDE w:val="0"/>
        <w:autoSpaceDN w:val="0"/>
        <w:spacing w:before="0" w:after="0"/>
        <w:rPr>
          <w:rFonts w:cs="Calibri"/>
          <w:color w:val="000000"/>
          <w:lang w:val="en-US"/>
          <w14:ligatures w14:val="standardContextual"/>
        </w:rPr>
      </w:pPr>
    </w:p>
    <w:p w14:paraId="1E9348FC" w14:textId="491B0D1A" w:rsidR="00E910BD" w:rsidRDefault="00E910BD" w:rsidP="009766A1">
      <w:pPr>
        <w:suppressAutoHyphens/>
        <w:autoSpaceDE w:val="0"/>
        <w:autoSpaceDN w:val="0"/>
        <w:spacing w:before="0" w:after="0"/>
        <w:rPr>
          <w:rFonts w:cs="Calibri"/>
          <w:color w:val="000000"/>
          <w:lang w:val="en-US"/>
          <w14:ligatures w14:val="standardContextual"/>
        </w:rPr>
      </w:pPr>
    </w:p>
    <w:p w14:paraId="6F5160ED" w14:textId="07ED7442" w:rsidR="00E910BD" w:rsidRDefault="00E910BD" w:rsidP="009766A1">
      <w:pPr>
        <w:suppressAutoHyphens/>
        <w:autoSpaceDE w:val="0"/>
        <w:autoSpaceDN w:val="0"/>
        <w:spacing w:before="0" w:after="0"/>
        <w:rPr>
          <w:rFonts w:cs="Calibri"/>
          <w:color w:val="000000"/>
          <w:lang w:val="en-US"/>
          <w14:ligatures w14:val="standardContextual"/>
        </w:rPr>
      </w:pPr>
    </w:p>
    <w:p w14:paraId="4A4B4D56" w14:textId="41F1B8C9" w:rsidR="00E910BD" w:rsidRDefault="00E910BD" w:rsidP="009766A1">
      <w:pPr>
        <w:suppressAutoHyphens/>
        <w:autoSpaceDE w:val="0"/>
        <w:autoSpaceDN w:val="0"/>
        <w:spacing w:before="0" w:after="0"/>
        <w:rPr>
          <w:rFonts w:cs="Calibri"/>
          <w:color w:val="000000"/>
          <w:lang w:val="en-US"/>
          <w14:ligatures w14:val="standardContextual"/>
        </w:rPr>
      </w:pPr>
    </w:p>
    <w:p w14:paraId="273920BD" w14:textId="77777777" w:rsidR="00E910BD" w:rsidRDefault="00E910BD" w:rsidP="009766A1">
      <w:pPr>
        <w:suppressAutoHyphens/>
        <w:autoSpaceDE w:val="0"/>
        <w:autoSpaceDN w:val="0"/>
        <w:spacing w:before="0" w:after="0"/>
        <w:rPr>
          <w:rFonts w:cs="Calibri"/>
          <w:color w:val="000000"/>
          <w:lang w:val="en-US"/>
          <w14:ligatures w14:val="standardContextual"/>
        </w:rPr>
      </w:pPr>
    </w:p>
    <w:p w14:paraId="6D90023F" w14:textId="35FD51A2" w:rsidR="00E910BD" w:rsidRDefault="00E910BD" w:rsidP="009766A1">
      <w:pPr>
        <w:suppressAutoHyphens/>
        <w:autoSpaceDE w:val="0"/>
        <w:autoSpaceDN w:val="0"/>
        <w:spacing w:before="0" w:after="0"/>
        <w:rPr>
          <w:rFonts w:cs="Calibri"/>
          <w:color w:val="000000"/>
          <w:lang w:val="en-US"/>
          <w14:ligatures w14:val="standardContextual"/>
        </w:rPr>
      </w:pPr>
    </w:p>
    <w:p w14:paraId="1CBF80B9" w14:textId="62D388BB" w:rsidR="00E910BD" w:rsidRDefault="00E910BD" w:rsidP="009766A1">
      <w:pPr>
        <w:suppressAutoHyphens/>
        <w:autoSpaceDE w:val="0"/>
        <w:autoSpaceDN w:val="0"/>
        <w:spacing w:before="0" w:after="0"/>
        <w:rPr>
          <w:rFonts w:cs="Calibri"/>
          <w:color w:val="000000"/>
          <w:lang w:val="en-US"/>
          <w14:ligatures w14:val="standardContextual"/>
        </w:rPr>
      </w:pPr>
    </w:p>
    <w:p w14:paraId="6E82D2AE" w14:textId="0AAFFA94" w:rsidR="00E910BD" w:rsidRDefault="00E910BD" w:rsidP="009766A1">
      <w:pPr>
        <w:suppressAutoHyphens/>
        <w:autoSpaceDE w:val="0"/>
        <w:autoSpaceDN w:val="0"/>
        <w:spacing w:before="0" w:after="0"/>
        <w:rPr>
          <w:rFonts w:cs="Calibri"/>
          <w:color w:val="000000"/>
          <w:lang w:val="en-US"/>
          <w14:ligatures w14:val="standardContextual"/>
        </w:rPr>
      </w:pPr>
    </w:p>
    <w:p w14:paraId="4C5D4334" w14:textId="567A8B78" w:rsidR="00E910BD" w:rsidRDefault="00E910BD" w:rsidP="009766A1">
      <w:pPr>
        <w:suppressAutoHyphens/>
        <w:autoSpaceDE w:val="0"/>
        <w:autoSpaceDN w:val="0"/>
        <w:spacing w:before="0" w:after="0"/>
        <w:rPr>
          <w:rFonts w:cs="Calibri"/>
          <w:color w:val="000000"/>
          <w:lang w:val="en-US"/>
          <w14:ligatures w14:val="standardContextual"/>
        </w:rPr>
      </w:pPr>
    </w:p>
    <w:p w14:paraId="4F54DF3C" w14:textId="77777777" w:rsidR="00E910BD" w:rsidRDefault="00E910BD" w:rsidP="009766A1">
      <w:pPr>
        <w:suppressAutoHyphens/>
        <w:autoSpaceDE w:val="0"/>
        <w:autoSpaceDN w:val="0"/>
        <w:spacing w:before="0" w:after="0"/>
        <w:rPr>
          <w:rFonts w:cs="Calibri"/>
          <w:color w:val="000000"/>
          <w:lang w:val="en-US"/>
          <w14:ligatures w14:val="standardContextual"/>
        </w:rPr>
      </w:pPr>
    </w:p>
    <w:p w14:paraId="027E19D0" w14:textId="41E7C354" w:rsidR="00E910BD" w:rsidRDefault="00E910BD" w:rsidP="009766A1">
      <w:pPr>
        <w:suppressAutoHyphens/>
        <w:autoSpaceDE w:val="0"/>
        <w:autoSpaceDN w:val="0"/>
        <w:spacing w:before="0" w:after="0"/>
        <w:rPr>
          <w:rFonts w:cs="Calibri"/>
          <w:color w:val="000000"/>
          <w:lang w:val="en-US"/>
          <w14:ligatures w14:val="standardContextual"/>
        </w:rPr>
      </w:pPr>
    </w:p>
    <w:p w14:paraId="33DC3ACC" w14:textId="77777777" w:rsidR="00E910BD" w:rsidRDefault="00E910BD" w:rsidP="009766A1">
      <w:pPr>
        <w:suppressAutoHyphens/>
        <w:autoSpaceDE w:val="0"/>
        <w:autoSpaceDN w:val="0"/>
        <w:spacing w:before="0" w:after="0"/>
        <w:rPr>
          <w:rFonts w:cs="Calibri"/>
          <w:color w:val="000000"/>
          <w:lang w:val="en-US"/>
          <w14:ligatures w14:val="standardContextual"/>
        </w:rPr>
      </w:pPr>
    </w:p>
    <w:p w14:paraId="7E1681A8" w14:textId="77777777" w:rsidR="00E910BD" w:rsidRDefault="00E910BD" w:rsidP="009766A1">
      <w:pPr>
        <w:suppressAutoHyphens/>
        <w:autoSpaceDE w:val="0"/>
        <w:autoSpaceDN w:val="0"/>
        <w:spacing w:before="0" w:after="0"/>
        <w:rPr>
          <w:rFonts w:cs="Calibri"/>
          <w:color w:val="000000"/>
          <w:lang w:val="en-US"/>
          <w14:ligatures w14:val="standardContextual"/>
        </w:rPr>
      </w:pPr>
    </w:p>
    <w:p w14:paraId="7D98FC67" w14:textId="77777777" w:rsidR="00E910BD" w:rsidRDefault="00E910BD" w:rsidP="009766A1">
      <w:pPr>
        <w:suppressAutoHyphens/>
        <w:autoSpaceDE w:val="0"/>
        <w:autoSpaceDN w:val="0"/>
        <w:spacing w:before="0" w:after="0"/>
        <w:rPr>
          <w:rFonts w:cs="Calibri"/>
          <w:color w:val="000000"/>
          <w:lang w:val="en-US"/>
          <w14:ligatures w14:val="standardContextual"/>
        </w:rPr>
      </w:pPr>
    </w:p>
    <w:p w14:paraId="43AF7C08" w14:textId="02E332B6" w:rsidR="3E85A133" w:rsidRDefault="3E85A133" w:rsidP="00603687">
      <w:pPr>
        <w:pStyle w:val="ListParagraph"/>
        <w:numPr>
          <w:ilvl w:val="0"/>
          <w:numId w:val="92"/>
        </w:numPr>
        <w:spacing w:before="0" w:after="0" w:line="276" w:lineRule="auto"/>
        <w:ind w:left="567" w:hanging="283"/>
        <w:rPr>
          <w:rFonts w:cs="Calibri"/>
        </w:rPr>
      </w:pPr>
      <w:r w:rsidRPr="4591B0F7">
        <w:rPr>
          <w:rFonts w:cs="Calibri"/>
        </w:rPr>
        <w:t xml:space="preserve">Bangarra Dance Theatre’s </w:t>
      </w:r>
      <w:r w:rsidRPr="00C8542F">
        <w:rPr>
          <w:rFonts w:cs="Calibri"/>
          <w:b/>
          <w:bCs w:val="0"/>
          <w:i/>
          <w:color w:val="CB6015"/>
        </w:rPr>
        <w:t>Waru</w:t>
      </w:r>
      <w:r w:rsidR="144F7390" w:rsidRPr="00C8542F">
        <w:rPr>
          <w:rFonts w:cs="Calibri"/>
          <w:b/>
          <w:bCs w:val="0"/>
          <w:i/>
          <w:color w:val="CB6015"/>
        </w:rPr>
        <w:t xml:space="preserve"> </w:t>
      </w:r>
    </w:p>
    <w:p w14:paraId="0DE3152F" w14:textId="19BE7DF7" w:rsidR="37B00BA7" w:rsidRDefault="14914779" w:rsidP="00603687">
      <w:pPr>
        <w:pStyle w:val="ListParagraph"/>
        <w:numPr>
          <w:ilvl w:val="0"/>
          <w:numId w:val="92"/>
        </w:numPr>
        <w:spacing w:before="0" w:after="0" w:line="276" w:lineRule="auto"/>
        <w:ind w:left="567" w:hanging="283"/>
        <w:rPr>
          <w:rFonts w:cs="Calibri"/>
          <w:iCs w:val="0"/>
        </w:rPr>
      </w:pPr>
      <w:proofErr w:type="spellStart"/>
      <w:r w:rsidRPr="448EF589">
        <w:rPr>
          <w:rFonts w:cs="Calibri"/>
        </w:rPr>
        <w:t>Marrugeku’s</w:t>
      </w:r>
      <w:proofErr w:type="spellEnd"/>
      <w:r w:rsidRPr="0987372D">
        <w:rPr>
          <w:rFonts w:cs="Calibri"/>
          <w:i/>
        </w:rPr>
        <w:t xml:space="preserve"> </w:t>
      </w:r>
      <w:proofErr w:type="spellStart"/>
      <w:r w:rsidRPr="00C8542F">
        <w:rPr>
          <w:rFonts w:cs="Calibri"/>
          <w:b/>
          <w:bCs w:val="0"/>
          <w:i/>
          <w:color w:val="CB6015"/>
        </w:rPr>
        <w:t>Jurrungu</w:t>
      </w:r>
      <w:proofErr w:type="spellEnd"/>
      <w:r w:rsidRPr="00C8542F">
        <w:rPr>
          <w:rFonts w:cs="Calibri"/>
          <w:b/>
          <w:bCs w:val="0"/>
          <w:i/>
          <w:color w:val="CB6015"/>
        </w:rPr>
        <w:t xml:space="preserve"> Ngan</w:t>
      </w:r>
      <w:r w:rsidR="00866430" w:rsidRPr="00C8542F">
        <w:rPr>
          <w:rFonts w:cs="Calibri"/>
          <w:b/>
          <w:bCs w:val="0"/>
          <w:i/>
          <w:color w:val="CB6015"/>
        </w:rPr>
        <w:t>-</w:t>
      </w:r>
      <w:r w:rsidRPr="00C8542F">
        <w:rPr>
          <w:rFonts w:cs="Calibri"/>
          <w:b/>
          <w:bCs w:val="0"/>
          <w:i/>
          <w:color w:val="CB6015"/>
        </w:rPr>
        <w:t>Ga</w:t>
      </w:r>
      <w:r w:rsidR="001B0535" w:rsidRPr="00C8542F">
        <w:rPr>
          <w:rFonts w:cs="Calibri"/>
          <w:b/>
          <w:bCs w:val="0"/>
          <w:i/>
          <w:color w:val="CB6015"/>
        </w:rPr>
        <w:t xml:space="preserve"> </w:t>
      </w:r>
      <w:r w:rsidR="00866430" w:rsidRPr="00C8542F">
        <w:rPr>
          <w:rFonts w:cs="Calibri"/>
          <w:b/>
          <w:bCs w:val="0"/>
          <w:i/>
          <w:color w:val="CB6015"/>
        </w:rPr>
        <w:t>-</w:t>
      </w:r>
      <w:r w:rsidR="001B0535" w:rsidRPr="00C8542F">
        <w:rPr>
          <w:rFonts w:cs="Calibri"/>
          <w:b/>
          <w:bCs w:val="0"/>
          <w:i/>
          <w:color w:val="CB6015"/>
        </w:rPr>
        <w:t xml:space="preserve"> </w:t>
      </w:r>
      <w:r w:rsidRPr="00C8542F">
        <w:rPr>
          <w:rFonts w:cs="Calibri"/>
          <w:b/>
          <w:bCs w:val="0"/>
          <w:i/>
          <w:color w:val="CB6015"/>
        </w:rPr>
        <w:t>Straight Talk</w:t>
      </w:r>
      <w:r w:rsidR="00994257">
        <w:rPr>
          <w:rFonts w:cs="Calibri"/>
          <w:i/>
        </w:rPr>
        <w:t xml:space="preserve">, </w:t>
      </w:r>
      <w:r w:rsidR="00994257" w:rsidRPr="00994257">
        <w:rPr>
          <w:rFonts w:cs="Calibri"/>
          <w:iCs w:val="0"/>
        </w:rPr>
        <w:t>and</w:t>
      </w:r>
    </w:p>
    <w:p w14:paraId="0A80F6C7" w14:textId="65800938" w:rsidR="762D6750" w:rsidRDefault="4A61CACF" w:rsidP="00603687">
      <w:pPr>
        <w:pStyle w:val="ListParagraph"/>
        <w:numPr>
          <w:ilvl w:val="0"/>
          <w:numId w:val="92"/>
        </w:numPr>
        <w:spacing w:before="0" w:after="0" w:line="276" w:lineRule="auto"/>
        <w:ind w:left="567" w:hanging="283"/>
        <w:rPr>
          <w:rFonts w:cs="Calibri"/>
          <w:i/>
        </w:rPr>
      </w:pPr>
      <w:r w:rsidRPr="2904EC69">
        <w:rPr>
          <w:rFonts w:cs="Calibri"/>
        </w:rPr>
        <w:t xml:space="preserve">Insite Arts and Compagnia TPO’s </w:t>
      </w:r>
      <w:r w:rsidR="3E85A133" w:rsidRPr="00C8542F">
        <w:rPr>
          <w:rFonts w:cs="Calibri"/>
          <w:b/>
          <w:bCs w:val="0"/>
          <w:i/>
          <w:color w:val="CB6015"/>
        </w:rPr>
        <w:t>Saltbush</w:t>
      </w:r>
      <w:r w:rsidR="00E26189" w:rsidRPr="00C8542F">
        <w:rPr>
          <w:rFonts w:cs="Calibri"/>
          <w:b/>
          <w:bCs w:val="0"/>
          <w:i/>
          <w:color w:val="CB6015"/>
        </w:rPr>
        <w:t xml:space="preserve"> </w:t>
      </w:r>
      <w:r w:rsidR="00E26189" w:rsidRPr="003673E8">
        <w:rPr>
          <w:rFonts w:cs="Calibri"/>
          <w:iCs w:val="0"/>
        </w:rPr>
        <w:t>(</w:t>
      </w:r>
      <w:r w:rsidR="00E26189" w:rsidRPr="00CF05FD">
        <w:rPr>
          <w:rFonts w:cs="Calibri"/>
          <w:iCs w:val="0"/>
        </w:rPr>
        <w:t>pictured</w:t>
      </w:r>
      <w:r w:rsidR="003673E8" w:rsidRPr="00CF05FD">
        <w:rPr>
          <w:rFonts w:cs="Calibri"/>
          <w:iCs w:val="0"/>
        </w:rPr>
        <w:t xml:space="preserve"> page </w:t>
      </w:r>
      <w:r w:rsidR="00BE51C5" w:rsidRPr="00CF05FD">
        <w:rPr>
          <w:rFonts w:cs="Calibri"/>
          <w:iCs w:val="0"/>
        </w:rPr>
        <w:t>62</w:t>
      </w:r>
      <w:r w:rsidR="00E26189" w:rsidRPr="003673E8">
        <w:rPr>
          <w:rFonts w:cs="Calibri"/>
          <w:iCs w:val="0"/>
        </w:rPr>
        <w:t>)</w:t>
      </w:r>
      <w:r w:rsidR="00C016FE" w:rsidRPr="003673E8">
        <w:rPr>
          <w:rFonts w:cs="Calibri"/>
          <w:iCs w:val="0"/>
        </w:rPr>
        <w:t>.</w:t>
      </w:r>
    </w:p>
    <w:p w14:paraId="16431BFC" w14:textId="77777777" w:rsidR="00E910BD" w:rsidRDefault="00E910BD" w:rsidP="00E21B4C">
      <w:pPr>
        <w:spacing w:before="0" w:after="0" w:line="276" w:lineRule="auto"/>
        <w:rPr>
          <w:rFonts w:cs="Calibri"/>
          <w:i/>
        </w:rPr>
      </w:pPr>
    </w:p>
    <w:p w14:paraId="759BED53" w14:textId="3A0342DF" w:rsidR="0555457B" w:rsidRDefault="0555457B" w:rsidP="0022225E">
      <w:pPr>
        <w:widowControl w:val="0"/>
        <w:spacing w:before="0" w:after="0" w:line="276" w:lineRule="auto"/>
        <w:rPr>
          <w:rFonts w:eastAsia="Calibri" w:cs="Calibri"/>
        </w:rPr>
      </w:pPr>
      <w:r w:rsidRPr="002F132C">
        <w:rPr>
          <w:rFonts w:eastAsia="Calibri" w:cs="Calibri"/>
          <w:b/>
          <w:bCs w:val="0"/>
          <w:color w:val="003D4C"/>
        </w:rPr>
        <w:t>CTC New Works established the inaugural First Nations Artist in Residence</w:t>
      </w:r>
      <w:r w:rsidRPr="0022225E">
        <w:rPr>
          <w:rFonts w:eastAsia="Calibri" w:cs="Calibri"/>
        </w:rPr>
        <w:t>, a ten</w:t>
      </w:r>
      <w:r w:rsidR="00866430">
        <w:rPr>
          <w:rFonts w:eastAsia="Calibri" w:cs="Calibri"/>
        </w:rPr>
        <w:t>-</w:t>
      </w:r>
      <w:r w:rsidRPr="0022225E">
        <w:rPr>
          <w:rFonts w:eastAsia="Calibri" w:cs="Calibri"/>
        </w:rPr>
        <w:t>month program of mentorship and producer development with a local First Nations artist</w:t>
      </w:r>
      <w:r w:rsidR="0022225E">
        <w:rPr>
          <w:rFonts w:eastAsia="Calibri" w:cs="Calibri"/>
        </w:rPr>
        <w:t>.</w:t>
      </w:r>
    </w:p>
    <w:p w14:paraId="1E1AE79A" w14:textId="77777777" w:rsidR="001C2A61" w:rsidRPr="0022225E" w:rsidRDefault="001C2A61" w:rsidP="0022225E">
      <w:pPr>
        <w:widowControl w:val="0"/>
        <w:spacing w:before="0" w:after="0" w:line="276" w:lineRule="auto"/>
        <w:rPr>
          <w:rFonts w:eastAsia="Calibri" w:cs="Calibri"/>
        </w:rPr>
      </w:pPr>
    </w:p>
    <w:p w14:paraId="01C774A6" w14:textId="74C64DF1" w:rsidR="007C5B58" w:rsidRPr="0022225E" w:rsidRDefault="00D743D8" w:rsidP="0022225E">
      <w:pPr>
        <w:widowControl w:val="0"/>
        <w:autoSpaceDE w:val="0"/>
        <w:autoSpaceDN w:val="0"/>
        <w:spacing w:before="0" w:after="0" w:line="276" w:lineRule="auto"/>
        <w:rPr>
          <w:rFonts w:eastAsia="Calibri" w:cs="Calibri"/>
        </w:rPr>
      </w:pPr>
      <w:bookmarkStart w:id="197" w:name="_Hlk206072362"/>
      <w:r>
        <w:rPr>
          <w:rFonts w:eastAsia="Calibri" w:cs="Calibri"/>
        </w:rPr>
        <w:t>GMH</w:t>
      </w:r>
      <w:r w:rsidR="007C5B58" w:rsidRPr="0022225E">
        <w:rPr>
          <w:rFonts w:eastAsia="Calibri" w:cs="Calibri"/>
        </w:rPr>
        <w:t>’s Aboriginal and Torres Strait Islander engagement during the year included the following:</w:t>
      </w:r>
    </w:p>
    <w:p w14:paraId="094FC2FD" w14:textId="7EA2852A" w:rsidR="00C94B98" w:rsidRPr="00A61F2C" w:rsidRDefault="007C5B58" w:rsidP="00603687">
      <w:pPr>
        <w:pStyle w:val="ListParagraph"/>
        <w:widowControl w:val="0"/>
        <w:numPr>
          <w:ilvl w:val="0"/>
          <w:numId w:val="93"/>
        </w:numPr>
        <w:autoSpaceDE w:val="0"/>
        <w:autoSpaceDN w:val="0"/>
        <w:spacing w:before="0" w:after="0" w:line="276" w:lineRule="auto"/>
        <w:ind w:left="567" w:hanging="283"/>
        <w:rPr>
          <w:rFonts w:eastAsia="Calibri" w:cs="Calibri"/>
          <w:b/>
        </w:rPr>
      </w:pPr>
      <w:r w:rsidRPr="00C94B98">
        <w:rPr>
          <w:rFonts w:eastAsia="Calibri" w:cs="Calibri"/>
        </w:rPr>
        <w:t xml:space="preserve">works by </w:t>
      </w:r>
      <w:r w:rsidRPr="00C94B98">
        <w:rPr>
          <w:rFonts w:eastAsia="Calibri" w:cs="Calibri"/>
          <w:b/>
          <w:color w:val="CB6015"/>
        </w:rPr>
        <w:t xml:space="preserve">First Nations artists </w:t>
      </w:r>
      <w:r w:rsidR="009469E1" w:rsidRPr="00C94B98">
        <w:rPr>
          <w:rFonts w:eastAsia="Calibri" w:cs="Calibri"/>
          <w:bCs w:val="0"/>
        </w:rPr>
        <w:t xml:space="preserve">in the permanent </w:t>
      </w:r>
      <w:r w:rsidR="00BC2585" w:rsidRPr="00C94B98">
        <w:rPr>
          <w:rFonts w:eastAsia="Calibri" w:cs="Calibri"/>
          <w:bCs w:val="0"/>
        </w:rPr>
        <w:t xml:space="preserve">CMAG </w:t>
      </w:r>
      <w:r w:rsidR="009469E1" w:rsidRPr="00C94B98">
        <w:rPr>
          <w:rFonts w:eastAsia="Calibri" w:cs="Calibri"/>
          <w:bCs w:val="0"/>
        </w:rPr>
        <w:t>exhibition</w:t>
      </w:r>
      <w:r w:rsidR="009469E1" w:rsidRPr="00C94B98">
        <w:rPr>
          <w:rFonts w:eastAsia="Calibri" w:cs="Calibri"/>
          <w:b/>
        </w:rPr>
        <w:t xml:space="preserve"> </w:t>
      </w:r>
      <w:r w:rsidR="009469E1" w:rsidRPr="00D31F56">
        <w:rPr>
          <w:rFonts w:eastAsia="Calibri" w:cs="Calibri"/>
          <w:b/>
          <w:i/>
          <w:iCs w:val="0"/>
          <w:color w:val="CB6015"/>
        </w:rPr>
        <w:t>Canberra</w:t>
      </w:r>
      <w:r w:rsidR="008D51C4" w:rsidRPr="00D31F56">
        <w:rPr>
          <w:rFonts w:eastAsia="Calibri" w:cs="Calibri"/>
          <w:b/>
          <w:i/>
          <w:iCs w:val="0"/>
          <w:color w:val="CB6015"/>
        </w:rPr>
        <w:t>/Kamberri: Place and People</w:t>
      </w:r>
      <w:r w:rsidR="004A2F07" w:rsidRPr="002F132C">
        <w:rPr>
          <w:rFonts w:eastAsia="Calibri" w:cs="Calibri"/>
          <w:bCs w:val="0"/>
        </w:rPr>
        <w:t>,</w:t>
      </w:r>
      <w:r w:rsidR="00916CE6" w:rsidRPr="002F132C">
        <w:rPr>
          <w:rFonts w:eastAsia="Calibri" w:cs="Calibri"/>
          <w:bCs w:val="0"/>
        </w:rPr>
        <w:t xml:space="preserve"> </w:t>
      </w:r>
      <w:r w:rsidR="00916CE6">
        <w:rPr>
          <w:rFonts w:eastAsia="Calibri" w:cs="Calibri"/>
          <w:bCs w:val="0"/>
        </w:rPr>
        <w:t>and in the temporary exhibitions</w:t>
      </w:r>
      <w:r w:rsidR="00BC2585" w:rsidRPr="00C94B98">
        <w:rPr>
          <w:rFonts w:eastAsia="Calibri" w:cs="Calibri"/>
          <w:b/>
        </w:rPr>
        <w:t xml:space="preserve"> </w:t>
      </w:r>
      <w:r w:rsidR="00EF2BA3" w:rsidRPr="00E82A9D">
        <w:rPr>
          <w:rFonts w:eastAsia="Calibri" w:cs="Calibri"/>
          <w:b/>
          <w:i/>
          <w:iCs w:val="0"/>
          <w:color w:val="CB6015"/>
          <w:lang w:val="en-US"/>
          <w14:ligatures w14:val="standardContextual"/>
        </w:rPr>
        <w:t>Djara</w:t>
      </w:r>
      <w:r w:rsidR="00C94B98" w:rsidRPr="00E82A9D">
        <w:rPr>
          <w:rFonts w:eastAsia="Calibri" w:cs="Calibri"/>
          <w:bCs w:val="0"/>
          <w:i/>
          <w:iCs w:val="0"/>
          <w:lang w:val="en-US"/>
          <w14:ligatures w14:val="standardContextual"/>
        </w:rPr>
        <w:t xml:space="preserve"> </w:t>
      </w:r>
      <w:r w:rsidR="00C94B98" w:rsidRPr="00E82A9D">
        <w:rPr>
          <w:rFonts w:eastAsia="Calibri" w:cs="Calibri"/>
          <w:bCs w:val="0"/>
          <w:lang w:val="en-US"/>
          <w14:ligatures w14:val="standardContextual"/>
        </w:rPr>
        <w:t xml:space="preserve">(with </w:t>
      </w:r>
      <w:proofErr w:type="spellStart"/>
      <w:r w:rsidR="00C94B98" w:rsidRPr="00E82A9D">
        <w:rPr>
          <w:rFonts w:eastAsia="Calibri" w:cs="Calibri"/>
          <w:bCs w:val="0"/>
          <w:lang w:val="en-US"/>
          <w14:ligatures w14:val="standardContextual"/>
        </w:rPr>
        <w:t>Lynnice</w:t>
      </w:r>
      <w:proofErr w:type="spellEnd"/>
      <w:r w:rsidR="00C94B98" w:rsidRPr="00E82A9D">
        <w:rPr>
          <w:rFonts w:eastAsia="Calibri" w:cs="Calibri"/>
          <w:bCs w:val="0"/>
          <w:lang w:val="en-US"/>
          <w14:ligatures w14:val="standardContextual"/>
        </w:rPr>
        <w:t xml:space="preserve"> Letty Church, Tyronne Bell, Jai Bell and Peter Swanton)</w:t>
      </w:r>
      <w:r w:rsidR="006F0645" w:rsidRPr="00E82A9D">
        <w:rPr>
          <w:rFonts w:eastAsia="Calibri" w:cs="Calibri"/>
          <w:bCs w:val="0"/>
        </w:rPr>
        <w:t xml:space="preserve"> and </w:t>
      </w:r>
      <w:r w:rsidR="006F0645" w:rsidRPr="00E82A9D">
        <w:rPr>
          <w:rFonts w:eastAsia="Calibri" w:cs="Calibri"/>
          <w:bCs w:val="0"/>
          <w:lang w:val="en-US"/>
          <w14:ligatures w14:val="standardContextual"/>
        </w:rPr>
        <w:t>Dean Cross’</w:t>
      </w:r>
      <w:r w:rsidR="006F0645" w:rsidRPr="00E82A9D">
        <w:rPr>
          <w:rFonts w:eastAsia="Calibri" w:cs="Calibri"/>
          <w:b/>
        </w:rPr>
        <w:t xml:space="preserve"> </w:t>
      </w:r>
      <w:r w:rsidR="006F0645" w:rsidRPr="004F2504">
        <w:rPr>
          <w:rFonts w:eastAsia="Calibri" w:cs="Calibri"/>
          <w:bCs w:val="0"/>
        </w:rPr>
        <w:t>digital wor</w:t>
      </w:r>
      <w:r w:rsidR="006F0645" w:rsidRPr="004A2F07">
        <w:rPr>
          <w:rFonts w:eastAsia="Calibri" w:cs="Calibri"/>
          <w:bCs w:val="0"/>
        </w:rPr>
        <w:t>k,</w:t>
      </w:r>
      <w:r w:rsidR="006F0645">
        <w:rPr>
          <w:rFonts w:eastAsia="Calibri" w:cs="Calibri"/>
          <w:b/>
        </w:rPr>
        <w:t xml:space="preserve"> </w:t>
      </w:r>
      <w:r w:rsidR="006F0645" w:rsidRPr="00D31F56">
        <w:rPr>
          <w:rFonts w:eastAsia="Calibri" w:cs="Calibri"/>
          <w:b/>
          <w:i/>
          <w:iCs w:val="0"/>
          <w:color w:val="CB6015"/>
          <w:lang w:val="en-US"/>
          <w14:ligatures w14:val="standardContextual"/>
        </w:rPr>
        <w:t>L</w:t>
      </w:r>
      <w:r w:rsidR="0096122F" w:rsidRPr="00D31F56">
        <w:rPr>
          <w:rFonts w:eastAsia="Calibri" w:cs="Calibri"/>
          <w:b/>
          <w:i/>
          <w:iCs w:val="0"/>
          <w:color w:val="CB6015"/>
          <w:lang w:val="en-US"/>
          <w14:ligatures w14:val="standardContextual"/>
        </w:rPr>
        <w:t>ooking for the Lyre</w:t>
      </w:r>
      <w:r w:rsidR="00136382">
        <w:rPr>
          <w:rFonts w:eastAsia="Calibri" w:cs="Calibri"/>
          <w:b/>
          <w:color w:val="E97132" w:themeColor="accent2"/>
        </w:rPr>
        <w:t xml:space="preserve"> </w:t>
      </w:r>
      <w:r w:rsidR="00136382">
        <w:rPr>
          <w:rFonts w:eastAsia="Calibri" w:cs="Calibri"/>
          <w:bCs w:val="0"/>
        </w:rPr>
        <w:t xml:space="preserve">as part of the </w:t>
      </w:r>
      <w:r w:rsidR="00136382" w:rsidRPr="00D31F56">
        <w:rPr>
          <w:rFonts w:eastAsia="Calibri" w:cs="Calibri"/>
          <w:b/>
          <w:color w:val="003D4C"/>
        </w:rPr>
        <w:t>Nolan50</w:t>
      </w:r>
      <w:r w:rsidR="00136382">
        <w:rPr>
          <w:rFonts w:eastAsia="Calibri" w:cs="Calibri"/>
          <w:bCs w:val="0"/>
        </w:rPr>
        <w:t xml:space="preserve"> program</w:t>
      </w:r>
    </w:p>
    <w:p w14:paraId="2F3545BF" w14:textId="77777777" w:rsidR="00A61F2C" w:rsidRDefault="00A61F2C" w:rsidP="00A61F2C">
      <w:pPr>
        <w:pStyle w:val="ListParagraph"/>
        <w:widowControl w:val="0"/>
        <w:autoSpaceDE w:val="0"/>
        <w:autoSpaceDN w:val="0"/>
        <w:spacing w:before="0" w:after="0" w:line="276" w:lineRule="auto"/>
        <w:ind w:left="567"/>
        <w:rPr>
          <w:rFonts w:eastAsia="Calibri" w:cs="Calibri"/>
        </w:rPr>
      </w:pPr>
    </w:p>
    <w:p w14:paraId="7C2C3AED" w14:textId="77777777" w:rsidR="00A61F2C" w:rsidRDefault="00A61F2C" w:rsidP="00A61F2C">
      <w:pPr>
        <w:pStyle w:val="ListParagraph"/>
        <w:widowControl w:val="0"/>
        <w:autoSpaceDE w:val="0"/>
        <w:autoSpaceDN w:val="0"/>
        <w:spacing w:before="0" w:after="0" w:line="276" w:lineRule="auto"/>
        <w:ind w:left="567"/>
        <w:rPr>
          <w:rFonts w:eastAsia="Calibri" w:cs="Calibri"/>
        </w:rPr>
      </w:pPr>
    </w:p>
    <w:p w14:paraId="1AD8F9ED" w14:textId="77777777" w:rsidR="00A61F2C" w:rsidRDefault="00A61F2C" w:rsidP="00A61F2C">
      <w:pPr>
        <w:pStyle w:val="ListParagraph"/>
        <w:widowControl w:val="0"/>
        <w:autoSpaceDE w:val="0"/>
        <w:autoSpaceDN w:val="0"/>
        <w:spacing w:before="0" w:after="0" w:line="276" w:lineRule="auto"/>
        <w:ind w:left="567"/>
        <w:rPr>
          <w:rFonts w:eastAsia="Calibri" w:cs="Calibri"/>
        </w:rPr>
      </w:pPr>
    </w:p>
    <w:p w14:paraId="31A4D6AF" w14:textId="77777777" w:rsidR="00A61F2C" w:rsidRDefault="00A61F2C" w:rsidP="00A61F2C">
      <w:pPr>
        <w:pStyle w:val="ListParagraph"/>
        <w:widowControl w:val="0"/>
        <w:autoSpaceDE w:val="0"/>
        <w:autoSpaceDN w:val="0"/>
        <w:spacing w:before="0" w:after="0" w:line="276" w:lineRule="auto"/>
        <w:ind w:left="567"/>
        <w:rPr>
          <w:rFonts w:eastAsia="Calibri" w:cs="Calibri"/>
        </w:rPr>
      </w:pPr>
    </w:p>
    <w:p w14:paraId="1A121220" w14:textId="77777777" w:rsidR="00A61F2C" w:rsidRDefault="00A61F2C" w:rsidP="00A61F2C">
      <w:pPr>
        <w:pStyle w:val="ListParagraph"/>
        <w:widowControl w:val="0"/>
        <w:autoSpaceDE w:val="0"/>
        <w:autoSpaceDN w:val="0"/>
        <w:spacing w:before="0" w:after="0" w:line="276" w:lineRule="auto"/>
        <w:ind w:left="567"/>
        <w:rPr>
          <w:rFonts w:eastAsia="Calibri" w:cs="Calibri"/>
        </w:rPr>
      </w:pPr>
    </w:p>
    <w:p w14:paraId="4719181C" w14:textId="77777777" w:rsidR="00A61F2C" w:rsidRDefault="00A61F2C" w:rsidP="00A61F2C">
      <w:pPr>
        <w:pStyle w:val="ListParagraph"/>
        <w:widowControl w:val="0"/>
        <w:autoSpaceDE w:val="0"/>
        <w:autoSpaceDN w:val="0"/>
        <w:spacing w:before="0" w:after="0" w:line="276" w:lineRule="auto"/>
        <w:ind w:left="567"/>
        <w:rPr>
          <w:rFonts w:eastAsia="Calibri" w:cs="Calibri"/>
        </w:rPr>
      </w:pPr>
    </w:p>
    <w:p w14:paraId="377B6F65" w14:textId="77777777" w:rsidR="00A61F2C" w:rsidRDefault="00A61F2C" w:rsidP="00A61F2C">
      <w:pPr>
        <w:pStyle w:val="ListParagraph"/>
        <w:widowControl w:val="0"/>
        <w:autoSpaceDE w:val="0"/>
        <w:autoSpaceDN w:val="0"/>
        <w:spacing w:before="0" w:after="0" w:line="276" w:lineRule="auto"/>
        <w:ind w:left="567"/>
        <w:rPr>
          <w:rFonts w:eastAsia="Calibri" w:cs="Calibri"/>
        </w:rPr>
      </w:pPr>
    </w:p>
    <w:p w14:paraId="1C57942D" w14:textId="77777777" w:rsidR="00A61F2C" w:rsidRDefault="00A61F2C" w:rsidP="00A61F2C">
      <w:pPr>
        <w:pStyle w:val="ListParagraph"/>
        <w:widowControl w:val="0"/>
        <w:autoSpaceDE w:val="0"/>
        <w:autoSpaceDN w:val="0"/>
        <w:spacing w:before="0" w:after="0" w:line="276" w:lineRule="auto"/>
        <w:ind w:left="567"/>
        <w:rPr>
          <w:rFonts w:eastAsia="Calibri" w:cs="Calibri"/>
        </w:rPr>
      </w:pPr>
    </w:p>
    <w:p w14:paraId="2D0BE328" w14:textId="77777777" w:rsidR="00A61F2C" w:rsidRDefault="00A61F2C" w:rsidP="00A61F2C">
      <w:pPr>
        <w:pStyle w:val="ListParagraph"/>
        <w:widowControl w:val="0"/>
        <w:autoSpaceDE w:val="0"/>
        <w:autoSpaceDN w:val="0"/>
        <w:spacing w:before="0" w:after="0" w:line="276" w:lineRule="auto"/>
        <w:ind w:left="567"/>
        <w:rPr>
          <w:rFonts w:eastAsia="Calibri" w:cs="Calibri"/>
        </w:rPr>
      </w:pPr>
    </w:p>
    <w:p w14:paraId="3CDBF91C" w14:textId="77777777" w:rsidR="00A61F2C" w:rsidRDefault="00A61F2C" w:rsidP="00A61F2C">
      <w:pPr>
        <w:pStyle w:val="ListParagraph"/>
        <w:widowControl w:val="0"/>
        <w:autoSpaceDE w:val="0"/>
        <w:autoSpaceDN w:val="0"/>
        <w:spacing w:before="0" w:after="0" w:line="276" w:lineRule="auto"/>
        <w:ind w:left="567"/>
        <w:rPr>
          <w:rFonts w:eastAsia="Calibri" w:cs="Calibri"/>
        </w:rPr>
      </w:pPr>
    </w:p>
    <w:p w14:paraId="6DC60AF1" w14:textId="77777777" w:rsidR="00A61F2C" w:rsidRDefault="00A61F2C" w:rsidP="00A61F2C">
      <w:pPr>
        <w:pStyle w:val="ListParagraph"/>
        <w:widowControl w:val="0"/>
        <w:autoSpaceDE w:val="0"/>
        <w:autoSpaceDN w:val="0"/>
        <w:spacing w:before="0" w:after="0" w:line="276" w:lineRule="auto"/>
        <w:ind w:left="567"/>
        <w:rPr>
          <w:rFonts w:eastAsia="Calibri" w:cs="Calibri"/>
        </w:rPr>
      </w:pPr>
    </w:p>
    <w:p w14:paraId="1FF8DA6A" w14:textId="77777777" w:rsidR="00A61F2C" w:rsidRDefault="00A61F2C" w:rsidP="00A61F2C">
      <w:pPr>
        <w:pStyle w:val="ListParagraph"/>
        <w:widowControl w:val="0"/>
        <w:autoSpaceDE w:val="0"/>
        <w:autoSpaceDN w:val="0"/>
        <w:spacing w:before="0" w:after="0" w:line="276" w:lineRule="auto"/>
        <w:ind w:left="567"/>
        <w:rPr>
          <w:rFonts w:eastAsia="Calibri" w:cs="Calibri"/>
        </w:rPr>
      </w:pPr>
    </w:p>
    <w:p w14:paraId="2EFBDE35" w14:textId="77777777" w:rsidR="00A61F2C" w:rsidRDefault="00A61F2C" w:rsidP="00A61F2C">
      <w:pPr>
        <w:pStyle w:val="ListParagraph"/>
        <w:widowControl w:val="0"/>
        <w:autoSpaceDE w:val="0"/>
        <w:autoSpaceDN w:val="0"/>
        <w:spacing w:before="0" w:after="0" w:line="276" w:lineRule="auto"/>
        <w:ind w:left="567"/>
        <w:rPr>
          <w:rFonts w:eastAsia="Calibri" w:cs="Calibri"/>
        </w:rPr>
      </w:pPr>
    </w:p>
    <w:p w14:paraId="7EE368D9" w14:textId="77777777" w:rsidR="00A61F2C" w:rsidRDefault="00A61F2C" w:rsidP="00A61F2C">
      <w:pPr>
        <w:pStyle w:val="ListParagraph"/>
        <w:widowControl w:val="0"/>
        <w:autoSpaceDE w:val="0"/>
        <w:autoSpaceDN w:val="0"/>
        <w:spacing w:before="0" w:after="0" w:line="276" w:lineRule="auto"/>
        <w:ind w:left="567"/>
        <w:rPr>
          <w:rFonts w:eastAsia="Calibri" w:cs="Calibri"/>
        </w:rPr>
      </w:pPr>
    </w:p>
    <w:p w14:paraId="55BBE5D8" w14:textId="77777777" w:rsidR="00A61F2C" w:rsidRDefault="00A61F2C" w:rsidP="00A61F2C">
      <w:pPr>
        <w:pStyle w:val="ListParagraph"/>
        <w:widowControl w:val="0"/>
        <w:autoSpaceDE w:val="0"/>
        <w:autoSpaceDN w:val="0"/>
        <w:spacing w:before="0" w:after="0" w:line="276" w:lineRule="auto"/>
        <w:ind w:left="567"/>
        <w:rPr>
          <w:rFonts w:eastAsia="Calibri" w:cs="Calibri"/>
        </w:rPr>
      </w:pPr>
    </w:p>
    <w:p w14:paraId="16ACB382" w14:textId="77777777" w:rsidR="00A61F2C" w:rsidRDefault="00A61F2C" w:rsidP="00A61F2C">
      <w:pPr>
        <w:pStyle w:val="ListParagraph"/>
        <w:widowControl w:val="0"/>
        <w:autoSpaceDE w:val="0"/>
        <w:autoSpaceDN w:val="0"/>
        <w:spacing w:before="0" w:after="0" w:line="276" w:lineRule="auto"/>
        <w:ind w:left="567"/>
        <w:rPr>
          <w:rFonts w:eastAsia="Calibri" w:cs="Calibri"/>
        </w:rPr>
      </w:pPr>
    </w:p>
    <w:p w14:paraId="1A51AAB3" w14:textId="77777777" w:rsidR="00A61F2C" w:rsidRDefault="00A61F2C" w:rsidP="00A61F2C">
      <w:pPr>
        <w:pStyle w:val="ListParagraph"/>
        <w:widowControl w:val="0"/>
        <w:autoSpaceDE w:val="0"/>
        <w:autoSpaceDN w:val="0"/>
        <w:spacing w:before="0" w:after="0" w:line="276" w:lineRule="auto"/>
        <w:ind w:left="567"/>
        <w:rPr>
          <w:rFonts w:eastAsia="Calibri" w:cs="Calibri"/>
        </w:rPr>
      </w:pPr>
    </w:p>
    <w:p w14:paraId="2292BC6E" w14:textId="77777777" w:rsidR="00A61F2C" w:rsidRDefault="00A61F2C" w:rsidP="00A61F2C">
      <w:pPr>
        <w:pStyle w:val="ListParagraph"/>
        <w:widowControl w:val="0"/>
        <w:autoSpaceDE w:val="0"/>
        <w:autoSpaceDN w:val="0"/>
        <w:spacing w:before="0" w:after="0" w:line="276" w:lineRule="auto"/>
        <w:ind w:left="567"/>
        <w:rPr>
          <w:rFonts w:eastAsia="Calibri" w:cs="Calibri"/>
        </w:rPr>
      </w:pPr>
    </w:p>
    <w:p w14:paraId="23E1E138" w14:textId="29F4CBA5" w:rsidR="001241CA" w:rsidRPr="00F30F71" w:rsidRDefault="002702E7" w:rsidP="00603687">
      <w:pPr>
        <w:pStyle w:val="ListParagraph"/>
        <w:widowControl w:val="0"/>
        <w:numPr>
          <w:ilvl w:val="0"/>
          <w:numId w:val="94"/>
        </w:numPr>
        <w:autoSpaceDE w:val="0"/>
        <w:autoSpaceDN w:val="0"/>
        <w:spacing w:before="0" w:after="0" w:line="276" w:lineRule="auto"/>
        <w:ind w:left="567"/>
        <w:rPr>
          <w:rFonts w:eastAsia="Calibri" w:cs="Calibri"/>
        </w:rPr>
      </w:pPr>
      <w:r w:rsidRPr="0022225E">
        <w:rPr>
          <w:rFonts w:eastAsia="Calibri" w:cs="Calibri"/>
          <w:b/>
          <w:color w:val="CB6015"/>
          <w:lang w:val="en-US"/>
          <w14:ligatures w14:val="standardContextual"/>
        </w:rPr>
        <w:lastRenderedPageBreak/>
        <w:t xml:space="preserve">13 </w:t>
      </w:r>
      <w:r w:rsidR="000D5E3C" w:rsidRPr="0022225E">
        <w:rPr>
          <w:rFonts w:eastAsia="Calibri" w:cs="Calibri"/>
          <w:b/>
          <w:color w:val="CB6015"/>
          <w:lang w:val="en-US"/>
          <w14:ligatures w14:val="standardContextual"/>
        </w:rPr>
        <w:t>First Nations led public programs</w:t>
      </w:r>
      <w:r w:rsidR="000D5E3C" w:rsidRPr="005060F7">
        <w:rPr>
          <w:rFonts w:eastAsia="Calibri" w:cs="Calibri"/>
          <w:bCs w:val="0"/>
        </w:rPr>
        <w:t>,</w:t>
      </w:r>
      <w:r w:rsidR="000D5E3C" w:rsidRPr="0022225E">
        <w:rPr>
          <w:rFonts w:eastAsia="Calibri" w:cs="Calibri"/>
          <w:b/>
        </w:rPr>
        <w:t xml:space="preserve"> </w:t>
      </w:r>
      <w:r w:rsidR="0037306C" w:rsidRPr="0022225E">
        <w:rPr>
          <w:rFonts w:eastAsia="Calibri" w:cs="Calibri"/>
          <w:bCs w:val="0"/>
        </w:rPr>
        <w:t xml:space="preserve">including </w:t>
      </w:r>
      <w:r w:rsidR="0037306C" w:rsidRPr="00AC49B3">
        <w:rPr>
          <w:rFonts w:eastAsia="Calibri" w:cs="Calibri"/>
          <w:b/>
          <w:i/>
          <w:iCs w:val="0"/>
          <w:color w:val="CB6015"/>
        </w:rPr>
        <w:t>Cultural We</w:t>
      </w:r>
      <w:r w:rsidRPr="00AC49B3">
        <w:rPr>
          <w:rFonts w:eastAsia="Calibri" w:cs="Calibri"/>
          <w:b/>
          <w:i/>
          <w:iCs w:val="0"/>
          <w:color w:val="CB6015"/>
        </w:rPr>
        <w:t>aving</w:t>
      </w:r>
      <w:r w:rsidRPr="00AC49B3">
        <w:rPr>
          <w:rFonts w:eastAsia="Calibri" w:cs="Calibri"/>
          <w:bCs w:val="0"/>
          <w:color w:val="CB6015"/>
        </w:rPr>
        <w:t xml:space="preserve"> </w:t>
      </w:r>
      <w:r w:rsidRPr="0022225E">
        <w:rPr>
          <w:rFonts w:eastAsia="Calibri" w:cs="Calibri"/>
          <w:bCs w:val="0"/>
        </w:rPr>
        <w:t xml:space="preserve">with Jessika Spencer, </w:t>
      </w:r>
      <w:r w:rsidRPr="00AC49B3">
        <w:rPr>
          <w:rFonts w:eastAsia="Calibri" w:cs="Calibri"/>
          <w:b/>
          <w:i/>
          <w:iCs w:val="0"/>
          <w:color w:val="CB6015"/>
        </w:rPr>
        <w:t>Bush Animal Weaving</w:t>
      </w:r>
      <w:r w:rsidRPr="00AC49B3">
        <w:rPr>
          <w:rFonts w:eastAsia="Calibri" w:cs="Calibri"/>
          <w:b/>
          <w:color w:val="CB6015"/>
        </w:rPr>
        <w:t xml:space="preserve"> </w:t>
      </w:r>
      <w:r w:rsidRPr="0022225E">
        <w:rPr>
          <w:rFonts w:eastAsia="Calibri" w:cs="Calibri"/>
          <w:bCs w:val="0"/>
        </w:rPr>
        <w:t>with Ronnie Jordon</w:t>
      </w:r>
      <w:r w:rsidR="005060F7">
        <w:rPr>
          <w:rFonts w:eastAsia="Calibri" w:cs="Calibri"/>
          <w:bCs w:val="0"/>
        </w:rPr>
        <w:t>,</w:t>
      </w:r>
      <w:r w:rsidR="00BD420B" w:rsidRPr="0022225E">
        <w:rPr>
          <w:rFonts w:eastAsia="Calibri" w:cs="Calibri"/>
          <w:bCs w:val="0"/>
        </w:rPr>
        <w:t xml:space="preserve"> </w:t>
      </w:r>
      <w:r w:rsidR="00BD420B" w:rsidRPr="00AC49B3">
        <w:rPr>
          <w:rFonts w:eastAsia="Calibri" w:cs="Calibri"/>
          <w:b/>
          <w:i/>
          <w:iCs w:val="0"/>
          <w:color w:val="CB6015"/>
        </w:rPr>
        <w:t>First Nations Sky Stories</w:t>
      </w:r>
      <w:r w:rsidR="00BD420B" w:rsidRPr="0022225E">
        <w:rPr>
          <w:rFonts w:eastAsia="Calibri" w:cs="Calibri"/>
          <w:bCs w:val="0"/>
        </w:rPr>
        <w:t xml:space="preserve"> </w:t>
      </w:r>
      <w:r w:rsidR="00D64682" w:rsidRPr="0022225E">
        <w:rPr>
          <w:rFonts w:eastAsia="Calibri" w:cs="Calibri"/>
          <w:bCs w:val="0"/>
        </w:rPr>
        <w:t xml:space="preserve">at Lanyon Homestead </w:t>
      </w:r>
      <w:r w:rsidR="00BD420B" w:rsidRPr="0022225E">
        <w:rPr>
          <w:rFonts w:eastAsia="Calibri" w:cs="Calibri"/>
          <w:bCs w:val="0"/>
        </w:rPr>
        <w:t>with Peter Swanton</w:t>
      </w:r>
      <w:r w:rsidR="00F8005A" w:rsidRPr="0022225E">
        <w:rPr>
          <w:rFonts w:eastAsia="Calibri" w:cs="Calibri"/>
          <w:bCs w:val="0"/>
        </w:rPr>
        <w:t xml:space="preserve">, and a </w:t>
      </w:r>
      <w:r w:rsidR="00D64682" w:rsidRPr="00AC49B3">
        <w:rPr>
          <w:rFonts w:eastAsia="Calibri" w:cs="Calibri"/>
          <w:b/>
          <w:i/>
          <w:iCs w:val="0"/>
          <w:color w:val="CB6015"/>
        </w:rPr>
        <w:t>First Nations Sky Stories</w:t>
      </w:r>
      <w:r w:rsidR="00D64682" w:rsidRPr="00AC49B3">
        <w:rPr>
          <w:rFonts w:eastAsia="Calibri" w:cs="Calibri"/>
          <w:bCs w:val="0"/>
          <w:color w:val="CB6015"/>
        </w:rPr>
        <w:t xml:space="preserve"> </w:t>
      </w:r>
      <w:r w:rsidR="00F8005A" w:rsidRPr="0022225E">
        <w:rPr>
          <w:rFonts w:eastAsia="Calibri" w:cs="Calibri"/>
          <w:bCs w:val="0"/>
        </w:rPr>
        <w:t xml:space="preserve">panel talk with </w:t>
      </w:r>
      <w:proofErr w:type="spellStart"/>
      <w:r w:rsidR="00F8005A" w:rsidRPr="0022225E">
        <w:rPr>
          <w:rFonts w:eastAsia="Calibri" w:cs="Calibri"/>
          <w:bCs w:val="0"/>
        </w:rPr>
        <w:t>Lynnice</w:t>
      </w:r>
      <w:proofErr w:type="spellEnd"/>
      <w:r w:rsidR="00F8005A" w:rsidRPr="0022225E">
        <w:rPr>
          <w:rFonts w:eastAsia="Calibri" w:cs="Calibri"/>
          <w:bCs w:val="0"/>
        </w:rPr>
        <w:t xml:space="preserve"> Letty Church, Tyronne Bell, Jai Bell</w:t>
      </w:r>
      <w:r w:rsidR="005060F7">
        <w:rPr>
          <w:rFonts w:eastAsia="Calibri" w:cs="Calibri"/>
          <w:bCs w:val="0"/>
        </w:rPr>
        <w:t>,</w:t>
      </w:r>
      <w:r w:rsidR="00F8005A" w:rsidRPr="0022225E">
        <w:rPr>
          <w:rFonts w:eastAsia="Calibri" w:cs="Calibri"/>
          <w:bCs w:val="0"/>
        </w:rPr>
        <w:t xml:space="preserve"> and Peter Swanton</w:t>
      </w:r>
      <w:r w:rsidR="00211E9C" w:rsidRPr="0022225E">
        <w:rPr>
          <w:rFonts w:eastAsia="Calibri" w:cs="Calibri"/>
          <w:bCs w:val="0"/>
        </w:rPr>
        <w:t>, an</w:t>
      </w:r>
      <w:r w:rsidR="001241CA">
        <w:rPr>
          <w:rFonts w:eastAsia="Calibri" w:cs="Calibri"/>
          <w:bCs w:val="0"/>
        </w:rPr>
        <w:t>d</w:t>
      </w:r>
    </w:p>
    <w:p w14:paraId="3D3D6CB4" w14:textId="0D11EF37" w:rsidR="007C5B58" w:rsidRDefault="007C5B58" w:rsidP="00603687">
      <w:pPr>
        <w:pStyle w:val="ListParagraph"/>
        <w:widowControl w:val="0"/>
        <w:numPr>
          <w:ilvl w:val="0"/>
          <w:numId w:val="94"/>
        </w:numPr>
        <w:autoSpaceDE w:val="0"/>
        <w:autoSpaceDN w:val="0"/>
        <w:spacing w:before="0" w:after="0" w:line="276" w:lineRule="auto"/>
        <w:ind w:left="567"/>
        <w:rPr>
          <w:rFonts w:eastAsia="Calibri" w:cs="Calibri"/>
        </w:rPr>
      </w:pPr>
      <w:r w:rsidRPr="0022225E">
        <w:rPr>
          <w:rFonts w:eastAsia="Calibri" w:cs="Calibri"/>
        </w:rPr>
        <w:t xml:space="preserve">CMAG hosted a CareerTrackers intern in Exhibitions and Collections. This program </w:t>
      </w:r>
      <w:r w:rsidRPr="0022225E">
        <w:rPr>
          <w:rFonts w:eastAsia="Calibri" w:cs="Calibri"/>
          <w:b/>
          <w:color w:val="CB6015"/>
          <w:lang w:val="en-US"/>
          <w14:ligatures w14:val="standardContextual"/>
        </w:rPr>
        <w:t>supports Aboriginal and Torres Strait Islander university students</w:t>
      </w:r>
      <w:r w:rsidRPr="0022225E">
        <w:rPr>
          <w:rFonts w:eastAsia="Calibri" w:cs="Calibri"/>
          <w:color w:val="CB6015"/>
        </w:rPr>
        <w:t xml:space="preserve"> </w:t>
      </w:r>
      <w:r w:rsidRPr="0022225E">
        <w:rPr>
          <w:rFonts w:eastAsia="Calibri" w:cs="Calibri"/>
        </w:rPr>
        <w:t>to gain industry experience, achieve high academic marks, and secure full</w:t>
      </w:r>
      <w:r w:rsidR="00866430">
        <w:rPr>
          <w:rFonts w:eastAsia="Calibri" w:cs="Calibri"/>
        </w:rPr>
        <w:t>-</w:t>
      </w:r>
      <w:r w:rsidRPr="0022225E">
        <w:rPr>
          <w:rFonts w:eastAsia="Calibri" w:cs="Calibri"/>
        </w:rPr>
        <w:t>time employment upon graduation.</w:t>
      </w:r>
    </w:p>
    <w:p w14:paraId="164F8936" w14:textId="77777777" w:rsidR="00430BA7" w:rsidRPr="006A51C0" w:rsidRDefault="00430BA7" w:rsidP="00430BA7">
      <w:pPr>
        <w:pStyle w:val="ListParagraph"/>
        <w:widowControl w:val="0"/>
        <w:autoSpaceDE w:val="0"/>
        <w:autoSpaceDN w:val="0"/>
        <w:spacing w:before="0" w:after="0" w:line="276" w:lineRule="auto"/>
        <w:ind w:left="567"/>
        <w:rPr>
          <w:rFonts w:eastAsia="Calibri" w:cs="Calibri"/>
          <w:sz w:val="16"/>
          <w:szCs w:val="16"/>
        </w:rPr>
      </w:pPr>
    </w:p>
    <w:bookmarkEnd w:id="197"/>
    <w:p w14:paraId="5D7AE5E4" w14:textId="60F89F24" w:rsidR="007C5B58" w:rsidRPr="00E53FA9" w:rsidRDefault="007C5B58" w:rsidP="001241CA">
      <w:pPr>
        <w:widowControl w:val="0"/>
        <w:spacing w:before="0" w:after="0" w:line="276" w:lineRule="auto"/>
        <w:textAlignment w:val="baseline"/>
        <w:rPr>
          <w:rStyle w:val="normaltextrun"/>
          <w:rFonts w:asciiTheme="minorHAnsi" w:eastAsiaTheme="majorEastAsia" w:hAnsiTheme="minorHAnsi"/>
          <w:szCs w:val="22"/>
          <w:u w:val="single"/>
        </w:rPr>
      </w:pPr>
      <w:r w:rsidRPr="001241CA">
        <w:rPr>
          <w:rStyle w:val="normaltextrun"/>
          <w:rFonts w:eastAsiaTheme="majorEastAsia" w:cs="Calibri"/>
        </w:rPr>
        <w:t xml:space="preserve">Further detail on the CFC’s First Nations engagement </w:t>
      </w:r>
      <w:r w:rsidRPr="00E53FA9">
        <w:rPr>
          <w:rStyle w:val="normaltextrun"/>
          <w:rFonts w:eastAsiaTheme="majorEastAsia" w:cs="Calibri"/>
        </w:rPr>
        <w:t xml:space="preserve">is </w:t>
      </w:r>
      <w:hyperlink w:anchor="_B9_Aboriginal_and" w:history="1">
        <w:r w:rsidRPr="00E53FA9">
          <w:rPr>
            <w:rStyle w:val="Hyperlink"/>
            <w:rFonts w:eastAsiaTheme="majorEastAsia" w:cs="Calibri"/>
            <w:u w:val="none"/>
          </w:rPr>
          <w:t xml:space="preserve">at </w:t>
        </w:r>
        <w:r w:rsidRPr="00E53FA9">
          <w:rPr>
            <w:rStyle w:val="Hyperlink"/>
            <w:rFonts w:eastAsiaTheme="majorEastAsia" w:cs="Calibri"/>
          </w:rPr>
          <w:t>Section B.9</w:t>
        </w:r>
      </w:hyperlink>
      <w:r w:rsidRPr="00E53FA9">
        <w:rPr>
          <w:rStyle w:val="normaltextrun"/>
          <w:rFonts w:asciiTheme="minorHAnsi" w:eastAsiaTheme="majorEastAsia" w:hAnsiTheme="minorHAnsi"/>
          <w:szCs w:val="22"/>
          <w:u w:val="single"/>
        </w:rPr>
        <w:t>.</w:t>
      </w:r>
    </w:p>
    <w:p w14:paraId="1C5B9712" w14:textId="77777777" w:rsidR="00F9230D" w:rsidRDefault="00F9230D" w:rsidP="001B7E4F">
      <w:pPr>
        <w:pStyle w:val="BodyText"/>
        <w:suppressAutoHyphens/>
        <w:ind w:right="48"/>
        <w:rPr>
          <w:rFonts w:ascii="Montserrat" w:eastAsiaTheme="majorEastAsia" w:hAnsi="Montserrat" w:cstheme="majorBidi"/>
          <w:b/>
          <w:iCs/>
          <w:color w:val="808080" w:themeColor="background1" w:themeShade="80"/>
          <w:sz w:val="24"/>
          <w:szCs w:val="24"/>
          <w:highlight w:val="yellow"/>
          <w:lang w:val="en-AU"/>
          <w14:ligatures w14:val="none"/>
        </w:rPr>
      </w:pPr>
    </w:p>
    <w:p w14:paraId="33795F58" w14:textId="634BF7D8" w:rsidR="001B7E4F" w:rsidRPr="00A07454" w:rsidRDefault="00EC2305" w:rsidP="00A07454">
      <w:pPr>
        <w:pStyle w:val="BodyText"/>
        <w:suppressAutoHyphens/>
        <w:spacing w:after="60" w:line="276" w:lineRule="auto"/>
        <w:ind w:right="45"/>
        <w:rPr>
          <w:rFonts w:ascii="Montserrat" w:eastAsiaTheme="majorEastAsia" w:hAnsi="Montserrat" w:cstheme="majorBidi"/>
          <w:b/>
          <w:color w:val="747474" w:themeColor="background2" w:themeShade="80"/>
          <w:sz w:val="28"/>
          <w:szCs w:val="28"/>
          <w:u w:val="single"/>
          <w:lang w:val="en-AU"/>
          <w14:ligatures w14:val="none"/>
        </w:rPr>
      </w:pPr>
      <w:r w:rsidRPr="00A07454">
        <w:rPr>
          <w:rFonts w:ascii="Aptos" w:hAnsi="Aptos" w:cs="Aptos"/>
          <w:noProof/>
          <w:u w:val="single"/>
        </w:rPr>
        <mc:AlternateContent>
          <mc:Choice Requires="wps">
            <w:drawing>
              <wp:anchor distT="0" distB="0" distL="114300" distR="114300" simplePos="0" relativeHeight="251581440" behindDoc="0" locked="0" layoutInCell="1" allowOverlap="1" wp14:anchorId="4C98C1AA" wp14:editId="2653F09E">
                <wp:simplePos x="0" y="0"/>
                <wp:positionH relativeFrom="column">
                  <wp:posOffset>2541270</wp:posOffset>
                </wp:positionH>
                <wp:positionV relativeFrom="paragraph">
                  <wp:posOffset>202839</wp:posOffset>
                </wp:positionV>
                <wp:extent cx="3409627" cy="2223505"/>
                <wp:effectExtent l="0" t="0" r="0" b="0"/>
                <wp:wrapNone/>
                <wp:docPr id="1866361952" name="Text Box 19" descr="P1514TB39bA#y1"/>
                <wp:cNvGraphicFramePr/>
                <a:graphic xmlns:a="http://schemas.openxmlformats.org/drawingml/2006/main">
                  <a:graphicData uri="http://schemas.microsoft.com/office/word/2010/wordprocessingShape">
                    <wps:wsp>
                      <wps:cNvSpPr txBox="1"/>
                      <wps:spPr>
                        <a:xfrm>
                          <a:off x="0" y="0"/>
                          <a:ext cx="3409627" cy="2223505"/>
                        </a:xfrm>
                        <a:prstGeom prst="rect">
                          <a:avLst/>
                        </a:prstGeom>
                        <a:noFill/>
                        <a:ln w="6350" cap="flat" cmpd="sng" algn="ctr">
                          <a:solidFill>
                            <a:prstClr val="black">
                              <a:alpha val="0"/>
                            </a:prstClr>
                          </a:solidFill>
                          <a:prstDash val="solid"/>
                          <a:round/>
                          <a:headEnd type="none" w="med" len="med"/>
                          <a:tailEnd type="none" w="med" len="med"/>
                        </a:ln>
                      </wps:spPr>
                      <wps:txbx>
                        <w:txbxContent>
                          <w:p w14:paraId="7651D606" w14:textId="5150C1B0" w:rsidR="00452F43" w:rsidRPr="00E26189" w:rsidRDefault="00452F43" w:rsidP="00E26189">
                            <w:pPr>
                              <w:spacing w:before="0" w:after="0"/>
                              <w:jc w:val="right"/>
                              <w:rPr>
                                <w:i/>
                                <w:iCs w:val="0"/>
                                <w:sz w:val="16"/>
                                <w:szCs w:val="16"/>
                              </w:rPr>
                            </w:pPr>
                            <w:r w:rsidRPr="00E26189">
                              <w:rPr>
                                <w:i/>
                                <w:iCs w:val="0"/>
                                <w:noProof/>
                                <w:sz w:val="16"/>
                                <w:szCs w:val="16"/>
                              </w:rPr>
                              <w:drawing>
                                <wp:inline distT="0" distB="0" distL="0" distR="0" wp14:anchorId="336CF723" wp14:editId="2A5BF503">
                                  <wp:extent cx="2853055" cy="1898015"/>
                                  <wp:effectExtent l="38100" t="38100" r="42545" b="45085"/>
                                  <wp:docPr id="553670259" name="Picture 1" descr="P1514TB39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415364" name="Picture 1" descr="P1514TB39inTB1"/>
                                          <pic:cNvPicPr>
                                            <a:picLocks noChangeAspect="1" noChangeArrowheads="1"/>
                                          </pic:cNvPicPr>
                                        </pic:nvPicPr>
                                        <pic:blipFill>
                                          <a:blip r:embed="rId93" cstate="print">
                                            <a:extLst>
                                              <a:ext uri="{28A0092B-C50C-407E-A947-70E740481C1C}">
                                                <a14:useLocalDpi xmlns:a14="http://schemas.microsoft.com/office/drawing/2010/main"/>
                                              </a:ext>
                                            </a:extLst>
                                          </a:blip>
                                          <a:srcRect/>
                                          <a:stretch>
                                            <a:fillRect/>
                                          </a:stretch>
                                        </pic:blipFill>
                                        <pic:spPr bwMode="auto">
                                          <a:xfrm>
                                            <a:off x="0" y="0"/>
                                            <a:ext cx="2856493" cy="1900302"/>
                                          </a:xfrm>
                                          <a:prstGeom prst="rect">
                                            <a:avLst/>
                                          </a:prstGeom>
                                          <a:noFill/>
                                          <a:ln w="38100">
                                            <a:solidFill>
                                              <a:srgbClr val="CB6015"/>
                                            </a:solidFill>
                                          </a:ln>
                                        </pic:spPr>
                                      </pic:pic>
                                    </a:graphicData>
                                  </a:graphic>
                                </wp:inline>
                              </w:drawing>
                            </w:r>
                          </w:p>
                          <w:p w14:paraId="5449E111" w14:textId="1A4332EA" w:rsidR="00F531C7" w:rsidRPr="00452F43" w:rsidRDefault="00F531C7" w:rsidP="00E26189">
                            <w:pPr>
                              <w:spacing w:before="0" w:after="0"/>
                              <w:jc w:val="right"/>
                              <w:rPr>
                                <w:i/>
                                <w:iCs w:val="0"/>
                                <w:sz w:val="16"/>
                                <w:szCs w:val="16"/>
                              </w:rPr>
                            </w:pPr>
                            <w:r w:rsidRPr="00E26189">
                              <w:rPr>
                                <w:i/>
                                <w:iCs w:val="0"/>
                                <w:sz w:val="16"/>
                                <w:szCs w:val="16"/>
                              </w:rPr>
                              <w:t>Saltbush</w:t>
                            </w:r>
                            <w:r w:rsidR="00E26189" w:rsidRPr="00E26189">
                              <w:rPr>
                                <w:i/>
                                <w:iCs w:val="0"/>
                                <w:sz w:val="16"/>
                                <w:szCs w:val="16"/>
                              </w:rPr>
                              <w:t>. CTC. Image: TJ Harvie</w:t>
                            </w:r>
                          </w:p>
                          <w:p w14:paraId="11FF4D0F" w14:textId="77777777" w:rsidR="00CC3C86" w:rsidRPr="00837520" w:rsidRDefault="00CC3C86">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8C1AA" id="Text Box 19" o:spid="_x0000_s1093" type="#_x0000_t202" alt="P1514TB39bA#y1" style="position:absolute;margin-left:200.1pt;margin-top:15.95pt;width:268.45pt;height:175.1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" filled="f" strokeweight=".5pt">
                <v:stroke opacity="0" joinstyle="round"/>
                <v:textbox>
                  <w:txbxContent>
                    <w:p w14:paraId="7651D606" w14:textId="5150C1B0" w:rsidR="00452F43" w:rsidRPr="00E26189" w:rsidRDefault="00452F43" w:rsidP="00E26189">
                      <w:pPr>
                        <w:spacing w:before="0" w:after="0"/>
                        <w:jc w:val="right"/>
                        <w:rPr>
                          <w:i/>
                          <w:iCs w:val="0"/>
                          <w:sz w:val="16"/>
                          <w:szCs w:val="16"/>
                        </w:rPr>
                      </w:pPr>
                      <w:r w:rsidRPr="00E26189">
                        <w:rPr>
                          <w:i/>
                          <w:iCs w:val="0"/>
                          <w:noProof/>
                          <w:sz w:val="16"/>
                          <w:szCs w:val="16"/>
                        </w:rPr>
                        <w:drawing>
                          <wp:inline distT="0" distB="0" distL="0" distR="0" wp14:anchorId="336CF723" wp14:editId="2A5BF503">
                            <wp:extent cx="2853055" cy="1898015"/>
                            <wp:effectExtent l="38100" t="38100" r="42545" b="45085"/>
                            <wp:docPr id="553670259" name="Picture 1" descr="P1514TB39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415364" name="Picture 1" descr="P1514TB39inTB1"/>
                                    <pic:cNvPicPr>
                                      <a:picLocks noChangeAspect="1" noChangeArrowheads="1"/>
                                    </pic:cNvPicPr>
                                  </pic:nvPicPr>
                                  <pic:blipFill>
                                    <a:blip r:embed="rId93" cstate="print">
                                      <a:extLst>
                                        <a:ext uri="{28A0092B-C50C-407E-A947-70E740481C1C}">
                                          <a14:useLocalDpi xmlns:a14="http://schemas.microsoft.com/office/drawing/2010/main"/>
                                        </a:ext>
                                      </a:extLst>
                                    </a:blip>
                                    <a:srcRect/>
                                    <a:stretch>
                                      <a:fillRect/>
                                    </a:stretch>
                                  </pic:blipFill>
                                  <pic:spPr bwMode="auto">
                                    <a:xfrm>
                                      <a:off x="0" y="0"/>
                                      <a:ext cx="2856493" cy="1900302"/>
                                    </a:xfrm>
                                    <a:prstGeom prst="rect">
                                      <a:avLst/>
                                    </a:prstGeom>
                                    <a:noFill/>
                                    <a:ln w="38100">
                                      <a:solidFill>
                                        <a:srgbClr val="CB6015"/>
                                      </a:solidFill>
                                    </a:ln>
                                  </pic:spPr>
                                </pic:pic>
                              </a:graphicData>
                            </a:graphic>
                          </wp:inline>
                        </w:drawing>
                      </w:r>
                    </w:p>
                    <w:p w14:paraId="5449E111" w14:textId="1A4332EA" w:rsidR="00F531C7" w:rsidRPr="00452F43" w:rsidRDefault="00F531C7" w:rsidP="00E26189">
                      <w:pPr>
                        <w:spacing w:before="0" w:after="0"/>
                        <w:jc w:val="right"/>
                        <w:rPr>
                          <w:i/>
                          <w:iCs w:val="0"/>
                          <w:sz w:val="16"/>
                          <w:szCs w:val="16"/>
                        </w:rPr>
                      </w:pPr>
                      <w:r w:rsidRPr="00E26189">
                        <w:rPr>
                          <w:i/>
                          <w:iCs w:val="0"/>
                          <w:sz w:val="16"/>
                          <w:szCs w:val="16"/>
                        </w:rPr>
                        <w:t>Saltbush</w:t>
                      </w:r>
                      <w:r w:rsidR="00E26189" w:rsidRPr="00E26189">
                        <w:rPr>
                          <w:i/>
                          <w:iCs w:val="0"/>
                          <w:sz w:val="16"/>
                          <w:szCs w:val="16"/>
                        </w:rPr>
                        <w:t>. CTC. Image: TJ Harvie</w:t>
                      </w:r>
                    </w:p>
                    <w:p w14:paraId="11FF4D0F" w14:textId="77777777" w:rsidR="00CC3C86" w:rsidRPr="00837520" w:rsidRDefault="00CC3C86">
                      <w:pPr>
                        <w:rPr>
                          <w:sz w:val="16"/>
                          <w:szCs w:val="16"/>
                        </w:rPr>
                      </w:pPr>
                    </w:p>
                  </w:txbxContent>
                </v:textbox>
              </v:shape>
            </w:pict>
          </mc:Fallback>
        </mc:AlternateContent>
      </w:r>
      <w:r w:rsidR="001B7E4F" w:rsidRPr="00A07454">
        <w:rPr>
          <w:rFonts w:ascii="Montserrat" w:eastAsiaTheme="majorEastAsia" w:hAnsi="Montserrat" w:cstheme="majorBidi"/>
          <w:b/>
          <w:color w:val="747474" w:themeColor="background2" w:themeShade="80"/>
          <w:sz w:val="28"/>
          <w:szCs w:val="28"/>
          <w:u w:val="single"/>
          <w:lang w:val="en-AU"/>
          <w14:ligatures w14:val="none"/>
        </w:rPr>
        <w:t>Elevating the Capital</w:t>
      </w:r>
    </w:p>
    <w:p w14:paraId="5FDC1B04" w14:textId="125F0B94" w:rsidR="007C5B58" w:rsidRPr="009B4F88" w:rsidRDefault="007C5B58" w:rsidP="00430BA7">
      <w:pPr>
        <w:pStyle w:val="BodyText"/>
        <w:suppressAutoHyphens/>
        <w:adjustRightInd w:val="0"/>
        <w:spacing w:line="276" w:lineRule="auto"/>
        <w:ind w:right="-46"/>
        <w:rPr>
          <w:rStyle w:val="eop"/>
          <w:b/>
          <w:color w:val="CB6015"/>
          <w:sz w:val="24"/>
          <w:szCs w:val="24"/>
        </w:rPr>
      </w:pPr>
      <w:r w:rsidRPr="009B4F88">
        <w:rPr>
          <w:rFonts w:eastAsia="Times New Roman"/>
          <w:color w:val="000000" w:themeColor="text1"/>
          <w:sz w:val="24"/>
          <w:szCs w:val="24"/>
          <w:lang w:val="en-AU"/>
          <w14:ligatures w14:val="none"/>
        </w:rPr>
        <w:t>The CFC CEO chairs the District Coordination Group leading government consideration</w:t>
      </w:r>
      <w:r w:rsidRPr="009B4F88">
        <w:rPr>
          <w:rStyle w:val="eop"/>
          <w:color w:val="000000"/>
          <w:sz w:val="24"/>
          <w:szCs w:val="24"/>
          <w:shd w:val="clear" w:color="auto" w:fill="FFFFFF"/>
        </w:rPr>
        <w:t xml:space="preserve"> of the future of the CCCD. The CEO also sits on the Board of the Canberra and Region Tourism </w:t>
      </w:r>
      <w:proofErr w:type="gramStart"/>
      <w:r w:rsidRPr="009B4F88">
        <w:rPr>
          <w:rStyle w:val="eop"/>
          <w:color w:val="000000"/>
          <w:sz w:val="24"/>
          <w:szCs w:val="24"/>
          <w:shd w:val="clear" w:color="auto" w:fill="FFFFFF"/>
        </w:rPr>
        <w:t>Leaders Forum</w:t>
      </w:r>
      <w:r w:rsidR="001A5A2A">
        <w:rPr>
          <w:rStyle w:val="eop"/>
          <w:color w:val="000000"/>
          <w:sz w:val="24"/>
          <w:szCs w:val="24"/>
          <w:shd w:val="clear" w:color="auto" w:fill="FFFFFF"/>
        </w:rPr>
        <w:t>,</w:t>
      </w:r>
      <w:r w:rsidRPr="009B4F88">
        <w:rPr>
          <w:rStyle w:val="eop"/>
          <w:color w:val="000000"/>
          <w:sz w:val="24"/>
          <w:szCs w:val="24"/>
          <w:shd w:val="clear" w:color="auto" w:fill="FFFFFF"/>
        </w:rPr>
        <w:t xml:space="preserve"> and</w:t>
      </w:r>
      <w:proofErr w:type="gramEnd"/>
      <w:r w:rsidRPr="009B4F88">
        <w:rPr>
          <w:rStyle w:val="eop"/>
          <w:color w:val="000000"/>
          <w:sz w:val="24"/>
          <w:szCs w:val="24"/>
          <w:shd w:val="clear" w:color="auto" w:fill="FFFFFF"/>
        </w:rPr>
        <w:t xml:space="preserve"> </w:t>
      </w:r>
      <w:r w:rsidR="00E20D46" w:rsidRPr="009B4F88">
        <w:rPr>
          <w:rStyle w:val="eop"/>
          <w:color w:val="000000"/>
          <w:sz w:val="24"/>
          <w:szCs w:val="24"/>
          <w:shd w:val="clear" w:color="auto" w:fill="FFFFFF"/>
        </w:rPr>
        <w:t xml:space="preserve">attends </w:t>
      </w:r>
      <w:r w:rsidRPr="009B4F88">
        <w:rPr>
          <w:rStyle w:val="eop"/>
          <w:color w:val="000000"/>
          <w:sz w:val="24"/>
          <w:szCs w:val="24"/>
          <w:shd w:val="clear" w:color="auto" w:fill="FFFFFF"/>
        </w:rPr>
        <w:t xml:space="preserve">regular meetings of all the heads of the National Cultural </w:t>
      </w:r>
      <w:r w:rsidRPr="009B4F88">
        <w:rPr>
          <w:rStyle w:val="eop"/>
          <w:color w:val="000000" w:themeColor="text1"/>
          <w:sz w:val="24"/>
          <w:szCs w:val="24"/>
          <w:shd w:val="clear" w:color="auto" w:fill="FFFFFF"/>
        </w:rPr>
        <w:t>Institutions</w:t>
      </w:r>
      <w:r w:rsidR="009D048D" w:rsidRPr="009B4F88">
        <w:rPr>
          <w:rStyle w:val="eop"/>
          <w:color w:val="000000" w:themeColor="text1"/>
          <w:sz w:val="24"/>
          <w:szCs w:val="24"/>
          <w:shd w:val="clear" w:color="auto" w:fill="FFFFFF"/>
        </w:rPr>
        <w:t>.</w:t>
      </w:r>
    </w:p>
    <w:p w14:paraId="1B31A4F8" w14:textId="049E17CE" w:rsidR="00430BA7" w:rsidRDefault="00430BA7" w:rsidP="00430BA7">
      <w:pPr>
        <w:pStyle w:val="BodyText"/>
        <w:suppressAutoHyphens/>
        <w:adjustRightInd w:val="0"/>
        <w:spacing w:line="276" w:lineRule="auto"/>
        <w:ind w:right="-46"/>
        <w:rPr>
          <w:color w:val="000000"/>
          <w:sz w:val="24"/>
          <w:szCs w:val="24"/>
        </w:rPr>
      </w:pPr>
    </w:p>
    <w:p w14:paraId="29F03738" w14:textId="7C2EDE0E" w:rsidR="006D09E0" w:rsidRDefault="007C5B58" w:rsidP="00430BA7">
      <w:pPr>
        <w:pStyle w:val="BodyText"/>
        <w:suppressAutoHyphens/>
        <w:adjustRightInd w:val="0"/>
        <w:spacing w:line="276" w:lineRule="auto"/>
        <w:ind w:right="-46"/>
        <w:rPr>
          <w:b/>
          <w:color w:val="CB6015"/>
          <w:sz w:val="24"/>
          <w:szCs w:val="24"/>
        </w:rPr>
      </w:pPr>
      <w:r w:rsidRPr="00171589">
        <w:rPr>
          <w:color w:val="000000"/>
          <w:sz w:val="24"/>
          <w:szCs w:val="24"/>
        </w:rPr>
        <w:t xml:space="preserve">At the working level, the CFC is a member of the monthly National Capital Authority’s facilitated National Triangle network meetings. This forum </w:t>
      </w:r>
      <w:r w:rsidRPr="00171589">
        <w:rPr>
          <w:b/>
          <w:color w:val="CB6015"/>
          <w:sz w:val="24"/>
          <w:szCs w:val="24"/>
        </w:rPr>
        <w:t>fosters cooperation between the National Cultural Institutions and other major cultural attractions on events and promotion</w:t>
      </w:r>
      <w:r w:rsidR="009D048D">
        <w:rPr>
          <w:b/>
          <w:color w:val="CB6015"/>
          <w:sz w:val="24"/>
          <w:szCs w:val="24"/>
        </w:rPr>
        <w:t>.</w:t>
      </w:r>
    </w:p>
    <w:p w14:paraId="67241FB5" w14:textId="77777777" w:rsidR="009D048D" w:rsidRPr="000E7DD4" w:rsidRDefault="009D048D" w:rsidP="00430BA7">
      <w:pPr>
        <w:pStyle w:val="BodyText"/>
        <w:suppressAutoHyphens/>
        <w:adjustRightInd w:val="0"/>
        <w:spacing w:line="276" w:lineRule="auto"/>
        <w:ind w:right="-46"/>
        <w:rPr>
          <w:b/>
          <w:color w:val="CB6015"/>
        </w:rPr>
      </w:pPr>
    </w:p>
    <w:p w14:paraId="18B99F2E" w14:textId="30C754F7" w:rsidR="007C5B58" w:rsidRPr="009D048D" w:rsidRDefault="121BA9A5" w:rsidP="009D048D">
      <w:pPr>
        <w:suppressAutoHyphens/>
        <w:autoSpaceDE w:val="0"/>
        <w:autoSpaceDN w:val="0"/>
        <w:adjustRightInd w:val="0"/>
        <w:spacing w:before="0" w:after="0" w:line="276" w:lineRule="auto"/>
        <w:rPr>
          <w:rFonts w:cs="Calibri"/>
          <w:color w:val="000000"/>
        </w:rPr>
      </w:pPr>
      <w:r w:rsidRPr="009D048D">
        <w:rPr>
          <w:rFonts w:cs="Calibri"/>
          <w:color w:val="000000" w:themeColor="text1"/>
        </w:rPr>
        <w:t xml:space="preserve">CTC </w:t>
      </w:r>
      <w:r w:rsidR="00E051AB">
        <w:rPr>
          <w:rFonts w:cs="Calibri"/>
          <w:color w:val="000000" w:themeColor="text1"/>
        </w:rPr>
        <w:t>Director and Executive Producer</w:t>
      </w:r>
      <w:r w:rsidR="3D032467" w:rsidRPr="009D048D">
        <w:rPr>
          <w:rFonts w:cs="Calibri"/>
          <w:color w:val="000000" w:themeColor="text1"/>
        </w:rPr>
        <w:t xml:space="preserve"> represented the organisation at local, </w:t>
      </w:r>
      <w:r w:rsidR="3D032467" w:rsidRPr="009D048D">
        <w:rPr>
          <w:rFonts w:cs="Calibri"/>
          <w:color w:val="000000" w:themeColor="text1"/>
        </w:rPr>
        <w:t>national</w:t>
      </w:r>
      <w:r w:rsidR="0063315E">
        <w:rPr>
          <w:rFonts w:cs="Calibri"/>
          <w:color w:val="000000" w:themeColor="text1"/>
        </w:rPr>
        <w:t>,</w:t>
      </w:r>
      <w:r w:rsidR="3D032467" w:rsidRPr="009D048D">
        <w:rPr>
          <w:rFonts w:cs="Calibri"/>
          <w:color w:val="000000" w:themeColor="text1"/>
        </w:rPr>
        <w:t xml:space="preserve"> and international </w:t>
      </w:r>
      <w:r w:rsidR="6F6C75FB" w:rsidRPr="009D048D">
        <w:rPr>
          <w:rFonts w:cs="Calibri"/>
          <w:color w:val="000000" w:themeColor="text1"/>
        </w:rPr>
        <w:t>festivals and conferences including:</w:t>
      </w:r>
    </w:p>
    <w:p w14:paraId="394EB9BA" w14:textId="320A0BD1" w:rsidR="009E434F" w:rsidRPr="00A74556" w:rsidRDefault="005F4AB5" w:rsidP="00603687">
      <w:pPr>
        <w:pStyle w:val="ListParagraph"/>
        <w:numPr>
          <w:ilvl w:val="1"/>
          <w:numId w:val="95"/>
        </w:numPr>
        <w:tabs>
          <w:tab w:val="left" w:pos="1701"/>
        </w:tabs>
        <w:suppressAutoHyphens/>
        <w:autoSpaceDE w:val="0"/>
        <w:autoSpaceDN w:val="0"/>
        <w:adjustRightInd w:val="0"/>
        <w:spacing w:before="0" w:after="0" w:line="276" w:lineRule="auto"/>
        <w:ind w:left="567" w:hanging="283"/>
        <w:rPr>
          <w:rFonts w:cs="Calibri"/>
          <w:color w:val="000000"/>
        </w:rPr>
      </w:pPr>
      <w:r w:rsidRPr="00B909A7">
        <w:rPr>
          <w:rFonts w:cs="Calibri"/>
          <w:color w:val="000000" w:themeColor="text1"/>
        </w:rPr>
        <w:t>the annual conference of the Associatio</w:t>
      </w:r>
      <w:r w:rsidRPr="00A74556">
        <w:rPr>
          <w:rFonts w:cs="Calibri"/>
          <w:color w:val="000000" w:themeColor="text1"/>
        </w:rPr>
        <w:t xml:space="preserve">n of Asia Pacific Performing Arts Centres </w:t>
      </w:r>
      <w:r w:rsidR="0042026C" w:rsidRPr="00A74556">
        <w:rPr>
          <w:rFonts w:cs="Calibri"/>
          <w:color w:val="000000" w:themeColor="text1"/>
        </w:rPr>
        <w:t>as an executive councillor</w:t>
      </w:r>
      <w:r w:rsidR="00B909A7" w:rsidRPr="00A74556">
        <w:rPr>
          <w:rFonts w:cs="Calibri"/>
          <w:color w:val="000000" w:themeColor="text1"/>
        </w:rPr>
        <w:t xml:space="preserve">, and to South Korea for </w:t>
      </w:r>
      <w:r w:rsidR="00722C69" w:rsidRPr="00A74556">
        <w:rPr>
          <w:rFonts w:cs="Calibri"/>
          <w:color w:val="000000" w:themeColor="text1"/>
        </w:rPr>
        <w:t>a range of meetings and venue inspections</w:t>
      </w:r>
    </w:p>
    <w:p w14:paraId="10DADA38" w14:textId="46740D9E" w:rsidR="7C5AFAC1" w:rsidRPr="00A74556" w:rsidRDefault="4FE9D7B3" w:rsidP="00603687">
      <w:pPr>
        <w:pStyle w:val="ListParagraph"/>
        <w:numPr>
          <w:ilvl w:val="1"/>
          <w:numId w:val="95"/>
        </w:numPr>
        <w:tabs>
          <w:tab w:val="left" w:pos="1701"/>
        </w:tabs>
        <w:spacing w:before="0" w:after="0" w:line="276" w:lineRule="auto"/>
        <w:ind w:left="567" w:hanging="283"/>
        <w:rPr>
          <w:rFonts w:cs="Calibri"/>
          <w:color w:val="000000" w:themeColor="text1"/>
        </w:rPr>
      </w:pPr>
      <w:r w:rsidRPr="00A74556">
        <w:rPr>
          <w:rFonts w:cs="Calibri"/>
          <w:color w:val="000000" w:themeColor="text1"/>
        </w:rPr>
        <w:t xml:space="preserve">the Major Festivals Initiative at </w:t>
      </w:r>
      <w:r w:rsidRPr="002467EA">
        <w:rPr>
          <w:rFonts w:cs="Calibri"/>
          <w:i/>
          <w:iCs w:val="0"/>
          <w:color w:val="000000" w:themeColor="text1"/>
        </w:rPr>
        <w:t xml:space="preserve">Adelaide </w:t>
      </w:r>
      <w:r w:rsidR="56FF3080" w:rsidRPr="002467EA">
        <w:rPr>
          <w:rFonts w:cs="Calibri"/>
          <w:i/>
          <w:iCs w:val="0"/>
          <w:color w:val="000000" w:themeColor="text1"/>
        </w:rPr>
        <w:t xml:space="preserve">International </w:t>
      </w:r>
      <w:r w:rsidRPr="002467EA">
        <w:rPr>
          <w:rFonts w:cs="Calibri"/>
          <w:i/>
          <w:iCs w:val="0"/>
          <w:color w:val="000000" w:themeColor="text1"/>
        </w:rPr>
        <w:t>Festival</w:t>
      </w:r>
      <w:r w:rsidR="513906FA" w:rsidRPr="00A74556">
        <w:rPr>
          <w:rFonts w:cs="Calibri"/>
          <w:color w:val="000000" w:themeColor="text1"/>
        </w:rPr>
        <w:t xml:space="preserve"> to </w:t>
      </w:r>
      <w:r w:rsidR="34DED871" w:rsidRPr="00A74556">
        <w:rPr>
          <w:rFonts w:cs="Calibri"/>
          <w:color w:val="000000" w:themeColor="text1"/>
        </w:rPr>
        <w:t>investigate</w:t>
      </w:r>
      <w:r w:rsidR="78756D21" w:rsidRPr="00A74556">
        <w:rPr>
          <w:rFonts w:cs="Calibri"/>
          <w:color w:val="000000" w:themeColor="text1"/>
        </w:rPr>
        <w:t xml:space="preserve"> </w:t>
      </w:r>
      <w:r w:rsidR="34DED871" w:rsidRPr="00A74556">
        <w:rPr>
          <w:rFonts w:cs="Calibri"/>
          <w:color w:val="000000" w:themeColor="text1"/>
        </w:rPr>
        <w:t>major productions to support and invest in</w:t>
      </w:r>
      <w:r w:rsidR="005C7463">
        <w:rPr>
          <w:rFonts w:cs="Calibri"/>
          <w:color w:val="000000" w:themeColor="text1"/>
        </w:rPr>
        <w:t>, and</w:t>
      </w:r>
    </w:p>
    <w:p w14:paraId="56A3C80D" w14:textId="20129239" w:rsidR="41F20D5F" w:rsidRPr="00605752" w:rsidRDefault="2693848F" w:rsidP="00603687">
      <w:pPr>
        <w:pStyle w:val="ListParagraph"/>
        <w:numPr>
          <w:ilvl w:val="1"/>
          <w:numId w:val="95"/>
        </w:numPr>
        <w:tabs>
          <w:tab w:val="left" w:pos="1701"/>
        </w:tabs>
        <w:spacing w:before="0" w:after="0" w:line="276" w:lineRule="auto"/>
        <w:ind w:left="567" w:hanging="283"/>
        <w:rPr>
          <w:rFonts w:eastAsia="Calibri" w:cs="Calibri"/>
          <w:lang w:val="en-NZ"/>
        </w:rPr>
      </w:pPr>
      <w:r w:rsidRPr="00605752">
        <w:rPr>
          <w:rFonts w:cs="Calibri"/>
          <w:color w:val="000000" w:themeColor="text1"/>
        </w:rPr>
        <w:t>the</w:t>
      </w:r>
      <w:r w:rsidR="4065DA72" w:rsidRPr="00605752">
        <w:rPr>
          <w:rFonts w:cs="Calibri"/>
          <w:color w:val="000000" w:themeColor="text1"/>
        </w:rPr>
        <w:t xml:space="preserve"> </w:t>
      </w:r>
      <w:r w:rsidR="318807A5" w:rsidRPr="00605752">
        <w:rPr>
          <w:rFonts w:eastAsia="Calibri" w:cs="Calibri"/>
          <w:lang w:val="en-NZ"/>
        </w:rPr>
        <w:t xml:space="preserve">Performing Arts Network New Zealand (PANNZ) and </w:t>
      </w:r>
      <w:proofErr w:type="spellStart"/>
      <w:r w:rsidR="00DD4839" w:rsidRPr="003A498E">
        <w:rPr>
          <w:rFonts w:eastAsia="Calibri" w:cs="Calibri"/>
          <w:i/>
          <w:iCs w:val="0"/>
        </w:rPr>
        <w:t>Te</w:t>
      </w:r>
      <w:proofErr w:type="spellEnd"/>
      <w:r w:rsidR="00DD4839" w:rsidRPr="003A498E">
        <w:rPr>
          <w:rFonts w:eastAsia="Calibri" w:cs="Calibri"/>
          <w:i/>
          <w:iCs w:val="0"/>
        </w:rPr>
        <w:t xml:space="preserve"> Ahurei Toi o </w:t>
      </w:r>
      <w:proofErr w:type="spellStart"/>
      <w:r w:rsidR="00DD4839" w:rsidRPr="003A498E">
        <w:rPr>
          <w:rFonts w:eastAsia="Calibri" w:cs="Calibri"/>
          <w:i/>
          <w:iCs w:val="0"/>
        </w:rPr>
        <w:t>Tāmaki</w:t>
      </w:r>
      <w:proofErr w:type="spellEnd"/>
      <w:r w:rsidR="00DD4839" w:rsidRPr="003A498E">
        <w:rPr>
          <w:rFonts w:eastAsia="Calibri" w:cs="Calibri"/>
          <w:i/>
          <w:iCs w:val="0"/>
        </w:rPr>
        <w:t xml:space="preserve"> Auckland Arts Festival</w:t>
      </w:r>
      <w:r w:rsidR="6C62F0C2" w:rsidRPr="00605752">
        <w:rPr>
          <w:rFonts w:eastAsia="Calibri" w:cs="Calibri"/>
          <w:lang w:val="en-NZ"/>
        </w:rPr>
        <w:t xml:space="preserve"> broadening networks and connecting with the </w:t>
      </w:r>
      <w:proofErr w:type="gramStart"/>
      <w:r w:rsidR="6C62F0C2" w:rsidRPr="00605752">
        <w:rPr>
          <w:rFonts w:eastAsia="Calibri" w:cs="Calibri"/>
          <w:lang w:val="en-NZ"/>
        </w:rPr>
        <w:t>Festival</w:t>
      </w:r>
      <w:proofErr w:type="gramEnd"/>
      <w:r w:rsidR="6C62F0C2" w:rsidRPr="00605752">
        <w:rPr>
          <w:rFonts w:eastAsia="Calibri" w:cs="Calibri"/>
          <w:lang w:val="en-NZ"/>
        </w:rPr>
        <w:t xml:space="preserve">, producers, performing artists and companies, while discussing potential productions and collaborations </w:t>
      </w:r>
      <w:r w:rsidR="37B804E6" w:rsidRPr="00605752">
        <w:rPr>
          <w:rFonts w:eastAsia="Calibri" w:cs="Calibri"/>
          <w:lang w:val="en-NZ"/>
        </w:rPr>
        <w:t xml:space="preserve">for CTC. </w:t>
      </w:r>
    </w:p>
    <w:p w14:paraId="318F7B20" w14:textId="6593E096" w:rsidR="00295CEA" w:rsidRDefault="00295CEA" w:rsidP="00295CEA">
      <w:pPr>
        <w:tabs>
          <w:tab w:val="left" w:pos="1701"/>
        </w:tabs>
        <w:spacing w:before="0" w:after="0" w:line="276" w:lineRule="auto"/>
        <w:rPr>
          <w:rFonts w:eastAsia="Calibri" w:cs="Calibri"/>
          <w:lang w:val="en-NZ"/>
        </w:rPr>
      </w:pPr>
    </w:p>
    <w:p w14:paraId="5D9E28D3" w14:textId="44454136" w:rsidR="00F531C7" w:rsidRDefault="00F531C7" w:rsidP="009479DA">
      <w:pPr>
        <w:suppressAutoHyphens/>
        <w:autoSpaceDE w:val="0"/>
        <w:autoSpaceDN w:val="0"/>
        <w:adjustRightInd w:val="0"/>
        <w:spacing w:before="0" w:after="0" w:line="276" w:lineRule="auto"/>
        <w:rPr>
          <w:rFonts w:cs="Calibri"/>
          <w:color w:val="000000" w:themeColor="text1"/>
        </w:rPr>
      </w:pPr>
    </w:p>
    <w:p w14:paraId="31902AA7" w14:textId="3E3CBE00" w:rsidR="00F531C7" w:rsidRDefault="00F531C7" w:rsidP="009479DA">
      <w:pPr>
        <w:suppressAutoHyphens/>
        <w:autoSpaceDE w:val="0"/>
        <w:autoSpaceDN w:val="0"/>
        <w:adjustRightInd w:val="0"/>
        <w:spacing w:before="0" w:after="0" w:line="276" w:lineRule="auto"/>
        <w:rPr>
          <w:rFonts w:cs="Calibri"/>
          <w:color w:val="000000" w:themeColor="text1"/>
        </w:rPr>
      </w:pPr>
    </w:p>
    <w:p w14:paraId="4483FBD9" w14:textId="22FBB583" w:rsidR="00F531C7" w:rsidRDefault="00F531C7" w:rsidP="009479DA">
      <w:pPr>
        <w:suppressAutoHyphens/>
        <w:autoSpaceDE w:val="0"/>
        <w:autoSpaceDN w:val="0"/>
        <w:adjustRightInd w:val="0"/>
        <w:spacing w:before="0" w:after="0" w:line="276" w:lineRule="auto"/>
        <w:rPr>
          <w:rFonts w:cs="Calibri"/>
          <w:color w:val="000000" w:themeColor="text1"/>
        </w:rPr>
      </w:pPr>
    </w:p>
    <w:p w14:paraId="39C3CE4B" w14:textId="77777777" w:rsidR="00F531C7" w:rsidRDefault="00F531C7" w:rsidP="009479DA">
      <w:pPr>
        <w:suppressAutoHyphens/>
        <w:autoSpaceDE w:val="0"/>
        <w:autoSpaceDN w:val="0"/>
        <w:adjustRightInd w:val="0"/>
        <w:spacing w:before="0" w:after="0" w:line="276" w:lineRule="auto"/>
        <w:rPr>
          <w:rFonts w:cs="Calibri"/>
          <w:color w:val="000000" w:themeColor="text1"/>
        </w:rPr>
      </w:pPr>
    </w:p>
    <w:p w14:paraId="239704F3" w14:textId="16DE37B7" w:rsidR="00F531C7" w:rsidRDefault="00F531C7" w:rsidP="009479DA">
      <w:pPr>
        <w:suppressAutoHyphens/>
        <w:autoSpaceDE w:val="0"/>
        <w:autoSpaceDN w:val="0"/>
        <w:adjustRightInd w:val="0"/>
        <w:spacing w:before="0" w:after="0" w:line="276" w:lineRule="auto"/>
        <w:rPr>
          <w:rFonts w:cs="Calibri"/>
          <w:color w:val="000000" w:themeColor="text1"/>
        </w:rPr>
      </w:pPr>
    </w:p>
    <w:p w14:paraId="3364F8CF" w14:textId="06FA4DAE" w:rsidR="00F531C7" w:rsidRDefault="00F531C7" w:rsidP="009479DA">
      <w:pPr>
        <w:suppressAutoHyphens/>
        <w:autoSpaceDE w:val="0"/>
        <w:autoSpaceDN w:val="0"/>
        <w:adjustRightInd w:val="0"/>
        <w:spacing w:before="0" w:after="0" w:line="276" w:lineRule="auto"/>
        <w:rPr>
          <w:rFonts w:cs="Calibri"/>
          <w:color w:val="000000" w:themeColor="text1"/>
        </w:rPr>
      </w:pPr>
    </w:p>
    <w:p w14:paraId="6ACD486C" w14:textId="7CAD7F32" w:rsidR="00F531C7" w:rsidRDefault="00F531C7" w:rsidP="009479DA">
      <w:pPr>
        <w:suppressAutoHyphens/>
        <w:autoSpaceDE w:val="0"/>
        <w:autoSpaceDN w:val="0"/>
        <w:adjustRightInd w:val="0"/>
        <w:spacing w:before="0" w:after="0" w:line="276" w:lineRule="auto"/>
        <w:rPr>
          <w:rFonts w:cs="Calibri"/>
          <w:color w:val="000000" w:themeColor="text1"/>
        </w:rPr>
      </w:pPr>
    </w:p>
    <w:p w14:paraId="69AE44F3" w14:textId="7659B6BE" w:rsidR="00F531C7" w:rsidRDefault="00F531C7" w:rsidP="009479DA">
      <w:pPr>
        <w:suppressAutoHyphens/>
        <w:autoSpaceDE w:val="0"/>
        <w:autoSpaceDN w:val="0"/>
        <w:adjustRightInd w:val="0"/>
        <w:spacing w:before="0" w:after="0" w:line="276" w:lineRule="auto"/>
        <w:rPr>
          <w:rFonts w:cs="Calibri"/>
          <w:color w:val="000000" w:themeColor="text1"/>
        </w:rPr>
      </w:pPr>
    </w:p>
    <w:p w14:paraId="22BE4CF7" w14:textId="77777777" w:rsidR="00F531C7" w:rsidRDefault="00F531C7" w:rsidP="009479DA">
      <w:pPr>
        <w:suppressAutoHyphens/>
        <w:autoSpaceDE w:val="0"/>
        <w:autoSpaceDN w:val="0"/>
        <w:adjustRightInd w:val="0"/>
        <w:spacing w:before="0" w:after="0" w:line="276" w:lineRule="auto"/>
        <w:rPr>
          <w:rFonts w:cs="Calibri"/>
          <w:color w:val="000000" w:themeColor="text1"/>
        </w:rPr>
      </w:pPr>
    </w:p>
    <w:p w14:paraId="5C404B76" w14:textId="77777777" w:rsidR="00F531C7" w:rsidRDefault="00F531C7" w:rsidP="009479DA">
      <w:pPr>
        <w:suppressAutoHyphens/>
        <w:autoSpaceDE w:val="0"/>
        <w:autoSpaceDN w:val="0"/>
        <w:adjustRightInd w:val="0"/>
        <w:spacing w:before="0" w:after="0" w:line="276" w:lineRule="auto"/>
        <w:rPr>
          <w:rFonts w:cs="Calibri"/>
          <w:color w:val="000000" w:themeColor="text1"/>
        </w:rPr>
      </w:pPr>
    </w:p>
    <w:p w14:paraId="6F2F87F8" w14:textId="5F736384" w:rsidR="007C5B58" w:rsidRDefault="007C5B58" w:rsidP="009479DA">
      <w:pPr>
        <w:suppressAutoHyphens/>
        <w:autoSpaceDE w:val="0"/>
        <w:autoSpaceDN w:val="0"/>
        <w:adjustRightInd w:val="0"/>
        <w:spacing w:before="0" w:after="0" w:line="276" w:lineRule="auto"/>
        <w:rPr>
          <w:rFonts w:cs="Calibri"/>
          <w:color w:val="000000" w:themeColor="text1"/>
        </w:rPr>
      </w:pPr>
      <w:r w:rsidRPr="009479DA">
        <w:rPr>
          <w:rFonts w:cs="Calibri"/>
          <w:color w:val="000000" w:themeColor="text1"/>
        </w:rPr>
        <w:t xml:space="preserve">CMAG hosted </w:t>
      </w:r>
      <w:r w:rsidR="0044600B" w:rsidRPr="009479DA">
        <w:rPr>
          <w:rFonts w:cs="Calibri"/>
          <w:color w:val="000000" w:themeColor="text1"/>
        </w:rPr>
        <w:t xml:space="preserve">the launch of the 2025 </w:t>
      </w:r>
      <w:r w:rsidR="0044600B" w:rsidRPr="003A498E">
        <w:rPr>
          <w:rFonts w:cs="Calibri"/>
          <w:i/>
          <w:iCs w:val="0"/>
          <w:color w:val="000000" w:themeColor="text1"/>
        </w:rPr>
        <w:t>Canberra and Region Heritage Festiva</w:t>
      </w:r>
      <w:r w:rsidR="00B30538" w:rsidRPr="003A498E">
        <w:rPr>
          <w:rFonts w:cs="Calibri"/>
          <w:i/>
          <w:iCs w:val="0"/>
          <w:color w:val="000000" w:themeColor="text1"/>
        </w:rPr>
        <w:t>l</w:t>
      </w:r>
      <w:r w:rsidR="00B30538" w:rsidRPr="009479DA">
        <w:rPr>
          <w:rFonts w:cs="Calibri"/>
          <w:color w:val="000000" w:themeColor="text1"/>
        </w:rPr>
        <w:t xml:space="preserve"> in April</w:t>
      </w:r>
      <w:r w:rsidR="00541685" w:rsidRPr="009479DA">
        <w:rPr>
          <w:rFonts w:cs="Calibri"/>
          <w:color w:val="000000" w:themeColor="text1"/>
        </w:rPr>
        <w:t xml:space="preserve"> a</w:t>
      </w:r>
      <w:r w:rsidR="00B30538" w:rsidRPr="009479DA">
        <w:rPr>
          <w:rFonts w:cs="Calibri"/>
          <w:color w:val="000000" w:themeColor="text1"/>
        </w:rPr>
        <w:t>nd the end</w:t>
      </w:r>
      <w:r w:rsidR="00866430">
        <w:rPr>
          <w:rFonts w:cs="Calibri"/>
          <w:color w:val="000000" w:themeColor="text1"/>
        </w:rPr>
        <w:t>-</w:t>
      </w:r>
      <w:r w:rsidR="00B30538" w:rsidRPr="009479DA">
        <w:rPr>
          <w:rFonts w:cs="Calibri"/>
          <w:color w:val="000000" w:themeColor="text1"/>
        </w:rPr>
        <w:t>of</w:t>
      </w:r>
      <w:r w:rsidR="00866430">
        <w:rPr>
          <w:rFonts w:cs="Calibri"/>
          <w:color w:val="000000" w:themeColor="text1"/>
        </w:rPr>
        <w:t>-</w:t>
      </w:r>
      <w:r w:rsidR="00B30538" w:rsidRPr="009479DA">
        <w:rPr>
          <w:rFonts w:cs="Calibri"/>
          <w:color w:val="000000" w:themeColor="text1"/>
        </w:rPr>
        <w:t>year</w:t>
      </w:r>
      <w:r w:rsidRPr="009479DA">
        <w:rPr>
          <w:rFonts w:cs="Calibri"/>
          <w:color w:val="000000" w:themeColor="text1"/>
        </w:rPr>
        <w:t xml:space="preserve"> AMaGA event</w:t>
      </w:r>
      <w:r w:rsidR="00B30538" w:rsidRPr="009479DA">
        <w:rPr>
          <w:rFonts w:cs="Calibri"/>
          <w:color w:val="000000" w:themeColor="text1"/>
        </w:rPr>
        <w:t xml:space="preserve"> in 202</w:t>
      </w:r>
      <w:r w:rsidR="00541685" w:rsidRPr="009479DA">
        <w:rPr>
          <w:rFonts w:cs="Calibri"/>
          <w:color w:val="000000" w:themeColor="text1"/>
        </w:rPr>
        <w:t>4</w:t>
      </w:r>
      <w:r w:rsidR="00125104">
        <w:rPr>
          <w:rFonts w:cs="Calibri"/>
          <w:color w:val="000000" w:themeColor="text1"/>
        </w:rPr>
        <w:t>.</w:t>
      </w:r>
    </w:p>
    <w:p w14:paraId="5703DC34" w14:textId="1BB13C8E" w:rsidR="00125104" w:rsidRPr="009479DA" w:rsidRDefault="00125104" w:rsidP="009479DA">
      <w:pPr>
        <w:suppressAutoHyphens/>
        <w:autoSpaceDE w:val="0"/>
        <w:autoSpaceDN w:val="0"/>
        <w:adjustRightInd w:val="0"/>
        <w:spacing w:before="0" w:after="0" w:line="276" w:lineRule="auto"/>
        <w:rPr>
          <w:rFonts w:cs="Calibri"/>
          <w:color w:val="000000"/>
        </w:rPr>
      </w:pPr>
    </w:p>
    <w:p w14:paraId="753CD92A" w14:textId="3B7CA1FA" w:rsidR="005E1653" w:rsidRPr="00125104" w:rsidRDefault="00125104" w:rsidP="00125104">
      <w:pPr>
        <w:suppressAutoHyphens/>
        <w:autoSpaceDE w:val="0"/>
        <w:autoSpaceDN w:val="0"/>
        <w:adjustRightInd w:val="0"/>
        <w:spacing w:before="0" w:after="0" w:line="276" w:lineRule="auto"/>
        <w:rPr>
          <w:rFonts w:cs="Calibri"/>
          <w:color w:val="000000"/>
        </w:rPr>
      </w:pPr>
      <w:r w:rsidRPr="00125104">
        <w:rPr>
          <w:rFonts w:cs="Calibri"/>
          <w:color w:val="000000"/>
        </w:rPr>
        <w:t>G</w:t>
      </w:r>
      <w:r w:rsidR="005E1653" w:rsidRPr="00125104">
        <w:rPr>
          <w:rFonts w:cs="Calibri"/>
          <w:color w:val="000000"/>
        </w:rPr>
        <w:t xml:space="preserve">alleries, Museums </w:t>
      </w:r>
      <w:r w:rsidR="00DF575F">
        <w:rPr>
          <w:rFonts w:cs="Calibri"/>
          <w:color w:val="000000"/>
        </w:rPr>
        <w:t>&amp;</w:t>
      </w:r>
      <w:r w:rsidR="005E1653" w:rsidRPr="00125104">
        <w:rPr>
          <w:rFonts w:cs="Calibri"/>
          <w:color w:val="000000"/>
        </w:rPr>
        <w:t xml:space="preserve"> Heritage </w:t>
      </w:r>
      <w:r w:rsidR="000B7921">
        <w:rPr>
          <w:rFonts w:cs="Calibri"/>
          <w:color w:val="000000"/>
        </w:rPr>
        <w:t>Director and Curatorial staff</w:t>
      </w:r>
      <w:r w:rsidR="005E1653" w:rsidRPr="00125104">
        <w:rPr>
          <w:rFonts w:cs="Calibri"/>
          <w:color w:val="000000"/>
        </w:rPr>
        <w:t xml:space="preserve"> presented at local, national and international conferences</w:t>
      </w:r>
      <w:r w:rsidR="00D90DBA" w:rsidRPr="00125104">
        <w:rPr>
          <w:rFonts w:cs="Calibri"/>
          <w:color w:val="000000"/>
        </w:rPr>
        <w:t>,</w:t>
      </w:r>
      <w:r w:rsidR="005E1653" w:rsidRPr="00125104">
        <w:rPr>
          <w:rFonts w:cs="Calibri"/>
          <w:color w:val="000000"/>
        </w:rPr>
        <w:t xml:space="preserve"> forums</w:t>
      </w:r>
      <w:r w:rsidR="00146FDE">
        <w:rPr>
          <w:rFonts w:cs="Calibri"/>
          <w:color w:val="000000"/>
        </w:rPr>
        <w:t>,</w:t>
      </w:r>
      <w:r w:rsidR="00D90DBA" w:rsidRPr="00125104">
        <w:rPr>
          <w:rFonts w:cs="Calibri"/>
          <w:color w:val="000000"/>
        </w:rPr>
        <w:t xml:space="preserve"> and openings</w:t>
      </w:r>
      <w:r w:rsidR="000C01ED">
        <w:rPr>
          <w:rFonts w:cs="Calibri"/>
          <w:color w:val="000000"/>
        </w:rPr>
        <w:t xml:space="preserve"> including</w:t>
      </w:r>
      <w:r w:rsidR="00AD49E8" w:rsidRPr="00125104">
        <w:rPr>
          <w:rFonts w:cs="Calibri"/>
          <w:color w:val="000000"/>
        </w:rPr>
        <w:t>:</w:t>
      </w:r>
    </w:p>
    <w:p w14:paraId="0BF9C197" w14:textId="6471528D" w:rsidR="00AD49E8" w:rsidRPr="00125104" w:rsidRDefault="00091380" w:rsidP="00603687">
      <w:pPr>
        <w:pStyle w:val="ListParagraph"/>
        <w:numPr>
          <w:ilvl w:val="0"/>
          <w:numId w:val="97"/>
        </w:numPr>
        <w:suppressAutoHyphens/>
        <w:autoSpaceDE w:val="0"/>
        <w:autoSpaceDN w:val="0"/>
        <w:adjustRightInd w:val="0"/>
        <w:spacing w:before="0" w:after="0" w:line="276" w:lineRule="auto"/>
        <w:ind w:left="567" w:hanging="283"/>
        <w:rPr>
          <w:rFonts w:cs="Calibri"/>
          <w:color w:val="000000"/>
        </w:rPr>
      </w:pPr>
      <w:r w:rsidRPr="002A375B">
        <w:rPr>
          <w:rFonts w:cs="Calibri"/>
          <w:i/>
          <w:iCs w:val="0"/>
          <w:color w:val="000000"/>
        </w:rPr>
        <w:lastRenderedPageBreak/>
        <w:t>‘</w:t>
      </w:r>
      <w:r w:rsidR="00D2074D" w:rsidRPr="002A375B">
        <w:rPr>
          <w:rFonts w:cs="Calibri"/>
          <w:i/>
          <w:iCs w:val="0"/>
          <w:color w:val="000000"/>
        </w:rPr>
        <w:t>Lanyon Homestead: Exploring Multiple Histories through Contemporary Art</w:t>
      </w:r>
      <w:r w:rsidRPr="002A375B">
        <w:rPr>
          <w:rFonts w:cs="Calibri"/>
          <w:i/>
          <w:iCs w:val="0"/>
          <w:color w:val="000000"/>
        </w:rPr>
        <w:t xml:space="preserve">’, </w:t>
      </w:r>
      <w:r w:rsidR="004E64EB" w:rsidRPr="002A375B">
        <w:rPr>
          <w:rFonts w:cs="Calibri"/>
          <w:i/>
          <w:iCs w:val="0"/>
          <w:color w:val="000000"/>
        </w:rPr>
        <w:t>Keeping House Symposium</w:t>
      </w:r>
      <w:r w:rsidR="004E64EB" w:rsidRPr="00125104">
        <w:rPr>
          <w:rFonts w:cs="Calibri"/>
          <w:color w:val="000000"/>
        </w:rPr>
        <w:t>, University of Melbourne, November 2024</w:t>
      </w:r>
    </w:p>
    <w:p w14:paraId="719B6CDE" w14:textId="6A78D22C" w:rsidR="00493A47" w:rsidRPr="00493A47" w:rsidRDefault="00756F9E" w:rsidP="00603687">
      <w:pPr>
        <w:pStyle w:val="ListParagraph"/>
        <w:numPr>
          <w:ilvl w:val="0"/>
          <w:numId w:val="96"/>
        </w:numPr>
        <w:suppressAutoHyphens/>
        <w:autoSpaceDE w:val="0"/>
        <w:autoSpaceDN w:val="0"/>
        <w:adjustRightInd w:val="0"/>
        <w:spacing w:before="0" w:after="0" w:line="276" w:lineRule="auto"/>
        <w:ind w:left="567"/>
        <w:rPr>
          <w:rFonts w:ascii="Aptos" w:hAnsi="Aptos" w:cs="Aptos"/>
        </w:rPr>
      </w:pPr>
      <w:r w:rsidRPr="00493A47">
        <w:rPr>
          <w:rFonts w:cs="Calibri"/>
          <w:color w:val="000000" w:themeColor="text1"/>
        </w:rPr>
        <w:t>Opening Speaker</w:t>
      </w:r>
      <w:r w:rsidR="00D90DBA" w:rsidRPr="00493A47">
        <w:rPr>
          <w:rFonts w:cs="Calibri"/>
          <w:color w:val="000000" w:themeColor="text1"/>
        </w:rPr>
        <w:t xml:space="preserve">, </w:t>
      </w:r>
      <w:r w:rsidR="00D90DBA" w:rsidRPr="002A375B">
        <w:rPr>
          <w:rFonts w:cs="Calibri"/>
          <w:i/>
          <w:iCs w:val="0"/>
          <w:color w:val="000000" w:themeColor="text1"/>
        </w:rPr>
        <w:t xml:space="preserve">‘Regeneration’ </w:t>
      </w:r>
      <w:r w:rsidR="00D90DBA" w:rsidRPr="002A375B">
        <w:rPr>
          <w:rFonts w:cs="Calibri"/>
          <w:color w:val="000000" w:themeColor="text1"/>
        </w:rPr>
        <w:t>Artists</w:t>
      </w:r>
      <w:r w:rsidR="00866430" w:rsidRPr="002A375B">
        <w:rPr>
          <w:rFonts w:cs="Calibri"/>
          <w:color w:val="000000" w:themeColor="text1"/>
        </w:rPr>
        <w:t>-</w:t>
      </w:r>
      <w:r w:rsidR="00D90DBA" w:rsidRPr="002A375B">
        <w:rPr>
          <w:rFonts w:cs="Calibri"/>
          <w:color w:val="000000" w:themeColor="text1"/>
        </w:rPr>
        <w:t>in</w:t>
      </w:r>
      <w:r w:rsidR="00866430" w:rsidRPr="002A375B">
        <w:rPr>
          <w:rFonts w:cs="Calibri"/>
          <w:color w:val="000000" w:themeColor="text1"/>
        </w:rPr>
        <w:t>-</w:t>
      </w:r>
      <w:r w:rsidR="00D90DBA" w:rsidRPr="002A375B">
        <w:rPr>
          <w:rFonts w:cs="Calibri"/>
          <w:color w:val="000000" w:themeColor="text1"/>
        </w:rPr>
        <w:t>Residence Exhibition</w:t>
      </w:r>
      <w:r w:rsidR="00D90DBA" w:rsidRPr="00493A47">
        <w:rPr>
          <w:rFonts w:cs="Calibri"/>
          <w:color w:val="000000" w:themeColor="text1"/>
        </w:rPr>
        <w:t xml:space="preserve"> and Sue Peachey’s </w:t>
      </w:r>
      <w:proofErr w:type="gramStart"/>
      <w:r w:rsidR="00D90DBA" w:rsidRPr="002A375B">
        <w:rPr>
          <w:rFonts w:cs="Calibri"/>
          <w:i/>
          <w:iCs w:val="0"/>
          <w:color w:val="000000" w:themeColor="text1"/>
        </w:rPr>
        <w:t>With</w:t>
      </w:r>
      <w:proofErr w:type="gramEnd"/>
      <w:r w:rsidR="00D90DBA" w:rsidRPr="002A375B">
        <w:rPr>
          <w:rFonts w:cs="Calibri"/>
          <w:i/>
          <w:iCs w:val="0"/>
          <w:color w:val="000000" w:themeColor="text1"/>
        </w:rPr>
        <w:t xml:space="preserve"> Moth</w:t>
      </w:r>
      <w:r w:rsidR="00D90DBA" w:rsidRPr="00493A47">
        <w:rPr>
          <w:rFonts w:cs="Calibri"/>
          <w:color w:val="000000" w:themeColor="text1"/>
        </w:rPr>
        <w:t xml:space="preserve"> exhibition, Craft+Design Canberra, April 2025</w:t>
      </w:r>
    </w:p>
    <w:p w14:paraId="323B9B16" w14:textId="5136794D" w:rsidR="009D3C6C" w:rsidRPr="00860F69" w:rsidRDefault="009D3C6C" w:rsidP="00603687">
      <w:pPr>
        <w:pStyle w:val="ListParagraph"/>
        <w:numPr>
          <w:ilvl w:val="0"/>
          <w:numId w:val="96"/>
        </w:numPr>
        <w:suppressAutoHyphens/>
        <w:autoSpaceDE w:val="0"/>
        <w:autoSpaceDN w:val="0"/>
        <w:adjustRightInd w:val="0"/>
        <w:spacing w:before="0" w:after="0" w:line="276" w:lineRule="auto"/>
        <w:ind w:left="567"/>
        <w:rPr>
          <w:rFonts w:ascii="Aptos" w:hAnsi="Aptos" w:cs="Aptos"/>
        </w:rPr>
      </w:pPr>
      <w:r w:rsidRPr="00860F69">
        <w:rPr>
          <w:i/>
          <w:iCs w:val="0"/>
        </w:rPr>
        <w:t>‘A smorgasbord of fascinating objects: the CMAG Social History Collection’</w:t>
      </w:r>
      <w:r>
        <w:t>, Canberra and District Historical Society monthly talk, October 2024</w:t>
      </w:r>
    </w:p>
    <w:p w14:paraId="175D01A7" w14:textId="04A6579B" w:rsidR="00D90DBA" w:rsidRDefault="00D90DBA" w:rsidP="00603687">
      <w:pPr>
        <w:pStyle w:val="ListParagraph"/>
        <w:numPr>
          <w:ilvl w:val="1"/>
          <w:numId w:val="96"/>
        </w:numPr>
        <w:spacing w:line="276" w:lineRule="auto"/>
        <w:ind w:left="567"/>
      </w:pPr>
      <w:r w:rsidRPr="00B0465D">
        <w:t xml:space="preserve">Panel conversation </w:t>
      </w:r>
      <w:r w:rsidR="00A12EE7" w:rsidRPr="00B0465D">
        <w:t>‘</w:t>
      </w:r>
      <w:r w:rsidRPr="00B0465D">
        <w:rPr>
          <w:i/>
          <w:iCs w:val="0"/>
        </w:rPr>
        <w:t>Sidney Nolan and</w:t>
      </w:r>
      <w:r w:rsidRPr="00140D89">
        <w:rPr>
          <w:i/>
          <w:iCs w:val="0"/>
        </w:rPr>
        <w:t xml:space="preserve"> the Term of His Natural Life</w:t>
      </w:r>
      <w:r w:rsidR="00A12EE7">
        <w:rPr>
          <w:i/>
          <w:iCs w:val="0"/>
        </w:rPr>
        <w:t>’</w:t>
      </w:r>
      <w:r>
        <w:t xml:space="preserve"> </w:t>
      </w:r>
      <w:r w:rsidR="00866430">
        <w:t>-</w:t>
      </w:r>
      <w:r w:rsidR="001D5FC4">
        <w:t xml:space="preserve"> </w:t>
      </w:r>
      <w:r>
        <w:t>National Film Sound Archive Feb</w:t>
      </w:r>
      <w:r w:rsidR="00E94C11">
        <w:t>ruary</w:t>
      </w:r>
      <w:r>
        <w:t xml:space="preserve"> 2025 </w:t>
      </w:r>
    </w:p>
    <w:p w14:paraId="6EA38BF8" w14:textId="64554A2E" w:rsidR="005D77BD" w:rsidRDefault="00140D89" w:rsidP="00603687">
      <w:pPr>
        <w:pStyle w:val="ListParagraph"/>
        <w:numPr>
          <w:ilvl w:val="1"/>
          <w:numId w:val="96"/>
        </w:numPr>
        <w:spacing w:line="276" w:lineRule="auto"/>
        <w:ind w:left="567"/>
      </w:pPr>
      <w:r>
        <w:t>‘</w:t>
      </w:r>
      <w:r w:rsidRPr="001E78B1">
        <w:rPr>
          <w:i/>
          <w:iCs w:val="0"/>
        </w:rPr>
        <w:t>Curatorship as intervention/Shaping new understandings of place through the intersection of creative practices and</w:t>
      </w:r>
      <w:r>
        <w:t xml:space="preserve"> </w:t>
      </w:r>
      <w:proofErr w:type="gramStart"/>
      <w:r w:rsidRPr="001E78B1">
        <w:rPr>
          <w:i/>
          <w:iCs w:val="0"/>
        </w:rPr>
        <w:t>histories’</w:t>
      </w:r>
      <w:proofErr w:type="gramEnd"/>
      <w:r>
        <w:t xml:space="preserve">. International Council of Museums </w:t>
      </w:r>
      <w:r w:rsidR="006D6594">
        <w:t>(</w:t>
      </w:r>
      <w:r>
        <w:t>ICOM</w:t>
      </w:r>
      <w:r w:rsidR="006D6594">
        <w:t>)</w:t>
      </w:r>
      <w:r>
        <w:t xml:space="preserve"> CAMOC/</w:t>
      </w:r>
      <w:r w:rsidR="001E78B1">
        <w:t xml:space="preserve"> </w:t>
      </w:r>
      <w:r>
        <w:t>COMCOL Amsterdam</w:t>
      </w:r>
      <w:r w:rsidR="004F6F3C">
        <w:t xml:space="preserve"> </w:t>
      </w:r>
      <w:r w:rsidR="00F73150">
        <w:t xml:space="preserve">October </w:t>
      </w:r>
      <w:r w:rsidR="005D77BD">
        <w:t>2</w:t>
      </w:r>
      <w:r>
        <w:t>024 </w:t>
      </w:r>
    </w:p>
    <w:p w14:paraId="66A8EE91" w14:textId="7E846DDA" w:rsidR="00140D89" w:rsidRPr="00140D89" w:rsidRDefault="00140D89" w:rsidP="004F6F3C">
      <w:pPr>
        <w:pStyle w:val="ListParagraph"/>
        <w:spacing w:line="276" w:lineRule="auto"/>
        <w:ind w:left="567"/>
        <w:rPr>
          <w:rFonts w:ascii="Aptos" w:hAnsi="Aptos" w:cs="Aptos"/>
          <w:bCs w:val="0"/>
          <w:iCs w:val="0"/>
        </w:rPr>
      </w:pPr>
      <w:r>
        <w:t xml:space="preserve">(Conference for the ICOM committees of Museums of Cities and Collections Group) </w:t>
      </w:r>
    </w:p>
    <w:p w14:paraId="00B8B0D3" w14:textId="370BB48F" w:rsidR="00140D89" w:rsidRDefault="00140D89" w:rsidP="00603687">
      <w:pPr>
        <w:pStyle w:val="ListParagraph"/>
        <w:numPr>
          <w:ilvl w:val="1"/>
          <w:numId w:val="98"/>
        </w:numPr>
        <w:spacing w:line="276" w:lineRule="auto"/>
        <w:ind w:left="567" w:hanging="284"/>
      </w:pPr>
      <w:r>
        <w:t xml:space="preserve">AAANZ Canberra ANU Nov 2024 </w:t>
      </w:r>
      <w:r w:rsidR="00E94C11">
        <w:t>‘</w:t>
      </w:r>
      <w:r w:rsidRPr="00140D89">
        <w:rPr>
          <w:i/>
          <w:iCs w:val="0"/>
        </w:rPr>
        <w:t>Art Histories with others with Cross disciplinary curatorial practice in action</w:t>
      </w:r>
      <w:r w:rsidR="00E94C11">
        <w:rPr>
          <w:i/>
          <w:iCs w:val="0"/>
        </w:rPr>
        <w:t>’</w:t>
      </w:r>
      <w:r>
        <w:t xml:space="preserve"> Co</w:t>
      </w:r>
      <w:r w:rsidR="00866430">
        <w:t>-</w:t>
      </w:r>
      <w:r>
        <w:t xml:space="preserve">Convenor with Dr Anthea Gunn AWM </w:t>
      </w:r>
    </w:p>
    <w:p w14:paraId="4608232A" w14:textId="4748FC02" w:rsidR="00140D89" w:rsidRDefault="00140D89" w:rsidP="00603687">
      <w:pPr>
        <w:pStyle w:val="ListParagraph"/>
        <w:numPr>
          <w:ilvl w:val="1"/>
          <w:numId w:val="98"/>
        </w:numPr>
        <w:spacing w:line="276" w:lineRule="auto"/>
        <w:ind w:left="567" w:hanging="284"/>
      </w:pPr>
      <w:r>
        <w:t xml:space="preserve">Catalogue Essay Tony Clark </w:t>
      </w:r>
      <w:r w:rsidR="00E94C11">
        <w:t>‘</w:t>
      </w:r>
      <w:r w:rsidRPr="03375AF9">
        <w:rPr>
          <w:i/>
        </w:rPr>
        <w:t xml:space="preserve">Buehnenbild Two Sections from Clark’s </w:t>
      </w:r>
      <w:proofErr w:type="spellStart"/>
      <w:r w:rsidRPr="03375AF9">
        <w:rPr>
          <w:i/>
        </w:rPr>
        <w:t>Myriorama</w:t>
      </w:r>
      <w:proofErr w:type="spellEnd"/>
      <w:r w:rsidR="00E94C11">
        <w:rPr>
          <w:i/>
        </w:rPr>
        <w:t>’</w:t>
      </w:r>
      <w:r>
        <w:t xml:space="preserve"> 2022 Essay in Tony Clark Buxton Contemporary University of Melbourne October 2024 </w:t>
      </w:r>
    </w:p>
    <w:p w14:paraId="4AEF8DB6" w14:textId="37632B26" w:rsidR="00140D89" w:rsidRDefault="00DF105F" w:rsidP="00603687">
      <w:pPr>
        <w:pStyle w:val="ListParagraph"/>
        <w:numPr>
          <w:ilvl w:val="1"/>
          <w:numId w:val="98"/>
        </w:numPr>
        <w:spacing w:line="276" w:lineRule="auto"/>
        <w:ind w:left="567" w:hanging="284"/>
      </w:pPr>
      <w:r>
        <w:t xml:space="preserve">presenting as </w:t>
      </w:r>
      <w:r w:rsidR="00140D89">
        <w:t xml:space="preserve">Opening Speaker Tuggeranong Arts Centre </w:t>
      </w:r>
      <w:r w:rsidR="00E94C11">
        <w:t>‘</w:t>
      </w:r>
      <w:r w:rsidR="00140D89" w:rsidRPr="00EE6431">
        <w:rPr>
          <w:i/>
          <w:iCs w:val="0"/>
        </w:rPr>
        <w:t>Longing and Belonging</w:t>
      </w:r>
      <w:r w:rsidR="00E94C11">
        <w:rPr>
          <w:i/>
          <w:iCs w:val="0"/>
        </w:rPr>
        <w:t>’</w:t>
      </w:r>
      <w:r w:rsidR="00140D89">
        <w:t xml:space="preserve"> August 16</w:t>
      </w:r>
      <w:r w:rsidR="00BD4605">
        <w:t>, 2024</w:t>
      </w:r>
      <w:r w:rsidR="00140D89">
        <w:t xml:space="preserve"> </w:t>
      </w:r>
    </w:p>
    <w:p w14:paraId="516DE219" w14:textId="31212564" w:rsidR="00140D89" w:rsidRDefault="00E94C11" w:rsidP="00603687">
      <w:pPr>
        <w:pStyle w:val="ListParagraph"/>
        <w:numPr>
          <w:ilvl w:val="1"/>
          <w:numId w:val="98"/>
        </w:numPr>
        <w:spacing w:line="276" w:lineRule="auto"/>
        <w:ind w:left="567" w:hanging="284"/>
      </w:pPr>
      <w:r>
        <w:t>‘</w:t>
      </w:r>
      <w:r w:rsidR="00140D89" w:rsidRPr="00140D89">
        <w:rPr>
          <w:i/>
          <w:iCs w:val="0"/>
        </w:rPr>
        <w:t>Sidney Nolan Experimenter</w:t>
      </w:r>
      <w:r>
        <w:rPr>
          <w:i/>
          <w:iCs w:val="0"/>
        </w:rPr>
        <w:t>’</w:t>
      </w:r>
      <w:r w:rsidR="00140D89">
        <w:t xml:space="preserve"> ANU Art History May 2024</w:t>
      </w:r>
      <w:r w:rsidR="00C80C1A">
        <w:t>, and</w:t>
      </w:r>
    </w:p>
    <w:p w14:paraId="5F7EF213" w14:textId="5C684BC3" w:rsidR="00CC0910" w:rsidRDefault="00E94C11" w:rsidP="00603687">
      <w:pPr>
        <w:pStyle w:val="ListParagraph"/>
        <w:numPr>
          <w:ilvl w:val="1"/>
          <w:numId w:val="98"/>
        </w:numPr>
        <w:spacing w:line="276" w:lineRule="auto"/>
        <w:ind w:left="567" w:hanging="284"/>
      </w:pPr>
      <w:r>
        <w:t>‘</w:t>
      </w:r>
      <w:r w:rsidR="00140D89" w:rsidRPr="00C80C1A">
        <w:rPr>
          <w:i/>
          <w:iCs w:val="0"/>
        </w:rPr>
        <w:t>The influence of Pompeii on Australian Artists</w:t>
      </w:r>
      <w:r>
        <w:rPr>
          <w:i/>
          <w:iCs w:val="0"/>
        </w:rPr>
        <w:t>’</w:t>
      </w:r>
      <w:r w:rsidR="001B0535">
        <w:t xml:space="preserve"> </w:t>
      </w:r>
      <w:r w:rsidR="00866430">
        <w:t>-</w:t>
      </w:r>
      <w:r w:rsidR="001B0535">
        <w:t xml:space="preserve"> </w:t>
      </w:r>
      <w:r w:rsidR="00140D89">
        <w:t>National Museum of Australia Event at Embassy of Italy March 2025</w:t>
      </w:r>
      <w:r w:rsidR="00C80C1A">
        <w:t>.</w:t>
      </w:r>
    </w:p>
    <w:p w14:paraId="0FD70D8D" w14:textId="77777777" w:rsidR="00CE7219" w:rsidRDefault="007C5B58" w:rsidP="00C80C1A">
      <w:pPr>
        <w:suppressAutoHyphens/>
        <w:autoSpaceDE w:val="0"/>
        <w:autoSpaceDN w:val="0"/>
        <w:adjustRightInd w:val="0"/>
        <w:spacing w:before="0" w:after="0" w:line="276" w:lineRule="auto"/>
        <w:ind w:right="-46"/>
        <w:rPr>
          <w:rStyle w:val="eop"/>
          <w:rFonts w:cs="Calibri"/>
          <w:color w:val="000000"/>
          <w:shd w:val="clear" w:color="auto" w:fill="FFFFFF"/>
        </w:rPr>
      </w:pPr>
      <w:r w:rsidRPr="00C80C1A">
        <w:rPr>
          <w:rStyle w:val="eop"/>
          <w:rFonts w:cs="Calibri"/>
          <w:color w:val="000000"/>
          <w:shd w:val="clear" w:color="auto" w:fill="FFFFFF"/>
        </w:rPr>
        <w:t xml:space="preserve">Throughout the year, </w:t>
      </w:r>
      <w:r w:rsidRPr="00C80C1A">
        <w:rPr>
          <w:rStyle w:val="eop"/>
          <w:rFonts w:cs="Calibri"/>
          <w:b/>
          <w:color w:val="CB6015"/>
          <w:shd w:val="clear" w:color="auto" w:fill="FFFFFF"/>
        </w:rPr>
        <w:t>CFC staff participated in a range of activities with peak cultural and tourism bodies</w:t>
      </w:r>
      <w:r w:rsidRPr="00C80C1A">
        <w:rPr>
          <w:rStyle w:val="eop"/>
          <w:rFonts w:cs="Calibri"/>
          <w:color w:val="000000"/>
          <w:shd w:val="clear" w:color="auto" w:fill="FFFFFF"/>
        </w:rPr>
        <w:t xml:space="preserve">, including conferences and meetings of the Canberra Region </w:t>
      </w:r>
    </w:p>
    <w:p w14:paraId="14705EE3" w14:textId="0457207D" w:rsidR="001B7E4F" w:rsidRPr="00C80C1A" w:rsidRDefault="007C5B58" w:rsidP="00C80C1A">
      <w:pPr>
        <w:suppressAutoHyphens/>
        <w:autoSpaceDE w:val="0"/>
        <w:autoSpaceDN w:val="0"/>
        <w:adjustRightInd w:val="0"/>
        <w:spacing w:before="0" w:after="0" w:line="276" w:lineRule="auto"/>
        <w:ind w:right="-46"/>
        <w:rPr>
          <w:rStyle w:val="eop"/>
          <w:rFonts w:eastAsiaTheme="majorEastAsia" w:cs="Calibri"/>
          <w:color w:val="000000" w:themeColor="text1"/>
        </w:rPr>
      </w:pPr>
      <w:r w:rsidRPr="00C80C1A">
        <w:rPr>
          <w:rStyle w:val="eop"/>
          <w:rFonts w:cs="Calibri"/>
          <w:color w:val="000000"/>
          <w:shd w:val="clear" w:color="auto" w:fill="FFFFFF"/>
        </w:rPr>
        <w:t>Tourism Advisory Forum, Visit</w:t>
      </w:r>
      <w:r w:rsidR="00F07469" w:rsidRPr="00C80C1A">
        <w:rPr>
          <w:rStyle w:val="eop"/>
          <w:rFonts w:cs="Calibri"/>
          <w:color w:val="000000"/>
          <w:shd w:val="clear" w:color="auto" w:fill="FFFFFF"/>
        </w:rPr>
        <w:t xml:space="preserve"> </w:t>
      </w:r>
      <w:r w:rsidRPr="00C80C1A">
        <w:rPr>
          <w:rStyle w:val="eop"/>
          <w:rFonts w:cs="Calibri"/>
          <w:color w:val="000000"/>
          <w:shd w:val="clear" w:color="auto" w:fill="FFFFFF"/>
        </w:rPr>
        <w:t>Canberra,</w:t>
      </w:r>
      <w:r w:rsidR="00842EDB" w:rsidRPr="00C80C1A">
        <w:rPr>
          <w:rStyle w:val="eop"/>
          <w:rFonts w:cs="Calibri"/>
          <w:color w:val="000000"/>
          <w:shd w:val="clear" w:color="auto" w:fill="FFFFFF"/>
        </w:rPr>
        <w:t xml:space="preserve"> the Canberra and Region Tourism Industry Council, </w:t>
      </w:r>
      <w:r w:rsidRPr="00C80C1A">
        <w:rPr>
          <w:rStyle w:val="eop"/>
          <w:rFonts w:cs="Calibri"/>
          <w:color w:val="000000"/>
          <w:shd w:val="clear" w:color="auto" w:fill="FFFFFF"/>
        </w:rPr>
        <w:t>the National Capital Attractions Association, the Australian Museums and Galleries Association, Aotearoa NZ Festival of the Arts</w:t>
      </w:r>
      <w:r w:rsidR="003A4CBA">
        <w:rPr>
          <w:rStyle w:val="eop"/>
          <w:rFonts w:cs="Calibri"/>
          <w:color w:val="000000"/>
          <w:shd w:val="clear" w:color="auto" w:fill="FFFFFF"/>
        </w:rPr>
        <w:t xml:space="preserve">, </w:t>
      </w:r>
      <w:r w:rsidR="3D25DF68" w:rsidRPr="00C80C1A">
        <w:rPr>
          <w:rStyle w:val="eop"/>
          <w:rFonts w:cs="Calibri"/>
          <w:color w:val="000000"/>
          <w:shd w:val="clear" w:color="auto" w:fill="FFFFFF"/>
        </w:rPr>
        <w:t>PA</w:t>
      </w:r>
      <w:r w:rsidR="25261292" w:rsidRPr="00C80C1A">
        <w:rPr>
          <w:rStyle w:val="eop"/>
          <w:rFonts w:cs="Calibri"/>
          <w:color w:val="000000"/>
          <w:shd w:val="clear" w:color="auto" w:fill="FFFFFF"/>
        </w:rPr>
        <w:t>N</w:t>
      </w:r>
      <w:r w:rsidR="3D25DF68" w:rsidRPr="00C80C1A">
        <w:rPr>
          <w:rStyle w:val="eop"/>
          <w:rFonts w:cs="Calibri"/>
          <w:color w:val="000000"/>
          <w:shd w:val="clear" w:color="auto" w:fill="FFFFFF"/>
        </w:rPr>
        <w:t>NZ</w:t>
      </w:r>
      <w:r w:rsidR="003A4CBA">
        <w:rPr>
          <w:rStyle w:val="eop"/>
          <w:rFonts w:cs="Calibri"/>
          <w:color w:val="000000"/>
          <w:shd w:val="clear" w:color="auto" w:fill="FFFFFF"/>
        </w:rPr>
        <w:t>,</w:t>
      </w:r>
      <w:r w:rsidR="42678AFD" w:rsidRPr="00C80C1A">
        <w:rPr>
          <w:rStyle w:val="eop"/>
          <w:rFonts w:cs="Calibri"/>
          <w:color w:val="000000"/>
          <w:shd w:val="clear" w:color="auto" w:fill="FFFFFF"/>
        </w:rPr>
        <w:t xml:space="preserve"> and Major Festivals Initiative. </w:t>
      </w:r>
    </w:p>
    <w:p w14:paraId="0120ECDA" w14:textId="77777777" w:rsidR="006A51C0" w:rsidRPr="00840897" w:rsidRDefault="006A51C0" w:rsidP="007B4A4D">
      <w:pPr>
        <w:pStyle w:val="ListParagraph"/>
        <w:suppressAutoHyphens/>
        <w:autoSpaceDE w:val="0"/>
        <w:autoSpaceDN w:val="0"/>
        <w:adjustRightInd w:val="0"/>
        <w:spacing w:before="0" w:after="0"/>
        <w:ind w:left="0" w:right="-46"/>
        <w:rPr>
          <w:rStyle w:val="eop"/>
          <w:rFonts w:eastAsiaTheme="majorEastAsia" w:cs="Calibri"/>
          <w:color w:val="000000" w:themeColor="text1"/>
        </w:rPr>
      </w:pPr>
    </w:p>
    <w:p w14:paraId="524B87DD" w14:textId="53523963" w:rsidR="001B7E4F" w:rsidRPr="00D612DE" w:rsidRDefault="001B7E4F" w:rsidP="00D612DE">
      <w:pPr>
        <w:pStyle w:val="BodyText"/>
        <w:suppressAutoHyphens/>
        <w:spacing w:after="60"/>
        <w:ind w:right="45"/>
        <w:rPr>
          <w:rFonts w:ascii="Montserrat" w:eastAsiaTheme="majorEastAsia" w:hAnsi="Montserrat" w:cstheme="majorBidi"/>
          <w:b/>
          <w:color w:val="747474" w:themeColor="background2" w:themeShade="80"/>
          <w:sz w:val="28"/>
          <w:szCs w:val="28"/>
          <w:u w:val="single"/>
          <w:lang w:val="en-AU"/>
          <w14:ligatures w14:val="none"/>
        </w:rPr>
      </w:pPr>
      <w:r w:rsidRPr="00D612DE">
        <w:rPr>
          <w:rFonts w:ascii="Montserrat" w:eastAsiaTheme="majorEastAsia" w:hAnsi="Montserrat" w:cstheme="majorBidi"/>
          <w:b/>
          <w:color w:val="747474" w:themeColor="background2" w:themeShade="80"/>
          <w:sz w:val="28"/>
          <w:szCs w:val="28"/>
          <w:u w:val="single"/>
          <w:lang w:val="en-AU"/>
          <w14:ligatures w14:val="none"/>
        </w:rPr>
        <w:t xml:space="preserve">Education experiences </w:t>
      </w:r>
    </w:p>
    <w:p w14:paraId="1B228C2A" w14:textId="0D56D9B8" w:rsidR="00EA5DC6" w:rsidRPr="008954DB" w:rsidRDefault="007C5B58" w:rsidP="008954DB">
      <w:pPr>
        <w:suppressAutoHyphens/>
        <w:autoSpaceDE w:val="0"/>
        <w:autoSpaceDN w:val="0"/>
        <w:adjustRightInd w:val="0"/>
        <w:spacing w:before="0" w:after="0" w:line="276" w:lineRule="auto"/>
        <w:rPr>
          <w:rFonts w:cs="Calibri"/>
          <w:color w:val="000000"/>
        </w:rPr>
      </w:pPr>
      <w:r w:rsidRPr="008954DB">
        <w:rPr>
          <w:rFonts w:cs="Calibri"/>
          <w:b/>
          <w:color w:val="CB6015"/>
        </w:rPr>
        <w:t xml:space="preserve">CTC offers </w:t>
      </w:r>
      <w:r w:rsidR="00EA5DC6" w:rsidRPr="008954DB">
        <w:rPr>
          <w:rFonts w:cs="Calibri"/>
          <w:b/>
          <w:color w:val="CB6015"/>
        </w:rPr>
        <w:t>a diverse education program tailored to students from early childhood through to secondary school</w:t>
      </w:r>
      <w:r w:rsidR="00C46FFE">
        <w:rPr>
          <w:rFonts w:cs="Calibri"/>
          <w:b/>
          <w:color w:val="CB6015"/>
        </w:rPr>
        <w:t xml:space="preserve"> </w:t>
      </w:r>
      <w:r w:rsidR="00C46FFE" w:rsidRPr="00397988">
        <w:rPr>
          <w:rFonts w:cs="Calibri"/>
        </w:rPr>
        <w:t>as follows</w:t>
      </w:r>
      <w:r w:rsidR="004F5392" w:rsidRPr="00397988">
        <w:rPr>
          <w:rFonts w:cs="Calibri"/>
        </w:rPr>
        <w:t>:</w:t>
      </w:r>
    </w:p>
    <w:p w14:paraId="1767EE25" w14:textId="5FA42C7E" w:rsidR="00EA5DC6" w:rsidRPr="00EA5DC6" w:rsidRDefault="00C46FFE" w:rsidP="00603687">
      <w:pPr>
        <w:pStyle w:val="ListParagraph"/>
        <w:numPr>
          <w:ilvl w:val="1"/>
          <w:numId w:val="82"/>
        </w:numPr>
        <w:suppressAutoHyphens/>
        <w:autoSpaceDE w:val="0"/>
        <w:autoSpaceDN w:val="0"/>
        <w:adjustRightInd w:val="0"/>
        <w:spacing w:before="0" w:after="0" w:line="276" w:lineRule="auto"/>
        <w:ind w:left="567" w:hanging="284"/>
        <w:rPr>
          <w:rFonts w:cs="Calibri"/>
          <w:color w:val="000000"/>
        </w:rPr>
      </w:pPr>
      <w:r>
        <w:rPr>
          <w:rFonts w:cs="Calibri"/>
          <w:color w:val="000000"/>
        </w:rPr>
        <w:t>s</w:t>
      </w:r>
      <w:r w:rsidR="00EA5DC6" w:rsidRPr="00EA5DC6">
        <w:rPr>
          <w:rFonts w:cs="Calibri"/>
          <w:color w:val="000000"/>
        </w:rPr>
        <w:t>chool performances are curated to align with curriculum outcomes and provide meaningful engagement with the performing arts</w:t>
      </w:r>
    </w:p>
    <w:p w14:paraId="0927AE7A" w14:textId="384BBC55" w:rsidR="00EA5DC6" w:rsidRPr="00EA5DC6" w:rsidRDefault="00123B72" w:rsidP="00603687">
      <w:pPr>
        <w:pStyle w:val="ListParagraph"/>
        <w:numPr>
          <w:ilvl w:val="1"/>
          <w:numId w:val="82"/>
        </w:numPr>
        <w:suppressAutoHyphens/>
        <w:autoSpaceDE w:val="0"/>
        <w:autoSpaceDN w:val="0"/>
        <w:adjustRightInd w:val="0"/>
        <w:spacing w:before="0" w:after="0" w:line="276" w:lineRule="auto"/>
        <w:ind w:left="567" w:hanging="284"/>
        <w:rPr>
          <w:rFonts w:cs="Calibri"/>
          <w:color w:val="000000"/>
        </w:rPr>
      </w:pPr>
      <w:r>
        <w:rPr>
          <w:rFonts w:cs="Calibri"/>
          <w:color w:val="000000"/>
        </w:rPr>
        <w:t>p</w:t>
      </w:r>
      <w:r w:rsidR="00EA5DC6" w:rsidRPr="00EA5DC6">
        <w:rPr>
          <w:rFonts w:cs="Calibri"/>
          <w:color w:val="000000"/>
        </w:rPr>
        <w:t>rograms include pre</w:t>
      </w:r>
      <w:r w:rsidR="00866430">
        <w:rPr>
          <w:rFonts w:cs="Calibri"/>
          <w:color w:val="000000"/>
        </w:rPr>
        <w:t>-</w:t>
      </w:r>
      <w:r w:rsidR="00EA5DC6" w:rsidRPr="00EA5DC6">
        <w:rPr>
          <w:rFonts w:cs="Calibri"/>
          <w:color w:val="000000"/>
        </w:rPr>
        <w:t>show resources, risk assessment support, and tailored experiences to help schools plan enriching excursions</w:t>
      </w:r>
    </w:p>
    <w:p w14:paraId="329EDEE2" w14:textId="4C84EB8F" w:rsidR="00FA2451" w:rsidRDefault="00123B72" w:rsidP="00603687">
      <w:pPr>
        <w:pStyle w:val="ListParagraph"/>
        <w:numPr>
          <w:ilvl w:val="1"/>
          <w:numId w:val="82"/>
        </w:numPr>
        <w:suppressAutoHyphens/>
        <w:autoSpaceDE w:val="0"/>
        <w:autoSpaceDN w:val="0"/>
        <w:adjustRightInd w:val="0"/>
        <w:spacing w:before="0" w:after="0" w:line="276" w:lineRule="auto"/>
        <w:ind w:left="567" w:hanging="284"/>
        <w:rPr>
          <w:rFonts w:cs="Calibri"/>
          <w:color w:val="000000"/>
        </w:rPr>
      </w:pPr>
      <w:r>
        <w:rPr>
          <w:rFonts w:cs="Calibri"/>
          <w:color w:val="000000"/>
        </w:rPr>
        <w:t>s</w:t>
      </w:r>
      <w:r w:rsidR="00EA5DC6" w:rsidRPr="00EA5DC6">
        <w:rPr>
          <w:rFonts w:cs="Calibri"/>
          <w:color w:val="000000"/>
        </w:rPr>
        <w:t>pecial initiatives such as </w:t>
      </w:r>
    </w:p>
    <w:p w14:paraId="525D382A" w14:textId="5D97E7C3" w:rsidR="00EA5DC6" w:rsidRPr="00EA5DC6" w:rsidRDefault="000A0F59" w:rsidP="00FA2451">
      <w:pPr>
        <w:pStyle w:val="ListParagraph"/>
        <w:suppressAutoHyphens/>
        <w:autoSpaceDE w:val="0"/>
        <w:autoSpaceDN w:val="0"/>
        <w:adjustRightInd w:val="0"/>
        <w:spacing w:before="0" w:after="0" w:line="276" w:lineRule="auto"/>
        <w:ind w:left="567"/>
        <w:rPr>
          <w:rFonts w:cs="Calibri"/>
          <w:color w:val="000000"/>
        </w:rPr>
      </w:pPr>
      <w:r w:rsidRPr="00C3344E">
        <w:rPr>
          <w:rFonts w:cs="Calibri"/>
          <w:b/>
          <w:iCs w:val="0"/>
          <w:color w:val="000000"/>
        </w:rPr>
        <w:t>ACT UP</w:t>
      </w:r>
      <w:r w:rsidR="00EA5DC6" w:rsidRPr="00C3344E">
        <w:rPr>
          <w:rFonts w:cs="Calibri"/>
          <w:b/>
          <w:iCs w:val="0"/>
          <w:color w:val="000000"/>
        </w:rPr>
        <w:t>!</w:t>
      </w:r>
      <w:r w:rsidR="00EA5DC6" w:rsidRPr="00EA5DC6">
        <w:rPr>
          <w:rFonts w:cs="Calibri"/>
          <w:color w:val="000000"/>
        </w:rPr>
        <w:t> and </w:t>
      </w:r>
      <w:r w:rsidR="00EA5DC6" w:rsidRPr="00EA5DC6">
        <w:rPr>
          <w:rFonts w:cs="Calibri"/>
          <w:b/>
          <w:color w:val="000000"/>
        </w:rPr>
        <w:t>The One Week Project</w:t>
      </w:r>
      <w:r w:rsidR="00EA5DC6" w:rsidRPr="00EA5DC6">
        <w:rPr>
          <w:rFonts w:cs="Calibri"/>
          <w:color w:val="000000"/>
        </w:rPr>
        <w:t xml:space="preserve"> offer </w:t>
      </w:r>
      <w:proofErr w:type="gramStart"/>
      <w:r w:rsidR="00EA5DC6" w:rsidRPr="00EA5DC6">
        <w:rPr>
          <w:rFonts w:cs="Calibri"/>
          <w:color w:val="000000"/>
        </w:rPr>
        <w:t>students</w:t>
      </w:r>
      <w:proofErr w:type="gramEnd"/>
      <w:r w:rsidR="00EA5DC6" w:rsidRPr="00EA5DC6">
        <w:rPr>
          <w:rFonts w:cs="Calibri"/>
          <w:color w:val="000000"/>
        </w:rPr>
        <w:t xml:space="preserve"> hands</w:t>
      </w:r>
      <w:r w:rsidR="00866430">
        <w:rPr>
          <w:rFonts w:cs="Calibri"/>
          <w:color w:val="000000"/>
        </w:rPr>
        <w:t>-</w:t>
      </w:r>
      <w:r w:rsidR="00EA5DC6" w:rsidRPr="00EA5DC6">
        <w:rPr>
          <w:rFonts w:cs="Calibri"/>
          <w:color w:val="000000"/>
        </w:rPr>
        <w:t>on opportunities to create, perform, and manage productions in professional theatre settings</w:t>
      </w:r>
    </w:p>
    <w:p w14:paraId="5D4085C9" w14:textId="19493672" w:rsidR="00EA5DC6" w:rsidRPr="00EA5DC6" w:rsidRDefault="00123B72" w:rsidP="00603687">
      <w:pPr>
        <w:pStyle w:val="ListParagraph"/>
        <w:numPr>
          <w:ilvl w:val="1"/>
          <w:numId w:val="82"/>
        </w:numPr>
        <w:suppressAutoHyphens/>
        <w:autoSpaceDE w:val="0"/>
        <w:autoSpaceDN w:val="0"/>
        <w:adjustRightInd w:val="0"/>
        <w:spacing w:before="0" w:after="0" w:line="276" w:lineRule="auto"/>
        <w:ind w:left="567" w:hanging="284"/>
        <w:rPr>
          <w:rFonts w:cs="Calibri"/>
          <w:color w:val="000000"/>
        </w:rPr>
      </w:pPr>
      <w:r>
        <w:rPr>
          <w:rFonts w:cs="Calibri"/>
          <w:color w:val="000000"/>
        </w:rPr>
        <w:t>w</w:t>
      </w:r>
      <w:r w:rsidR="00EA5DC6" w:rsidRPr="00EA5DC6">
        <w:rPr>
          <w:rFonts w:cs="Calibri"/>
          <w:color w:val="000000"/>
        </w:rPr>
        <w:t>ork experience programs allow senior students to explore careers in performance, technical production, and stage management</w:t>
      </w:r>
    </w:p>
    <w:p w14:paraId="0F596AC1" w14:textId="5DF7F966" w:rsidR="00EA5DC6" w:rsidRPr="00EA5DC6" w:rsidRDefault="00EA5DC6" w:rsidP="00603687">
      <w:pPr>
        <w:pStyle w:val="ListParagraph"/>
        <w:numPr>
          <w:ilvl w:val="1"/>
          <w:numId w:val="82"/>
        </w:numPr>
        <w:suppressAutoHyphens/>
        <w:autoSpaceDE w:val="0"/>
        <w:autoSpaceDN w:val="0"/>
        <w:adjustRightInd w:val="0"/>
        <w:spacing w:before="0" w:after="0" w:line="276" w:lineRule="auto"/>
        <w:ind w:left="567" w:hanging="284"/>
        <w:rPr>
          <w:rFonts w:cs="Calibri"/>
          <w:color w:val="000000"/>
        </w:rPr>
      </w:pPr>
      <w:r w:rsidRPr="00EA5DC6">
        <w:rPr>
          <w:rFonts w:cs="Calibri"/>
          <w:color w:val="000000"/>
        </w:rPr>
        <w:lastRenderedPageBreak/>
        <w:t>partners</w:t>
      </w:r>
      <w:r w:rsidR="00D30D0C">
        <w:rPr>
          <w:rFonts w:cs="Calibri"/>
          <w:color w:val="000000"/>
        </w:rPr>
        <w:t>hips</w:t>
      </w:r>
      <w:r w:rsidRPr="00EA5DC6">
        <w:rPr>
          <w:rFonts w:cs="Calibri"/>
          <w:color w:val="000000"/>
        </w:rPr>
        <w:t xml:space="preserve"> with artists and arts organisations to deliver in</w:t>
      </w:r>
      <w:r w:rsidR="00866430">
        <w:rPr>
          <w:rFonts w:cs="Calibri"/>
          <w:color w:val="000000"/>
        </w:rPr>
        <w:t>-</w:t>
      </w:r>
      <w:r w:rsidRPr="00EA5DC6">
        <w:rPr>
          <w:rFonts w:cs="Calibri"/>
          <w:color w:val="000000"/>
        </w:rPr>
        <w:t>school workshops and enrichment activities that deepen students’ creative learning</w:t>
      </w:r>
      <w:r w:rsidR="00123B72">
        <w:rPr>
          <w:rFonts w:cs="Calibri"/>
          <w:color w:val="000000"/>
        </w:rPr>
        <w:t>, and</w:t>
      </w:r>
    </w:p>
    <w:p w14:paraId="746135D1" w14:textId="112CB476" w:rsidR="00EA5DC6" w:rsidRDefault="00123B72" w:rsidP="00603687">
      <w:pPr>
        <w:pStyle w:val="ListParagraph"/>
        <w:numPr>
          <w:ilvl w:val="1"/>
          <w:numId w:val="82"/>
        </w:numPr>
        <w:suppressAutoHyphens/>
        <w:autoSpaceDE w:val="0"/>
        <w:autoSpaceDN w:val="0"/>
        <w:adjustRightInd w:val="0"/>
        <w:spacing w:before="0" w:after="0" w:line="276" w:lineRule="auto"/>
        <w:ind w:left="567" w:hanging="284"/>
        <w:rPr>
          <w:rFonts w:cs="Calibri"/>
          <w:color w:val="000000"/>
        </w:rPr>
      </w:pPr>
      <w:r>
        <w:rPr>
          <w:rFonts w:cs="Calibri"/>
          <w:color w:val="000000"/>
        </w:rPr>
        <w:t>s</w:t>
      </w:r>
      <w:r w:rsidR="00EA5DC6" w:rsidRPr="00EA5DC6">
        <w:rPr>
          <w:rFonts w:cs="Calibri"/>
          <w:color w:val="000000"/>
        </w:rPr>
        <w:t>ubsidised participation fees and inclusive programming ensure accessibility for schools with diverse needs and backgrounds</w:t>
      </w:r>
      <w:r w:rsidR="00F70ABA">
        <w:rPr>
          <w:rFonts w:cs="Calibri"/>
          <w:color w:val="000000"/>
        </w:rPr>
        <w:t>.</w:t>
      </w:r>
    </w:p>
    <w:p w14:paraId="4CB77C95" w14:textId="3D7E5B30" w:rsidR="00F70ABA" w:rsidRPr="00EA5DC6" w:rsidRDefault="00F70ABA" w:rsidP="00F70ABA">
      <w:pPr>
        <w:pStyle w:val="ListParagraph"/>
        <w:suppressAutoHyphens/>
        <w:autoSpaceDE w:val="0"/>
        <w:autoSpaceDN w:val="0"/>
        <w:adjustRightInd w:val="0"/>
        <w:spacing w:before="0" w:after="0" w:line="276" w:lineRule="auto"/>
        <w:ind w:left="567"/>
        <w:rPr>
          <w:rFonts w:cs="Calibri"/>
          <w:color w:val="000000"/>
        </w:rPr>
      </w:pPr>
    </w:p>
    <w:p w14:paraId="19B13F44" w14:textId="754607C6" w:rsidR="007C5B58" w:rsidRDefault="007C5B58" w:rsidP="00F70ABA">
      <w:pPr>
        <w:suppressAutoHyphens/>
        <w:autoSpaceDE w:val="0"/>
        <w:autoSpaceDN w:val="0"/>
        <w:adjustRightInd w:val="0"/>
        <w:spacing w:before="0" w:after="0" w:line="276" w:lineRule="auto"/>
        <w:rPr>
          <w:rFonts w:eastAsia="Calibri"/>
          <w:b/>
          <w:color w:val="003D4C"/>
          <w:lang w:val="en-US"/>
        </w:rPr>
      </w:pPr>
      <w:r w:rsidRPr="2E371E50">
        <w:t xml:space="preserve">In </w:t>
      </w:r>
      <w:r w:rsidR="5F7EF5D3" w:rsidRPr="2E371E50">
        <w:t>202</w:t>
      </w:r>
      <w:r w:rsidR="63F3DF74" w:rsidRPr="2E371E50">
        <w:t>4</w:t>
      </w:r>
      <w:r w:rsidR="00866430">
        <w:t>-</w:t>
      </w:r>
      <w:r w:rsidR="5F7EF5D3" w:rsidRPr="2E371E50">
        <w:t>2</w:t>
      </w:r>
      <w:r w:rsidR="143C7DF4" w:rsidRPr="2E371E50">
        <w:t>5</w:t>
      </w:r>
      <w:r w:rsidRPr="2E371E50">
        <w:t>,</w:t>
      </w:r>
      <w:r w:rsidRPr="00F70ABA">
        <w:rPr>
          <w:b/>
        </w:rPr>
        <w:t xml:space="preserve"> </w:t>
      </w:r>
      <w:r w:rsidR="68C24773" w:rsidRPr="00F70ABA">
        <w:rPr>
          <w:b/>
          <w:bCs w:val="0"/>
          <w:color w:val="003D4C"/>
        </w:rPr>
        <w:t>11,000</w:t>
      </w:r>
      <w:r w:rsidRPr="00F70ABA">
        <w:rPr>
          <w:rFonts w:eastAsia="Calibri"/>
          <w:b/>
          <w:color w:val="003D4C"/>
          <w:lang w:val="en-US"/>
        </w:rPr>
        <w:t xml:space="preserve"> students benefited from these CTC programs</w:t>
      </w:r>
      <w:r w:rsidR="00F70ABA">
        <w:rPr>
          <w:rFonts w:eastAsia="Calibri"/>
          <w:b/>
          <w:color w:val="003D4C"/>
          <w:lang w:val="en-US"/>
        </w:rPr>
        <w:t>.</w:t>
      </w:r>
    </w:p>
    <w:p w14:paraId="52B812AA" w14:textId="66A26B31" w:rsidR="00DC158B" w:rsidRDefault="00DC158B" w:rsidP="00F70ABA">
      <w:pPr>
        <w:suppressAutoHyphens/>
        <w:autoSpaceDE w:val="0"/>
        <w:autoSpaceDN w:val="0"/>
        <w:adjustRightInd w:val="0"/>
        <w:spacing w:before="0" w:after="0" w:line="276" w:lineRule="auto"/>
        <w:rPr>
          <w:rFonts w:eastAsia="Calibri"/>
          <w:b/>
          <w:color w:val="003D4C"/>
          <w:lang w:val="en-US"/>
        </w:rPr>
      </w:pPr>
    </w:p>
    <w:p w14:paraId="3FD4CB4D" w14:textId="01F9A5D0" w:rsidR="007C5B58" w:rsidRPr="00F70ABA" w:rsidRDefault="007C5B58" w:rsidP="00F70ABA">
      <w:pPr>
        <w:suppressAutoHyphens/>
        <w:autoSpaceDE w:val="0"/>
        <w:autoSpaceDN w:val="0"/>
        <w:adjustRightInd w:val="0"/>
        <w:spacing w:before="0" w:after="0" w:line="276" w:lineRule="auto"/>
        <w:rPr>
          <w:rFonts w:cs="Calibri"/>
          <w:color w:val="000000"/>
        </w:rPr>
      </w:pPr>
      <w:r w:rsidRPr="00F70ABA">
        <w:rPr>
          <w:rFonts w:cs="Calibri"/>
          <w:b/>
          <w:color w:val="CB6015"/>
        </w:rPr>
        <w:t>CMAG offers a variety of educational programs</w:t>
      </w:r>
      <w:r w:rsidRPr="00F70ABA">
        <w:rPr>
          <w:rFonts w:cs="Calibri"/>
          <w:color w:val="CB6015"/>
        </w:rPr>
        <w:t xml:space="preserve"> </w:t>
      </w:r>
      <w:r w:rsidRPr="00F70ABA">
        <w:rPr>
          <w:rFonts w:cs="Calibri"/>
          <w:color w:val="000000"/>
        </w:rPr>
        <w:t xml:space="preserve">designed to engage students </w:t>
      </w:r>
      <w:r w:rsidR="00CA2DFF" w:rsidRPr="00F70ABA">
        <w:rPr>
          <w:rFonts w:cs="Calibri"/>
          <w:color w:val="000000"/>
        </w:rPr>
        <w:t xml:space="preserve">and </w:t>
      </w:r>
      <w:r w:rsidR="00CA2DFF" w:rsidRPr="00F70ABA">
        <w:rPr>
          <w:rFonts w:cs="Calibri"/>
          <w:b/>
          <w:color w:val="CB6015"/>
        </w:rPr>
        <w:t>provide</w:t>
      </w:r>
      <w:r w:rsidR="002059BE" w:rsidRPr="00F70ABA">
        <w:rPr>
          <w:rFonts w:cs="Calibri"/>
          <w:b/>
          <w:color w:val="CB6015"/>
        </w:rPr>
        <w:t xml:space="preserve"> a deeper understanding of art and history</w:t>
      </w:r>
      <w:r w:rsidR="00CA2DFF" w:rsidRPr="00F70ABA">
        <w:rPr>
          <w:rFonts w:cs="Calibri"/>
          <w:color w:val="000000"/>
        </w:rPr>
        <w:t xml:space="preserve"> through</w:t>
      </w:r>
      <w:r w:rsidR="007F0607" w:rsidRPr="00F70ABA">
        <w:rPr>
          <w:rFonts w:cs="Calibri"/>
          <w:color w:val="000000"/>
        </w:rPr>
        <w:t xml:space="preserve"> learning and</w:t>
      </w:r>
      <w:r w:rsidRPr="00F70ABA">
        <w:rPr>
          <w:rFonts w:cs="Calibri"/>
          <w:color w:val="000000"/>
        </w:rPr>
        <w:t xml:space="preserve"> interactive experiences</w:t>
      </w:r>
      <w:r w:rsidR="00123B72">
        <w:rPr>
          <w:rFonts w:cs="Calibri"/>
          <w:color w:val="000000"/>
        </w:rPr>
        <w:t xml:space="preserve"> including</w:t>
      </w:r>
      <w:r w:rsidRPr="00F70ABA">
        <w:rPr>
          <w:rFonts w:cs="Calibri"/>
          <w:color w:val="000000"/>
        </w:rPr>
        <w:t>:</w:t>
      </w:r>
    </w:p>
    <w:p w14:paraId="61881A45" w14:textId="7B13D04E" w:rsidR="007C5B58" w:rsidRPr="00615A35" w:rsidRDefault="00123B72" w:rsidP="00603687">
      <w:pPr>
        <w:pStyle w:val="ListParagraph"/>
        <w:numPr>
          <w:ilvl w:val="0"/>
          <w:numId w:val="99"/>
        </w:numPr>
        <w:suppressAutoHyphens/>
        <w:autoSpaceDE w:val="0"/>
        <w:autoSpaceDN w:val="0"/>
        <w:adjustRightInd w:val="0"/>
        <w:spacing w:before="0" w:after="0" w:line="276" w:lineRule="auto"/>
        <w:ind w:left="567" w:hanging="283"/>
        <w:rPr>
          <w:rFonts w:cs="Calibri"/>
          <w:color w:val="000000"/>
        </w:rPr>
      </w:pPr>
      <w:r>
        <w:rPr>
          <w:rFonts w:cs="Calibri"/>
          <w:color w:val="000000"/>
        </w:rPr>
        <w:t>o</w:t>
      </w:r>
      <w:r w:rsidR="007C5B58" w:rsidRPr="00615A35">
        <w:rPr>
          <w:rFonts w:cs="Calibri"/>
          <w:color w:val="000000"/>
        </w:rPr>
        <w:t>nsite Lower Primary (Years 1</w:t>
      </w:r>
      <w:r w:rsidR="00866430">
        <w:rPr>
          <w:rFonts w:cs="Calibri"/>
          <w:color w:val="000000"/>
        </w:rPr>
        <w:t>-</w:t>
      </w:r>
      <w:r w:rsidR="007C5B58" w:rsidRPr="00615A35">
        <w:rPr>
          <w:rFonts w:cs="Calibri"/>
          <w:color w:val="000000"/>
        </w:rPr>
        <w:t>4) and Upper Primary (Years 5</w:t>
      </w:r>
      <w:r w:rsidR="00866430">
        <w:rPr>
          <w:rFonts w:cs="Calibri"/>
          <w:color w:val="000000"/>
        </w:rPr>
        <w:t>-</w:t>
      </w:r>
      <w:r w:rsidR="007C5B58" w:rsidRPr="00615A35">
        <w:rPr>
          <w:rFonts w:cs="Calibri"/>
          <w:color w:val="000000"/>
        </w:rPr>
        <w:t xml:space="preserve">6): Programs about </w:t>
      </w:r>
      <w:r w:rsidR="007C5B58" w:rsidRPr="00615A35">
        <w:rPr>
          <w:rFonts w:cs="Calibri"/>
          <w:i/>
          <w:color w:val="000000"/>
        </w:rPr>
        <w:t>Canberra/Kamberri: Place + People</w:t>
      </w:r>
    </w:p>
    <w:p w14:paraId="292D62DD" w14:textId="733B42B9" w:rsidR="002C0FB6" w:rsidRPr="00CA78EE" w:rsidRDefault="007C5B58" w:rsidP="009968A9">
      <w:pPr>
        <w:pStyle w:val="ListParagraph"/>
        <w:numPr>
          <w:ilvl w:val="0"/>
          <w:numId w:val="99"/>
        </w:numPr>
        <w:suppressAutoHyphens/>
        <w:autoSpaceDE w:val="0"/>
        <w:autoSpaceDN w:val="0"/>
        <w:adjustRightInd w:val="0"/>
        <w:spacing w:before="0" w:after="0" w:line="276" w:lineRule="auto"/>
        <w:ind w:left="567" w:hanging="283"/>
        <w:rPr>
          <w:rFonts w:cs="Calibri"/>
          <w:color w:val="000000"/>
        </w:rPr>
      </w:pPr>
      <w:r w:rsidRPr="00CA78EE">
        <w:rPr>
          <w:rFonts w:cs="Calibri"/>
          <w:color w:val="000000"/>
        </w:rPr>
        <w:t xml:space="preserve">Foundation to Year 2 programs such as </w:t>
      </w:r>
      <w:r w:rsidRPr="00CA78EE">
        <w:rPr>
          <w:rFonts w:cs="Calibri"/>
          <w:i/>
          <w:color w:val="000000"/>
        </w:rPr>
        <w:t xml:space="preserve">Every Picture Tells </w:t>
      </w:r>
      <w:proofErr w:type="gramStart"/>
      <w:r w:rsidRPr="00CA78EE">
        <w:rPr>
          <w:rFonts w:cs="Calibri"/>
          <w:i/>
          <w:color w:val="000000"/>
        </w:rPr>
        <w:t>A</w:t>
      </w:r>
      <w:proofErr w:type="gramEnd"/>
      <w:r w:rsidRPr="00CA78EE">
        <w:rPr>
          <w:rFonts w:cs="Calibri"/>
          <w:i/>
          <w:color w:val="000000"/>
        </w:rPr>
        <w:t xml:space="preserve"> Story</w:t>
      </w:r>
      <w:r w:rsidRPr="00CA78EE">
        <w:rPr>
          <w:rFonts w:cs="Calibri"/>
          <w:color w:val="000000"/>
        </w:rPr>
        <w:t xml:space="preserve"> and </w:t>
      </w:r>
      <w:r w:rsidRPr="00CA78EE">
        <w:rPr>
          <w:rFonts w:cs="Calibri"/>
          <w:i/>
          <w:color w:val="000000"/>
        </w:rPr>
        <w:t>What Do Artists Make?</w:t>
      </w:r>
      <w:r w:rsidRPr="00CA78EE">
        <w:rPr>
          <w:rFonts w:cs="Calibri"/>
          <w:color w:val="000000"/>
        </w:rPr>
        <w:t xml:space="preserve"> allow students to engage with artworks and create their own in the CMAG studio</w:t>
      </w:r>
      <w:r w:rsidR="00C771D1" w:rsidRPr="00CA78EE">
        <w:rPr>
          <w:rFonts w:cs="Calibri"/>
          <w:color w:val="000000"/>
        </w:rPr>
        <w:t xml:space="preserve"> and engage with the Nolan Collection</w:t>
      </w:r>
    </w:p>
    <w:p w14:paraId="59404AA6" w14:textId="6C918022" w:rsidR="007C5B58" w:rsidRDefault="00123B72" w:rsidP="00603687">
      <w:pPr>
        <w:pStyle w:val="ListParagraph"/>
        <w:numPr>
          <w:ilvl w:val="0"/>
          <w:numId w:val="99"/>
        </w:numPr>
        <w:suppressAutoHyphens/>
        <w:autoSpaceDE w:val="0"/>
        <w:autoSpaceDN w:val="0"/>
        <w:adjustRightInd w:val="0"/>
        <w:spacing w:before="0" w:after="0" w:line="276" w:lineRule="auto"/>
        <w:ind w:left="567" w:hanging="283"/>
        <w:rPr>
          <w:rFonts w:cs="Calibri"/>
          <w:color w:val="000000"/>
        </w:rPr>
      </w:pPr>
      <w:r>
        <w:rPr>
          <w:rFonts w:cs="Calibri"/>
          <w:color w:val="000000"/>
        </w:rPr>
        <w:t>s</w:t>
      </w:r>
      <w:r w:rsidR="007C5B58" w:rsidRPr="00615A35">
        <w:rPr>
          <w:rFonts w:cs="Calibri"/>
          <w:color w:val="000000"/>
        </w:rPr>
        <w:t>elf</w:t>
      </w:r>
      <w:r w:rsidR="00866430">
        <w:rPr>
          <w:rFonts w:cs="Calibri"/>
          <w:color w:val="000000"/>
        </w:rPr>
        <w:t>-</w:t>
      </w:r>
      <w:r w:rsidR="007C5B58" w:rsidRPr="00615A35">
        <w:rPr>
          <w:rFonts w:cs="Calibri"/>
          <w:color w:val="000000"/>
        </w:rPr>
        <w:t>Guided Tours available for all year levels, allowing students to explore exhibitions at their own pace</w:t>
      </w:r>
      <w:r w:rsidR="0087258B" w:rsidRPr="00615A35">
        <w:rPr>
          <w:rFonts w:cs="Calibri"/>
          <w:color w:val="000000"/>
        </w:rPr>
        <w:t xml:space="preserve">. Italian language tours were </w:t>
      </w:r>
      <w:r w:rsidR="00615A35" w:rsidRPr="00615A35">
        <w:rPr>
          <w:rFonts w:cs="Calibri"/>
          <w:color w:val="000000"/>
        </w:rPr>
        <w:t xml:space="preserve">developed as part of the </w:t>
      </w:r>
      <w:r w:rsidR="00615A35" w:rsidRPr="00FE633D">
        <w:rPr>
          <w:rFonts w:cs="Calibri"/>
          <w:i/>
          <w:iCs w:val="0"/>
          <w:color w:val="000000"/>
        </w:rPr>
        <w:t>Taglietti: Life in Design</w:t>
      </w:r>
      <w:r w:rsidR="00615A35" w:rsidRPr="00615A35">
        <w:rPr>
          <w:rFonts w:cs="Calibri"/>
          <w:color w:val="000000"/>
        </w:rPr>
        <w:t xml:space="preserve"> exhibition</w:t>
      </w:r>
      <w:r w:rsidR="00D64DA2">
        <w:rPr>
          <w:rFonts w:cs="Calibri"/>
          <w:color w:val="000000"/>
        </w:rPr>
        <w:t xml:space="preserve"> (pictured)</w:t>
      </w:r>
    </w:p>
    <w:p w14:paraId="127CB28D" w14:textId="21F67BAB" w:rsidR="007C5B58" w:rsidRPr="00615A35" w:rsidRDefault="004E22F5" w:rsidP="00603687">
      <w:pPr>
        <w:pStyle w:val="ListParagraph"/>
        <w:numPr>
          <w:ilvl w:val="0"/>
          <w:numId w:val="99"/>
        </w:numPr>
        <w:suppressAutoHyphens/>
        <w:autoSpaceDE w:val="0"/>
        <w:autoSpaceDN w:val="0"/>
        <w:adjustRightInd w:val="0"/>
        <w:spacing w:before="0" w:after="0" w:line="276" w:lineRule="auto"/>
        <w:ind w:left="567" w:hanging="283"/>
        <w:rPr>
          <w:rFonts w:cs="Calibri"/>
          <w:color w:val="000000"/>
        </w:rPr>
      </w:pPr>
      <w:r>
        <w:rPr>
          <w:rFonts w:cs="Calibri"/>
          <w:color w:val="000000"/>
        </w:rPr>
        <w:t>O</w:t>
      </w:r>
      <w:r w:rsidR="007C5B58" w:rsidRPr="00615A35">
        <w:rPr>
          <w:rFonts w:cs="Calibri"/>
          <w:color w:val="000000"/>
        </w:rPr>
        <w:t>utreach Programs provide resources to enhance classroom lessons with materials related to CMAG’s exhibitions</w:t>
      </w:r>
    </w:p>
    <w:p w14:paraId="54DA8272" w14:textId="01B56629" w:rsidR="007C5B58" w:rsidRPr="00615A35" w:rsidRDefault="000C48E4" w:rsidP="00603687">
      <w:pPr>
        <w:pStyle w:val="ListParagraph"/>
        <w:numPr>
          <w:ilvl w:val="0"/>
          <w:numId w:val="99"/>
        </w:numPr>
        <w:suppressAutoHyphens/>
        <w:autoSpaceDE w:val="0"/>
        <w:autoSpaceDN w:val="0"/>
        <w:adjustRightInd w:val="0"/>
        <w:spacing w:before="0" w:after="0" w:line="276" w:lineRule="auto"/>
        <w:ind w:left="567" w:hanging="283"/>
        <w:rPr>
          <w:rFonts w:cs="Calibri"/>
          <w:color w:val="000000"/>
        </w:rPr>
      </w:pPr>
      <w:r>
        <w:rPr>
          <w:rFonts w:cs="Calibri"/>
          <w:color w:val="000000"/>
        </w:rPr>
        <w:t>i</w:t>
      </w:r>
      <w:r w:rsidR="007C5B58" w:rsidRPr="00615A35">
        <w:rPr>
          <w:rFonts w:cs="Calibri"/>
          <w:color w:val="000000"/>
        </w:rPr>
        <w:t>mages and materials from the CMAG collection are available for teachers to use in the classroom</w:t>
      </w:r>
      <w:r w:rsidR="00C43268">
        <w:rPr>
          <w:rFonts w:cs="Calibri"/>
          <w:color w:val="000000"/>
        </w:rPr>
        <w:t>, and</w:t>
      </w:r>
    </w:p>
    <w:p w14:paraId="5DCB243B" w14:textId="08A7E712" w:rsidR="007C5B58" w:rsidRDefault="000C48E4" w:rsidP="00603687">
      <w:pPr>
        <w:pStyle w:val="ListParagraph"/>
        <w:numPr>
          <w:ilvl w:val="0"/>
          <w:numId w:val="99"/>
        </w:numPr>
        <w:suppressAutoHyphens/>
        <w:autoSpaceDE w:val="0"/>
        <w:autoSpaceDN w:val="0"/>
        <w:adjustRightInd w:val="0"/>
        <w:spacing w:before="0" w:after="0" w:line="276" w:lineRule="auto"/>
        <w:ind w:left="567" w:hanging="283"/>
        <w:rPr>
          <w:rFonts w:cs="Calibri"/>
          <w:color w:val="000000"/>
        </w:rPr>
      </w:pPr>
      <w:r>
        <w:rPr>
          <w:rFonts w:cs="Calibri"/>
          <w:color w:val="000000"/>
        </w:rPr>
        <w:t>t</w:t>
      </w:r>
      <w:r w:rsidR="007C5B58" w:rsidRPr="00615A35">
        <w:rPr>
          <w:rFonts w:cs="Calibri"/>
          <w:color w:val="000000"/>
        </w:rPr>
        <w:t xml:space="preserve">he Nolan Secondary Learning Resource is designed for Years </w:t>
      </w:r>
      <w:r w:rsidR="00621DAC" w:rsidRPr="00615A35">
        <w:rPr>
          <w:rFonts w:cs="Calibri"/>
          <w:color w:val="000000"/>
        </w:rPr>
        <w:t>7</w:t>
      </w:r>
      <w:r w:rsidR="00621DAC">
        <w:rPr>
          <w:rFonts w:cs="Calibri"/>
          <w:color w:val="000000"/>
        </w:rPr>
        <w:t>-</w:t>
      </w:r>
      <w:r w:rsidR="00621DAC" w:rsidRPr="00615A35">
        <w:rPr>
          <w:rFonts w:cs="Calibri"/>
          <w:color w:val="000000"/>
        </w:rPr>
        <w:t>12 and</w:t>
      </w:r>
      <w:r w:rsidR="00617FA3">
        <w:rPr>
          <w:rFonts w:cs="Calibri"/>
          <w:color w:val="000000"/>
        </w:rPr>
        <w:t xml:space="preserve"> encourages</w:t>
      </w:r>
      <w:r w:rsidR="007C5B58" w:rsidRPr="00615A35">
        <w:rPr>
          <w:rFonts w:cs="Calibri"/>
          <w:color w:val="000000"/>
        </w:rPr>
        <w:t xml:space="preserve"> students </w:t>
      </w:r>
      <w:r w:rsidR="009C2927">
        <w:rPr>
          <w:rFonts w:cs="Calibri"/>
          <w:color w:val="000000"/>
        </w:rPr>
        <w:t>to</w:t>
      </w:r>
      <w:r w:rsidR="007C5B58" w:rsidRPr="00615A35">
        <w:rPr>
          <w:rFonts w:cs="Calibri"/>
          <w:color w:val="000000"/>
        </w:rPr>
        <w:t xml:space="preserve"> investigate and draw inspiration from the Nolan Collection</w:t>
      </w:r>
      <w:r w:rsidR="00575BBD">
        <w:rPr>
          <w:rFonts w:cs="Calibri"/>
          <w:color w:val="000000"/>
        </w:rPr>
        <w:t xml:space="preserve"> with links to the Visual Arts </w:t>
      </w:r>
      <w:r w:rsidR="00B972E9">
        <w:rPr>
          <w:rFonts w:cs="Calibri"/>
          <w:color w:val="000000"/>
        </w:rPr>
        <w:t>Curriculum</w:t>
      </w:r>
      <w:r w:rsidR="007C5B58" w:rsidRPr="00615A35">
        <w:rPr>
          <w:rFonts w:cs="Calibri"/>
          <w:color w:val="000000"/>
        </w:rPr>
        <w:t>.</w:t>
      </w:r>
    </w:p>
    <w:p w14:paraId="304559FF" w14:textId="66A7402D" w:rsidR="00BF016E" w:rsidRDefault="00BF016E" w:rsidP="00BF016E">
      <w:pPr>
        <w:suppressAutoHyphens/>
        <w:autoSpaceDE w:val="0"/>
        <w:autoSpaceDN w:val="0"/>
        <w:adjustRightInd w:val="0"/>
        <w:spacing w:before="0" w:after="0" w:line="276" w:lineRule="auto"/>
        <w:rPr>
          <w:rFonts w:cs="Calibri"/>
          <w:color w:val="000000"/>
        </w:rPr>
      </w:pPr>
      <w:r>
        <w:rPr>
          <w:rFonts w:cs="Calibri"/>
          <w:noProof/>
          <w:color w:val="000000"/>
          <w14:ligatures w14:val="standardContextual"/>
        </w:rPr>
        <mc:AlternateContent>
          <mc:Choice Requires="wps">
            <w:drawing>
              <wp:anchor distT="0" distB="0" distL="114300" distR="114300" simplePos="0" relativeHeight="251584512" behindDoc="0" locked="0" layoutInCell="1" allowOverlap="1" wp14:anchorId="44FFFE3F" wp14:editId="34DBDBEC">
                <wp:simplePos x="0" y="0"/>
                <wp:positionH relativeFrom="column">
                  <wp:posOffset>-153035</wp:posOffset>
                </wp:positionH>
                <wp:positionV relativeFrom="paragraph">
                  <wp:posOffset>109855</wp:posOffset>
                </wp:positionV>
                <wp:extent cx="3190875" cy="2509520"/>
                <wp:effectExtent l="0" t="0" r="0" b="0"/>
                <wp:wrapNone/>
                <wp:docPr id="1791379102" name="Text Box 20" descr="P1567TB40bA#y1"/>
                <wp:cNvGraphicFramePr/>
                <a:graphic xmlns:a="http://schemas.openxmlformats.org/drawingml/2006/main">
                  <a:graphicData uri="http://schemas.microsoft.com/office/word/2010/wordprocessingShape">
                    <wps:wsp>
                      <wps:cNvSpPr txBox="1"/>
                      <wps:spPr>
                        <a:xfrm>
                          <a:off x="0" y="0"/>
                          <a:ext cx="3190875" cy="2509520"/>
                        </a:xfrm>
                        <a:prstGeom prst="rect">
                          <a:avLst/>
                        </a:prstGeom>
                        <a:noFill/>
                        <a:ln w="6350" cap="flat" cmpd="sng" algn="ctr">
                          <a:solidFill>
                            <a:prstClr val="black">
                              <a:alpha val="0"/>
                            </a:prstClr>
                          </a:solidFill>
                          <a:prstDash val="solid"/>
                          <a:round/>
                          <a:headEnd type="none" w="med" len="med"/>
                          <a:tailEnd type="none" w="med" len="med"/>
                        </a:ln>
                      </wps:spPr>
                      <wps:txbx>
                        <w:txbxContent>
                          <w:p w14:paraId="133272CC" w14:textId="44B3C11B" w:rsidR="004E22F5" w:rsidRPr="00BB5530" w:rsidRDefault="00B2739F" w:rsidP="004E22F5">
                            <w:pPr>
                              <w:suppressAutoHyphens/>
                              <w:autoSpaceDE w:val="0"/>
                              <w:autoSpaceDN w:val="0"/>
                              <w:adjustRightInd w:val="0"/>
                              <w:spacing w:before="0" w:after="0"/>
                              <w:ind w:right="-166"/>
                              <w:rPr>
                                <w:rFonts w:cs="Calibri"/>
                                <w:i/>
                                <w:iCs w:val="0"/>
                                <w:color w:val="000000"/>
                                <w:sz w:val="16"/>
                                <w:szCs w:val="16"/>
                              </w:rPr>
                            </w:pPr>
                            <w:r w:rsidRPr="00B2739F">
                              <w:rPr>
                                <w:noProof/>
                              </w:rPr>
                              <w:drawing>
                                <wp:inline distT="0" distB="0" distL="0" distR="0" wp14:anchorId="6ED317A3" wp14:editId="22517756">
                                  <wp:extent cx="2775860" cy="2124635"/>
                                  <wp:effectExtent l="38100" t="38100" r="43815" b="47625"/>
                                  <wp:docPr id="340454887" name="Picture 21" descr="P1567TB40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767616" name="Picture 21" descr="P1567TB40inTB1"/>
                                          <pic:cNvPicPr>
                                            <a:picLocks noChangeAspect="1" noChangeArrowheads="1"/>
                                          </pic:cNvPicPr>
                                        </pic:nvPicPr>
                                        <pic:blipFill rotWithShape="1">
                                          <a:blip r:embed="rId94" cstate="print">
                                            <a:extLst>
                                              <a:ext uri="{28A0092B-C50C-407E-A947-70E740481C1C}">
                                                <a14:useLocalDpi xmlns:a14="http://schemas.microsoft.com/office/drawing/2010/main"/>
                                              </a:ext>
                                            </a:extLst>
                                          </a:blip>
                                          <a:srcRect/>
                                          <a:stretch>
                                            <a:fillRect/>
                                          </a:stretch>
                                        </pic:blipFill>
                                        <pic:spPr bwMode="auto">
                                          <a:xfrm>
                                            <a:off x="0" y="0"/>
                                            <a:ext cx="2775860" cy="2124635"/>
                                          </a:xfrm>
                                          <a:prstGeom prst="rect">
                                            <a:avLst/>
                                          </a:prstGeom>
                                          <a:noFill/>
                                          <a:ln w="38100">
                                            <a:solidFill>
                                              <a:srgbClr val="CB6015"/>
                                            </a:solidFill>
                                          </a:ln>
                                          <a:extLst>
                                            <a:ext uri="{53640926-AAD7-44D8-BBD7-CCE9431645EC}">
                                              <a14:shadowObscured xmlns:a14="http://schemas.microsoft.com/office/drawing/2010/main"/>
                                            </a:ext>
                                          </a:extLst>
                                        </pic:spPr>
                                      </pic:pic>
                                    </a:graphicData>
                                  </a:graphic>
                                </wp:inline>
                              </w:drawing>
                            </w:r>
                            <w:r w:rsidR="004E22F5" w:rsidRPr="004E22F5">
                              <w:rPr>
                                <w:rFonts w:cs="Calibri"/>
                                <w:i/>
                                <w:iCs w:val="0"/>
                                <w:color w:val="000000"/>
                                <w:sz w:val="16"/>
                                <w:szCs w:val="16"/>
                              </w:rPr>
                              <w:t xml:space="preserve"> </w:t>
                            </w:r>
                            <w:r w:rsidR="004E22F5" w:rsidRPr="00BB5530">
                              <w:rPr>
                                <w:rFonts w:cs="Calibri"/>
                                <w:i/>
                                <w:iCs w:val="0"/>
                                <w:color w:val="000000"/>
                                <w:sz w:val="16"/>
                                <w:szCs w:val="16"/>
                              </w:rPr>
                              <w:t>Taglietti: Life in Design CMAG exhibition. Image: Dominic Northcott</w:t>
                            </w:r>
                          </w:p>
                          <w:p w14:paraId="333EB191" w14:textId="116AAE77" w:rsidR="00B2739F" w:rsidRPr="00B2739F" w:rsidRDefault="00B2739F" w:rsidP="00B2739F"/>
                          <w:p w14:paraId="6F9F5748" w14:textId="77777777" w:rsidR="00D64DA2" w:rsidRDefault="00D64DA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FFFE3F" id="_x0000_s1094" type="#_x0000_t202" alt="P1567TB40bA#y1" style="position:absolute;margin-left:-12.05pt;margin-top:8.65pt;width:251.25pt;height:197.6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" filled="f" strokeweight=".5pt">
                <v:stroke opacity="0" joinstyle="round"/>
                <v:textbox>
                  <w:txbxContent>
                    <w:p w14:paraId="133272CC" w14:textId="44B3C11B" w:rsidR="004E22F5" w:rsidRPr="00BB5530" w:rsidRDefault="00B2739F" w:rsidP="004E22F5">
                      <w:pPr>
                        <w:suppressAutoHyphens/>
                        <w:autoSpaceDE w:val="0"/>
                        <w:autoSpaceDN w:val="0"/>
                        <w:adjustRightInd w:val="0"/>
                        <w:spacing w:before="0" w:after="0"/>
                        <w:ind w:right="-166"/>
                        <w:rPr>
                          <w:rFonts w:cs="Calibri"/>
                          <w:i/>
                          <w:iCs w:val="0"/>
                          <w:color w:val="000000"/>
                          <w:sz w:val="16"/>
                          <w:szCs w:val="16"/>
                        </w:rPr>
                      </w:pPr>
                      <w:r w:rsidRPr="00B2739F">
                        <w:rPr>
                          <w:noProof/>
                        </w:rPr>
                        <w:drawing>
                          <wp:inline distT="0" distB="0" distL="0" distR="0" wp14:anchorId="6ED317A3" wp14:editId="22517756">
                            <wp:extent cx="2775860" cy="2124635"/>
                            <wp:effectExtent l="38100" t="38100" r="43815" b="47625"/>
                            <wp:docPr id="340454887" name="Picture 21" descr="P1567TB40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767616" name="Picture 21" descr="P1567TB40inTB1"/>
                                    <pic:cNvPicPr>
                                      <a:picLocks noChangeAspect="1" noChangeArrowheads="1"/>
                                    </pic:cNvPicPr>
                                  </pic:nvPicPr>
                                  <pic:blipFill rotWithShape="1">
                                    <a:blip r:embed="rId94" cstate="print">
                                      <a:extLst>
                                        <a:ext uri="{28A0092B-C50C-407E-A947-70E740481C1C}">
                                          <a14:useLocalDpi xmlns:a14="http://schemas.microsoft.com/office/drawing/2010/main"/>
                                        </a:ext>
                                      </a:extLst>
                                    </a:blip>
                                    <a:srcRect/>
                                    <a:stretch>
                                      <a:fillRect/>
                                    </a:stretch>
                                  </pic:blipFill>
                                  <pic:spPr bwMode="auto">
                                    <a:xfrm>
                                      <a:off x="0" y="0"/>
                                      <a:ext cx="2775860" cy="2124635"/>
                                    </a:xfrm>
                                    <a:prstGeom prst="rect">
                                      <a:avLst/>
                                    </a:prstGeom>
                                    <a:noFill/>
                                    <a:ln w="38100">
                                      <a:solidFill>
                                        <a:srgbClr val="CB6015"/>
                                      </a:solidFill>
                                    </a:ln>
                                    <a:extLst>
                                      <a:ext uri="{53640926-AAD7-44D8-BBD7-CCE9431645EC}">
                                        <a14:shadowObscured xmlns:a14="http://schemas.microsoft.com/office/drawing/2010/main"/>
                                      </a:ext>
                                    </a:extLst>
                                  </pic:spPr>
                                </pic:pic>
                              </a:graphicData>
                            </a:graphic>
                          </wp:inline>
                        </w:drawing>
                      </w:r>
                      <w:r w:rsidR="004E22F5" w:rsidRPr="004E22F5">
                        <w:rPr>
                          <w:rFonts w:cs="Calibri"/>
                          <w:i/>
                          <w:iCs w:val="0"/>
                          <w:color w:val="000000"/>
                          <w:sz w:val="16"/>
                          <w:szCs w:val="16"/>
                        </w:rPr>
                        <w:t xml:space="preserve"> </w:t>
                      </w:r>
                      <w:r w:rsidR="004E22F5" w:rsidRPr="00BB5530">
                        <w:rPr>
                          <w:rFonts w:cs="Calibri"/>
                          <w:i/>
                          <w:iCs w:val="0"/>
                          <w:color w:val="000000"/>
                          <w:sz w:val="16"/>
                          <w:szCs w:val="16"/>
                        </w:rPr>
                        <w:t>Taglietti: Life in Design CMAG exhibition. Image: Dominic Northcott</w:t>
                      </w:r>
                    </w:p>
                    <w:p w14:paraId="333EB191" w14:textId="116AAE77" w:rsidR="00B2739F" w:rsidRPr="00B2739F" w:rsidRDefault="00B2739F" w:rsidP="00B2739F"/>
                    <w:p w14:paraId="6F9F5748" w14:textId="77777777" w:rsidR="00D64DA2" w:rsidRDefault="00D64DA2"/>
                  </w:txbxContent>
                </v:textbox>
              </v:shape>
            </w:pict>
          </mc:Fallback>
        </mc:AlternateContent>
      </w:r>
    </w:p>
    <w:p w14:paraId="24180A58" w14:textId="77777777" w:rsidR="00BF016E" w:rsidRDefault="00BF016E" w:rsidP="00BF016E">
      <w:pPr>
        <w:suppressAutoHyphens/>
        <w:autoSpaceDE w:val="0"/>
        <w:autoSpaceDN w:val="0"/>
        <w:adjustRightInd w:val="0"/>
        <w:spacing w:before="0" w:after="0" w:line="276" w:lineRule="auto"/>
        <w:rPr>
          <w:rFonts w:cs="Calibri"/>
          <w:color w:val="000000"/>
        </w:rPr>
      </w:pPr>
    </w:p>
    <w:p w14:paraId="57E6732C" w14:textId="77777777" w:rsidR="00BF016E" w:rsidRDefault="00BF016E" w:rsidP="00BF016E">
      <w:pPr>
        <w:suppressAutoHyphens/>
        <w:autoSpaceDE w:val="0"/>
        <w:autoSpaceDN w:val="0"/>
        <w:adjustRightInd w:val="0"/>
        <w:spacing w:before="0" w:after="0" w:line="276" w:lineRule="auto"/>
        <w:rPr>
          <w:rFonts w:cs="Calibri"/>
          <w:color w:val="000000"/>
        </w:rPr>
      </w:pPr>
    </w:p>
    <w:p w14:paraId="474FCE88" w14:textId="77777777" w:rsidR="00BF016E" w:rsidRDefault="00BF016E" w:rsidP="00BF016E">
      <w:pPr>
        <w:suppressAutoHyphens/>
        <w:autoSpaceDE w:val="0"/>
        <w:autoSpaceDN w:val="0"/>
        <w:adjustRightInd w:val="0"/>
        <w:spacing w:before="0" w:after="0" w:line="276" w:lineRule="auto"/>
        <w:rPr>
          <w:rFonts w:cs="Calibri"/>
          <w:color w:val="000000"/>
        </w:rPr>
      </w:pPr>
    </w:p>
    <w:p w14:paraId="007E25FE" w14:textId="77777777" w:rsidR="00BF016E" w:rsidRDefault="00BF016E" w:rsidP="00BF016E">
      <w:pPr>
        <w:suppressAutoHyphens/>
        <w:autoSpaceDE w:val="0"/>
        <w:autoSpaceDN w:val="0"/>
        <w:adjustRightInd w:val="0"/>
        <w:spacing w:before="0" w:after="0" w:line="276" w:lineRule="auto"/>
        <w:rPr>
          <w:rFonts w:cs="Calibri"/>
          <w:color w:val="000000"/>
        </w:rPr>
      </w:pPr>
    </w:p>
    <w:p w14:paraId="2521F8D7" w14:textId="10800764" w:rsidR="00BF016E" w:rsidRDefault="00BF016E" w:rsidP="00BF016E">
      <w:pPr>
        <w:suppressAutoHyphens/>
        <w:autoSpaceDE w:val="0"/>
        <w:autoSpaceDN w:val="0"/>
        <w:adjustRightInd w:val="0"/>
        <w:spacing w:before="0" w:after="0" w:line="276" w:lineRule="auto"/>
        <w:rPr>
          <w:rFonts w:cs="Calibri"/>
          <w:color w:val="000000"/>
        </w:rPr>
      </w:pPr>
    </w:p>
    <w:p w14:paraId="69E7AC8C" w14:textId="3AC7532E" w:rsidR="00BF016E" w:rsidRDefault="00BF016E" w:rsidP="00BF016E">
      <w:pPr>
        <w:suppressAutoHyphens/>
        <w:autoSpaceDE w:val="0"/>
        <w:autoSpaceDN w:val="0"/>
        <w:adjustRightInd w:val="0"/>
        <w:spacing w:before="0" w:after="0" w:line="276" w:lineRule="auto"/>
        <w:rPr>
          <w:rFonts w:cs="Calibri"/>
          <w:color w:val="000000"/>
        </w:rPr>
      </w:pPr>
    </w:p>
    <w:p w14:paraId="06CC1F8A" w14:textId="0DE59E96" w:rsidR="00BF016E" w:rsidRDefault="00BF016E" w:rsidP="00BF016E">
      <w:pPr>
        <w:suppressAutoHyphens/>
        <w:autoSpaceDE w:val="0"/>
        <w:autoSpaceDN w:val="0"/>
        <w:adjustRightInd w:val="0"/>
        <w:spacing w:before="0" w:after="0" w:line="276" w:lineRule="auto"/>
        <w:rPr>
          <w:rFonts w:cs="Calibri"/>
          <w:color w:val="000000"/>
        </w:rPr>
      </w:pPr>
    </w:p>
    <w:p w14:paraId="179AA646" w14:textId="77777777" w:rsidR="00BF016E" w:rsidRDefault="00BF016E" w:rsidP="00BF016E">
      <w:pPr>
        <w:suppressAutoHyphens/>
        <w:autoSpaceDE w:val="0"/>
        <w:autoSpaceDN w:val="0"/>
        <w:adjustRightInd w:val="0"/>
        <w:spacing w:before="0" w:after="0" w:line="276" w:lineRule="auto"/>
        <w:rPr>
          <w:rFonts w:cs="Calibri"/>
          <w:color w:val="000000"/>
        </w:rPr>
      </w:pPr>
    </w:p>
    <w:p w14:paraId="74B604EE" w14:textId="13E5C502" w:rsidR="00BF016E" w:rsidRDefault="00BF016E" w:rsidP="00BF016E">
      <w:pPr>
        <w:suppressAutoHyphens/>
        <w:autoSpaceDE w:val="0"/>
        <w:autoSpaceDN w:val="0"/>
        <w:adjustRightInd w:val="0"/>
        <w:spacing w:before="0" w:after="0" w:line="276" w:lineRule="auto"/>
        <w:rPr>
          <w:rFonts w:cs="Calibri"/>
          <w:color w:val="000000"/>
        </w:rPr>
      </w:pPr>
    </w:p>
    <w:p w14:paraId="3429BA4D" w14:textId="040DDD98" w:rsidR="00BF016E" w:rsidRDefault="00BF016E" w:rsidP="00BF016E">
      <w:pPr>
        <w:suppressAutoHyphens/>
        <w:autoSpaceDE w:val="0"/>
        <w:autoSpaceDN w:val="0"/>
        <w:adjustRightInd w:val="0"/>
        <w:spacing w:before="0" w:after="0" w:line="276" w:lineRule="auto"/>
        <w:rPr>
          <w:rFonts w:cs="Calibri"/>
          <w:color w:val="000000"/>
        </w:rPr>
      </w:pPr>
    </w:p>
    <w:p w14:paraId="17C9C107" w14:textId="65A973F4" w:rsidR="00BF016E" w:rsidRDefault="00BF016E" w:rsidP="00BF016E">
      <w:pPr>
        <w:suppressAutoHyphens/>
        <w:autoSpaceDE w:val="0"/>
        <w:autoSpaceDN w:val="0"/>
        <w:adjustRightInd w:val="0"/>
        <w:spacing w:before="0" w:after="0" w:line="276" w:lineRule="auto"/>
        <w:rPr>
          <w:rFonts w:cs="Calibri"/>
          <w:color w:val="000000"/>
        </w:rPr>
      </w:pPr>
    </w:p>
    <w:p w14:paraId="18C8421F" w14:textId="77777777" w:rsidR="00BF016E" w:rsidRPr="00BF016E" w:rsidRDefault="00BF016E" w:rsidP="00BF016E">
      <w:pPr>
        <w:suppressAutoHyphens/>
        <w:autoSpaceDE w:val="0"/>
        <w:autoSpaceDN w:val="0"/>
        <w:adjustRightInd w:val="0"/>
        <w:spacing w:before="0" w:after="0" w:line="276" w:lineRule="auto"/>
        <w:rPr>
          <w:rFonts w:cs="Calibri"/>
          <w:color w:val="000000"/>
        </w:rPr>
      </w:pPr>
    </w:p>
    <w:p w14:paraId="1A588407" w14:textId="2089E80A" w:rsidR="007C5B58" w:rsidRDefault="007C5B58" w:rsidP="00867D06">
      <w:pPr>
        <w:pStyle w:val="Default"/>
        <w:spacing w:line="276" w:lineRule="auto"/>
        <w:rPr>
          <w:rFonts w:eastAsia="Calibri"/>
          <w:b/>
          <w:color w:val="003D4C"/>
          <w:lang w:val="en-US" w:eastAsia="en-US"/>
        </w:rPr>
      </w:pPr>
      <w:r w:rsidRPr="003B17B1">
        <w:t>In 2024</w:t>
      </w:r>
      <w:r w:rsidR="00866430">
        <w:t>-</w:t>
      </w:r>
      <w:r w:rsidR="00615A35" w:rsidRPr="003B17B1">
        <w:t>25</w:t>
      </w:r>
      <w:r w:rsidRPr="003B17B1">
        <w:t xml:space="preserve">, </w:t>
      </w:r>
      <w:r w:rsidR="005336B3" w:rsidRPr="003B17B1">
        <w:rPr>
          <w:rFonts w:eastAsia="Calibri"/>
          <w:b/>
          <w:color w:val="003D4C"/>
          <w:lang w:val="en-US" w:eastAsia="en-US"/>
        </w:rPr>
        <w:t>8,042</w:t>
      </w:r>
      <w:r w:rsidRPr="003B17B1">
        <w:rPr>
          <w:rFonts w:eastAsia="Calibri"/>
          <w:b/>
          <w:color w:val="003D4C"/>
          <w:lang w:val="en-US" w:eastAsia="en-US"/>
        </w:rPr>
        <w:t xml:space="preserve"> students benefited from these CMAG programs</w:t>
      </w:r>
      <w:r w:rsidR="00867D06">
        <w:rPr>
          <w:rFonts w:eastAsia="Calibri"/>
          <w:b/>
          <w:color w:val="003D4C"/>
          <w:lang w:val="en-US" w:eastAsia="en-US"/>
        </w:rPr>
        <w:t>.</w:t>
      </w:r>
    </w:p>
    <w:p w14:paraId="44B9DB97" w14:textId="77777777" w:rsidR="00867D06" w:rsidRPr="00167A5A" w:rsidRDefault="00867D06" w:rsidP="00867D06">
      <w:pPr>
        <w:pStyle w:val="Default"/>
        <w:spacing w:line="276" w:lineRule="auto"/>
        <w:rPr>
          <w:rFonts w:eastAsiaTheme="minorHAnsi"/>
          <w:sz w:val="20"/>
          <w:szCs w:val="20"/>
          <w:lang w:eastAsia="en-US"/>
        </w:rPr>
      </w:pPr>
    </w:p>
    <w:p w14:paraId="104CA858" w14:textId="6ED2C552" w:rsidR="0013647C" w:rsidRDefault="00971390" w:rsidP="00867D06">
      <w:pPr>
        <w:pStyle w:val="Default"/>
        <w:spacing w:line="276" w:lineRule="auto"/>
        <w:rPr>
          <w:rFonts w:eastAsiaTheme="minorHAnsi"/>
          <w:bCs/>
          <w:lang w:eastAsia="en-US"/>
        </w:rPr>
      </w:pPr>
      <w:r w:rsidRPr="00BB652A">
        <w:rPr>
          <w:rFonts w:eastAsia="Calibri"/>
          <w:bCs/>
          <w:color w:val="auto"/>
          <w:lang w:val="en-US" w:eastAsia="en-US"/>
        </w:rPr>
        <w:t xml:space="preserve">A highlight was the </w:t>
      </w:r>
      <w:r w:rsidRPr="000C2CA8">
        <w:rPr>
          <w:rFonts w:eastAsia="Calibri"/>
          <w:b/>
          <w:color w:val="CB6015"/>
          <w:lang w:val="en-US" w:eastAsia="en-US"/>
        </w:rPr>
        <w:t>livestreaming</w:t>
      </w:r>
      <w:r w:rsidRPr="00AB472B">
        <w:rPr>
          <w:rFonts w:eastAsia="Calibri"/>
          <w:bCs/>
          <w:color w:val="003D4C"/>
          <w:lang w:val="en-US" w:eastAsia="en-US"/>
        </w:rPr>
        <w:t xml:space="preserve"> </w:t>
      </w:r>
      <w:r w:rsidRPr="0017269E">
        <w:rPr>
          <w:rFonts w:eastAsia="Calibri"/>
          <w:bCs/>
          <w:color w:val="auto"/>
          <w:lang w:val="en-US" w:eastAsia="en-US"/>
        </w:rPr>
        <w:t xml:space="preserve">of the International Women’s Day talk with </w:t>
      </w:r>
      <w:r w:rsidRPr="000C2CA8">
        <w:rPr>
          <w:rFonts w:eastAsia="Calibri"/>
          <w:b/>
          <w:color w:val="CB6015"/>
          <w:lang w:val="en-US" w:eastAsia="en-US"/>
        </w:rPr>
        <w:t>Katherine Bennell</w:t>
      </w:r>
      <w:r w:rsidR="00866430">
        <w:rPr>
          <w:rFonts w:eastAsia="Calibri"/>
          <w:b/>
          <w:color w:val="CB6015"/>
          <w:lang w:val="en-US" w:eastAsia="en-US"/>
        </w:rPr>
        <w:t>-</w:t>
      </w:r>
      <w:r w:rsidRPr="000C2CA8">
        <w:rPr>
          <w:rFonts w:eastAsia="Calibri"/>
          <w:b/>
          <w:color w:val="CB6015"/>
          <w:lang w:val="en-US" w:eastAsia="en-US"/>
        </w:rPr>
        <w:t>Pegg</w:t>
      </w:r>
      <w:r w:rsidR="001B0535">
        <w:rPr>
          <w:rFonts w:eastAsia="Calibri"/>
          <w:b/>
          <w:color w:val="CB6015"/>
          <w:lang w:val="en-US" w:eastAsia="en-US"/>
        </w:rPr>
        <w:t xml:space="preserve"> </w:t>
      </w:r>
      <w:r w:rsidR="004E22F5">
        <w:rPr>
          <w:rFonts w:eastAsia="Calibri"/>
          <w:b/>
          <w:color w:val="CB6015"/>
          <w:lang w:val="en-US" w:eastAsia="en-US"/>
        </w:rPr>
        <w:t>-</w:t>
      </w:r>
      <w:r w:rsidR="001B0535">
        <w:rPr>
          <w:rFonts w:eastAsia="Calibri"/>
          <w:b/>
          <w:color w:val="CB6015"/>
          <w:lang w:val="en-US" w:eastAsia="en-US"/>
        </w:rPr>
        <w:t xml:space="preserve"> </w:t>
      </w:r>
      <w:r w:rsidR="00266F72">
        <w:rPr>
          <w:rFonts w:eastAsia="Calibri"/>
          <w:b/>
          <w:color w:val="CB6015"/>
          <w:lang w:val="en-US" w:eastAsia="en-US"/>
        </w:rPr>
        <w:t xml:space="preserve">the </w:t>
      </w:r>
      <w:r w:rsidRPr="000C2CA8">
        <w:rPr>
          <w:rFonts w:eastAsia="Calibri"/>
          <w:b/>
          <w:color w:val="CB6015"/>
          <w:lang w:val="en-US" w:eastAsia="en-US"/>
        </w:rPr>
        <w:t>first Australian astronaut. Over 2,800 students</w:t>
      </w:r>
      <w:r w:rsidR="00C873FE" w:rsidRPr="00AB472B">
        <w:rPr>
          <w:rFonts w:eastAsia="Calibri"/>
          <w:bCs/>
          <w:color w:val="E97132" w:themeColor="accent2"/>
          <w:lang w:val="en-US" w:eastAsia="en-US"/>
        </w:rPr>
        <w:t xml:space="preserve"> </w:t>
      </w:r>
      <w:r w:rsidR="00C873FE" w:rsidRPr="0017269E">
        <w:rPr>
          <w:rFonts w:eastAsia="Calibri"/>
          <w:bCs/>
          <w:color w:val="auto"/>
          <w:lang w:val="en-US" w:eastAsia="en-US"/>
        </w:rPr>
        <w:t xml:space="preserve">connected to our livestream event </w:t>
      </w:r>
      <w:r w:rsidR="00AB472B" w:rsidRPr="0017269E">
        <w:rPr>
          <w:rFonts w:eastAsia="Calibri"/>
          <w:bCs/>
          <w:color w:val="auto"/>
          <w:lang w:val="en-US" w:eastAsia="en-US"/>
        </w:rPr>
        <w:t>from pre</w:t>
      </w:r>
      <w:r w:rsidR="00866430">
        <w:rPr>
          <w:rFonts w:eastAsia="Calibri"/>
          <w:bCs/>
          <w:color w:val="auto"/>
          <w:lang w:val="en-US" w:eastAsia="en-US"/>
        </w:rPr>
        <w:t>-</w:t>
      </w:r>
      <w:r w:rsidR="00AB472B" w:rsidRPr="0017269E">
        <w:rPr>
          <w:rFonts w:eastAsia="Calibri"/>
          <w:bCs/>
          <w:color w:val="auto"/>
          <w:lang w:val="en-US" w:eastAsia="en-US"/>
        </w:rPr>
        <w:t>schools, primary and secondary schools and universities</w:t>
      </w:r>
      <w:r w:rsidR="000C48E4">
        <w:rPr>
          <w:rFonts w:eastAsia="Calibri"/>
          <w:bCs/>
          <w:color w:val="auto"/>
          <w:lang w:val="en-US" w:eastAsia="en-US"/>
        </w:rPr>
        <w:t>.</w:t>
      </w:r>
    </w:p>
    <w:p w14:paraId="0783652F" w14:textId="77777777" w:rsidR="0013647C" w:rsidRDefault="0013647C" w:rsidP="00867D06">
      <w:pPr>
        <w:pStyle w:val="Default"/>
        <w:spacing w:line="276" w:lineRule="auto"/>
        <w:rPr>
          <w:rFonts w:eastAsiaTheme="minorHAnsi"/>
          <w:bCs/>
          <w:lang w:eastAsia="en-US"/>
        </w:rPr>
      </w:pPr>
    </w:p>
    <w:p w14:paraId="50CDD151" w14:textId="33CA6856" w:rsidR="007C5B58" w:rsidRDefault="007C5B58" w:rsidP="00397988">
      <w:pPr>
        <w:suppressAutoHyphens/>
        <w:autoSpaceDE w:val="0"/>
        <w:autoSpaceDN w:val="0"/>
        <w:adjustRightInd w:val="0"/>
        <w:spacing w:before="0" w:after="0" w:line="276" w:lineRule="auto"/>
        <w:ind w:right="-46"/>
        <w:rPr>
          <w:rFonts w:cs="Calibri"/>
          <w:b/>
          <w:color w:val="003D4C"/>
        </w:rPr>
      </w:pPr>
      <w:r w:rsidRPr="00AE42AC">
        <w:rPr>
          <w:rFonts w:cs="Calibri"/>
          <w:color w:val="000000" w:themeColor="text1"/>
        </w:rPr>
        <w:t xml:space="preserve">CMAG </w:t>
      </w:r>
      <w:r w:rsidR="005336B3" w:rsidRPr="00AE42AC">
        <w:rPr>
          <w:rFonts w:cs="Calibri"/>
          <w:color w:val="000000" w:themeColor="text1"/>
        </w:rPr>
        <w:t>held its annual</w:t>
      </w:r>
      <w:r w:rsidRPr="00D9549B">
        <w:rPr>
          <w:rFonts w:cs="Calibri"/>
          <w:b/>
          <w:color w:val="CB6015"/>
        </w:rPr>
        <w:t xml:space="preserve"> </w:t>
      </w:r>
      <w:r w:rsidRPr="00D9549B">
        <w:rPr>
          <w:rFonts w:cs="Calibri"/>
          <w:b/>
          <w:i/>
          <w:color w:val="CB6015"/>
        </w:rPr>
        <w:t xml:space="preserve">Secondary School </w:t>
      </w:r>
      <w:r w:rsidR="00261EE1" w:rsidRPr="00D9549B">
        <w:rPr>
          <w:rFonts w:cs="Calibri"/>
          <w:b/>
          <w:i/>
          <w:color w:val="CB6015"/>
        </w:rPr>
        <w:t>Photography</w:t>
      </w:r>
      <w:r w:rsidRPr="00D9549B">
        <w:rPr>
          <w:rFonts w:cs="Calibri"/>
          <w:b/>
          <w:i/>
          <w:color w:val="CB6015"/>
        </w:rPr>
        <w:t xml:space="preserve"> Prize</w:t>
      </w:r>
      <w:r w:rsidRPr="00D9549B">
        <w:rPr>
          <w:rFonts w:cs="Calibri"/>
          <w:i/>
          <w:color w:val="CB6015"/>
        </w:rPr>
        <w:t xml:space="preserve"> </w:t>
      </w:r>
      <w:r w:rsidRPr="00AE42AC">
        <w:rPr>
          <w:rFonts w:cs="Calibri"/>
          <w:color w:val="000000" w:themeColor="text1"/>
        </w:rPr>
        <w:t>with its theme</w:t>
      </w:r>
      <w:r w:rsidR="001B0535" w:rsidRPr="00AE42AC">
        <w:rPr>
          <w:rFonts w:cs="Calibri"/>
          <w:color w:val="000000" w:themeColor="text1"/>
        </w:rPr>
        <w:t xml:space="preserve"> </w:t>
      </w:r>
      <w:r w:rsidR="00866430" w:rsidRPr="00AE42AC">
        <w:rPr>
          <w:rFonts w:cs="Calibri"/>
          <w:color w:val="000000" w:themeColor="text1"/>
        </w:rPr>
        <w:t>-</w:t>
      </w:r>
      <w:r w:rsidR="001B0535" w:rsidRPr="00AE42AC">
        <w:rPr>
          <w:rFonts w:cs="Calibri"/>
          <w:color w:val="000000" w:themeColor="text1"/>
        </w:rPr>
        <w:t xml:space="preserve"> </w:t>
      </w:r>
      <w:r w:rsidR="00A13FE3" w:rsidRPr="00AE42AC">
        <w:rPr>
          <w:rFonts w:cs="Calibri"/>
          <w:i/>
          <w:color w:val="000000" w:themeColor="text1"/>
        </w:rPr>
        <w:t>Materiality</w:t>
      </w:r>
      <w:r w:rsidRPr="00AE42AC">
        <w:rPr>
          <w:rFonts w:cs="Calibri"/>
          <w:color w:val="000000" w:themeColor="text1"/>
        </w:rPr>
        <w:t xml:space="preserve"> </w:t>
      </w:r>
      <w:r w:rsidR="00713CA9" w:rsidRPr="00AE42AC">
        <w:rPr>
          <w:rFonts w:cs="Calibri"/>
          <w:color w:val="000000" w:themeColor="text1"/>
        </w:rPr>
        <w:t xml:space="preserve">tied </w:t>
      </w:r>
      <w:r w:rsidRPr="00AE42AC">
        <w:rPr>
          <w:rFonts w:cs="Calibri"/>
          <w:color w:val="000000" w:themeColor="text1"/>
        </w:rPr>
        <w:t xml:space="preserve">to the </w:t>
      </w:r>
      <w:r w:rsidR="003B17B1" w:rsidRPr="00AE42AC">
        <w:rPr>
          <w:rFonts w:cs="Calibri"/>
          <w:i/>
          <w:color w:val="000000" w:themeColor="text1"/>
        </w:rPr>
        <w:t>Materiality</w:t>
      </w:r>
      <w:r w:rsidR="003E0226" w:rsidRPr="00AE42AC">
        <w:rPr>
          <w:rFonts w:cs="Calibri"/>
          <w:i/>
          <w:color w:val="000000" w:themeColor="text1"/>
        </w:rPr>
        <w:t>…But n</w:t>
      </w:r>
      <w:r w:rsidR="003B17B1" w:rsidRPr="00AE42AC">
        <w:rPr>
          <w:rFonts w:cs="Calibri"/>
          <w:i/>
          <w:color w:val="000000" w:themeColor="text1"/>
        </w:rPr>
        <w:t xml:space="preserve">ot as </w:t>
      </w:r>
      <w:r w:rsidR="00BF417C">
        <w:rPr>
          <w:rFonts w:cs="Calibri"/>
          <w:i/>
          <w:color w:val="000000" w:themeColor="text1"/>
        </w:rPr>
        <w:t>we</w:t>
      </w:r>
      <w:r w:rsidR="003B17B1" w:rsidRPr="00AE42AC">
        <w:rPr>
          <w:rFonts w:cs="Calibri"/>
          <w:i/>
          <w:color w:val="000000" w:themeColor="text1"/>
        </w:rPr>
        <w:t xml:space="preserve"> know it</w:t>
      </w:r>
      <w:r w:rsidR="005052F8">
        <w:rPr>
          <w:rFonts w:cs="Calibri"/>
          <w:i/>
          <w:color w:val="000000" w:themeColor="text1"/>
        </w:rPr>
        <w:t xml:space="preserve"> </w:t>
      </w:r>
      <w:r w:rsidR="005052F8" w:rsidRPr="005052F8">
        <w:rPr>
          <w:rFonts w:cs="Calibri"/>
          <w:iCs w:val="0"/>
          <w:color w:val="000000" w:themeColor="text1"/>
        </w:rPr>
        <w:t>(pictured</w:t>
      </w:r>
      <w:r w:rsidR="00BF016E">
        <w:rPr>
          <w:rFonts w:cs="Calibri"/>
          <w:iCs w:val="0"/>
          <w:color w:val="000000" w:themeColor="text1"/>
        </w:rPr>
        <w:t xml:space="preserve"> page 65</w:t>
      </w:r>
      <w:r w:rsidR="00BF417C">
        <w:rPr>
          <w:rFonts w:cs="Calibri"/>
          <w:iCs w:val="0"/>
          <w:color w:val="000000" w:themeColor="text1"/>
        </w:rPr>
        <w:t>)</w:t>
      </w:r>
      <w:r w:rsidR="00261EE1" w:rsidRPr="005052F8">
        <w:rPr>
          <w:rFonts w:cs="Calibri"/>
          <w:iCs w:val="0"/>
          <w:color w:val="000000" w:themeColor="text1"/>
        </w:rPr>
        <w:t>.</w:t>
      </w:r>
      <w:r w:rsidRPr="00AE42AC">
        <w:rPr>
          <w:rFonts w:cs="Calibri"/>
          <w:color w:val="000000" w:themeColor="text1"/>
        </w:rPr>
        <w:t xml:space="preserve"> There were </w:t>
      </w:r>
      <w:r w:rsidR="00D9549B" w:rsidRPr="00D9549B">
        <w:rPr>
          <w:rFonts w:cs="Calibri"/>
          <w:b/>
          <w:color w:val="003D4C"/>
        </w:rPr>
        <w:t>75</w:t>
      </w:r>
      <w:r w:rsidRPr="00D9549B">
        <w:rPr>
          <w:rFonts w:cs="Calibri"/>
          <w:b/>
          <w:color w:val="003D4C"/>
        </w:rPr>
        <w:t xml:space="preserve"> entries across public and </w:t>
      </w:r>
      <w:r w:rsidR="004173AD" w:rsidRPr="00D9549B">
        <w:rPr>
          <w:rFonts w:cs="Calibri"/>
          <w:b/>
          <w:color w:val="003D4C"/>
        </w:rPr>
        <w:t>independent</w:t>
      </w:r>
      <w:r w:rsidRPr="00D9549B">
        <w:rPr>
          <w:rFonts w:cs="Calibri"/>
          <w:b/>
          <w:color w:val="003D4C"/>
        </w:rPr>
        <w:t xml:space="preserve"> schools</w:t>
      </w:r>
      <w:r w:rsidR="00F055D9">
        <w:rPr>
          <w:rFonts w:cs="Calibri"/>
          <w:b/>
          <w:color w:val="003D4C"/>
        </w:rPr>
        <w:t>.</w:t>
      </w:r>
    </w:p>
    <w:p w14:paraId="0FADA394" w14:textId="06296D20" w:rsidR="005052F8" w:rsidRDefault="005052F8" w:rsidP="00397988">
      <w:pPr>
        <w:suppressAutoHyphens/>
        <w:autoSpaceDE w:val="0"/>
        <w:autoSpaceDN w:val="0"/>
        <w:adjustRightInd w:val="0"/>
        <w:spacing w:before="0" w:after="0" w:line="276" w:lineRule="auto"/>
        <w:ind w:right="-46"/>
        <w:rPr>
          <w:rFonts w:cs="Calibri"/>
          <w:b/>
          <w:color w:val="000000" w:themeColor="text1"/>
        </w:rPr>
      </w:pPr>
    </w:p>
    <w:p w14:paraId="522297EA" w14:textId="77777777" w:rsidR="00BF016E" w:rsidRDefault="00BF016E" w:rsidP="00397988">
      <w:pPr>
        <w:suppressAutoHyphens/>
        <w:autoSpaceDE w:val="0"/>
        <w:autoSpaceDN w:val="0"/>
        <w:adjustRightInd w:val="0"/>
        <w:spacing w:before="0" w:after="0" w:line="276" w:lineRule="auto"/>
        <w:ind w:right="-46"/>
        <w:rPr>
          <w:rFonts w:cs="Calibri"/>
          <w:b/>
          <w:color w:val="000000" w:themeColor="text1"/>
        </w:rPr>
      </w:pPr>
    </w:p>
    <w:p w14:paraId="4A9B48FC" w14:textId="77777777" w:rsidR="00BF016E" w:rsidRPr="00AE42AC" w:rsidRDefault="00BF016E" w:rsidP="00397988">
      <w:pPr>
        <w:suppressAutoHyphens/>
        <w:autoSpaceDE w:val="0"/>
        <w:autoSpaceDN w:val="0"/>
        <w:adjustRightInd w:val="0"/>
        <w:spacing w:before="0" w:after="0" w:line="276" w:lineRule="auto"/>
        <w:ind w:right="-46"/>
        <w:rPr>
          <w:rFonts w:cs="Calibri"/>
          <w:b/>
          <w:color w:val="000000" w:themeColor="text1"/>
        </w:rPr>
      </w:pPr>
    </w:p>
    <w:p w14:paraId="6219A0F2" w14:textId="3E243A4D" w:rsidR="00AE5532" w:rsidRDefault="00BF016E" w:rsidP="00AE5532">
      <w:pPr>
        <w:suppressAutoHyphens/>
        <w:autoSpaceDE w:val="0"/>
        <w:autoSpaceDN w:val="0"/>
        <w:adjustRightInd w:val="0"/>
        <w:spacing w:before="0" w:after="0" w:line="276" w:lineRule="auto"/>
        <w:ind w:right="-46"/>
        <w:rPr>
          <w:rFonts w:cs="Calibri"/>
          <w:b/>
          <w:bCs w:val="0"/>
          <w:color w:val="000000" w:themeColor="text1"/>
        </w:rPr>
      </w:pPr>
      <w:r>
        <w:rPr>
          <w:rFonts w:ascii="Montserrat" w:eastAsiaTheme="majorEastAsia" w:hAnsi="Montserrat" w:cstheme="majorBidi"/>
          <w:bCs w:val="0"/>
          <w:iCs w:val="0"/>
          <w:noProof/>
        </w:rPr>
        <w:lastRenderedPageBreak/>
        <mc:AlternateContent>
          <mc:Choice Requires="wps">
            <w:drawing>
              <wp:anchor distT="0" distB="0" distL="114300" distR="114300" simplePos="0" relativeHeight="251553792" behindDoc="0" locked="0" layoutInCell="1" allowOverlap="1" wp14:anchorId="0E11A906" wp14:editId="77B94379">
                <wp:simplePos x="0" y="0"/>
                <wp:positionH relativeFrom="column">
                  <wp:posOffset>-114397</wp:posOffset>
                </wp:positionH>
                <wp:positionV relativeFrom="paragraph">
                  <wp:posOffset>28446</wp:posOffset>
                </wp:positionV>
                <wp:extent cx="2427436" cy="3841796"/>
                <wp:effectExtent l="0" t="0" r="0" b="0"/>
                <wp:wrapNone/>
                <wp:docPr id="894362638" name="Text Box 65" descr="P1594TB32bA#y1"/>
                <wp:cNvGraphicFramePr/>
                <a:graphic xmlns:a="http://schemas.openxmlformats.org/drawingml/2006/main">
                  <a:graphicData uri="http://schemas.microsoft.com/office/word/2010/wordprocessingShape">
                    <wps:wsp>
                      <wps:cNvSpPr txBox="1"/>
                      <wps:spPr>
                        <a:xfrm>
                          <a:off x="0" y="0"/>
                          <a:ext cx="2427436" cy="3841796"/>
                        </a:xfrm>
                        <a:prstGeom prst="rect">
                          <a:avLst/>
                        </a:prstGeom>
                        <a:noFill/>
                        <a:ln w="6350" cap="flat" cmpd="sng" algn="ctr">
                          <a:solidFill>
                            <a:prstClr val="black">
                              <a:alpha val="0"/>
                            </a:prstClr>
                          </a:solidFill>
                          <a:prstDash val="solid"/>
                          <a:round/>
                          <a:headEnd type="none" w="med" len="med"/>
                          <a:tailEnd type="none" w="med" len="med"/>
                        </a:ln>
                      </wps:spPr>
                      <wps:txbx>
                        <w:txbxContent>
                          <w:p w14:paraId="73F023D8" w14:textId="03F124FB" w:rsidR="00A64062" w:rsidRPr="00EE4907" w:rsidRDefault="00AE5532" w:rsidP="00E8578D">
                            <w:pPr>
                              <w:spacing w:before="0" w:after="0"/>
                              <w:rPr>
                                <w:color w:val="000000" w:themeColor="text1"/>
                              </w:rPr>
                            </w:pPr>
                            <w:r w:rsidRPr="00EE4907">
                              <w:rPr>
                                <w:noProof/>
                                <w:color w:val="000000" w:themeColor="text1"/>
                              </w:rPr>
                              <w:drawing>
                                <wp:inline distT="0" distB="0" distL="0" distR="0" wp14:anchorId="74EA3EB0" wp14:editId="21645D06">
                                  <wp:extent cx="3249183" cy="2166420"/>
                                  <wp:effectExtent l="46037" t="30163" r="35878" b="35877"/>
                                  <wp:docPr id="8076634" name="Picture 2" descr="P1594TB32inTB1">
                                    <a:extLst xmlns:a="http://schemas.openxmlformats.org/drawingml/2006/main">
                                      <a:ext uri="{FF2B5EF4-FFF2-40B4-BE49-F238E27FC236}">
                                        <a16:creationId xmlns:a16="http://schemas.microsoft.com/office/drawing/2014/main" id="{2932B1A9-B8CE-DA04-D1B6-50AF0828C3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048" name="Picture 2" descr="P1594TB32inTB1">
                                            <a:extLst>
                                              <a:ext uri="{FF2B5EF4-FFF2-40B4-BE49-F238E27FC236}">
                                                <a16:creationId xmlns:a16="http://schemas.microsoft.com/office/drawing/2014/main" id="{2932B1A9-B8CE-DA04-D1B6-50AF0828C3E7}"/>
                                              </a:ext>
                                            </a:extLst>
                                          </pic:cNvPr>
                                          <pic:cNvPicPr>
                                            <a:picLocks noChangeAspect="1"/>
                                          </pic:cNvPicPr>
                                        </pic:nvPicPr>
                                        <pic:blipFill>
                                          <a:blip r:embed="rId95" cstate="print">
                                            <a:extLst>
                                              <a:ext uri="{28A0092B-C50C-407E-A947-70E740481C1C}">
                                                <a14:useLocalDpi xmlns:a14="http://schemas.microsoft.com/office/drawing/2010/main"/>
                                              </a:ext>
                                            </a:extLst>
                                          </a:blip>
                                          <a:stretch>
                                            <a:fillRect/>
                                          </a:stretch>
                                        </pic:blipFill>
                                        <pic:spPr>
                                          <a:xfrm rot="5400000">
                                            <a:off x="0" y="0"/>
                                            <a:ext cx="3305461" cy="2203944"/>
                                          </a:xfrm>
                                          <a:prstGeom prst="rect">
                                            <a:avLst/>
                                          </a:prstGeom>
                                          <a:ln w="38100">
                                            <a:solidFill>
                                              <a:srgbClr val="CB6015"/>
                                            </a:solidFill>
                                          </a:ln>
                                        </pic:spPr>
                                      </pic:pic>
                                    </a:graphicData>
                                  </a:graphic>
                                </wp:inline>
                              </w:drawing>
                            </w:r>
                          </w:p>
                          <w:p w14:paraId="69CE3EC5" w14:textId="3A8D92E8" w:rsidR="00E17A47" w:rsidRPr="001053B4" w:rsidRDefault="00E17A47" w:rsidP="004A0EE8">
                            <w:pPr>
                              <w:pStyle w:val="Caption"/>
                              <w:spacing w:after="0"/>
                              <w:jc w:val="right"/>
                              <w:rPr>
                                <w:rFonts w:ascii="Calibri" w:hAnsi="Calibri" w:cs="Calibri"/>
                                <w:noProof/>
                                <w:color w:val="000000" w:themeColor="text1"/>
                                <w:sz w:val="16"/>
                                <w:szCs w:val="16"/>
                              </w:rPr>
                            </w:pPr>
                            <w:r w:rsidRPr="001053B4">
                              <w:rPr>
                                <w:rFonts w:ascii="Calibri" w:hAnsi="Calibri" w:cs="Calibri"/>
                                <w:noProof/>
                                <w:color w:val="000000" w:themeColor="text1"/>
                                <w:sz w:val="16"/>
                                <w:szCs w:val="16"/>
                              </w:rPr>
                              <w:t>CMA</w:t>
                            </w:r>
                            <w:r w:rsidR="00F055D9">
                              <w:rPr>
                                <w:rFonts w:ascii="Calibri" w:hAnsi="Calibri" w:cs="Calibri"/>
                                <w:noProof/>
                                <w:color w:val="000000" w:themeColor="text1"/>
                                <w:sz w:val="16"/>
                                <w:szCs w:val="16"/>
                              </w:rPr>
                              <w:t>G</w:t>
                            </w:r>
                            <w:r w:rsidRPr="001053B4">
                              <w:rPr>
                                <w:rFonts w:ascii="Calibri" w:hAnsi="Calibri" w:cs="Calibri"/>
                                <w:noProof/>
                                <w:color w:val="000000" w:themeColor="text1"/>
                                <w:sz w:val="16"/>
                                <w:szCs w:val="16"/>
                              </w:rPr>
                              <w:t xml:space="preserve"> Secondary School Photography Prize  </w:t>
                            </w:r>
                          </w:p>
                          <w:p w14:paraId="6BF8F7D3" w14:textId="58DFBA45" w:rsidR="00E8578D" w:rsidRPr="001053B4" w:rsidRDefault="00F53297" w:rsidP="004A0EE8">
                            <w:pPr>
                              <w:pStyle w:val="Caption"/>
                              <w:spacing w:after="0"/>
                              <w:jc w:val="right"/>
                              <w:rPr>
                                <w:rFonts w:ascii="Calibri" w:hAnsi="Calibri" w:cs="Calibri"/>
                                <w:noProof/>
                                <w:color w:val="000000" w:themeColor="text1"/>
                                <w:sz w:val="16"/>
                                <w:szCs w:val="16"/>
                              </w:rPr>
                            </w:pPr>
                            <w:r>
                              <w:rPr>
                                <w:rFonts w:ascii="Calibri" w:hAnsi="Calibri" w:cs="Calibri"/>
                                <w:noProof/>
                                <w:color w:val="000000" w:themeColor="text1"/>
                                <w:sz w:val="16"/>
                                <w:szCs w:val="16"/>
                              </w:rPr>
                              <w:t xml:space="preserve">           </w:t>
                            </w:r>
                            <w:r w:rsidR="00EE4907" w:rsidRPr="001053B4">
                              <w:rPr>
                                <w:rFonts w:ascii="Calibri" w:hAnsi="Calibri" w:cs="Calibri"/>
                                <w:noProof/>
                                <w:color w:val="000000" w:themeColor="text1"/>
                                <w:sz w:val="16"/>
                                <w:szCs w:val="16"/>
                              </w:rPr>
                              <w:t xml:space="preserve">1st </w:t>
                            </w:r>
                            <w:r w:rsidR="004B5D77" w:rsidRPr="001053B4">
                              <w:rPr>
                                <w:rFonts w:ascii="Calibri" w:hAnsi="Calibri" w:cs="Calibri"/>
                                <w:noProof/>
                                <w:color w:val="000000" w:themeColor="text1"/>
                                <w:sz w:val="16"/>
                                <w:szCs w:val="16"/>
                              </w:rPr>
                              <w:t>place</w:t>
                            </w:r>
                            <w:r w:rsidR="00EE4907" w:rsidRPr="001053B4">
                              <w:rPr>
                                <w:rFonts w:ascii="Calibri" w:hAnsi="Calibri" w:cs="Calibri"/>
                                <w:noProof/>
                                <w:color w:val="000000" w:themeColor="text1"/>
                                <w:sz w:val="16"/>
                                <w:szCs w:val="16"/>
                              </w:rPr>
                              <w:t>: ‘I am material for the eye,</w:t>
                            </w:r>
                          </w:p>
                          <w:p w14:paraId="594370A2" w14:textId="19F9D3EB" w:rsidR="00EE4907" w:rsidRPr="001053B4" w:rsidRDefault="00EE4907" w:rsidP="004A0EE8">
                            <w:pPr>
                              <w:pStyle w:val="Caption"/>
                              <w:spacing w:after="0"/>
                              <w:jc w:val="right"/>
                              <w:rPr>
                                <w:rFonts w:ascii="Calibri" w:hAnsi="Calibri" w:cs="Calibri"/>
                                <w:i w:val="0"/>
                                <w:iCs w:val="0"/>
                                <w:color w:val="000000" w:themeColor="text1"/>
                                <w:sz w:val="16"/>
                                <w:szCs w:val="16"/>
                              </w:rPr>
                            </w:pPr>
                            <w:r w:rsidRPr="001053B4">
                              <w:rPr>
                                <w:rFonts w:ascii="Calibri" w:hAnsi="Calibri" w:cs="Calibri"/>
                                <w:noProof/>
                                <w:color w:val="000000" w:themeColor="text1"/>
                                <w:sz w:val="16"/>
                                <w:szCs w:val="16"/>
                              </w:rPr>
                              <w:t>what’s the verdict’ by Aiofe-Piper Wilson</w:t>
                            </w:r>
                          </w:p>
                          <w:p w14:paraId="45EF2813" w14:textId="18E661D2" w:rsidR="00AE5532" w:rsidRDefault="00AE5532" w:rsidP="00EE490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11A906" id="Text Box 65" o:spid="_x0000_s1095" type="#_x0000_t202" alt="P1594TB32bA#y1" style="position:absolute;margin-left:-9pt;margin-top:2.25pt;width:191.15pt;height:302.5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" filled="f" strokeweight=".5pt">
                <v:stroke opacity="0" joinstyle="round"/>
                <v:textbox>
                  <w:txbxContent>
                    <w:p w14:paraId="73F023D8" w14:textId="03F124FB" w:rsidR="00A64062" w:rsidRPr="00EE4907" w:rsidRDefault="00AE5532" w:rsidP="00E8578D">
                      <w:pPr>
                        <w:spacing w:before="0" w:after="0"/>
                        <w:rPr>
                          <w:color w:val="000000" w:themeColor="text1"/>
                        </w:rPr>
                      </w:pPr>
                      <w:r w:rsidRPr="00EE4907">
                        <w:rPr>
                          <w:noProof/>
                          <w:color w:val="000000" w:themeColor="text1"/>
                        </w:rPr>
                        <w:drawing>
                          <wp:inline distT="0" distB="0" distL="0" distR="0" wp14:anchorId="74EA3EB0" wp14:editId="21645D06">
                            <wp:extent cx="3249183" cy="2166420"/>
                            <wp:effectExtent l="46037" t="30163" r="35878" b="35877"/>
                            <wp:docPr id="8076634" name="Picture 2" descr="P1594TB32inTB1">
                              <a:extLst xmlns:a="http://schemas.openxmlformats.org/drawingml/2006/main">
                                <a:ext uri="{FF2B5EF4-FFF2-40B4-BE49-F238E27FC236}">
                                  <a16:creationId xmlns:a16="http://schemas.microsoft.com/office/drawing/2014/main" id="{2932B1A9-B8CE-DA04-D1B6-50AF0828C3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048" name="Picture 2" descr="P1594TB32inTB1">
                                      <a:extLst>
                                        <a:ext uri="{FF2B5EF4-FFF2-40B4-BE49-F238E27FC236}">
                                          <a16:creationId xmlns:a16="http://schemas.microsoft.com/office/drawing/2014/main" id="{2932B1A9-B8CE-DA04-D1B6-50AF0828C3E7}"/>
                                        </a:ext>
                                      </a:extLst>
                                    </pic:cNvPr>
                                    <pic:cNvPicPr>
                                      <a:picLocks noChangeAspect="1"/>
                                    </pic:cNvPicPr>
                                  </pic:nvPicPr>
                                  <pic:blipFill>
                                    <a:blip r:embed="rId95" cstate="print">
                                      <a:extLst>
                                        <a:ext uri="{28A0092B-C50C-407E-A947-70E740481C1C}">
                                          <a14:useLocalDpi xmlns:a14="http://schemas.microsoft.com/office/drawing/2010/main"/>
                                        </a:ext>
                                      </a:extLst>
                                    </a:blip>
                                    <a:stretch>
                                      <a:fillRect/>
                                    </a:stretch>
                                  </pic:blipFill>
                                  <pic:spPr>
                                    <a:xfrm rot="5400000">
                                      <a:off x="0" y="0"/>
                                      <a:ext cx="3305461" cy="2203944"/>
                                    </a:xfrm>
                                    <a:prstGeom prst="rect">
                                      <a:avLst/>
                                    </a:prstGeom>
                                    <a:ln w="38100">
                                      <a:solidFill>
                                        <a:srgbClr val="CB6015"/>
                                      </a:solidFill>
                                    </a:ln>
                                  </pic:spPr>
                                </pic:pic>
                              </a:graphicData>
                            </a:graphic>
                          </wp:inline>
                        </w:drawing>
                      </w:r>
                    </w:p>
                    <w:p w14:paraId="69CE3EC5" w14:textId="3A8D92E8" w:rsidR="00E17A47" w:rsidRPr="001053B4" w:rsidRDefault="00E17A47" w:rsidP="004A0EE8">
                      <w:pPr>
                        <w:pStyle w:val="Caption"/>
                        <w:spacing w:after="0"/>
                        <w:jc w:val="right"/>
                        <w:rPr>
                          <w:rFonts w:ascii="Calibri" w:hAnsi="Calibri" w:cs="Calibri"/>
                          <w:noProof/>
                          <w:color w:val="000000" w:themeColor="text1"/>
                          <w:sz w:val="16"/>
                          <w:szCs w:val="16"/>
                        </w:rPr>
                      </w:pPr>
                      <w:r w:rsidRPr="001053B4">
                        <w:rPr>
                          <w:rFonts w:ascii="Calibri" w:hAnsi="Calibri" w:cs="Calibri"/>
                          <w:noProof/>
                          <w:color w:val="000000" w:themeColor="text1"/>
                          <w:sz w:val="16"/>
                          <w:szCs w:val="16"/>
                        </w:rPr>
                        <w:t>CMA</w:t>
                      </w:r>
                      <w:r w:rsidR="00F055D9">
                        <w:rPr>
                          <w:rFonts w:ascii="Calibri" w:hAnsi="Calibri" w:cs="Calibri"/>
                          <w:noProof/>
                          <w:color w:val="000000" w:themeColor="text1"/>
                          <w:sz w:val="16"/>
                          <w:szCs w:val="16"/>
                        </w:rPr>
                        <w:t>G</w:t>
                      </w:r>
                      <w:r w:rsidRPr="001053B4">
                        <w:rPr>
                          <w:rFonts w:ascii="Calibri" w:hAnsi="Calibri" w:cs="Calibri"/>
                          <w:noProof/>
                          <w:color w:val="000000" w:themeColor="text1"/>
                          <w:sz w:val="16"/>
                          <w:szCs w:val="16"/>
                        </w:rPr>
                        <w:t xml:space="preserve"> Secondary School Photography Prize  </w:t>
                      </w:r>
                    </w:p>
                    <w:p w14:paraId="6BF8F7D3" w14:textId="58DFBA45" w:rsidR="00E8578D" w:rsidRPr="001053B4" w:rsidRDefault="00F53297" w:rsidP="004A0EE8">
                      <w:pPr>
                        <w:pStyle w:val="Caption"/>
                        <w:spacing w:after="0"/>
                        <w:jc w:val="right"/>
                        <w:rPr>
                          <w:rFonts w:ascii="Calibri" w:hAnsi="Calibri" w:cs="Calibri"/>
                          <w:noProof/>
                          <w:color w:val="000000" w:themeColor="text1"/>
                          <w:sz w:val="16"/>
                          <w:szCs w:val="16"/>
                        </w:rPr>
                      </w:pPr>
                      <w:r>
                        <w:rPr>
                          <w:rFonts w:ascii="Calibri" w:hAnsi="Calibri" w:cs="Calibri"/>
                          <w:noProof/>
                          <w:color w:val="000000" w:themeColor="text1"/>
                          <w:sz w:val="16"/>
                          <w:szCs w:val="16"/>
                        </w:rPr>
                        <w:t xml:space="preserve">           </w:t>
                      </w:r>
                      <w:r w:rsidR="00EE4907" w:rsidRPr="001053B4">
                        <w:rPr>
                          <w:rFonts w:ascii="Calibri" w:hAnsi="Calibri" w:cs="Calibri"/>
                          <w:noProof/>
                          <w:color w:val="000000" w:themeColor="text1"/>
                          <w:sz w:val="16"/>
                          <w:szCs w:val="16"/>
                        </w:rPr>
                        <w:t xml:space="preserve">1st </w:t>
                      </w:r>
                      <w:r w:rsidR="004B5D77" w:rsidRPr="001053B4">
                        <w:rPr>
                          <w:rFonts w:ascii="Calibri" w:hAnsi="Calibri" w:cs="Calibri"/>
                          <w:noProof/>
                          <w:color w:val="000000" w:themeColor="text1"/>
                          <w:sz w:val="16"/>
                          <w:szCs w:val="16"/>
                        </w:rPr>
                        <w:t>place</w:t>
                      </w:r>
                      <w:r w:rsidR="00EE4907" w:rsidRPr="001053B4">
                        <w:rPr>
                          <w:rFonts w:ascii="Calibri" w:hAnsi="Calibri" w:cs="Calibri"/>
                          <w:noProof/>
                          <w:color w:val="000000" w:themeColor="text1"/>
                          <w:sz w:val="16"/>
                          <w:szCs w:val="16"/>
                        </w:rPr>
                        <w:t>: ‘I am material for the eye,</w:t>
                      </w:r>
                    </w:p>
                    <w:p w14:paraId="594370A2" w14:textId="19F9D3EB" w:rsidR="00EE4907" w:rsidRPr="001053B4" w:rsidRDefault="00EE4907" w:rsidP="004A0EE8">
                      <w:pPr>
                        <w:pStyle w:val="Caption"/>
                        <w:spacing w:after="0"/>
                        <w:jc w:val="right"/>
                        <w:rPr>
                          <w:rFonts w:ascii="Calibri" w:hAnsi="Calibri" w:cs="Calibri"/>
                          <w:i w:val="0"/>
                          <w:iCs w:val="0"/>
                          <w:color w:val="000000" w:themeColor="text1"/>
                          <w:sz w:val="16"/>
                          <w:szCs w:val="16"/>
                        </w:rPr>
                      </w:pPr>
                      <w:r w:rsidRPr="001053B4">
                        <w:rPr>
                          <w:rFonts w:ascii="Calibri" w:hAnsi="Calibri" w:cs="Calibri"/>
                          <w:noProof/>
                          <w:color w:val="000000" w:themeColor="text1"/>
                          <w:sz w:val="16"/>
                          <w:szCs w:val="16"/>
                        </w:rPr>
                        <w:t>what’s the verdict’ by Aiofe-Piper Wilson</w:t>
                      </w:r>
                    </w:p>
                    <w:p w14:paraId="45EF2813" w14:textId="18E661D2" w:rsidR="00AE5532" w:rsidRDefault="00AE5532" w:rsidP="00EE4907"/>
                  </w:txbxContent>
                </v:textbox>
              </v:shape>
            </w:pict>
          </mc:Fallback>
        </mc:AlternateContent>
      </w:r>
    </w:p>
    <w:p w14:paraId="519B6882" w14:textId="4F6624D3" w:rsidR="00AE5532" w:rsidRDefault="00AE5532" w:rsidP="00AE5532">
      <w:pPr>
        <w:suppressAutoHyphens/>
        <w:autoSpaceDE w:val="0"/>
        <w:autoSpaceDN w:val="0"/>
        <w:adjustRightInd w:val="0"/>
        <w:spacing w:before="0" w:after="0" w:line="276" w:lineRule="auto"/>
        <w:ind w:right="-46"/>
        <w:rPr>
          <w:rFonts w:cs="Calibri"/>
          <w:b/>
          <w:bCs w:val="0"/>
          <w:color w:val="000000" w:themeColor="text1"/>
        </w:rPr>
      </w:pPr>
    </w:p>
    <w:p w14:paraId="2A2A5BFC" w14:textId="27FECF7D" w:rsidR="00AE5532" w:rsidRDefault="00AE5532" w:rsidP="00AE5532">
      <w:pPr>
        <w:suppressAutoHyphens/>
        <w:autoSpaceDE w:val="0"/>
        <w:autoSpaceDN w:val="0"/>
        <w:adjustRightInd w:val="0"/>
        <w:spacing w:before="0" w:after="0" w:line="276" w:lineRule="auto"/>
        <w:ind w:right="-46"/>
        <w:rPr>
          <w:rFonts w:cs="Calibri"/>
          <w:b/>
          <w:bCs w:val="0"/>
          <w:color w:val="000000" w:themeColor="text1"/>
        </w:rPr>
      </w:pPr>
    </w:p>
    <w:p w14:paraId="450965F7" w14:textId="39DB6C4C" w:rsidR="00AE5532" w:rsidRDefault="00AE5532" w:rsidP="00AE5532">
      <w:pPr>
        <w:suppressAutoHyphens/>
        <w:autoSpaceDE w:val="0"/>
        <w:autoSpaceDN w:val="0"/>
        <w:adjustRightInd w:val="0"/>
        <w:spacing w:before="0" w:after="0" w:line="276" w:lineRule="auto"/>
        <w:ind w:right="-46"/>
        <w:rPr>
          <w:rFonts w:cs="Calibri"/>
          <w:b/>
          <w:bCs w:val="0"/>
          <w:color w:val="000000" w:themeColor="text1"/>
        </w:rPr>
      </w:pPr>
    </w:p>
    <w:p w14:paraId="618C4DE2" w14:textId="31D67DA5" w:rsidR="00AE5532" w:rsidRDefault="00BF016E" w:rsidP="00AE5532">
      <w:pPr>
        <w:suppressAutoHyphens/>
        <w:autoSpaceDE w:val="0"/>
        <w:autoSpaceDN w:val="0"/>
        <w:adjustRightInd w:val="0"/>
        <w:spacing w:before="0" w:after="0" w:line="276" w:lineRule="auto"/>
        <w:ind w:right="-46"/>
        <w:rPr>
          <w:rFonts w:cs="Calibri"/>
          <w:b/>
          <w:bCs w:val="0"/>
          <w:color w:val="000000" w:themeColor="text1"/>
        </w:rPr>
      </w:pPr>
      <w:r>
        <w:rPr>
          <w:noProof/>
          <w:color w:val="000000" w:themeColor="text1"/>
        </w:rPr>
        <mc:AlternateContent>
          <mc:Choice Requires="wps">
            <w:drawing>
              <wp:anchor distT="0" distB="0" distL="114300" distR="114300" simplePos="0" relativeHeight="251556864" behindDoc="0" locked="0" layoutInCell="1" allowOverlap="1" wp14:anchorId="4A1BA30A" wp14:editId="77DF908A">
                <wp:simplePos x="0" y="0"/>
                <wp:positionH relativeFrom="column">
                  <wp:posOffset>2237740</wp:posOffset>
                </wp:positionH>
                <wp:positionV relativeFrom="paragraph">
                  <wp:posOffset>8890</wp:posOffset>
                </wp:positionV>
                <wp:extent cx="3821430" cy="2374265"/>
                <wp:effectExtent l="0" t="0" r="0" b="0"/>
                <wp:wrapNone/>
                <wp:docPr id="1709624094" name="Text Box 67" descr="P1594TB33bA#y1"/>
                <wp:cNvGraphicFramePr/>
                <a:graphic xmlns:a="http://schemas.openxmlformats.org/drawingml/2006/main">
                  <a:graphicData uri="http://schemas.microsoft.com/office/word/2010/wordprocessingShape">
                    <wps:wsp>
                      <wps:cNvSpPr txBox="1"/>
                      <wps:spPr>
                        <a:xfrm>
                          <a:off x="0" y="0"/>
                          <a:ext cx="3821430" cy="2374265"/>
                        </a:xfrm>
                        <a:prstGeom prst="rect">
                          <a:avLst/>
                        </a:prstGeom>
                        <a:noFill/>
                        <a:ln w="6350" cap="flat" cmpd="sng" algn="ctr">
                          <a:solidFill>
                            <a:prstClr val="black">
                              <a:alpha val="0"/>
                            </a:prstClr>
                          </a:solidFill>
                          <a:prstDash val="solid"/>
                          <a:round/>
                          <a:headEnd type="none" w="med" len="med"/>
                          <a:tailEnd type="none" w="med" len="med"/>
                        </a:ln>
                      </wps:spPr>
                      <wps:txbx>
                        <w:txbxContent>
                          <w:p w14:paraId="3FBAF6F2" w14:textId="64E7829A" w:rsidR="00792B72" w:rsidRPr="00792B72" w:rsidRDefault="00792B72" w:rsidP="00407FD1">
                            <w:pPr>
                              <w:spacing w:before="0" w:after="0"/>
                              <w:jc w:val="right"/>
                              <w:rPr>
                                <w:i/>
                                <w:iCs w:val="0"/>
                                <w:sz w:val="16"/>
                                <w:szCs w:val="16"/>
                              </w:rPr>
                            </w:pPr>
                            <w:r w:rsidRPr="00407FD1">
                              <w:rPr>
                                <w:i/>
                                <w:iCs w:val="0"/>
                                <w:noProof/>
                                <w:sz w:val="16"/>
                                <w:szCs w:val="16"/>
                              </w:rPr>
                              <w:drawing>
                                <wp:inline distT="0" distB="0" distL="0" distR="0" wp14:anchorId="68592A5C" wp14:editId="3580986D">
                                  <wp:extent cx="3323471" cy="1993925"/>
                                  <wp:effectExtent l="38100" t="38100" r="29845" b="44450"/>
                                  <wp:docPr id="1750415264" name="Picture 69" descr="P1594TB33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664466" name="Picture 69" descr="P1594TB33inTB1"/>
                                          <pic:cNvPicPr>
                                            <a:picLocks noChangeAspect="1" noChangeArrowheads="1"/>
                                          </pic:cNvPicPr>
                                        </pic:nvPicPr>
                                        <pic:blipFill>
                                          <a:blip r:embed="rId96">
                                            <a:extLst>
                                              <a:ext uri="{28A0092B-C50C-407E-A947-70E740481C1C}">
                                                <a14:useLocalDpi xmlns:a14="http://schemas.microsoft.com/office/drawing/2010/main"/>
                                              </a:ext>
                                            </a:extLst>
                                          </a:blip>
                                          <a:srcRect/>
                                          <a:stretch>
                                            <a:fillRect/>
                                          </a:stretch>
                                        </pic:blipFill>
                                        <pic:spPr bwMode="auto">
                                          <a:xfrm>
                                            <a:off x="0" y="0"/>
                                            <a:ext cx="3342714" cy="2005470"/>
                                          </a:xfrm>
                                          <a:prstGeom prst="rect">
                                            <a:avLst/>
                                          </a:prstGeom>
                                          <a:noFill/>
                                          <a:ln w="38100">
                                            <a:solidFill>
                                              <a:srgbClr val="CB6015"/>
                                            </a:solidFill>
                                          </a:ln>
                                        </pic:spPr>
                                      </pic:pic>
                                    </a:graphicData>
                                  </a:graphic>
                                </wp:inline>
                              </w:drawing>
                            </w:r>
                          </w:p>
                          <w:p w14:paraId="2D6F6DFC" w14:textId="032AD5D8" w:rsidR="008B5564" w:rsidRPr="00407FD1" w:rsidRDefault="00407FD1" w:rsidP="00407FD1">
                            <w:pPr>
                              <w:spacing w:before="0" w:after="0"/>
                              <w:jc w:val="right"/>
                              <w:rPr>
                                <w:i/>
                                <w:iCs w:val="0"/>
                                <w:sz w:val="16"/>
                                <w:szCs w:val="16"/>
                              </w:rPr>
                            </w:pPr>
                            <w:r w:rsidRPr="00407FD1">
                              <w:rPr>
                                <w:i/>
                                <w:iCs w:val="0"/>
                                <w:sz w:val="16"/>
                                <w:szCs w:val="16"/>
                              </w:rPr>
                              <w:t>Convicts, onsite learning at Lanyon. Image: GMH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1BA30A" id="Text Box 67" o:spid="_x0000_s1096" type="#_x0000_t202" alt="P1594TB33bA#y1" style="position:absolute;margin-left:176.2pt;margin-top:.7pt;width:300.9pt;height:186.95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" filled="f" strokeweight=".5pt">
                <v:stroke opacity="0" joinstyle="round"/>
                <v:textbox>
                  <w:txbxContent>
                    <w:p w14:paraId="3FBAF6F2" w14:textId="64E7829A" w:rsidR="00792B72" w:rsidRPr="00792B72" w:rsidRDefault="00792B72" w:rsidP="00407FD1">
                      <w:pPr>
                        <w:spacing w:before="0" w:after="0"/>
                        <w:jc w:val="right"/>
                        <w:rPr>
                          <w:i/>
                          <w:iCs w:val="0"/>
                          <w:sz w:val="16"/>
                          <w:szCs w:val="16"/>
                        </w:rPr>
                      </w:pPr>
                      <w:r w:rsidRPr="00407FD1">
                        <w:rPr>
                          <w:i/>
                          <w:iCs w:val="0"/>
                          <w:noProof/>
                          <w:sz w:val="16"/>
                          <w:szCs w:val="16"/>
                        </w:rPr>
                        <w:drawing>
                          <wp:inline distT="0" distB="0" distL="0" distR="0" wp14:anchorId="68592A5C" wp14:editId="3580986D">
                            <wp:extent cx="3323471" cy="1993925"/>
                            <wp:effectExtent l="38100" t="38100" r="29845" b="44450"/>
                            <wp:docPr id="1750415264" name="Picture 69" descr="P1594TB33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664466" name="Picture 69" descr="P1594TB33inTB1"/>
                                    <pic:cNvPicPr>
                                      <a:picLocks noChangeAspect="1" noChangeArrowheads="1"/>
                                    </pic:cNvPicPr>
                                  </pic:nvPicPr>
                                  <pic:blipFill>
                                    <a:blip r:embed="rId96">
                                      <a:extLst>
                                        <a:ext uri="{28A0092B-C50C-407E-A947-70E740481C1C}">
                                          <a14:useLocalDpi xmlns:a14="http://schemas.microsoft.com/office/drawing/2010/main"/>
                                        </a:ext>
                                      </a:extLst>
                                    </a:blip>
                                    <a:srcRect/>
                                    <a:stretch>
                                      <a:fillRect/>
                                    </a:stretch>
                                  </pic:blipFill>
                                  <pic:spPr bwMode="auto">
                                    <a:xfrm>
                                      <a:off x="0" y="0"/>
                                      <a:ext cx="3342714" cy="2005470"/>
                                    </a:xfrm>
                                    <a:prstGeom prst="rect">
                                      <a:avLst/>
                                    </a:prstGeom>
                                    <a:noFill/>
                                    <a:ln w="38100">
                                      <a:solidFill>
                                        <a:srgbClr val="CB6015"/>
                                      </a:solidFill>
                                    </a:ln>
                                  </pic:spPr>
                                </pic:pic>
                              </a:graphicData>
                            </a:graphic>
                          </wp:inline>
                        </w:drawing>
                      </w:r>
                    </w:p>
                    <w:p w14:paraId="2D6F6DFC" w14:textId="032AD5D8" w:rsidR="008B5564" w:rsidRPr="00407FD1" w:rsidRDefault="00407FD1" w:rsidP="00407FD1">
                      <w:pPr>
                        <w:spacing w:before="0" w:after="0"/>
                        <w:jc w:val="right"/>
                        <w:rPr>
                          <w:i/>
                          <w:iCs w:val="0"/>
                          <w:sz w:val="16"/>
                          <w:szCs w:val="16"/>
                        </w:rPr>
                      </w:pPr>
                      <w:r w:rsidRPr="00407FD1">
                        <w:rPr>
                          <w:i/>
                          <w:iCs w:val="0"/>
                          <w:sz w:val="16"/>
                          <w:szCs w:val="16"/>
                        </w:rPr>
                        <w:t>Convicts, onsite learning at Lanyon. Image: GMH</w:t>
                      </w:r>
                    </w:p>
                  </w:txbxContent>
                </v:textbox>
              </v:shape>
            </w:pict>
          </mc:Fallback>
        </mc:AlternateContent>
      </w:r>
    </w:p>
    <w:p w14:paraId="0AF88C58" w14:textId="0A550BB0" w:rsidR="00AE5532" w:rsidRDefault="00AE5532" w:rsidP="00AE5532">
      <w:pPr>
        <w:suppressAutoHyphens/>
        <w:autoSpaceDE w:val="0"/>
        <w:autoSpaceDN w:val="0"/>
        <w:adjustRightInd w:val="0"/>
        <w:spacing w:before="0" w:after="0" w:line="276" w:lineRule="auto"/>
        <w:ind w:right="-46"/>
        <w:rPr>
          <w:rFonts w:cs="Calibri"/>
          <w:b/>
          <w:bCs w:val="0"/>
          <w:color w:val="000000" w:themeColor="text1"/>
        </w:rPr>
      </w:pPr>
    </w:p>
    <w:p w14:paraId="5D79B5E9" w14:textId="53321556" w:rsidR="00AE5532" w:rsidRDefault="00AE5532" w:rsidP="00AE5532">
      <w:pPr>
        <w:suppressAutoHyphens/>
        <w:autoSpaceDE w:val="0"/>
        <w:autoSpaceDN w:val="0"/>
        <w:adjustRightInd w:val="0"/>
        <w:spacing w:before="0" w:after="0" w:line="276" w:lineRule="auto"/>
        <w:ind w:right="-46"/>
        <w:rPr>
          <w:rFonts w:cs="Calibri"/>
          <w:b/>
          <w:bCs w:val="0"/>
          <w:color w:val="000000" w:themeColor="text1"/>
        </w:rPr>
      </w:pPr>
    </w:p>
    <w:p w14:paraId="5E1AA833" w14:textId="453DAD2D" w:rsidR="00AE5532" w:rsidRDefault="00AE5532" w:rsidP="00AE5532">
      <w:pPr>
        <w:suppressAutoHyphens/>
        <w:autoSpaceDE w:val="0"/>
        <w:autoSpaceDN w:val="0"/>
        <w:adjustRightInd w:val="0"/>
        <w:spacing w:before="0" w:after="0" w:line="276" w:lineRule="auto"/>
        <w:ind w:right="-46"/>
        <w:rPr>
          <w:rFonts w:cs="Calibri"/>
          <w:b/>
          <w:bCs w:val="0"/>
          <w:color w:val="000000" w:themeColor="text1"/>
        </w:rPr>
      </w:pPr>
    </w:p>
    <w:p w14:paraId="65C64F5A" w14:textId="4998419C" w:rsidR="00AE5532" w:rsidRDefault="00AE5532" w:rsidP="00AE5532">
      <w:pPr>
        <w:suppressAutoHyphens/>
        <w:autoSpaceDE w:val="0"/>
        <w:autoSpaceDN w:val="0"/>
        <w:adjustRightInd w:val="0"/>
        <w:spacing w:before="0" w:after="0" w:line="276" w:lineRule="auto"/>
        <w:ind w:right="-46"/>
        <w:rPr>
          <w:rFonts w:cs="Calibri"/>
          <w:b/>
          <w:bCs w:val="0"/>
          <w:color w:val="000000" w:themeColor="text1"/>
        </w:rPr>
      </w:pPr>
    </w:p>
    <w:p w14:paraId="2209F594" w14:textId="58583B18" w:rsidR="00AE5532" w:rsidRDefault="00AE5532" w:rsidP="00AE5532">
      <w:pPr>
        <w:suppressAutoHyphens/>
        <w:autoSpaceDE w:val="0"/>
        <w:autoSpaceDN w:val="0"/>
        <w:adjustRightInd w:val="0"/>
        <w:spacing w:before="0" w:after="0" w:line="276" w:lineRule="auto"/>
        <w:ind w:right="-46"/>
        <w:rPr>
          <w:rFonts w:cs="Calibri"/>
          <w:b/>
          <w:bCs w:val="0"/>
          <w:color w:val="000000" w:themeColor="text1"/>
        </w:rPr>
      </w:pPr>
    </w:p>
    <w:p w14:paraId="0319735B" w14:textId="68C15C19" w:rsidR="00AE5532" w:rsidRDefault="00AE5532" w:rsidP="00AE5532">
      <w:pPr>
        <w:suppressAutoHyphens/>
        <w:autoSpaceDE w:val="0"/>
        <w:autoSpaceDN w:val="0"/>
        <w:adjustRightInd w:val="0"/>
        <w:spacing w:before="0" w:after="0" w:line="276" w:lineRule="auto"/>
        <w:ind w:right="-46"/>
        <w:rPr>
          <w:rFonts w:cs="Calibri"/>
          <w:b/>
          <w:bCs w:val="0"/>
          <w:color w:val="000000" w:themeColor="text1"/>
        </w:rPr>
      </w:pPr>
    </w:p>
    <w:p w14:paraId="6030FB46" w14:textId="72BCBA38" w:rsidR="00AE5532" w:rsidRDefault="00AE5532" w:rsidP="00AE5532">
      <w:pPr>
        <w:suppressAutoHyphens/>
        <w:autoSpaceDE w:val="0"/>
        <w:autoSpaceDN w:val="0"/>
        <w:adjustRightInd w:val="0"/>
        <w:spacing w:before="0" w:after="0" w:line="276" w:lineRule="auto"/>
        <w:ind w:right="-46"/>
        <w:rPr>
          <w:rFonts w:cs="Calibri"/>
          <w:b/>
          <w:bCs w:val="0"/>
          <w:color w:val="000000" w:themeColor="text1"/>
        </w:rPr>
      </w:pPr>
    </w:p>
    <w:p w14:paraId="5F78FAA2" w14:textId="03961EDB" w:rsidR="00AE5532" w:rsidRDefault="00AE5532" w:rsidP="00AE5532">
      <w:pPr>
        <w:suppressAutoHyphens/>
        <w:autoSpaceDE w:val="0"/>
        <w:autoSpaceDN w:val="0"/>
        <w:adjustRightInd w:val="0"/>
        <w:spacing w:before="0" w:after="0" w:line="276" w:lineRule="auto"/>
        <w:ind w:right="-46"/>
        <w:rPr>
          <w:rFonts w:cs="Calibri"/>
          <w:b/>
          <w:bCs w:val="0"/>
          <w:color w:val="000000" w:themeColor="text1"/>
        </w:rPr>
      </w:pPr>
    </w:p>
    <w:p w14:paraId="4B44F02F" w14:textId="2DB02E51" w:rsidR="00AE5532" w:rsidRDefault="00AE5532" w:rsidP="00AE5532">
      <w:pPr>
        <w:suppressAutoHyphens/>
        <w:autoSpaceDE w:val="0"/>
        <w:autoSpaceDN w:val="0"/>
        <w:adjustRightInd w:val="0"/>
        <w:spacing w:before="0" w:after="0" w:line="276" w:lineRule="auto"/>
        <w:ind w:right="-46"/>
        <w:rPr>
          <w:rFonts w:cs="Calibri"/>
          <w:b/>
          <w:bCs w:val="0"/>
          <w:color w:val="000000" w:themeColor="text1"/>
        </w:rPr>
      </w:pPr>
    </w:p>
    <w:p w14:paraId="7172DF1F" w14:textId="07AAD74D" w:rsidR="00AE5532" w:rsidRDefault="00AE5532" w:rsidP="00AE5532">
      <w:pPr>
        <w:suppressAutoHyphens/>
        <w:autoSpaceDE w:val="0"/>
        <w:autoSpaceDN w:val="0"/>
        <w:adjustRightInd w:val="0"/>
        <w:spacing w:before="0" w:after="0" w:line="276" w:lineRule="auto"/>
        <w:ind w:right="-46"/>
        <w:rPr>
          <w:rFonts w:cs="Calibri"/>
          <w:b/>
          <w:bCs w:val="0"/>
          <w:color w:val="000000" w:themeColor="text1"/>
        </w:rPr>
      </w:pPr>
    </w:p>
    <w:p w14:paraId="58ED66BB" w14:textId="77777777" w:rsidR="00363A6D" w:rsidRDefault="00363A6D" w:rsidP="00AC3603">
      <w:pPr>
        <w:pStyle w:val="BodyText"/>
        <w:suppressAutoHyphens/>
        <w:spacing w:line="276" w:lineRule="auto"/>
        <w:ind w:right="-45"/>
        <w:rPr>
          <w:b/>
          <w:color w:val="CB6015"/>
          <w:sz w:val="24"/>
          <w:szCs w:val="24"/>
        </w:rPr>
      </w:pPr>
    </w:p>
    <w:p w14:paraId="6DC990B0" w14:textId="77777777" w:rsidR="00BF016E" w:rsidRDefault="00BF016E" w:rsidP="00AC3603">
      <w:pPr>
        <w:pStyle w:val="BodyText"/>
        <w:suppressAutoHyphens/>
        <w:spacing w:line="276" w:lineRule="auto"/>
        <w:ind w:right="-45"/>
        <w:rPr>
          <w:b/>
          <w:color w:val="CB6015"/>
          <w:sz w:val="24"/>
          <w:szCs w:val="24"/>
        </w:rPr>
      </w:pPr>
    </w:p>
    <w:p w14:paraId="430428E5" w14:textId="77777777" w:rsidR="00BF016E" w:rsidRDefault="00BF016E" w:rsidP="00AC3603">
      <w:pPr>
        <w:pStyle w:val="BodyText"/>
        <w:suppressAutoHyphens/>
        <w:spacing w:line="276" w:lineRule="auto"/>
        <w:ind w:right="-45"/>
        <w:rPr>
          <w:b/>
          <w:color w:val="CB6015"/>
          <w:sz w:val="24"/>
          <w:szCs w:val="24"/>
        </w:rPr>
      </w:pPr>
    </w:p>
    <w:p w14:paraId="3E516E41" w14:textId="77777777" w:rsidR="00363A6D" w:rsidRPr="008D60E7" w:rsidRDefault="00363A6D" w:rsidP="00AC3603">
      <w:pPr>
        <w:pStyle w:val="BodyText"/>
        <w:suppressAutoHyphens/>
        <w:spacing w:line="276" w:lineRule="auto"/>
        <w:ind w:right="-45"/>
        <w:rPr>
          <w:b/>
          <w:color w:val="CB6015"/>
          <w:sz w:val="8"/>
          <w:szCs w:val="8"/>
        </w:rPr>
      </w:pPr>
    </w:p>
    <w:p w14:paraId="38B76F7E" w14:textId="77777777" w:rsidR="00BF016E" w:rsidRPr="00BF016E" w:rsidRDefault="00BF016E" w:rsidP="00AC3603">
      <w:pPr>
        <w:pStyle w:val="BodyText"/>
        <w:suppressAutoHyphens/>
        <w:spacing w:line="276" w:lineRule="auto"/>
        <w:ind w:right="-45"/>
        <w:rPr>
          <w:b/>
          <w:color w:val="CB6015"/>
          <w:sz w:val="16"/>
          <w:szCs w:val="16"/>
        </w:rPr>
      </w:pPr>
    </w:p>
    <w:p w14:paraId="6DEC9663" w14:textId="2FE9822C" w:rsidR="007C5B58" w:rsidRPr="00D9549B" w:rsidRDefault="00101B4B" w:rsidP="00AC3603">
      <w:pPr>
        <w:pStyle w:val="BodyText"/>
        <w:suppressAutoHyphens/>
        <w:spacing w:line="276" w:lineRule="auto"/>
        <w:ind w:right="-45"/>
        <w:rPr>
          <w:color w:val="000000" w:themeColor="text1"/>
          <w:sz w:val="24"/>
          <w:szCs w:val="24"/>
        </w:rPr>
      </w:pPr>
      <w:r>
        <w:rPr>
          <w:b/>
          <w:color w:val="CB6015"/>
          <w:sz w:val="24"/>
          <w:szCs w:val="24"/>
        </w:rPr>
        <w:t>There was also</w:t>
      </w:r>
      <w:r w:rsidR="007C5B58" w:rsidRPr="00D9549B">
        <w:rPr>
          <w:b/>
          <w:color w:val="CB6015"/>
          <w:sz w:val="24"/>
          <w:szCs w:val="24"/>
        </w:rPr>
        <w:t xml:space="preserve"> a variety of educational programs </w:t>
      </w:r>
      <w:r>
        <w:rPr>
          <w:b/>
          <w:color w:val="CB6015"/>
          <w:sz w:val="24"/>
          <w:szCs w:val="24"/>
        </w:rPr>
        <w:t xml:space="preserve">offered </w:t>
      </w:r>
      <w:r w:rsidR="00621DAC">
        <w:rPr>
          <w:b/>
          <w:color w:val="CB6015"/>
          <w:sz w:val="24"/>
          <w:szCs w:val="24"/>
        </w:rPr>
        <w:t xml:space="preserve">at </w:t>
      </w:r>
      <w:r w:rsidR="00621DAC" w:rsidRPr="00D9549B">
        <w:rPr>
          <w:color w:val="000000" w:themeColor="text1"/>
          <w:sz w:val="24"/>
          <w:szCs w:val="24"/>
        </w:rPr>
        <w:t>Mugga</w:t>
      </w:r>
      <w:r w:rsidR="00266F72">
        <w:rPr>
          <w:color w:val="000000" w:themeColor="text1"/>
          <w:sz w:val="24"/>
          <w:szCs w:val="24"/>
        </w:rPr>
        <w:t>-</w:t>
      </w:r>
      <w:r w:rsidR="007C5B58" w:rsidRPr="00D9549B">
        <w:rPr>
          <w:color w:val="000000" w:themeColor="text1"/>
          <w:sz w:val="24"/>
          <w:szCs w:val="24"/>
        </w:rPr>
        <w:t>Mugga, Calthorpes House, and Lanyon Homestead</w:t>
      </w:r>
      <w:r>
        <w:rPr>
          <w:color w:val="000000" w:themeColor="text1"/>
          <w:sz w:val="24"/>
          <w:szCs w:val="24"/>
        </w:rPr>
        <w:t xml:space="preserve">, with </w:t>
      </w:r>
      <w:r w:rsidR="007C5B58" w:rsidRPr="00D9549B">
        <w:rPr>
          <w:color w:val="000000" w:themeColor="text1"/>
          <w:sz w:val="24"/>
          <w:szCs w:val="24"/>
        </w:rPr>
        <w:t>programs emphasi</w:t>
      </w:r>
      <w:r w:rsidR="00DB2A8C">
        <w:rPr>
          <w:color w:val="000000" w:themeColor="text1"/>
          <w:sz w:val="24"/>
          <w:szCs w:val="24"/>
        </w:rPr>
        <w:t>z</w:t>
      </w:r>
      <w:r>
        <w:rPr>
          <w:color w:val="000000" w:themeColor="text1"/>
          <w:sz w:val="24"/>
          <w:szCs w:val="24"/>
        </w:rPr>
        <w:t>ing</w:t>
      </w:r>
      <w:r w:rsidR="007C5B58" w:rsidRPr="00D9549B">
        <w:rPr>
          <w:color w:val="000000" w:themeColor="text1"/>
          <w:sz w:val="24"/>
          <w:szCs w:val="24"/>
        </w:rPr>
        <w:t xml:space="preserve"> heritage, history, and the environment, </w:t>
      </w:r>
      <w:r>
        <w:rPr>
          <w:color w:val="000000" w:themeColor="text1"/>
          <w:sz w:val="24"/>
          <w:szCs w:val="24"/>
        </w:rPr>
        <w:t xml:space="preserve">and </w:t>
      </w:r>
      <w:r w:rsidR="007C5B58" w:rsidRPr="00D9549B">
        <w:rPr>
          <w:color w:val="000000" w:themeColor="text1"/>
          <w:sz w:val="24"/>
          <w:szCs w:val="24"/>
        </w:rPr>
        <w:t>providing immersive and hands</w:t>
      </w:r>
      <w:r w:rsidR="00866430">
        <w:rPr>
          <w:color w:val="000000" w:themeColor="text1"/>
          <w:sz w:val="24"/>
          <w:szCs w:val="24"/>
        </w:rPr>
        <w:t>-</w:t>
      </w:r>
      <w:r w:rsidR="007C5B58" w:rsidRPr="00D9549B">
        <w:rPr>
          <w:color w:val="000000" w:themeColor="text1"/>
          <w:sz w:val="24"/>
          <w:szCs w:val="24"/>
        </w:rPr>
        <w:t>on experiences for students</w:t>
      </w:r>
      <w:r w:rsidR="00AC3603">
        <w:rPr>
          <w:color w:val="000000" w:themeColor="text1"/>
          <w:sz w:val="24"/>
          <w:szCs w:val="24"/>
        </w:rPr>
        <w:t xml:space="preserve">. </w:t>
      </w:r>
      <w:r w:rsidR="007C5B58" w:rsidRPr="00D9549B">
        <w:rPr>
          <w:color w:val="000000" w:themeColor="text1"/>
          <w:sz w:val="24"/>
          <w:szCs w:val="24"/>
        </w:rPr>
        <w:t>Onsite Programs include</w:t>
      </w:r>
      <w:r w:rsidR="00AC3603">
        <w:rPr>
          <w:color w:val="000000" w:themeColor="text1"/>
          <w:sz w:val="24"/>
          <w:szCs w:val="24"/>
        </w:rPr>
        <w:t>d</w:t>
      </w:r>
      <w:r w:rsidR="007C5B58" w:rsidRPr="00D9549B">
        <w:rPr>
          <w:color w:val="000000" w:themeColor="text1"/>
          <w:sz w:val="24"/>
          <w:szCs w:val="24"/>
        </w:rPr>
        <w:t>:</w:t>
      </w:r>
    </w:p>
    <w:p w14:paraId="15F61111" w14:textId="6609A9C1" w:rsidR="008A15CD" w:rsidRDefault="007C5B58" w:rsidP="00603687">
      <w:pPr>
        <w:pStyle w:val="BodyText"/>
        <w:numPr>
          <w:ilvl w:val="0"/>
          <w:numId w:val="42"/>
        </w:numPr>
        <w:suppressAutoHyphens/>
        <w:spacing w:line="276" w:lineRule="auto"/>
        <w:ind w:left="567" w:right="-45" w:hanging="283"/>
        <w:rPr>
          <w:color w:val="000000" w:themeColor="text1"/>
          <w:sz w:val="24"/>
          <w:szCs w:val="24"/>
        </w:rPr>
      </w:pPr>
      <w:r w:rsidRPr="00D9549B">
        <w:rPr>
          <w:color w:val="000000" w:themeColor="text1"/>
          <w:sz w:val="24"/>
          <w:szCs w:val="24"/>
        </w:rPr>
        <w:t>Mugga</w:t>
      </w:r>
      <w:r w:rsidR="00866430">
        <w:rPr>
          <w:color w:val="000000" w:themeColor="text1"/>
          <w:sz w:val="24"/>
          <w:szCs w:val="24"/>
        </w:rPr>
        <w:t>-</w:t>
      </w:r>
      <w:r w:rsidRPr="00D9549B">
        <w:rPr>
          <w:color w:val="000000" w:themeColor="text1"/>
          <w:sz w:val="24"/>
          <w:szCs w:val="24"/>
        </w:rPr>
        <w:t>Mugga Cottage</w:t>
      </w:r>
      <w:r w:rsidR="001B0535">
        <w:rPr>
          <w:color w:val="000000" w:themeColor="text1"/>
          <w:sz w:val="24"/>
          <w:szCs w:val="24"/>
        </w:rPr>
        <w:t xml:space="preserve"> </w:t>
      </w:r>
      <w:r w:rsidR="00866430">
        <w:rPr>
          <w:color w:val="000000" w:themeColor="text1"/>
          <w:sz w:val="24"/>
          <w:szCs w:val="24"/>
        </w:rPr>
        <w:t>-</w:t>
      </w:r>
      <w:r w:rsidR="001B0535">
        <w:rPr>
          <w:color w:val="000000" w:themeColor="text1"/>
          <w:sz w:val="24"/>
          <w:szCs w:val="24"/>
        </w:rPr>
        <w:t xml:space="preserve"> </w:t>
      </w:r>
      <w:r w:rsidRPr="00D9549B">
        <w:rPr>
          <w:i/>
          <w:iCs/>
          <w:color w:val="000000" w:themeColor="text1"/>
          <w:sz w:val="24"/>
          <w:szCs w:val="24"/>
        </w:rPr>
        <w:t>Humans and Nature</w:t>
      </w:r>
      <w:r w:rsidRPr="00D9549B">
        <w:rPr>
          <w:color w:val="000000" w:themeColor="text1"/>
          <w:sz w:val="24"/>
          <w:szCs w:val="24"/>
        </w:rPr>
        <w:t xml:space="preserve"> (Years 1</w:t>
      </w:r>
      <w:r w:rsidR="00866430">
        <w:rPr>
          <w:color w:val="000000" w:themeColor="text1"/>
          <w:sz w:val="24"/>
          <w:szCs w:val="24"/>
        </w:rPr>
        <w:t>-</w:t>
      </w:r>
      <w:r w:rsidRPr="00D9549B">
        <w:rPr>
          <w:color w:val="000000" w:themeColor="text1"/>
          <w:sz w:val="24"/>
          <w:szCs w:val="24"/>
        </w:rPr>
        <w:t>2) exploring the connections between humans, animals, and the environment</w:t>
      </w:r>
      <w:r w:rsidR="008A15CD">
        <w:rPr>
          <w:color w:val="000000" w:themeColor="text1"/>
          <w:sz w:val="24"/>
          <w:szCs w:val="24"/>
        </w:rPr>
        <w:t>,</w:t>
      </w:r>
      <w:r w:rsidRPr="00D9549B">
        <w:rPr>
          <w:color w:val="000000" w:themeColor="text1"/>
          <w:sz w:val="24"/>
          <w:szCs w:val="24"/>
        </w:rPr>
        <w:t xml:space="preserve"> and </w:t>
      </w:r>
    </w:p>
    <w:p w14:paraId="64CAA5DA" w14:textId="0335E179" w:rsidR="00CA6BC9" w:rsidRDefault="007C5B58" w:rsidP="00397988">
      <w:pPr>
        <w:pStyle w:val="BodyText"/>
        <w:suppressAutoHyphens/>
        <w:spacing w:line="276" w:lineRule="auto"/>
        <w:ind w:left="567" w:right="-45"/>
        <w:rPr>
          <w:color w:val="000000" w:themeColor="text1"/>
          <w:sz w:val="24"/>
          <w:szCs w:val="24"/>
        </w:rPr>
      </w:pPr>
      <w:r w:rsidRPr="00D9549B">
        <w:rPr>
          <w:i/>
          <w:iCs/>
          <w:color w:val="000000" w:themeColor="text1"/>
          <w:sz w:val="24"/>
          <w:szCs w:val="24"/>
        </w:rPr>
        <w:t>At The Garden Gate</w:t>
      </w:r>
      <w:r w:rsidRPr="00D9549B">
        <w:rPr>
          <w:color w:val="000000" w:themeColor="text1"/>
          <w:sz w:val="24"/>
          <w:szCs w:val="24"/>
        </w:rPr>
        <w:t xml:space="preserve"> (Foundation</w:t>
      </w:r>
      <w:r w:rsidR="00F055D9">
        <w:rPr>
          <w:color w:val="000000" w:themeColor="text1"/>
          <w:sz w:val="24"/>
          <w:szCs w:val="24"/>
        </w:rPr>
        <w:t>-</w:t>
      </w:r>
      <w:r w:rsidR="001B0535">
        <w:rPr>
          <w:color w:val="000000" w:themeColor="text1"/>
          <w:sz w:val="24"/>
          <w:szCs w:val="24"/>
        </w:rPr>
        <w:t xml:space="preserve"> </w:t>
      </w:r>
    </w:p>
    <w:p w14:paraId="754C3737" w14:textId="5C13204A" w:rsidR="007C5B58" w:rsidRPr="00D9549B" w:rsidRDefault="007C5B58" w:rsidP="00CA6BC9">
      <w:pPr>
        <w:pStyle w:val="BodyText"/>
        <w:suppressAutoHyphens/>
        <w:spacing w:line="276" w:lineRule="auto"/>
        <w:ind w:left="567" w:right="-45"/>
        <w:rPr>
          <w:color w:val="000000" w:themeColor="text1"/>
          <w:sz w:val="24"/>
          <w:szCs w:val="24"/>
        </w:rPr>
      </w:pPr>
      <w:r w:rsidRPr="00D9549B">
        <w:rPr>
          <w:color w:val="000000" w:themeColor="text1"/>
          <w:sz w:val="24"/>
          <w:szCs w:val="24"/>
        </w:rPr>
        <w:t>Year 2), examining how Canberra’s landscape has changed over time</w:t>
      </w:r>
    </w:p>
    <w:p w14:paraId="07EF35F7" w14:textId="7ADE6B9A" w:rsidR="007C5B58" w:rsidRDefault="007C5B58" w:rsidP="00603687">
      <w:pPr>
        <w:pStyle w:val="BodyText"/>
        <w:numPr>
          <w:ilvl w:val="0"/>
          <w:numId w:val="42"/>
        </w:numPr>
        <w:suppressAutoHyphens/>
        <w:spacing w:line="276" w:lineRule="auto"/>
        <w:ind w:left="567" w:right="-45" w:hanging="283"/>
        <w:rPr>
          <w:color w:val="000000" w:themeColor="text1"/>
          <w:sz w:val="24"/>
          <w:szCs w:val="24"/>
        </w:rPr>
      </w:pPr>
      <w:r w:rsidRPr="00D9549B">
        <w:rPr>
          <w:color w:val="000000" w:themeColor="text1"/>
          <w:sz w:val="24"/>
          <w:szCs w:val="24"/>
        </w:rPr>
        <w:t>Lanyon Homestead</w:t>
      </w:r>
      <w:r w:rsidR="001B0535">
        <w:rPr>
          <w:color w:val="000000" w:themeColor="text1"/>
          <w:sz w:val="24"/>
          <w:szCs w:val="24"/>
        </w:rPr>
        <w:t xml:space="preserve"> </w:t>
      </w:r>
      <w:r w:rsidR="00866430">
        <w:rPr>
          <w:color w:val="000000" w:themeColor="text1"/>
          <w:sz w:val="24"/>
          <w:szCs w:val="24"/>
        </w:rPr>
        <w:t>-</w:t>
      </w:r>
      <w:r w:rsidR="001B0535">
        <w:rPr>
          <w:color w:val="000000" w:themeColor="text1"/>
          <w:sz w:val="24"/>
          <w:szCs w:val="24"/>
        </w:rPr>
        <w:t xml:space="preserve"> </w:t>
      </w:r>
      <w:r w:rsidRPr="00D9549B">
        <w:rPr>
          <w:i/>
          <w:iCs/>
          <w:color w:val="000000" w:themeColor="text1"/>
          <w:sz w:val="24"/>
          <w:szCs w:val="24"/>
        </w:rPr>
        <w:t xml:space="preserve">James’ Diary </w:t>
      </w:r>
      <w:r w:rsidRPr="00D9549B">
        <w:rPr>
          <w:color w:val="000000" w:themeColor="text1"/>
          <w:sz w:val="24"/>
          <w:szCs w:val="24"/>
        </w:rPr>
        <w:t>(Foundation</w:t>
      </w:r>
      <w:r w:rsidR="00866430">
        <w:rPr>
          <w:color w:val="000000" w:themeColor="text1"/>
          <w:sz w:val="24"/>
          <w:szCs w:val="24"/>
        </w:rPr>
        <w:t>-</w:t>
      </w:r>
      <w:r w:rsidRPr="00D9549B">
        <w:rPr>
          <w:color w:val="000000" w:themeColor="text1"/>
          <w:sz w:val="24"/>
          <w:szCs w:val="24"/>
        </w:rPr>
        <w:t>Year 2) looks at children’s lives in mid</w:t>
      </w:r>
      <w:r w:rsidR="00866430">
        <w:rPr>
          <w:color w:val="000000" w:themeColor="text1"/>
          <w:sz w:val="24"/>
          <w:szCs w:val="24"/>
        </w:rPr>
        <w:t>-</w:t>
      </w:r>
      <w:r w:rsidRPr="00D9549B">
        <w:rPr>
          <w:color w:val="000000" w:themeColor="text1"/>
          <w:sz w:val="24"/>
          <w:szCs w:val="24"/>
        </w:rPr>
        <w:t>19th century pastoral Australia</w:t>
      </w:r>
      <w:r w:rsidR="005460F5">
        <w:rPr>
          <w:color w:val="000000" w:themeColor="text1"/>
          <w:sz w:val="24"/>
          <w:szCs w:val="24"/>
        </w:rPr>
        <w:t>,</w:t>
      </w:r>
      <w:r w:rsidRPr="00D9549B">
        <w:rPr>
          <w:color w:val="000000" w:themeColor="text1"/>
          <w:sz w:val="24"/>
          <w:szCs w:val="24"/>
        </w:rPr>
        <w:t xml:space="preserve"> and </w:t>
      </w:r>
      <w:r w:rsidRPr="00D9549B">
        <w:rPr>
          <w:i/>
          <w:iCs/>
          <w:color w:val="000000" w:themeColor="text1"/>
          <w:sz w:val="24"/>
          <w:szCs w:val="24"/>
        </w:rPr>
        <w:t>Convicts</w:t>
      </w:r>
      <w:r w:rsidRPr="00D9549B">
        <w:rPr>
          <w:color w:val="000000" w:themeColor="text1"/>
          <w:sz w:val="24"/>
          <w:szCs w:val="24"/>
        </w:rPr>
        <w:t xml:space="preserve"> (</w:t>
      </w:r>
      <w:r w:rsidR="00F055D9">
        <w:rPr>
          <w:color w:val="000000" w:themeColor="text1"/>
          <w:sz w:val="24"/>
          <w:szCs w:val="24"/>
        </w:rPr>
        <w:t>pictured</w:t>
      </w:r>
      <w:r w:rsidR="00F055D9" w:rsidRPr="00D9549B">
        <w:rPr>
          <w:color w:val="000000" w:themeColor="text1"/>
          <w:sz w:val="24"/>
          <w:szCs w:val="24"/>
        </w:rPr>
        <w:t>)</w:t>
      </w:r>
      <w:r w:rsidR="005460F5">
        <w:rPr>
          <w:color w:val="000000" w:themeColor="text1"/>
          <w:sz w:val="24"/>
          <w:szCs w:val="24"/>
        </w:rPr>
        <w:t>,</w:t>
      </w:r>
      <w:r w:rsidR="00F055D9" w:rsidRPr="00D9549B">
        <w:rPr>
          <w:color w:val="000000" w:themeColor="text1"/>
          <w:sz w:val="24"/>
          <w:szCs w:val="24"/>
        </w:rPr>
        <w:t xml:space="preserve"> </w:t>
      </w:r>
      <w:r w:rsidRPr="00D9549B">
        <w:rPr>
          <w:color w:val="000000" w:themeColor="text1"/>
          <w:sz w:val="24"/>
          <w:szCs w:val="24"/>
        </w:rPr>
        <w:t>(Years 3</w:t>
      </w:r>
      <w:r w:rsidR="00866430">
        <w:rPr>
          <w:color w:val="000000" w:themeColor="text1"/>
          <w:sz w:val="24"/>
          <w:szCs w:val="24"/>
        </w:rPr>
        <w:t>-</w:t>
      </w:r>
      <w:r w:rsidRPr="00D9549B">
        <w:rPr>
          <w:color w:val="000000" w:themeColor="text1"/>
          <w:sz w:val="24"/>
          <w:szCs w:val="24"/>
        </w:rPr>
        <w:t>6) offering a</w:t>
      </w:r>
      <w:r w:rsidR="007F567A">
        <w:rPr>
          <w:color w:val="000000" w:themeColor="text1"/>
          <w:sz w:val="24"/>
          <w:szCs w:val="24"/>
        </w:rPr>
        <w:t>n</w:t>
      </w:r>
      <w:r w:rsidRPr="00D9549B">
        <w:rPr>
          <w:color w:val="000000" w:themeColor="text1"/>
          <w:sz w:val="24"/>
          <w:szCs w:val="24"/>
        </w:rPr>
        <w:t xml:space="preserve"> experience of </w:t>
      </w:r>
      <w:r w:rsidR="007F567A">
        <w:rPr>
          <w:color w:val="000000" w:themeColor="text1"/>
          <w:sz w:val="24"/>
          <w:szCs w:val="24"/>
        </w:rPr>
        <w:t>the life of a</w:t>
      </w:r>
      <w:r w:rsidRPr="00D9549B">
        <w:rPr>
          <w:color w:val="000000" w:themeColor="text1"/>
          <w:sz w:val="24"/>
          <w:szCs w:val="24"/>
        </w:rPr>
        <w:t xml:space="preserve"> convict</w:t>
      </w:r>
      <w:r w:rsidR="005460F5">
        <w:rPr>
          <w:color w:val="000000" w:themeColor="text1"/>
          <w:sz w:val="24"/>
          <w:szCs w:val="24"/>
        </w:rPr>
        <w:t>, and</w:t>
      </w:r>
    </w:p>
    <w:p w14:paraId="7EF5F74E" w14:textId="43925240" w:rsidR="007C5B58" w:rsidRDefault="007C5B58" w:rsidP="00603687">
      <w:pPr>
        <w:pStyle w:val="BodyText"/>
        <w:numPr>
          <w:ilvl w:val="0"/>
          <w:numId w:val="42"/>
        </w:numPr>
        <w:suppressAutoHyphens/>
        <w:spacing w:line="276" w:lineRule="auto"/>
        <w:ind w:left="567" w:right="-45" w:hanging="283"/>
        <w:rPr>
          <w:color w:val="000000" w:themeColor="text1"/>
          <w:sz w:val="24"/>
          <w:szCs w:val="24"/>
        </w:rPr>
      </w:pPr>
      <w:r w:rsidRPr="00D9549B">
        <w:rPr>
          <w:color w:val="000000" w:themeColor="text1"/>
          <w:sz w:val="24"/>
          <w:szCs w:val="24"/>
        </w:rPr>
        <w:t>Calthorpes House</w:t>
      </w:r>
      <w:r w:rsidR="001B0535">
        <w:rPr>
          <w:color w:val="000000" w:themeColor="text1"/>
          <w:sz w:val="24"/>
          <w:szCs w:val="24"/>
        </w:rPr>
        <w:t xml:space="preserve"> </w:t>
      </w:r>
      <w:r w:rsidR="00866430">
        <w:rPr>
          <w:color w:val="000000" w:themeColor="text1"/>
          <w:sz w:val="24"/>
          <w:szCs w:val="24"/>
        </w:rPr>
        <w:t>-</w:t>
      </w:r>
      <w:r w:rsidR="001B0535">
        <w:rPr>
          <w:color w:val="000000" w:themeColor="text1"/>
          <w:sz w:val="24"/>
          <w:szCs w:val="24"/>
        </w:rPr>
        <w:t xml:space="preserve"> </w:t>
      </w:r>
      <w:r w:rsidRPr="00D9549B">
        <w:rPr>
          <w:i/>
          <w:iCs/>
          <w:color w:val="000000" w:themeColor="text1"/>
          <w:sz w:val="24"/>
          <w:szCs w:val="24"/>
        </w:rPr>
        <w:t>Dawn’s Surprise</w:t>
      </w:r>
      <w:r w:rsidRPr="00D9549B">
        <w:rPr>
          <w:color w:val="000000" w:themeColor="text1"/>
          <w:sz w:val="24"/>
          <w:szCs w:val="24"/>
        </w:rPr>
        <w:t xml:space="preserve"> (Foundation</w:t>
      </w:r>
      <w:r w:rsidR="001B0535">
        <w:rPr>
          <w:color w:val="000000" w:themeColor="text1"/>
          <w:sz w:val="24"/>
          <w:szCs w:val="24"/>
        </w:rPr>
        <w:t xml:space="preserve"> </w:t>
      </w:r>
      <w:r w:rsidR="00866430">
        <w:rPr>
          <w:color w:val="000000" w:themeColor="text1"/>
          <w:sz w:val="24"/>
          <w:szCs w:val="24"/>
        </w:rPr>
        <w:t>-</w:t>
      </w:r>
      <w:r w:rsidR="001B0535">
        <w:rPr>
          <w:color w:val="000000" w:themeColor="text1"/>
          <w:sz w:val="24"/>
          <w:szCs w:val="24"/>
        </w:rPr>
        <w:t xml:space="preserve"> </w:t>
      </w:r>
      <w:r w:rsidRPr="00D9549B">
        <w:rPr>
          <w:color w:val="000000" w:themeColor="text1"/>
          <w:sz w:val="24"/>
          <w:szCs w:val="24"/>
        </w:rPr>
        <w:t>Year 2) compares childhood in the 1930s to today</w:t>
      </w:r>
      <w:r w:rsidR="00374FD5">
        <w:rPr>
          <w:color w:val="000000" w:themeColor="text1"/>
          <w:sz w:val="24"/>
          <w:szCs w:val="24"/>
        </w:rPr>
        <w:t>.</w:t>
      </w:r>
    </w:p>
    <w:p w14:paraId="1BF71DCA" w14:textId="77777777" w:rsidR="0013647C" w:rsidRDefault="0013647C" w:rsidP="0013647C">
      <w:pPr>
        <w:pStyle w:val="BodyText"/>
        <w:suppressAutoHyphens/>
        <w:spacing w:line="276" w:lineRule="auto"/>
        <w:ind w:right="-45"/>
        <w:rPr>
          <w:color w:val="000000" w:themeColor="text1"/>
          <w:sz w:val="24"/>
          <w:szCs w:val="24"/>
        </w:rPr>
      </w:pPr>
    </w:p>
    <w:p w14:paraId="65530C36" w14:textId="77777777" w:rsidR="0013647C" w:rsidRDefault="0013647C" w:rsidP="0013647C">
      <w:pPr>
        <w:pStyle w:val="BodyText"/>
        <w:suppressAutoHyphens/>
        <w:spacing w:line="276" w:lineRule="auto"/>
        <w:ind w:right="-45"/>
        <w:rPr>
          <w:color w:val="000000" w:themeColor="text1"/>
          <w:sz w:val="24"/>
          <w:szCs w:val="24"/>
        </w:rPr>
      </w:pPr>
    </w:p>
    <w:p w14:paraId="60034E00" w14:textId="77777777" w:rsidR="0013647C" w:rsidRDefault="0013647C" w:rsidP="0013647C">
      <w:pPr>
        <w:pStyle w:val="BodyText"/>
        <w:suppressAutoHyphens/>
        <w:spacing w:line="276" w:lineRule="auto"/>
        <w:ind w:right="-45"/>
        <w:rPr>
          <w:color w:val="000000" w:themeColor="text1"/>
          <w:sz w:val="24"/>
          <w:szCs w:val="24"/>
        </w:rPr>
      </w:pPr>
    </w:p>
    <w:p w14:paraId="6035AEFF" w14:textId="77777777" w:rsidR="0013647C" w:rsidRDefault="0013647C" w:rsidP="0013647C">
      <w:pPr>
        <w:pStyle w:val="BodyText"/>
        <w:suppressAutoHyphens/>
        <w:spacing w:line="276" w:lineRule="auto"/>
        <w:ind w:right="-45"/>
        <w:rPr>
          <w:color w:val="000000" w:themeColor="text1"/>
          <w:sz w:val="24"/>
          <w:szCs w:val="24"/>
        </w:rPr>
      </w:pPr>
    </w:p>
    <w:p w14:paraId="0E6E0A95" w14:textId="77777777" w:rsidR="0013647C" w:rsidRDefault="0013647C" w:rsidP="0013647C">
      <w:pPr>
        <w:pStyle w:val="BodyText"/>
        <w:suppressAutoHyphens/>
        <w:spacing w:line="276" w:lineRule="auto"/>
        <w:ind w:right="-45"/>
        <w:rPr>
          <w:color w:val="000000" w:themeColor="text1"/>
          <w:sz w:val="24"/>
          <w:szCs w:val="24"/>
        </w:rPr>
      </w:pPr>
    </w:p>
    <w:p w14:paraId="3278A7EE" w14:textId="77777777" w:rsidR="0013647C" w:rsidRDefault="0013647C" w:rsidP="0013647C">
      <w:pPr>
        <w:pStyle w:val="BodyText"/>
        <w:suppressAutoHyphens/>
        <w:spacing w:line="276" w:lineRule="auto"/>
        <w:ind w:right="-45"/>
        <w:rPr>
          <w:color w:val="000000" w:themeColor="text1"/>
          <w:sz w:val="24"/>
          <w:szCs w:val="24"/>
        </w:rPr>
      </w:pPr>
    </w:p>
    <w:p w14:paraId="794891D1" w14:textId="247F9F8C" w:rsidR="0013647C" w:rsidRDefault="0013647C" w:rsidP="0013647C">
      <w:pPr>
        <w:pStyle w:val="BodyText"/>
        <w:suppressAutoHyphens/>
        <w:spacing w:line="276" w:lineRule="auto"/>
        <w:ind w:right="-45"/>
        <w:rPr>
          <w:color w:val="000000" w:themeColor="text1"/>
          <w:sz w:val="24"/>
          <w:szCs w:val="24"/>
        </w:rPr>
      </w:pPr>
    </w:p>
    <w:p w14:paraId="0B8F1908" w14:textId="036748C8" w:rsidR="0013647C" w:rsidRDefault="0013647C" w:rsidP="0013647C">
      <w:pPr>
        <w:pStyle w:val="BodyText"/>
        <w:suppressAutoHyphens/>
        <w:spacing w:line="276" w:lineRule="auto"/>
        <w:ind w:right="-45"/>
        <w:rPr>
          <w:color w:val="000000" w:themeColor="text1"/>
          <w:sz w:val="24"/>
          <w:szCs w:val="24"/>
        </w:rPr>
      </w:pPr>
    </w:p>
    <w:p w14:paraId="5DDF7E7F" w14:textId="77777777" w:rsidR="0013647C" w:rsidRDefault="0013647C" w:rsidP="0013647C">
      <w:pPr>
        <w:pStyle w:val="BodyText"/>
        <w:suppressAutoHyphens/>
        <w:spacing w:line="276" w:lineRule="auto"/>
        <w:ind w:right="-45"/>
        <w:rPr>
          <w:color w:val="000000" w:themeColor="text1"/>
          <w:sz w:val="24"/>
          <w:szCs w:val="24"/>
        </w:rPr>
      </w:pPr>
    </w:p>
    <w:p w14:paraId="6C4D3E35" w14:textId="3910BA43" w:rsidR="0013647C" w:rsidRDefault="0013647C" w:rsidP="0013647C">
      <w:pPr>
        <w:pStyle w:val="BodyText"/>
        <w:suppressAutoHyphens/>
        <w:spacing w:line="276" w:lineRule="auto"/>
        <w:ind w:right="-45"/>
        <w:rPr>
          <w:color w:val="000000" w:themeColor="text1"/>
          <w:sz w:val="24"/>
          <w:szCs w:val="24"/>
        </w:rPr>
      </w:pPr>
    </w:p>
    <w:p w14:paraId="5D5EE719" w14:textId="77777777" w:rsidR="0013647C" w:rsidRDefault="0013647C" w:rsidP="0013647C">
      <w:pPr>
        <w:pStyle w:val="BodyText"/>
        <w:suppressAutoHyphens/>
        <w:spacing w:line="276" w:lineRule="auto"/>
        <w:ind w:right="-45"/>
        <w:rPr>
          <w:color w:val="000000" w:themeColor="text1"/>
          <w:sz w:val="24"/>
          <w:szCs w:val="24"/>
        </w:rPr>
      </w:pPr>
    </w:p>
    <w:p w14:paraId="1FCD26CC" w14:textId="77777777" w:rsidR="0013647C" w:rsidRPr="00B224C8" w:rsidRDefault="0013647C" w:rsidP="0013647C">
      <w:pPr>
        <w:pStyle w:val="BodyText"/>
        <w:suppressAutoHyphens/>
        <w:spacing w:line="276" w:lineRule="auto"/>
        <w:ind w:right="-45"/>
        <w:rPr>
          <w:color w:val="000000" w:themeColor="text1"/>
          <w:sz w:val="16"/>
          <w:szCs w:val="16"/>
        </w:rPr>
      </w:pPr>
    </w:p>
    <w:p w14:paraId="43ACEC7D" w14:textId="77777777" w:rsidR="00BF016E" w:rsidRDefault="00BF016E" w:rsidP="00777E6B">
      <w:pPr>
        <w:pStyle w:val="BodyText"/>
        <w:suppressAutoHyphens/>
        <w:spacing w:line="276" w:lineRule="auto"/>
        <w:ind w:right="-45"/>
        <w:rPr>
          <w:color w:val="000000" w:themeColor="text1"/>
          <w:sz w:val="24"/>
          <w:szCs w:val="24"/>
        </w:rPr>
      </w:pPr>
    </w:p>
    <w:p w14:paraId="164CC15A" w14:textId="1A2CCC79" w:rsidR="007C5B58" w:rsidRDefault="007C5B58" w:rsidP="00777E6B">
      <w:pPr>
        <w:pStyle w:val="BodyText"/>
        <w:suppressAutoHyphens/>
        <w:spacing w:line="276" w:lineRule="auto"/>
        <w:ind w:right="-45"/>
        <w:rPr>
          <w:color w:val="000000" w:themeColor="text1"/>
          <w:sz w:val="24"/>
          <w:szCs w:val="24"/>
        </w:rPr>
      </w:pPr>
      <w:r w:rsidRPr="00D9549B">
        <w:rPr>
          <w:color w:val="000000" w:themeColor="text1"/>
          <w:sz w:val="24"/>
          <w:szCs w:val="24"/>
        </w:rPr>
        <w:t xml:space="preserve">Outreach Programs, </w:t>
      </w:r>
      <w:r w:rsidRPr="00D9549B">
        <w:rPr>
          <w:i/>
          <w:iCs/>
          <w:color w:val="000000" w:themeColor="text1"/>
          <w:sz w:val="24"/>
          <w:szCs w:val="24"/>
        </w:rPr>
        <w:t>Artefact Chat</w:t>
      </w:r>
      <w:r w:rsidRPr="00D9549B">
        <w:rPr>
          <w:color w:val="000000" w:themeColor="text1"/>
          <w:sz w:val="24"/>
          <w:szCs w:val="24"/>
        </w:rPr>
        <w:t xml:space="preserve">, </w:t>
      </w:r>
      <w:r w:rsidRPr="00D9549B">
        <w:rPr>
          <w:i/>
          <w:iCs/>
          <w:color w:val="000000" w:themeColor="text1"/>
          <w:sz w:val="24"/>
          <w:szCs w:val="24"/>
        </w:rPr>
        <w:t>Dawn’s Suitcase</w:t>
      </w:r>
      <w:r w:rsidRPr="00D9549B">
        <w:rPr>
          <w:color w:val="000000" w:themeColor="text1"/>
          <w:sz w:val="24"/>
          <w:szCs w:val="24"/>
        </w:rPr>
        <w:t xml:space="preserve"> and </w:t>
      </w:r>
      <w:r w:rsidRPr="00D9549B">
        <w:rPr>
          <w:i/>
          <w:iCs/>
          <w:color w:val="000000" w:themeColor="text1"/>
          <w:sz w:val="24"/>
          <w:szCs w:val="24"/>
        </w:rPr>
        <w:t xml:space="preserve">Convicts, </w:t>
      </w:r>
      <w:r w:rsidRPr="00D9549B">
        <w:rPr>
          <w:color w:val="000000" w:themeColor="text1"/>
          <w:sz w:val="24"/>
          <w:szCs w:val="24"/>
        </w:rPr>
        <w:t>and</w:t>
      </w:r>
      <w:r w:rsidR="00777E6B">
        <w:rPr>
          <w:color w:val="000000" w:themeColor="text1"/>
          <w:sz w:val="24"/>
          <w:szCs w:val="24"/>
        </w:rPr>
        <w:t xml:space="preserve"> </w:t>
      </w:r>
      <w:r w:rsidRPr="00D9549B">
        <w:rPr>
          <w:color w:val="000000" w:themeColor="text1"/>
          <w:sz w:val="24"/>
          <w:szCs w:val="24"/>
        </w:rPr>
        <w:t xml:space="preserve">Online resources, </w:t>
      </w:r>
      <w:r w:rsidRPr="00D9549B">
        <w:rPr>
          <w:i/>
          <w:iCs/>
          <w:color w:val="000000" w:themeColor="text1"/>
          <w:sz w:val="24"/>
          <w:szCs w:val="24"/>
        </w:rPr>
        <w:t>Exploring Place</w:t>
      </w:r>
      <w:r w:rsidR="001B0535">
        <w:rPr>
          <w:color w:val="000000" w:themeColor="text1"/>
          <w:sz w:val="24"/>
          <w:szCs w:val="24"/>
        </w:rPr>
        <w:t xml:space="preserve"> </w:t>
      </w:r>
      <w:r w:rsidR="00866430">
        <w:rPr>
          <w:color w:val="000000" w:themeColor="text1"/>
          <w:sz w:val="24"/>
          <w:szCs w:val="24"/>
        </w:rPr>
        <w:t>-</w:t>
      </w:r>
      <w:r w:rsidR="001B0535">
        <w:rPr>
          <w:color w:val="000000" w:themeColor="text1"/>
          <w:sz w:val="24"/>
          <w:szCs w:val="24"/>
        </w:rPr>
        <w:t xml:space="preserve"> </w:t>
      </w:r>
      <w:r w:rsidRPr="00D9549B">
        <w:rPr>
          <w:color w:val="000000" w:themeColor="text1"/>
          <w:sz w:val="24"/>
          <w:szCs w:val="24"/>
        </w:rPr>
        <w:t>Visual Art Teacher Resource (Year 11</w:t>
      </w:r>
      <w:r w:rsidR="00866430">
        <w:rPr>
          <w:color w:val="000000" w:themeColor="text1"/>
          <w:sz w:val="24"/>
          <w:szCs w:val="24"/>
        </w:rPr>
        <w:t>-</w:t>
      </w:r>
      <w:r w:rsidRPr="00D9549B">
        <w:rPr>
          <w:color w:val="000000" w:themeColor="text1"/>
          <w:sz w:val="24"/>
          <w:szCs w:val="24"/>
        </w:rPr>
        <w:t>12) which exposes students to various artworks related to the concept of place at ACT Historic Places</w:t>
      </w:r>
      <w:r w:rsidR="00B306F9">
        <w:rPr>
          <w:color w:val="000000" w:themeColor="text1"/>
          <w:sz w:val="24"/>
          <w:szCs w:val="24"/>
        </w:rPr>
        <w:t>.</w:t>
      </w:r>
    </w:p>
    <w:p w14:paraId="4B089C80" w14:textId="77777777" w:rsidR="00777E6B" w:rsidRPr="00BD5D91" w:rsidRDefault="00777E6B" w:rsidP="00777E6B">
      <w:pPr>
        <w:pStyle w:val="BodyText"/>
        <w:suppressAutoHyphens/>
        <w:spacing w:line="276" w:lineRule="auto"/>
        <w:ind w:right="-45"/>
        <w:rPr>
          <w:color w:val="003D4C"/>
          <w:sz w:val="24"/>
          <w:szCs w:val="24"/>
        </w:rPr>
      </w:pPr>
    </w:p>
    <w:p w14:paraId="02800246" w14:textId="2C45FDCB" w:rsidR="007C5B58" w:rsidRPr="00971390" w:rsidRDefault="007C5B58" w:rsidP="00BD5D91">
      <w:pPr>
        <w:pStyle w:val="BodyText"/>
        <w:suppressAutoHyphens/>
        <w:spacing w:line="276" w:lineRule="auto"/>
        <w:ind w:right="-45"/>
        <w:rPr>
          <w:color w:val="003D4C"/>
          <w:sz w:val="24"/>
          <w:szCs w:val="24"/>
        </w:rPr>
      </w:pPr>
      <w:r w:rsidRPr="00971390">
        <w:rPr>
          <w:color w:val="000000" w:themeColor="text1"/>
          <w:sz w:val="24"/>
          <w:szCs w:val="24"/>
        </w:rPr>
        <w:t>In 2023</w:t>
      </w:r>
      <w:r w:rsidR="00866430">
        <w:rPr>
          <w:color w:val="000000" w:themeColor="text1"/>
          <w:sz w:val="24"/>
          <w:szCs w:val="24"/>
        </w:rPr>
        <w:t>-</w:t>
      </w:r>
      <w:r w:rsidRPr="00971390">
        <w:rPr>
          <w:color w:val="000000" w:themeColor="text1"/>
          <w:sz w:val="24"/>
          <w:szCs w:val="24"/>
        </w:rPr>
        <w:t xml:space="preserve">24, </w:t>
      </w:r>
      <w:r w:rsidR="00971390" w:rsidRPr="00971390">
        <w:rPr>
          <w:b/>
          <w:color w:val="003D4C"/>
          <w:sz w:val="24"/>
          <w:szCs w:val="24"/>
        </w:rPr>
        <w:t>3,956</w:t>
      </w:r>
      <w:r w:rsidRPr="00971390">
        <w:rPr>
          <w:b/>
          <w:color w:val="003D4C"/>
          <w:sz w:val="24"/>
          <w:szCs w:val="24"/>
        </w:rPr>
        <w:t xml:space="preserve"> students benefited from these Historic Places programs.</w:t>
      </w:r>
    </w:p>
    <w:p w14:paraId="503295D3" w14:textId="77777777" w:rsidR="000C58A7" w:rsidRDefault="000C58A7" w:rsidP="009B1E70">
      <w:pPr>
        <w:pStyle w:val="BodyText"/>
        <w:suppressAutoHyphens/>
        <w:ind w:right="48"/>
        <w:rPr>
          <w:rFonts w:ascii="Montserrat" w:eastAsiaTheme="majorEastAsia" w:hAnsi="Montserrat" w:cstheme="majorBidi"/>
          <w:bCs/>
          <w:iCs/>
          <w:sz w:val="24"/>
          <w:szCs w:val="24"/>
          <w:highlight w:val="yellow"/>
          <w:lang w:val="en-AU"/>
          <w14:ligatures w14:val="none"/>
        </w:rPr>
      </w:pPr>
    </w:p>
    <w:p w14:paraId="36A7FB68" w14:textId="5E9C1A77" w:rsidR="001B7E4F" w:rsidRPr="00350240" w:rsidRDefault="001B7E4F" w:rsidP="00C10C1B">
      <w:pPr>
        <w:pStyle w:val="BodyText"/>
        <w:suppressAutoHyphens/>
        <w:spacing w:after="120"/>
        <w:ind w:right="45"/>
        <w:rPr>
          <w:rFonts w:ascii="Montserrat" w:eastAsiaTheme="majorEastAsia" w:hAnsi="Montserrat" w:cstheme="majorBidi"/>
          <w:b/>
          <w:color w:val="747474" w:themeColor="background2" w:themeShade="80"/>
          <w:sz w:val="28"/>
          <w:szCs w:val="28"/>
          <w:u w:val="single"/>
          <w:lang w:val="en-AU"/>
          <w14:ligatures w14:val="none"/>
        </w:rPr>
      </w:pPr>
      <w:r w:rsidRPr="00350240">
        <w:rPr>
          <w:rFonts w:ascii="Montserrat" w:eastAsiaTheme="majorEastAsia" w:hAnsi="Montserrat" w:cstheme="majorBidi"/>
          <w:b/>
          <w:color w:val="747474" w:themeColor="background2" w:themeShade="80"/>
          <w:sz w:val="28"/>
          <w:szCs w:val="28"/>
          <w:u w:val="single"/>
          <w:lang w:val="en-AU"/>
          <w14:ligatures w14:val="none"/>
        </w:rPr>
        <w:t>Contributing to Canberra’s signature events</w:t>
      </w:r>
    </w:p>
    <w:p w14:paraId="1AA9FF57" w14:textId="168B710A" w:rsidR="007C5B58" w:rsidRPr="00457C6F" w:rsidRDefault="5F67816E" w:rsidP="097E5EDF">
      <w:pPr>
        <w:pStyle w:val="paragraph"/>
        <w:spacing w:before="0" w:beforeAutospacing="0" w:after="0" w:afterAutospacing="0" w:line="276" w:lineRule="auto"/>
        <w:textAlignment w:val="baseline"/>
        <w:rPr>
          <w:rFonts w:ascii="Calibri" w:hAnsi="Calibri" w:cs="Calibri"/>
        </w:rPr>
      </w:pPr>
      <w:r w:rsidRPr="004C2BB6">
        <w:rPr>
          <w:rStyle w:val="eop"/>
          <w:rFonts w:ascii="Calibri" w:hAnsi="Calibri" w:cs="Calibri"/>
          <w:lang w:val="en-US"/>
        </w:rPr>
        <w:t xml:space="preserve">The </w:t>
      </w:r>
      <w:r w:rsidRPr="004C2BB6">
        <w:rPr>
          <w:rStyle w:val="eop"/>
          <w:rFonts w:ascii="Calibri" w:hAnsi="Calibri" w:cs="Calibri"/>
          <w:b/>
          <w:bCs/>
          <w:color w:val="CB6015"/>
          <w:lang w:val="en-US"/>
        </w:rPr>
        <w:t xml:space="preserve">CFC contributed to </w:t>
      </w:r>
      <w:proofErr w:type="gramStart"/>
      <w:r w:rsidRPr="004C2BB6">
        <w:rPr>
          <w:rStyle w:val="normaltextrun"/>
          <w:rFonts w:ascii="Calibri" w:eastAsiaTheme="majorEastAsia" w:hAnsi="Calibri" w:cs="Calibri"/>
          <w:b/>
          <w:bCs/>
          <w:color w:val="CB6015"/>
          <w:lang w:val="en-US"/>
        </w:rPr>
        <w:t>a number of</w:t>
      </w:r>
      <w:proofErr w:type="gramEnd"/>
      <w:r w:rsidRPr="004C2BB6">
        <w:rPr>
          <w:rStyle w:val="normaltextrun"/>
          <w:rFonts w:ascii="Calibri" w:eastAsiaTheme="majorEastAsia" w:hAnsi="Calibri" w:cs="Calibri"/>
          <w:b/>
          <w:bCs/>
          <w:color w:val="CB6015"/>
          <w:lang w:val="en-US"/>
        </w:rPr>
        <w:t xml:space="preserve"> signature ACT events</w:t>
      </w:r>
      <w:r w:rsidR="001B0535" w:rsidRPr="004C2BB6">
        <w:rPr>
          <w:rStyle w:val="normaltextrun"/>
          <w:rFonts w:ascii="Calibri" w:eastAsiaTheme="majorEastAsia" w:hAnsi="Calibri" w:cs="Calibri"/>
          <w:color w:val="CB6015"/>
          <w:lang w:val="en-US"/>
        </w:rPr>
        <w:t xml:space="preserve"> </w:t>
      </w:r>
      <w:r w:rsidR="00866430" w:rsidRPr="00492D03">
        <w:rPr>
          <w:rStyle w:val="normaltextrun"/>
          <w:rFonts w:ascii="Calibri" w:eastAsiaTheme="majorEastAsia" w:hAnsi="Calibri" w:cs="Calibri"/>
          <w:lang w:val="en-US"/>
        </w:rPr>
        <w:t>-</w:t>
      </w:r>
      <w:r w:rsidR="001B0535" w:rsidRPr="004C2BB6">
        <w:rPr>
          <w:rStyle w:val="normaltextrun"/>
          <w:rFonts w:ascii="Calibri" w:eastAsiaTheme="majorEastAsia" w:hAnsi="Calibri" w:cs="Calibri"/>
          <w:color w:val="CB6015"/>
          <w:lang w:val="en-US"/>
        </w:rPr>
        <w:t xml:space="preserve"> </w:t>
      </w:r>
      <w:r w:rsidRPr="00555135">
        <w:rPr>
          <w:rStyle w:val="normaltextrun"/>
          <w:rFonts w:ascii="Calibri" w:eastAsiaTheme="majorEastAsia" w:hAnsi="Calibri" w:cs="Calibri"/>
          <w:i/>
          <w:iCs/>
          <w:lang w:val="en-US"/>
        </w:rPr>
        <w:t xml:space="preserve">Floriade, </w:t>
      </w:r>
      <w:r w:rsidR="00936CFA" w:rsidRPr="00555135">
        <w:rPr>
          <w:rStyle w:val="normaltextrun"/>
          <w:rFonts w:ascii="Calibri" w:eastAsiaTheme="majorEastAsia" w:hAnsi="Calibri" w:cs="Calibri"/>
          <w:i/>
          <w:iCs/>
          <w:lang w:val="en-US"/>
        </w:rPr>
        <w:t xml:space="preserve">SpringOUT, </w:t>
      </w:r>
      <w:r w:rsidR="001922FC" w:rsidRPr="00555135">
        <w:rPr>
          <w:rStyle w:val="normaltextrun"/>
          <w:rFonts w:ascii="Calibri" w:eastAsiaTheme="majorEastAsia" w:hAnsi="Calibri" w:cs="Calibri"/>
          <w:i/>
          <w:iCs/>
          <w:lang w:val="en-US"/>
        </w:rPr>
        <w:t>D</w:t>
      </w:r>
      <w:r w:rsidR="008F64B8" w:rsidRPr="00555135">
        <w:rPr>
          <w:rStyle w:val="normaltextrun"/>
          <w:rFonts w:ascii="Calibri" w:eastAsiaTheme="majorEastAsia" w:hAnsi="Calibri" w:cs="Calibri"/>
          <w:i/>
          <w:iCs/>
          <w:lang w:val="en-US"/>
        </w:rPr>
        <w:t xml:space="preserve">esign </w:t>
      </w:r>
      <w:r w:rsidR="001922FC" w:rsidRPr="00555135">
        <w:rPr>
          <w:rStyle w:val="normaltextrun"/>
          <w:rFonts w:ascii="Calibri" w:eastAsiaTheme="majorEastAsia" w:hAnsi="Calibri" w:cs="Calibri"/>
          <w:i/>
          <w:iCs/>
          <w:lang w:val="en-US"/>
        </w:rPr>
        <w:t>Canberra</w:t>
      </w:r>
      <w:r w:rsidR="001922FC" w:rsidRPr="00457C6F">
        <w:rPr>
          <w:rStyle w:val="normaltextrun"/>
          <w:rFonts w:ascii="Calibri" w:eastAsiaTheme="majorEastAsia" w:hAnsi="Calibri" w:cs="Calibri"/>
          <w:lang w:val="en-US"/>
        </w:rPr>
        <w:t xml:space="preserve">, </w:t>
      </w:r>
      <w:r w:rsidRPr="00457C6F">
        <w:rPr>
          <w:rStyle w:val="normaltextrun"/>
          <w:rFonts w:ascii="Calibri" w:eastAsiaTheme="majorEastAsia" w:hAnsi="Calibri" w:cs="Calibri"/>
          <w:lang w:val="en-US"/>
        </w:rPr>
        <w:t xml:space="preserve">the </w:t>
      </w:r>
      <w:r w:rsidRPr="00555135">
        <w:rPr>
          <w:rStyle w:val="normaltextrun"/>
          <w:rFonts w:ascii="Calibri" w:eastAsiaTheme="majorEastAsia" w:hAnsi="Calibri" w:cs="Calibri"/>
          <w:i/>
          <w:iCs/>
          <w:lang w:val="en-US"/>
        </w:rPr>
        <w:t>National Multicultural Festival, Enlighten</w:t>
      </w:r>
      <w:r w:rsidRPr="00457C6F">
        <w:rPr>
          <w:rStyle w:val="normaltextrun"/>
          <w:rFonts w:ascii="Calibri" w:eastAsiaTheme="majorEastAsia" w:hAnsi="Calibri" w:cs="Calibri"/>
          <w:lang w:val="en-US"/>
        </w:rPr>
        <w:t>,</w:t>
      </w:r>
      <w:r w:rsidRPr="00457C6F">
        <w:rPr>
          <w:rStyle w:val="normaltextrun"/>
          <w:rFonts w:ascii="Calibri" w:eastAsiaTheme="majorEastAsia" w:hAnsi="Calibri" w:cs="Calibri"/>
        </w:rPr>
        <w:t xml:space="preserve"> </w:t>
      </w:r>
      <w:r w:rsidR="00457C6F">
        <w:rPr>
          <w:rStyle w:val="normaltextrun"/>
          <w:rFonts w:ascii="Calibri" w:eastAsiaTheme="majorEastAsia" w:hAnsi="Calibri" w:cs="Calibri"/>
        </w:rPr>
        <w:t xml:space="preserve">and </w:t>
      </w:r>
      <w:r w:rsidRPr="00457C6F">
        <w:rPr>
          <w:rStyle w:val="normaltextrun"/>
          <w:rFonts w:ascii="Calibri" w:eastAsiaTheme="majorEastAsia" w:hAnsi="Calibri" w:cs="Calibri"/>
          <w:lang w:val="en-US"/>
        </w:rPr>
        <w:t xml:space="preserve">the </w:t>
      </w:r>
      <w:r w:rsidR="005E22CD" w:rsidRPr="00555135">
        <w:rPr>
          <w:rStyle w:val="normaltextrun"/>
          <w:rFonts w:ascii="Calibri" w:eastAsiaTheme="majorEastAsia" w:hAnsi="Calibri" w:cs="Calibri"/>
          <w:i/>
          <w:iCs/>
          <w:lang w:val="en-US"/>
        </w:rPr>
        <w:t>Canberra and Region Heritage Festival</w:t>
      </w:r>
      <w:r w:rsidRPr="00457C6F">
        <w:rPr>
          <w:rStyle w:val="normaltextrun"/>
          <w:rFonts w:ascii="Calibri" w:eastAsiaTheme="majorEastAsia" w:hAnsi="Calibri" w:cs="Calibri"/>
        </w:rPr>
        <w:t xml:space="preserve">, </w:t>
      </w:r>
      <w:r w:rsidRPr="00457C6F">
        <w:rPr>
          <w:rStyle w:val="normaltextrun"/>
          <w:rFonts w:ascii="Calibri" w:eastAsiaTheme="majorEastAsia" w:hAnsi="Calibri" w:cs="Calibri"/>
          <w:lang w:val="en-US"/>
        </w:rPr>
        <w:t xml:space="preserve">providing programs, venues, events, and activations. </w:t>
      </w:r>
      <w:r w:rsidRPr="00457C6F">
        <w:rPr>
          <w:rFonts w:ascii="Calibri" w:hAnsi="Calibri" w:cs="Calibri"/>
        </w:rPr>
        <w:t xml:space="preserve">Highlights included: </w:t>
      </w:r>
    </w:p>
    <w:p w14:paraId="11E3BAC3" w14:textId="7F96D2E7" w:rsidR="074F0ABF" w:rsidRDefault="074F0ABF" w:rsidP="00603687">
      <w:pPr>
        <w:pStyle w:val="paragraph"/>
        <w:numPr>
          <w:ilvl w:val="0"/>
          <w:numId w:val="43"/>
        </w:numPr>
        <w:spacing w:before="0" w:beforeAutospacing="0" w:after="0" w:afterAutospacing="0" w:line="276" w:lineRule="auto"/>
        <w:ind w:left="567" w:hanging="283"/>
        <w:rPr>
          <w:rFonts w:ascii="Calibri" w:hAnsi="Calibri" w:cs="Calibri"/>
        </w:rPr>
      </w:pPr>
      <w:r w:rsidRPr="097E5EDF">
        <w:rPr>
          <w:rFonts w:ascii="Calibri" w:hAnsi="Calibri" w:cs="Calibri"/>
        </w:rPr>
        <w:t xml:space="preserve">CTC hosted a promotional stall at the </w:t>
      </w:r>
      <w:r w:rsidRPr="00555135">
        <w:rPr>
          <w:rFonts w:ascii="Calibri" w:hAnsi="Calibri" w:cs="Calibri"/>
          <w:i/>
          <w:iCs/>
        </w:rPr>
        <w:t>Spring Out Market Day</w:t>
      </w:r>
      <w:r w:rsidRPr="097E5EDF">
        <w:rPr>
          <w:rFonts w:ascii="Calibri" w:hAnsi="Calibri" w:cs="Calibri"/>
        </w:rPr>
        <w:t xml:space="preserve">, promoting several upcoming shows, chatting with the community and offering the </w:t>
      </w:r>
      <w:r w:rsidR="5DA9B7BE" w:rsidRPr="097E5EDF">
        <w:rPr>
          <w:rFonts w:ascii="Calibri" w:hAnsi="Calibri" w:cs="Calibri"/>
        </w:rPr>
        <w:t>chance to win ticket</w:t>
      </w:r>
      <w:r w:rsidR="465498B4" w:rsidRPr="097E5EDF">
        <w:rPr>
          <w:rFonts w:ascii="Calibri" w:hAnsi="Calibri" w:cs="Calibri"/>
        </w:rPr>
        <w:t>s</w:t>
      </w:r>
      <w:r w:rsidR="5DA9B7BE" w:rsidRPr="097E5EDF">
        <w:rPr>
          <w:rFonts w:ascii="Calibri" w:hAnsi="Calibri" w:cs="Calibri"/>
        </w:rPr>
        <w:t xml:space="preserve"> to see </w:t>
      </w:r>
      <w:r w:rsidR="5DA9B7BE" w:rsidRPr="097E5EDF">
        <w:rPr>
          <w:rFonts w:ascii="Calibri" w:hAnsi="Calibri" w:cs="Calibri"/>
          <w:i/>
          <w:iCs/>
        </w:rPr>
        <w:t xml:space="preserve">Briefs: </w:t>
      </w:r>
      <w:r w:rsidR="5DA9B7BE" w:rsidRPr="097E5EDF">
        <w:rPr>
          <w:rFonts w:ascii="Calibri" w:hAnsi="Calibri" w:cs="Calibri"/>
          <w:i/>
          <w:iCs/>
        </w:rPr>
        <w:lastRenderedPageBreak/>
        <w:t>Bite Club</w:t>
      </w:r>
      <w:r w:rsidR="00FA21E4">
        <w:rPr>
          <w:rFonts w:ascii="Calibri" w:hAnsi="Calibri" w:cs="Calibri"/>
        </w:rPr>
        <w:t>,</w:t>
      </w:r>
      <w:r w:rsidR="009E3DCE">
        <w:rPr>
          <w:rFonts w:ascii="Calibri" w:hAnsi="Calibri" w:cs="Calibri"/>
        </w:rPr>
        <w:t xml:space="preserve"> </w:t>
      </w:r>
      <w:r w:rsidR="128FFA0F" w:rsidRPr="1EDC1583">
        <w:rPr>
          <w:rFonts w:ascii="Calibri" w:hAnsi="Calibri" w:cs="Calibri"/>
        </w:rPr>
        <w:t>presented by CTC during the festival</w:t>
      </w:r>
      <w:r w:rsidR="007B0376">
        <w:rPr>
          <w:rFonts w:ascii="Calibri" w:hAnsi="Calibri" w:cs="Calibri"/>
        </w:rPr>
        <w:t>, and</w:t>
      </w:r>
    </w:p>
    <w:p w14:paraId="6E980161" w14:textId="35BD0861" w:rsidR="6DE959E2" w:rsidRDefault="6DE959E2" w:rsidP="00603687">
      <w:pPr>
        <w:pStyle w:val="paragraph"/>
        <w:numPr>
          <w:ilvl w:val="0"/>
          <w:numId w:val="43"/>
        </w:numPr>
        <w:spacing w:before="0" w:beforeAutospacing="0" w:after="0" w:afterAutospacing="0" w:line="276" w:lineRule="auto"/>
        <w:ind w:left="567" w:hanging="283"/>
        <w:rPr>
          <w:rFonts w:ascii="Calibri" w:hAnsi="Calibri" w:cs="Calibri"/>
        </w:rPr>
      </w:pPr>
      <w:r w:rsidRPr="153B05FB">
        <w:rPr>
          <w:rFonts w:ascii="Calibri" w:hAnsi="Calibri" w:cs="Calibri"/>
        </w:rPr>
        <w:t>CTC Programmed</w:t>
      </w:r>
      <w:r w:rsidRPr="153B05FB">
        <w:rPr>
          <w:rFonts w:ascii="Calibri" w:hAnsi="Calibri" w:cs="Calibri"/>
          <w:i/>
          <w:iCs/>
        </w:rPr>
        <w:t xml:space="preserve"> Saltbush</w:t>
      </w:r>
      <w:r w:rsidRPr="153B05FB">
        <w:rPr>
          <w:rFonts w:ascii="Calibri" w:hAnsi="Calibri" w:cs="Calibri"/>
        </w:rPr>
        <w:t xml:space="preserve"> </w:t>
      </w:r>
      <w:r w:rsidR="004F6206" w:rsidRPr="008D60E7">
        <w:rPr>
          <w:rFonts w:ascii="Calibri" w:hAnsi="Calibri" w:cs="Calibri"/>
        </w:rPr>
        <w:t>(pictured page</w:t>
      </w:r>
      <w:r w:rsidR="000642BC" w:rsidRPr="008D60E7">
        <w:rPr>
          <w:rFonts w:ascii="Calibri" w:hAnsi="Calibri" w:cs="Calibri"/>
        </w:rPr>
        <w:t xml:space="preserve"> </w:t>
      </w:r>
      <w:r w:rsidR="008D60E7" w:rsidRPr="008D60E7">
        <w:rPr>
          <w:rFonts w:ascii="Calibri" w:hAnsi="Calibri" w:cs="Calibri"/>
        </w:rPr>
        <w:t>62</w:t>
      </w:r>
      <w:r w:rsidR="000642BC" w:rsidRPr="008D60E7">
        <w:rPr>
          <w:rFonts w:ascii="Calibri" w:hAnsi="Calibri" w:cs="Calibri"/>
        </w:rPr>
        <w:t>)</w:t>
      </w:r>
      <w:r w:rsidR="004F6206" w:rsidRPr="008D60E7">
        <w:rPr>
          <w:rFonts w:ascii="Calibri" w:hAnsi="Calibri" w:cs="Calibri"/>
        </w:rPr>
        <w:t xml:space="preserve"> </w:t>
      </w:r>
      <w:r w:rsidRPr="008D60E7">
        <w:rPr>
          <w:rFonts w:ascii="Calibri" w:hAnsi="Calibri" w:cs="Calibri"/>
        </w:rPr>
        <w:t>as pa</w:t>
      </w:r>
      <w:r w:rsidRPr="153B05FB">
        <w:rPr>
          <w:rFonts w:ascii="Calibri" w:hAnsi="Calibri" w:cs="Calibri"/>
        </w:rPr>
        <w:t xml:space="preserve">rt of the </w:t>
      </w:r>
      <w:r w:rsidRPr="153B05FB">
        <w:rPr>
          <w:rFonts w:ascii="Calibri" w:hAnsi="Calibri" w:cs="Calibri"/>
          <w:i/>
          <w:iCs/>
        </w:rPr>
        <w:t xml:space="preserve">Enlighten Beyond </w:t>
      </w:r>
      <w:r w:rsidRPr="153B05FB">
        <w:rPr>
          <w:rFonts w:ascii="Calibri" w:hAnsi="Calibri" w:cs="Calibri"/>
        </w:rPr>
        <w:t>Festival, welcoming</w:t>
      </w:r>
      <w:r w:rsidR="4D3CA6F4" w:rsidRPr="153B05FB">
        <w:rPr>
          <w:rFonts w:ascii="Calibri" w:hAnsi="Calibri" w:cs="Calibri"/>
        </w:rPr>
        <w:t xml:space="preserve"> audiences </w:t>
      </w:r>
      <w:r w:rsidR="4D3CA6F4" w:rsidRPr="30268DC8">
        <w:rPr>
          <w:rFonts w:ascii="Calibri" w:hAnsi="Calibri" w:cs="Calibri"/>
        </w:rPr>
        <w:t xml:space="preserve">into the city </w:t>
      </w:r>
      <w:r w:rsidR="4D3CA6F4" w:rsidRPr="69919501">
        <w:rPr>
          <w:rFonts w:ascii="Calibri" w:hAnsi="Calibri" w:cs="Calibri"/>
        </w:rPr>
        <w:t>precinct</w:t>
      </w:r>
      <w:r w:rsidR="4D3CA6F4" w:rsidRPr="30268DC8">
        <w:rPr>
          <w:rFonts w:ascii="Calibri" w:hAnsi="Calibri" w:cs="Calibri"/>
        </w:rPr>
        <w:t xml:space="preserve"> with</w:t>
      </w:r>
      <w:r w:rsidRPr="153B05FB">
        <w:rPr>
          <w:rFonts w:ascii="Calibri" w:hAnsi="Calibri" w:cs="Calibri"/>
        </w:rPr>
        <w:t xml:space="preserve"> </w:t>
      </w:r>
      <w:r w:rsidR="6A36A6E7" w:rsidRPr="38E07B79">
        <w:rPr>
          <w:rFonts w:ascii="Calibri" w:hAnsi="Calibri" w:cs="Calibri"/>
        </w:rPr>
        <w:t>immersive First Nations storytelling for the whole family</w:t>
      </w:r>
      <w:r w:rsidR="007B0376">
        <w:rPr>
          <w:rFonts w:ascii="Calibri" w:hAnsi="Calibri" w:cs="Calibri"/>
        </w:rPr>
        <w:t>.</w:t>
      </w:r>
    </w:p>
    <w:p w14:paraId="55AB4AD4" w14:textId="77777777" w:rsidR="007B0376" w:rsidRPr="004E287E" w:rsidRDefault="007B0376" w:rsidP="007B0376">
      <w:pPr>
        <w:pStyle w:val="paragraph"/>
        <w:spacing w:before="0" w:beforeAutospacing="0" w:after="0" w:afterAutospacing="0" w:line="276" w:lineRule="auto"/>
        <w:ind w:left="567"/>
        <w:rPr>
          <w:rFonts w:ascii="Calibri" w:hAnsi="Calibri" w:cs="Calibri"/>
          <w:sz w:val="20"/>
          <w:szCs w:val="20"/>
        </w:rPr>
      </w:pPr>
    </w:p>
    <w:p w14:paraId="3D5A05C4" w14:textId="3576664B" w:rsidR="00BB7DE8" w:rsidRDefault="00BB7DE8" w:rsidP="007B0376">
      <w:pPr>
        <w:pStyle w:val="BodyText"/>
        <w:suppressAutoHyphens/>
        <w:spacing w:line="276" w:lineRule="auto"/>
        <w:ind w:right="-45"/>
        <w:rPr>
          <w:sz w:val="24"/>
          <w:szCs w:val="24"/>
        </w:rPr>
      </w:pPr>
      <w:r>
        <w:rPr>
          <w:sz w:val="24"/>
          <w:szCs w:val="24"/>
        </w:rPr>
        <w:t>Our galleries, museums</w:t>
      </w:r>
      <w:r w:rsidR="00777E6B">
        <w:rPr>
          <w:sz w:val="24"/>
          <w:szCs w:val="24"/>
        </w:rPr>
        <w:t>,</w:t>
      </w:r>
      <w:r>
        <w:rPr>
          <w:sz w:val="24"/>
          <w:szCs w:val="24"/>
        </w:rPr>
        <w:t xml:space="preserve"> and historic sites featured prominently in </w:t>
      </w:r>
      <w:r w:rsidRPr="00127DE8">
        <w:rPr>
          <w:b/>
          <w:color w:val="CB6015"/>
          <w:sz w:val="24"/>
          <w:szCs w:val="24"/>
        </w:rPr>
        <w:t>Canberra’s festivals</w:t>
      </w:r>
      <w:r w:rsidRPr="00C32B79">
        <w:rPr>
          <w:color w:val="E97132" w:themeColor="accent2"/>
          <w:sz w:val="24"/>
          <w:szCs w:val="24"/>
        </w:rPr>
        <w:t xml:space="preserve"> </w:t>
      </w:r>
      <w:r>
        <w:rPr>
          <w:sz w:val="24"/>
          <w:szCs w:val="24"/>
        </w:rPr>
        <w:t xml:space="preserve">and </w:t>
      </w:r>
      <w:r w:rsidRPr="00127DE8">
        <w:rPr>
          <w:b/>
          <w:color w:val="CB6015"/>
          <w:sz w:val="24"/>
          <w:szCs w:val="24"/>
        </w:rPr>
        <w:t>major events</w:t>
      </w:r>
      <w:r w:rsidRPr="00C32B79">
        <w:rPr>
          <w:color w:val="E97132" w:themeColor="accent2"/>
          <w:sz w:val="24"/>
          <w:szCs w:val="24"/>
        </w:rPr>
        <w:t xml:space="preserve"> </w:t>
      </w:r>
      <w:r>
        <w:rPr>
          <w:sz w:val="24"/>
          <w:szCs w:val="24"/>
        </w:rPr>
        <w:t>including:</w:t>
      </w:r>
    </w:p>
    <w:p w14:paraId="419C058C" w14:textId="77777777" w:rsidR="00BB7DE8" w:rsidRPr="001C2884" w:rsidRDefault="00BB7DE8" w:rsidP="00603687">
      <w:pPr>
        <w:pStyle w:val="BodyText"/>
        <w:numPr>
          <w:ilvl w:val="1"/>
          <w:numId w:val="43"/>
        </w:numPr>
        <w:suppressAutoHyphens/>
        <w:spacing w:line="276" w:lineRule="auto"/>
        <w:ind w:left="567" w:right="-45" w:hanging="284"/>
        <w:rPr>
          <w:b/>
          <w:bCs/>
          <w:i/>
          <w:iCs/>
          <w:sz w:val="24"/>
          <w:szCs w:val="24"/>
        </w:rPr>
      </w:pPr>
      <w:r w:rsidRPr="001C2884">
        <w:rPr>
          <w:b/>
          <w:i/>
          <w:iCs/>
          <w:color w:val="003D4C"/>
          <w:sz w:val="24"/>
          <w:szCs w:val="24"/>
        </w:rPr>
        <w:t>Floriade</w:t>
      </w:r>
      <w:r w:rsidRPr="001C2884">
        <w:rPr>
          <w:b/>
          <w:bCs/>
          <w:i/>
          <w:iCs/>
          <w:sz w:val="24"/>
          <w:szCs w:val="24"/>
        </w:rPr>
        <w:t xml:space="preserve"> </w:t>
      </w:r>
    </w:p>
    <w:p w14:paraId="198DA16E" w14:textId="0A2E3D7A" w:rsidR="00BB7DE8" w:rsidRDefault="00BB7DE8" w:rsidP="00603687">
      <w:pPr>
        <w:pStyle w:val="BodyText"/>
        <w:numPr>
          <w:ilvl w:val="2"/>
          <w:numId w:val="69"/>
        </w:numPr>
        <w:suppressAutoHyphens/>
        <w:spacing w:line="276" w:lineRule="auto"/>
        <w:ind w:left="851" w:right="-45" w:hanging="283"/>
        <w:rPr>
          <w:sz w:val="24"/>
          <w:szCs w:val="24"/>
        </w:rPr>
      </w:pPr>
      <w:r w:rsidRPr="00127DE8">
        <w:rPr>
          <w:b/>
          <w:color w:val="CB6015"/>
          <w:sz w:val="24"/>
          <w:szCs w:val="24"/>
        </w:rPr>
        <w:t>Lanyon Homestead</w:t>
      </w:r>
      <w:r w:rsidRPr="006345A3">
        <w:rPr>
          <w:color w:val="E97132" w:themeColor="accent2"/>
          <w:sz w:val="24"/>
          <w:szCs w:val="24"/>
        </w:rPr>
        <w:t xml:space="preserve"> </w:t>
      </w:r>
      <w:r>
        <w:rPr>
          <w:sz w:val="24"/>
          <w:szCs w:val="24"/>
        </w:rPr>
        <w:t xml:space="preserve">continued to be the </w:t>
      </w:r>
      <w:r w:rsidRPr="00127DE8">
        <w:rPr>
          <w:b/>
          <w:color w:val="CB6015"/>
          <w:sz w:val="24"/>
          <w:szCs w:val="24"/>
        </w:rPr>
        <w:t>official Floriade Satellite Site</w:t>
      </w:r>
      <w:r>
        <w:rPr>
          <w:sz w:val="24"/>
          <w:szCs w:val="24"/>
        </w:rPr>
        <w:t xml:space="preserve">. Aligning with the </w:t>
      </w:r>
      <w:r w:rsidRPr="001C2884">
        <w:rPr>
          <w:i/>
          <w:iCs/>
          <w:sz w:val="24"/>
          <w:szCs w:val="24"/>
        </w:rPr>
        <w:t>Floriade</w:t>
      </w:r>
      <w:r>
        <w:rPr>
          <w:sz w:val="24"/>
          <w:szCs w:val="24"/>
        </w:rPr>
        <w:t xml:space="preserve"> theme of </w:t>
      </w:r>
      <w:r w:rsidRPr="00397988">
        <w:rPr>
          <w:i/>
          <w:sz w:val="24"/>
          <w:szCs w:val="24"/>
        </w:rPr>
        <w:t>‘</w:t>
      </w:r>
      <w:r>
        <w:rPr>
          <w:i/>
          <w:sz w:val="24"/>
          <w:szCs w:val="24"/>
        </w:rPr>
        <w:t>Art in Bloom’</w:t>
      </w:r>
      <w:r>
        <w:rPr>
          <w:sz w:val="24"/>
          <w:szCs w:val="24"/>
        </w:rPr>
        <w:t xml:space="preserve"> we featured a floral display reflecting Nolan’s Ned Kelly works</w:t>
      </w:r>
    </w:p>
    <w:p w14:paraId="6976BD12" w14:textId="5E2C9645" w:rsidR="00BB7DE8" w:rsidRDefault="00BB7DE8" w:rsidP="00603687">
      <w:pPr>
        <w:pStyle w:val="BodyText"/>
        <w:numPr>
          <w:ilvl w:val="2"/>
          <w:numId w:val="69"/>
        </w:numPr>
        <w:suppressAutoHyphens/>
        <w:spacing w:line="276" w:lineRule="auto"/>
        <w:ind w:left="851" w:right="-45" w:hanging="283"/>
        <w:rPr>
          <w:sz w:val="24"/>
          <w:szCs w:val="24"/>
        </w:rPr>
      </w:pPr>
      <w:r>
        <w:rPr>
          <w:sz w:val="24"/>
          <w:szCs w:val="24"/>
        </w:rPr>
        <w:t xml:space="preserve">We welcomed </w:t>
      </w:r>
      <w:r w:rsidRPr="00127DE8">
        <w:rPr>
          <w:b/>
          <w:color w:val="CB6015"/>
          <w:sz w:val="24"/>
          <w:szCs w:val="24"/>
        </w:rPr>
        <w:t>7,647 visitors</w:t>
      </w:r>
      <w:r w:rsidRPr="008B0F1C">
        <w:rPr>
          <w:color w:val="E97132" w:themeColor="accent2"/>
          <w:sz w:val="24"/>
          <w:szCs w:val="24"/>
        </w:rPr>
        <w:t xml:space="preserve"> </w:t>
      </w:r>
      <w:r>
        <w:rPr>
          <w:sz w:val="24"/>
          <w:szCs w:val="24"/>
        </w:rPr>
        <w:t>during the Floriade period (</w:t>
      </w:r>
      <w:r w:rsidRPr="00127DE8">
        <w:rPr>
          <w:b/>
          <w:color w:val="CB6015"/>
          <w:sz w:val="24"/>
          <w:szCs w:val="24"/>
        </w:rPr>
        <w:t>23% increase</w:t>
      </w:r>
      <w:r w:rsidRPr="008B0F1C">
        <w:rPr>
          <w:color w:val="E97132" w:themeColor="accent2"/>
          <w:sz w:val="24"/>
          <w:szCs w:val="24"/>
        </w:rPr>
        <w:t xml:space="preserve"> </w:t>
      </w:r>
      <w:r>
        <w:rPr>
          <w:sz w:val="24"/>
          <w:szCs w:val="24"/>
        </w:rPr>
        <w:t>from 2023)</w:t>
      </w:r>
      <w:r w:rsidR="007D2699">
        <w:rPr>
          <w:sz w:val="24"/>
          <w:szCs w:val="24"/>
        </w:rPr>
        <w:t>, and</w:t>
      </w:r>
    </w:p>
    <w:p w14:paraId="2CC6BDDC" w14:textId="77777777" w:rsidR="00943F49" w:rsidRPr="00943F49" w:rsidRDefault="00BB7DE8" w:rsidP="00603687">
      <w:pPr>
        <w:pStyle w:val="BodyText"/>
        <w:numPr>
          <w:ilvl w:val="2"/>
          <w:numId w:val="69"/>
        </w:numPr>
        <w:suppressAutoHyphens/>
        <w:spacing w:line="276" w:lineRule="auto"/>
        <w:ind w:left="851" w:right="-45" w:hanging="283"/>
        <w:rPr>
          <w:sz w:val="24"/>
          <w:szCs w:val="24"/>
        </w:rPr>
      </w:pPr>
      <w:r>
        <w:rPr>
          <w:sz w:val="24"/>
          <w:szCs w:val="24"/>
        </w:rPr>
        <w:t xml:space="preserve">We delivered </w:t>
      </w:r>
      <w:r w:rsidRPr="00127DE8">
        <w:rPr>
          <w:b/>
          <w:color w:val="CB6015"/>
          <w:sz w:val="24"/>
          <w:szCs w:val="24"/>
        </w:rPr>
        <w:t>82 museum tours</w:t>
      </w:r>
      <w:r w:rsidRPr="008B0F1C">
        <w:rPr>
          <w:color w:val="E97132" w:themeColor="accent2"/>
          <w:sz w:val="24"/>
          <w:szCs w:val="24"/>
        </w:rPr>
        <w:t xml:space="preserve"> </w:t>
      </w:r>
    </w:p>
    <w:p w14:paraId="0B4039A7" w14:textId="5EE390D9" w:rsidR="00BB7DE8" w:rsidRDefault="00BB7DE8" w:rsidP="007B0376">
      <w:pPr>
        <w:pStyle w:val="BodyText"/>
        <w:suppressAutoHyphens/>
        <w:spacing w:line="276" w:lineRule="auto"/>
        <w:ind w:left="851" w:right="-45"/>
        <w:rPr>
          <w:sz w:val="24"/>
          <w:szCs w:val="24"/>
        </w:rPr>
      </w:pPr>
      <w:r>
        <w:rPr>
          <w:sz w:val="24"/>
          <w:szCs w:val="24"/>
        </w:rPr>
        <w:t xml:space="preserve">and </w:t>
      </w:r>
      <w:r w:rsidRPr="00127DE8">
        <w:rPr>
          <w:b/>
          <w:color w:val="CB6015"/>
          <w:sz w:val="24"/>
          <w:szCs w:val="24"/>
        </w:rPr>
        <w:t>77 public programs</w:t>
      </w:r>
      <w:r w:rsidRPr="008B0F1C">
        <w:rPr>
          <w:color w:val="E97132" w:themeColor="accent2"/>
          <w:sz w:val="24"/>
          <w:szCs w:val="24"/>
        </w:rPr>
        <w:t xml:space="preserve"> </w:t>
      </w:r>
      <w:r>
        <w:rPr>
          <w:sz w:val="24"/>
          <w:szCs w:val="24"/>
        </w:rPr>
        <w:t xml:space="preserve">including talks connecting Sidney Nolan with Lanyon Homestead, themed house and garden tours, </w:t>
      </w:r>
      <w:r w:rsidRPr="001C2884">
        <w:rPr>
          <w:i/>
          <w:iCs/>
          <w:sz w:val="24"/>
          <w:szCs w:val="24"/>
        </w:rPr>
        <w:t xml:space="preserve">Kids Day Out, First Nations </w:t>
      </w:r>
      <w:r w:rsidR="001C2884">
        <w:rPr>
          <w:i/>
          <w:iCs/>
          <w:sz w:val="24"/>
          <w:szCs w:val="24"/>
        </w:rPr>
        <w:t>S</w:t>
      </w:r>
      <w:r w:rsidRPr="001C2884">
        <w:rPr>
          <w:i/>
          <w:iCs/>
          <w:sz w:val="24"/>
          <w:szCs w:val="24"/>
        </w:rPr>
        <w:t xml:space="preserve">ky </w:t>
      </w:r>
      <w:r w:rsidR="001C2884">
        <w:rPr>
          <w:i/>
          <w:iCs/>
          <w:sz w:val="24"/>
          <w:szCs w:val="24"/>
        </w:rPr>
        <w:t>S</w:t>
      </w:r>
      <w:r w:rsidRPr="001C2884">
        <w:rPr>
          <w:i/>
          <w:iCs/>
          <w:sz w:val="24"/>
          <w:szCs w:val="24"/>
        </w:rPr>
        <w:t>torytelling</w:t>
      </w:r>
      <w:r w:rsidR="007E65FE">
        <w:rPr>
          <w:sz w:val="24"/>
          <w:szCs w:val="24"/>
        </w:rPr>
        <w:t>,</w:t>
      </w:r>
      <w:r>
        <w:rPr>
          <w:sz w:val="24"/>
          <w:szCs w:val="24"/>
        </w:rPr>
        <w:t xml:space="preserve"> and </w:t>
      </w:r>
      <w:r w:rsidR="001C2884" w:rsidRPr="001C2884">
        <w:rPr>
          <w:i/>
          <w:iCs/>
          <w:sz w:val="24"/>
          <w:szCs w:val="24"/>
        </w:rPr>
        <w:t>D</w:t>
      </w:r>
      <w:r w:rsidRPr="001C2884">
        <w:rPr>
          <w:i/>
          <w:iCs/>
          <w:sz w:val="24"/>
          <w:szCs w:val="24"/>
        </w:rPr>
        <w:t xml:space="preserve">ark </w:t>
      </w:r>
      <w:r w:rsidR="001C2884" w:rsidRPr="001C2884">
        <w:rPr>
          <w:i/>
          <w:iCs/>
          <w:sz w:val="24"/>
          <w:szCs w:val="24"/>
        </w:rPr>
        <w:t>S</w:t>
      </w:r>
      <w:r w:rsidRPr="001C2884">
        <w:rPr>
          <w:i/>
          <w:iCs/>
          <w:sz w:val="24"/>
          <w:szCs w:val="24"/>
        </w:rPr>
        <w:t xml:space="preserve">ky </w:t>
      </w:r>
      <w:r w:rsidR="001C2884" w:rsidRPr="001C2884">
        <w:rPr>
          <w:i/>
          <w:iCs/>
          <w:sz w:val="24"/>
          <w:szCs w:val="24"/>
        </w:rPr>
        <w:t>G</w:t>
      </w:r>
      <w:r w:rsidRPr="001C2884">
        <w:rPr>
          <w:i/>
          <w:iCs/>
          <w:sz w:val="24"/>
          <w:szCs w:val="24"/>
        </w:rPr>
        <w:t>azing</w:t>
      </w:r>
      <w:r>
        <w:rPr>
          <w:sz w:val="24"/>
          <w:szCs w:val="24"/>
        </w:rPr>
        <w:t xml:space="preserve"> with </w:t>
      </w:r>
      <w:r w:rsidR="001C2884">
        <w:rPr>
          <w:sz w:val="24"/>
          <w:szCs w:val="24"/>
        </w:rPr>
        <w:t xml:space="preserve">the </w:t>
      </w:r>
      <w:r>
        <w:rPr>
          <w:sz w:val="24"/>
          <w:szCs w:val="24"/>
        </w:rPr>
        <w:t>ANU.</w:t>
      </w:r>
    </w:p>
    <w:p w14:paraId="39F0748A" w14:textId="3E4BD412" w:rsidR="00BB7DE8" w:rsidRPr="001C2884" w:rsidRDefault="00BB7DE8" w:rsidP="00603687">
      <w:pPr>
        <w:pStyle w:val="BodyText"/>
        <w:numPr>
          <w:ilvl w:val="1"/>
          <w:numId w:val="43"/>
        </w:numPr>
        <w:suppressAutoHyphens/>
        <w:spacing w:line="276" w:lineRule="auto"/>
        <w:ind w:left="567" w:right="-45" w:hanging="284"/>
        <w:rPr>
          <w:b/>
          <w:i/>
          <w:iCs/>
          <w:color w:val="003D4C"/>
          <w:sz w:val="24"/>
          <w:szCs w:val="24"/>
        </w:rPr>
      </w:pPr>
      <w:r w:rsidRPr="001C2884">
        <w:rPr>
          <w:b/>
          <w:i/>
          <w:iCs/>
          <w:color w:val="003D4C"/>
          <w:sz w:val="24"/>
          <w:szCs w:val="24"/>
        </w:rPr>
        <w:t xml:space="preserve">Design </w:t>
      </w:r>
      <w:r w:rsidR="008F64B8" w:rsidRPr="001C2884">
        <w:rPr>
          <w:b/>
          <w:i/>
          <w:iCs/>
          <w:color w:val="003D4C"/>
          <w:sz w:val="24"/>
          <w:szCs w:val="24"/>
        </w:rPr>
        <w:t xml:space="preserve">Canberra </w:t>
      </w:r>
      <w:r w:rsidRPr="001C2884">
        <w:rPr>
          <w:b/>
          <w:i/>
          <w:iCs/>
          <w:color w:val="003D4C"/>
          <w:sz w:val="24"/>
          <w:szCs w:val="24"/>
        </w:rPr>
        <w:t xml:space="preserve">Festival </w:t>
      </w:r>
    </w:p>
    <w:p w14:paraId="37751D0D" w14:textId="4F8A448D" w:rsidR="007C0D75" w:rsidRDefault="00BB7DE8" w:rsidP="00603687">
      <w:pPr>
        <w:pStyle w:val="BodyText"/>
        <w:numPr>
          <w:ilvl w:val="2"/>
          <w:numId w:val="70"/>
        </w:numPr>
        <w:suppressAutoHyphens/>
        <w:spacing w:line="276" w:lineRule="auto"/>
        <w:ind w:left="851" w:right="-45" w:hanging="283"/>
        <w:rPr>
          <w:sz w:val="24"/>
          <w:szCs w:val="24"/>
        </w:rPr>
      </w:pPr>
      <w:r w:rsidRPr="00BB38ED">
        <w:rPr>
          <w:sz w:val="24"/>
          <w:szCs w:val="24"/>
        </w:rPr>
        <w:t xml:space="preserve">CMAG presented the </w:t>
      </w:r>
      <w:r w:rsidR="008F64B8" w:rsidRPr="00BB38ED">
        <w:rPr>
          <w:b/>
          <w:color w:val="CB6015"/>
          <w:sz w:val="24"/>
          <w:szCs w:val="24"/>
        </w:rPr>
        <w:t>four</w:t>
      </w:r>
      <w:r w:rsidRPr="00BB38ED">
        <w:rPr>
          <w:b/>
          <w:color w:val="CB6015"/>
          <w:sz w:val="24"/>
          <w:szCs w:val="24"/>
        </w:rPr>
        <w:t xml:space="preserve"> exhibitions</w:t>
      </w:r>
      <w:r w:rsidRPr="00BB38ED">
        <w:rPr>
          <w:color w:val="E97132" w:themeColor="accent2"/>
          <w:sz w:val="24"/>
          <w:szCs w:val="24"/>
        </w:rPr>
        <w:t xml:space="preserve"> </w:t>
      </w:r>
      <w:r w:rsidRPr="00BB38ED">
        <w:rPr>
          <w:i/>
          <w:iCs/>
          <w:sz w:val="24"/>
          <w:szCs w:val="24"/>
        </w:rPr>
        <w:t>Hiroe and Cornel Swen: A Creative Life</w:t>
      </w:r>
      <w:r w:rsidR="00B24343">
        <w:rPr>
          <w:sz w:val="24"/>
          <w:szCs w:val="24"/>
        </w:rPr>
        <w:t>,</w:t>
      </w:r>
      <w:r w:rsidRPr="00BB38ED">
        <w:rPr>
          <w:sz w:val="24"/>
          <w:szCs w:val="24"/>
        </w:rPr>
        <w:t xml:space="preserve"> </w:t>
      </w:r>
      <w:r w:rsidRPr="00BB38ED">
        <w:rPr>
          <w:i/>
          <w:iCs/>
          <w:sz w:val="24"/>
          <w:szCs w:val="24"/>
        </w:rPr>
        <w:t>Bruce Reynolds: How Soon is Now</w:t>
      </w:r>
      <w:r w:rsidR="00190275">
        <w:rPr>
          <w:i/>
          <w:iCs/>
          <w:sz w:val="24"/>
          <w:szCs w:val="24"/>
        </w:rPr>
        <w:t xml:space="preserve"> </w:t>
      </w:r>
      <w:r w:rsidR="00190275" w:rsidRPr="00B24343">
        <w:rPr>
          <w:sz w:val="24"/>
          <w:szCs w:val="24"/>
        </w:rPr>
        <w:t>(pictured)</w:t>
      </w:r>
      <w:r w:rsidR="00B24343" w:rsidRPr="00B24343">
        <w:rPr>
          <w:sz w:val="24"/>
          <w:szCs w:val="24"/>
        </w:rPr>
        <w:t>,</w:t>
      </w:r>
      <w:r w:rsidRPr="00BB38ED">
        <w:rPr>
          <w:sz w:val="24"/>
          <w:szCs w:val="24"/>
        </w:rPr>
        <w:t xml:space="preserve"> </w:t>
      </w:r>
      <w:r w:rsidRPr="00BB38ED">
        <w:rPr>
          <w:i/>
          <w:iCs/>
          <w:sz w:val="24"/>
          <w:szCs w:val="24"/>
        </w:rPr>
        <w:t>Growing Up Modern: Alex Jelinek and Canberra's Round House</w:t>
      </w:r>
      <w:r w:rsidR="00AC2A21" w:rsidRPr="00BB38ED">
        <w:rPr>
          <w:i/>
          <w:iCs/>
          <w:sz w:val="24"/>
          <w:szCs w:val="24"/>
        </w:rPr>
        <w:t>,</w:t>
      </w:r>
      <w:r w:rsidRPr="00BB38ED">
        <w:rPr>
          <w:sz w:val="24"/>
          <w:szCs w:val="24"/>
        </w:rPr>
        <w:t xml:space="preserve"> and That </w:t>
      </w:r>
      <w:r w:rsidRPr="00BB38ED">
        <w:rPr>
          <w:i/>
          <w:iCs/>
          <w:sz w:val="24"/>
          <w:szCs w:val="24"/>
        </w:rPr>
        <w:t>All Just Happened</w:t>
      </w:r>
      <w:r w:rsidR="00AC2A21" w:rsidRPr="00BB38ED">
        <w:rPr>
          <w:i/>
          <w:iCs/>
          <w:sz w:val="24"/>
          <w:szCs w:val="24"/>
        </w:rPr>
        <w:t xml:space="preserve">. </w:t>
      </w:r>
      <w:r w:rsidR="00AC2A21" w:rsidRPr="00BB38ED">
        <w:rPr>
          <w:sz w:val="24"/>
          <w:szCs w:val="24"/>
        </w:rPr>
        <w:t>CMAG also</w:t>
      </w:r>
      <w:r w:rsidRPr="00BB38ED">
        <w:rPr>
          <w:i/>
          <w:sz w:val="24"/>
          <w:szCs w:val="24"/>
        </w:rPr>
        <w:t xml:space="preserve"> </w:t>
      </w:r>
      <w:r w:rsidRPr="00BB38ED">
        <w:rPr>
          <w:sz w:val="24"/>
          <w:szCs w:val="24"/>
        </w:rPr>
        <w:t xml:space="preserve">presented </w:t>
      </w:r>
      <w:r w:rsidR="00936CFA" w:rsidRPr="00BB38ED">
        <w:rPr>
          <w:b/>
          <w:color w:val="CB6015"/>
          <w:sz w:val="24"/>
          <w:szCs w:val="24"/>
        </w:rPr>
        <w:t xml:space="preserve">seven </w:t>
      </w:r>
      <w:r w:rsidRPr="00BB38ED">
        <w:rPr>
          <w:b/>
          <w:color w:val="CB6015"/>
          <w:sz w:val="24"/>
          <w:szCs w:val="24"/>
        </w:rPr>
        <w:t>associated public programs</w:t>
      </w:r>
      <w:r w:rsidRPr="00BB38ED">
        <w:rPr>
          <w:sz w:val="24"/>
          <w:szCs w:val="24"/>
        </w:rPr>
        <w:t>.</w:t>
      </w:r>
    </w:p>
    <w:p w14:paraId="7F12EA0D" w14:textId="61302861" w:rsidR="00BB7DE8" w:rsidRPr="001C2884" w:rsidRDefault="00BB7DE8" w:rsidP="00603687">
      <w:pPr>
        <w:pStyle w:val="BodyText"/>
        <w:numPr>
          <w:ilvl w:val="1"/>
          <w:numId w:val="43"/>
        </w:numPr>
        <w:suppressAutoHyphens/>
        <w:spacing w:line="276" w:lineRule="auto"/>
        <w:ind w:left="567" w:right="-45" w:hanging="284"/>
        <w:rPr>
          <w:b/>
          <w:i/>
          <w:iCs/>
          <w:color w:val="003D4C"/>
          <w:sz w:val="24"/>
          <w:szCs w:val="24"/>
        </w:rPr>
      </w:pPr>
      <w:r w:rsidRPr="001C2884">
        <w:rPr>
          <w:b/>
          <w:i/>
          <w:iCs/>
          <w:color w:val="003D4C"/>
          <w:sz w:val="24"/>
          <w:szCs w:val="24"/>
        </w:rPr>
        <w:t>National Multicultural Festival</w:t>
      </w:r>
    </w:p>
    <w:p w14:paraId="13A9DDED" w14:textId="5422BAE3" w:rsidR="00BB7DE8" w:rsidRDefault="00BB7DE8" w:rsidP="00603687">
      <w:pPr>
        <w:pStyle w:val="BodyText"/>
        <w:numPr>
          <w:ilvl w:val="2"/>
          <w:numId w:val="43"/>
        </w:numPr>
        <w:suppressAutoHyphens/>
        <w:spacing w:line="276" w:lineRule="auto"/>
        <w:ind w:left="851" w:right="-45" w:hanging="283"/>
        <w:rPr>
          <w:sz w:val="24"/>
          <w:szCs w:val="24"/>
        </w:rPr>
      </w:pPr>
      <w:r>
        <w:rPr>
          <w:sz w:val="24"/>
          <w:szCs w:val="24"/>
        </w:rPr>
        <w:t xml:space="preserve">CMAG welcomed </w:t>
      </w:r>
      <w:r w:rsidRPr="00127DE8">
        <w:rPr>
          <w:b/>
          <w:color w:val="CB6015"/>
          <w:sz w:val="24"/>
          <w:szCs w:val="24"/>
        </w:rPr>
        <w:t>2,402 visitors</w:t>
      </w:r>
      <w:r w:rsidRPr="0063761E">
        <w:rPr>
          <w:color w:val="E97132" w:themeColor="accent2"/>
          <w:sz w:val="24"/>
          <w:szCs w:val="24"/>
        </w:rPr>
        <w:t xml:space="preserve"> </w:t>
      </w:r>
      <w:r>
        <w:rPr>
          <w:sz w:val="24"/>
          <w:szCs w:val="24"/>
        </w:rPr>
        <w:t xml:space="preserve">to its ‘Family Sanctuary’ as part of the </w:t>
      </w:r>
      <w:r w:rsidRPr="00B92663">
        <w:rPr>
          <w:i/>
          <w:iCs/>
          <w:sz w:val="24"/>
          <w:szCs w:val="24"/>
        </w:rPr>
        <w:t>National Multicultural Festival</w:t>
      </w:r>
      <w:r>
        <w:rPr>
          <w:sz w:val="24"/>
          <w:szCs w:val="24"/>
        </w:rPr>
        <w:t xml:space="preserve">. </w:t>
      </w:r>
      <w:r w:rsidR="006F1FC4">
        <w:rPr>
          <w:sz w:val="24"/>
          <w:szCs w:val="24"/>
        </w:rPr>
        <w:t>C</w:t>
      </w:r>
      <w:r>
        <w:rPr>
          <w:sz w:val="24"/>
          <w:szCs w:val="24"/>
        </w:rPr>
        <w:t xml:space="preserve">MAG is one </w:t>
      </w:r>
      <w:r w:rsidR="0092011F">
        <w:rPr>
          <w:sz w:val="24"/>
          <w:szCs w:val="24"/>
        </w:rPr>
        <w:t xml:space="preserve">of </w:t>
      </w:r>
      <w:proofErr w:type="gramStart"/>
      <w:r>
        <w:rPr>
          <w:sz w:val="24"/>
          <w:szCs w:val="24"/>
        </w:rPr>
        <w:t>few</w:t>
      </w:r>
      <w:proofErr w:type="gramEnd"/>
      <w:r>
        <w:rPr>
          <w:sz w:val="24"/>
          <w:szCs w:val="24"/>
        </w:rPr>
        <w:t xml:space="preserve"> indoor venues that provide family</w:t>
      </w:r>
      <w:r w:rsidR="00866430">
        <w:rPr>
          <w:sz w:val="24"/>
          <w:szCs w:val="24"/>
        </w:rPr>
        <w:t>-</w:t>
      </w:r>
      <w:r w:rsidR="007E65FE">
        <w:rPr>
          <w:sz w:val="24"/>
          <w:szCs w:val="24"/>
        </w:rPr>
        <w:t>friendl</w:t>
      </w:r>
      <w:r>
        <w:rPr>
          <w:sz w:val="24"/>
          <w:szCs w:val="24"/>
        </w:rPr>
        <w:t xml:space="preserve">y activities and quiet spaces during the </w:t>
      </w:r>
      <w:proofErr w:type="gramStart"/>
      <w:r>
        <w:rPr>
          <w:sz w:val="24"/>
          <w:szCs w:val="24"/>
        </w:rPr>
        <w:t>Festival</w:t>
      </w:r>
      <w:proofErr w:type="gramEnd"/>
      <w:r>
        <w:rPr>
          <w:sz w:val="24"/>
          <w:szCs w:val="24"/>
        </w:rPr>
        <w:t xml:space="preserve"> weekend.</w:t>
      </w:r>
    </w:p>
    <w:p w14:paraId="76B38178" w14:textId="77777777" w:rsidR="00BB7DE8" w:rsidRPr="001C2884" w:rsidRDefault="00BB7DE8" w:rsidP="00603687">
      <w:pPr>
        <w:pStyle w:val="BodyText"/>
        <w:numPr>
          <w:ilvl w:val="1"/>
          <w:numId w:val="43"/>
        </w:numPr>
        <w:suppressAutoHyphens/>
        <w:spacing w:line="276" w:lineRule="auto"/>
        <w:ind w:left="567" w:right="-45" w:hanging="284"/>
        <w:rPr>
          <w:b/>
          <w:i/>
          <w:iCs/>
          <w:color w:val="003D4C"/>
          <w:sz w:val="24"/>
          <w:szCs w:val="24"/>
        </w:rPr>
      </w:pPr>
      <w:r w:rsidRPr="001C2884">
        <w:rPr>
          <w:b/>
          <w:i/>
          <w:iCs/>
          <w:color w:val="003D4C"/>
          <w:sz w:val="24"/>
          <w:szCs w:val="24"/>
        </w:rPr>
        <w:t>Canberra and Region Heritage Festival</w:t>
      </w:r>
    </w:p>
    <w:p w14:paraId="06AAFE22" w14:textId="26CDBA98" w:rsidR="00BB7DE8" w:rsidRPr="000F4679" w:rsidRDefault="00BB7DE8" w:rsidP="00603687">
      <w:pPr>
        <w:pStyle w:val="BodyText"/>
        <w:numPr>
          <w:ilvl w:val="2"/>
          <w:numId w:val="43"/>
        </w:numPr>
        <w:suppressAutoHyphens/>
        <w:spacing w:line="276" w:lineRule="auto"/>
        <w:ind w:left="851" w:right="-45" w:hanging="283"/>
        <w:rPr>
          <w:sz w:val="24"/>
          <w:szCs w:val="24"/>
        </w:rPr>
      </w:pPr>
      <w:r w:rsidRPr="000F4679">
        <w:rPr>
          <w:sz w:val="24"/>
          <w:szCs w:val="24"/>
        </w:rPr>
        <w:t xml:space="preserve">CMAG hosted the launch of the 2024 </w:t>
      </w:r>
      <w:r w:rsidRPr="00B92663">
        <w:rPr>
          <w:i/>
          <w:iCs/>
          <w:sz w:val="24"/>
          <w:szCs w:val="24"/>
        </w:rPr>
        <w:t>Canberra and Region Heritage Festival</w:t>
      </w:r>
      <w:r w:rsidR="000F4679" w:rsidRPr="000F4679">
        <w:rPr>
          <w:sz w:val="24"/>
          <w:szCs w:val="24"/>
        </w:rPr>
        <w:t xml:space="preserve">. </w:t>
      </w:r>
      <w:r w:rsidRPr="000F4679">
        <w:rPr>
          <w:sz w:val="24"/>
          <w:szCs w:val="24"/>
        </w:rPr>
        <w:t>Themed ‘</w:t>
      </w:r>
      <w:r w:rsidRPr="00B92663">
        <w:rPr>
          <w:i/>
          <w:iCs/>
          <w:sz w:val="24"/>
          <w:szCs w:val="24"/>
        </w:rPr>
        <w:t>Unearthed</w:t>
      </w:r>
      <w:r w:rsidRPr="000F4679">
        <w:rPr>
          <w:sz w:val="24"/>
          <w:szCs w:val="24"/>
        </w:rPr>
        <w:t>’, we presented 6 exhibitions and 20 public programs out of the 130 Heritage Festival event listings across our galleries, museums</w:t>
      </w:r>
      <w:r w:rsidR="00B24343" w:rsidRPr="000F4679">
        <w:rPr>
          <w:sz w:val="24"/>
          <w:szCs w:val="24"/>
        </w:rPr>
        <w:t>,</w:t>
      </w:r>
      <w:r w:rsidRPr="000F4679">
        <w:rPr>
          <w:sz w:val="24"/>
          <w:szCs w:val="24"/>
        </w:rPr>
        <w:t xml:space="preserve"> and historic sites.</w:t>
      </w:r>
    </w:p>
    <w:p w14:paraId="09F2D4D5" w14:textId="77777777" w:rsidR="008B623B" w:rsidRDefault="008B623B">
      <w:pPr>
        <w:spacing w:before="0" w:after="0"/>
        <w:rPr>
          <w:rFonts w:cs="Calibri"/>
          <w:color w:val="000000"/>
          <w:highlight w:val="yellow"/>
        </w:rPr>
        <w:sectPr w:rsidR="008B623B" w:rsidSect="008B623B">
          <w:type w:val="continuous"/>
          <w:pgSz w:w="11906" w:h="16838"/>
          <w:pgMar w:top="1276" w:right="1440" w:bottom="1440" w:left="1440" w:header="709" w:footer="709" w:gutter="0"/>
          <w:cols w:num="2" w:space="567"/>
        </w:sectPr>
      </w:pPr>
    </w:p>
    <w:p w14:paraId="4F115E04" w14:textId="6D363C9F" w:rsidR="008261BF" w:rsidRDefault="004E287E">
      <w:pPr>
        <w:spacing w:before="0" w:after="0"/>
        <w:rPr>
          <w:rFonts w:cs="Calibri"/>
          <w:color w:val="000000"/>
          <w:highlight w:val="yellow"/>
        </w:rPr>
      </w:pPr>
      <w:r>
        <w:rPr>
          <w:noProof/>
        </w:rPr>
        <mc:AlternateContent>
          <mc:Choice Requires="wps">
            <w:drawing>
              <wp:anchor distT="0" distB="0" distL="114300" distR="114300" simplePos="0" relativeHeight="251559936" behindDoc="0" locked="0" layoutInCell="1" allowOverlap="1" wp14:anchorId="6F6FBCEF" wp14:editId="537C196C">
                <wp:simplePos x="0" y="0"/>
                <wp:positionH relativeFrom="column">
                  <wp:posOffset>309186</wp:posOffset>
                </wp:positionH>
                <wp:positionV relativeFrom="paragraph">
                  <wp:posOffset>43746</wp:posOffset>
                </wp:positionV>
                <wp:extent cx="5130900" cy="3078699"/>
                <wp:effectExtent l="0" t="0" r="0" b="0"/>
                <wp:wrapNone/>
                <wp:docPr id="41105625" name="Text Box 70" descr="P1654TB34bA#y1"/>
                <wp:cNvGraphicFramePr/>
                <a:graphic xmlns:a="http://schemas.openxmlformats.org/drawingml/2006/main">
                  <a:graphicData uri="http://schemas.microsoft.com/office/word/2010/wordprocessingShape">
                    <wps:wsp>
                      <wps:cNvSpPr txBox="1"/>
                      <wps:spPr>
                        <a:xfrm>
                          <a:off x="0" y="0"/>
                          <a:ext cx="5130900" cy="3078699"/>
                        </a:xfrm>
                        <a:prstGeom prst="rect">
                          <a:avLst/>
                        </a:prstGeom>
                        <a:noFill/>
                        <a:ln w="6350" cap="flat" cmpd="sng" algn="ctr">
                          <a:solidFill>
                            <a:prstClr val="black">
                              <a:alpha val="0"/>
                            </a:prstClr>
                          </a:solidFill>
                          <a:prstDash val="solid"/>
                          <a:round/>
                          <a:headEnd type="none" w="med" len="med"/>
                          <a:tailEnd type="none" w="med" len="med"/>
                        </a:ln>
                      </wps:spPr>
                      <wps:txbx>
                        <w:txbxContent>
                          <w:p w14:paraId="232C9658" w14:textId="6E6DD365" w:rsidR="00190275" w:rsidRPr="00190275" w:rsidRDefault="00190275" w:rsidP="004E287E">
                            <w:pPr>
                              <w:spacing w:before="0" w:after="0"/>
                              <w:jc w:val="center"/>
                            </w:pPr>
                            <w:r w:rsidRPr="00190275">
                              <w:rPr>
                                <w:noProof/>
                              </w:rPr>
                              <w:drawing>
                                <wp:inline distT="0" distB="0" distL="0" distR="0" wp14:anchorId="52A1C5C2" wp14:editId="4138A78D">
                                  <wp:extent cx="4829929" cy="2621905"/>
                                  <wp:effectExtent l="38100" t="38100" r="27940" b="45720"/>
                                  <wp:docPr id="874623744" name="Picture 24" descr="P1654TB34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549611" name="Picture 24" descr="P1654TB34inTB1"/>
                                          <pic:cNvPicPr>
                                            <a:picLocks noChangeAspect="1" noChangeArrowheads="1"/>
                                          </pic:cNvPicPr>
                                        </pic:nvPicPr>
                                        <pic:blipFill rotWithShape="1">
                                          <a:blip r:embed="rId97" cstate="print">
                                            <a:extLst>
                                              <a:ext uri="{28A0092B-C50C-407E-A947-70E740481C1C}">
                                                <a14:useLocalDpi xmlns:a14="http://schemas.microsoft.com/office/drawing/2010/main"/>
                                              </a:ext>
                                            </a:extLst>
                                          </a:blip>
                                          <a:srcRect/>
                                          <a:stretch>
                                            <a:fillRect/>
                                          </a:stretch>
                                        </pic:blipFill>
                                        <pic:spPr bwMode="auto">
                                          <a:xfrm>
                                            <a:off x="0" y="0"/>
                                            <a:ext cx="4880556" cy="2649388"/>
                                          </a:xfrm>
                                          <a:prstGeom prst="rect">
                                            <a:avLst/>
                                          </a:prstGeom>
                                          <a:noFill/>
                                          <a:ln w="38100" cap="flat" cmpd="sng" algn="ctr">
                                            <a:solidFill>
                                              <a:srgbClr val="CB6015"/>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1417448" w14:textId="60A8F405" w:rsidR="00190275" w:rsidRPr="00190275" w:rsidRDefault="004E287E" w:rsidP="004E287E">
                            <w:pPr>
                              <w:spacing w:before="0" w:after="0"/>
                              <w:jc w:val="center"/>
                              <w:rPr>
                                <w:sz w:val="16"/>
                                <w:szCs w:val="16"/>
                              </w:rPr>
                            </w:pPr>
                            <w:r>
                              <w:rPr>
                                <w:i/>
                                <w:sz w:val="16"/>
                                <w:szCs w:val="16"/>
                              </w:rPr>
                              <w:t xml:space="preserve">                                                                       </w:t>
                            </w:r>
                            <w:r w:rsidR="00190275" w:rsidRPr="00190275">
                              <w:rPr>
                                <w:i/>
                                <w:sz w:val="16"/>
                                <w:szCs w:val="16"/>
                              </w:rPr>
                              <w:t>Bruce Reynolds: How Soon is Now</w:t>
                            </w:r>
                            <w:r w:rsidR="00190275">
                              <w:rPr>
                                <w:i/>
                                <w:sz w:val="16"/>
                                <w:szCs w:val="16"/>
                              </w:rPr>
                              <w:t xml:space="preserve">. </w:t>
                            </w:r>
                            <w:r w:rsidR="00CC0282">
                              <w:rPr>
                                <w:i/>
                                <w:sz w:val="16"/>
                                <w:szCs w:val="16"/>
                              </w:rPr>
                              <w:t>CMAG exhibition.</w:t>
                            </w:r>
                            <w:r w:rsidR="00190275">
                              <w:rPr>
                                <w:i/>
                                <w:sz w:val="16"/>
                                <w:szCs w:val="16"/>
                              </w:rPr>
                              <w:t xml:space="preserve"> Image: Dominic Northcott</w:t>
                            </w:r>
                          </w:p>
                          <w:p w14:paraId="513FA829" w14:textId="0A946195" w:rsidR="00604660" w:rsidRDefault="00604660" w:rsidP="004E287E">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6FBCEF" id="Text Box 70" o:spid="_x0000_s1097" type="#_x0000_t202" alt="P1654TB34bA#y1" style="position:absolute;margin-left:24.35pt;margin-top:3.45pt;width:404pt;height:242.4pt;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" filled="f" strokeweight=".5pt">
                <v:stroke opacity="0" joinstyle="round"/>
                <v:textbox>
                  <w:txbxContent>
                    <w:p w14:paraId="232C9658" w14:textId="6E6DD365" w:rsidR="00190275" w:rsidRPr="00190275" w:rsidRDefault="00190275" w:rsidP="004E287E">
                      <w:pPr>
                        <w:spacing w:before="0" w:after="0"/>
                        <w:jc w:val="center"/>
                      </w:pPr>
                      <w:r w:rsidRPr="00190275">
                        <w:rPr>
                          <w:noProof/>
                        </w:rPr>
                        <w:drawing>
                          <wp:inline distT="0" distB="0" distL="0" distR="0" wp14:anchorId="52A1C5C2" wp14:editId="4138A78D">
                            <wp:extent cx="4829929" cy="2621905"/>
                            <wp:effectExtent l="38100" t="38100" r="27940" b="45720"/>
                            <wp:docPr id="874623744" name="Picture 24" descr="P1654TB34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549611" name="Picture 24" descr="P1654TB34inTB1"/>
                                    <pic:cNvPicPr>
                                      <a:picLocks noChangeAspect="1" noChangeArrowheads="1"/>
                                    </pic:cNvPicPr>
                                  </pic:nvPicPr>
                                  <pic:blipFill rotWithShape="1">
                                    <a:blip r:embed="rId97" cstate="print">
                                      <a:extLst>
                                        <a:ext uri="{28A0092B-C50C-407E-A947-70E740481C1C}">
                                          <a14:useLocalDpi xmlns:a14="http://schemas.microsoft.com/office/drawing/2010/main"/>
                                        </a:ext>
                                      </a:extLst>
                                    </a:blip>
                                    <a:srcRect/>
                                    <a:stretch>
                                      <a:fillRect/>
                                    </a:stretch>
                                  </pic:blipFill>
                                  <pic:spPr bwMode="auto">
                                    <a:xfrm>
                                      <a:off x="0" y="0"/>
                                      <a:ext cx="4880556" cy="2649388"/>
                                    </a:xfrm>
                                    <a:prstGeom prst="rect">
                                      <a:avLst/>
                                    </a:prstGeom>
                                    <a:noFill/>
                                    <a:ln w="38100" cap="flat" cmpd="sng" algn="ctr">
                                      <a:solidFill>
                                        <a:srgbClr val="CB6015"/>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1417448" w14:textId="60A8F405" w:rsidR="00190275" w:rsidRPr="00190275" w:rsidRDefault="004E287E" w:rsidP="004E287E">
                      <w:pPr>
                        <w:spacing w:before="0" w:after="0"/>
                        <w:jc w:val="center"/>
                        <w:rPr>
                          <w:sz w:val="16"/>
                          <w:szCs w:val="16"/>
                        </w:rPr>
                      </w:pPr>
                      <w:r>
                        <w:rPr>
                          <w:i/>
                          <w:sz w:val="16"/>
                          <w:szCs w:val="16"/>
                        </w:rPr>
                        <w:t xml:space="preserve">                                                                       </w:t>
                      </w:r>
                      <w:r w:rsidR="00190275" w:rsidRPr="00190275">
                        <w:rPr>
                          <w:i/>
                          <w:sz w:val="16"/>
                          <w:szCs w:val="16"/>
                        </w:rPr>
                        <w:t>Bruce Reynolds: How Soon is Now</w:t>
                      </w:r>
                      <w:r w:rsidR="00190275">
                        <w:rPr>
                          <w:i/>
                          <w:sz w:val="16"/>
                          <w:szCs w:val="16"/>
                        </w:rPr>
                        <w:t xml:space="preserve">. </w:t>
                      </w:r>
                      <w:r w:rsidR="00CC0282">
                        <w:rPr>
                          <w:i/>
                          <w:sz w:val="16"/>
                          <w:szCs w:val="16"/>
                        </w:rPr>
                        <w:t>CMAG exhibition.</w:t>
                      </w:r>
                      <w:r w:rsidR="00190275">
                        <w:rPr>
                          <w:i/>
                          <w:sz w:val="16"/>
                          <w:szCs w:val="16"/>
                        </w:rPr>
                        <w:t xml:space="preserve"> Image: Dominic Northcott</w:t>
                      </w:r>
                    </w:p>
                    <w:p w14:paraId="513FA829" w14:textId="0A946195" w:rsidR="00604660" w:rsidRDefault="00604660" w:rsidP="004E287E">
                      <w:pPr>
                        <w:jc w:val="center"/>
                      </w:pPr>
                    </w:p>
                  </w:txbxContent>
                </v:textbox>
              </v:shape>
            </w:pict>
          </mc:Fallback>
        </mc:AlternateContent>
      </w:r>
      <w:r w:rsidR="008261BF">
        <w:rPr>
          <w:rFonts w:cs="Calibri"/>
          <w:color w:val="000000"/>
          <w:highlight w:val="yellow"/>
        </w:rPr>
        <w:br w:type="page"/>
      </w:r>
    </w:p>
    <w:tbl>
      <w:tblPr>
        <w:tblStyle w:val="ARFinancialsTable"/>
        <w:tblW w:w="0" w:type="auto"/>
        <w:tblLook w:val="04A0" w:firstRow="1" w:lastRow="0" w:firstColumn="1" w:lastColumn="0" w:noHBand="0" w:noVBand="1"/>
      </w:tblPr>
      <w:tblGrid>
        <w:gridCol w:w="4248"/>
        <w:gridCol w:w="4681"/>
      </w:tblGrid>
      <w:tr w:rsidR="001B7E4F" w14:paraId="7F2504F3" w14:textId="77777777" w:rsidTr="00B47ABB">
        <w:trPr>
          <w:cnfStyle w:val="100000000000" w:firstRow="1" w:lastRow="0" w:firstColumn="0" w:lastColumn="0" w:oddVBand="0" w:evenVBand="0" w:oddHBand="0" w:evenHBand="0" w:firstRowFirstColumn="0" w:firstRowLastColumn="0" w:lastRowFirstColumn="0" w:lastRowLastColumn="0"/>
          <w:trHeight w:val="1984"/>
        </w:trPr>
        <w:tc>
          <w:tcPr>
            <w:tcW w:w="4248" w:type="dxa"/>
            <w:shd w:val="clear" w:color="auto" w:fill="003D4C"/>
            <w:vAlign w:val="center"/>
            <w:hideMark/>
          </w:tcPr>
          <w:p w14:paraId="50A9B21C" w14:textId="77777777" w:rsidR="001B7E4F" w:rsidRPr="001B7E4F" w:rsidRDefault="001B7E4F" w:rsidP="001B7E4F">
            <w:pPr>
              <w:spacing w:after="0" w:line="276" w:lineRule="auto"/>
              <w:ind w:firstLine="142"/>
              <w:rPr>
                <w:rFonts w:ascii="Montserrat" w:hAnsi="Montserrat" w:cs="Calibri"/>
                <w:iCs w:val="0"/>
                <w:sz w:val="32"/>
                <w:szCs w:val="32"/>
              </w:rPr>
            </w:pPr>
            <w:bookmarkStart w:id="198" w:name="_Hlk199496915"/>
            <w:bookmarkStart w:id="199" w:name="_Hlk171501389"/>
            <w:r w:rsidRPr="001B7E4F">
              <w:rPr>
                <w:rFonts w:ascii="Montserrat" w:hAnsi="Montserrat" w:cs="Calibri"/>
                <w:sz w:val="32"/>
                <w:szCs w:val="32"/>
              </w:rPr>
              <w:lastRenderedPageBreak/>
              <w:t>Strategic Goal</w:t>
            </w:r>
            <w:r>
              <w:rPr>
                <w:rFonts w:ascii="Montserrat" w:hAnsi="Montserrat" w:cs="Calibri"/>
                <w:b w:val="0"/>
                <w:bCs w:val="0"/>
                <w:sz w:val="32"/>
                <w:szCs w:val="32"/>
              </w:rPr>
              <w:t xml:space="preserve"> </w:t>
            </w:r>
            <w:r w:rsidRPr="001B7E4F">
              <w:rPr>
                <w:rFonts w:ascii="Montserrat" w:hAnsi="Montserrat" w:cs="Calibri"/>
                <w:color w:val="CB6015"/>
                <w:sz w:val="44"/>
                <w:szCs w:val="44"/>
              </w:rPr>
              <w:t>5</w:t>
            </w:r>
          </w:p>
          <w:p w14:paraId="1922CCB8" w14:textId="77777777" w:rsidR="001B7E4F" w:rsidRPr="001B7E4F" w:rsidRDefault="001B7E4F" w:rsidP="001B7E4F">
            <w:pPr>
              <w:suppressAutoHyphens/>
              <w:spacing w:after="120" w:line="276" w:lineRule="auto"/>
              <w:ind w:left="173" w:hanging="139"/>
              <w:rPr>
                <w:rFonts w:ascii="Montserrat" w:hAnsi="Montserrat" w:cs="Arial"/>
                <w:bCs w:val="0"/>
                <w:color w:val="A6A6A6" w:themeColor="background1" w:themeShade="A6"/>
                <w:szCs w:val="22"/>
              </w:rPr>
            </w:pPr>
            <w:r w:rsidRPr="001B7E4F">
              <w:rPr>
                <w:rFonts w:ascii="Montserrat" w:hAnsi="Montserrat" w:cs="Arial"/>
                <w:bCs w:val="0"/>
                <w:iCs w:val="0"/>
                <w:color w:val="A6A6A6" w:themeColor="background1" w:themeShade="A6"/>
                <w:sz w:val="20"/>
              </w:rPr>
              <w:t xml:space="preserve">  </w:t>
            </w:r>
            <w:r w:rsidRPr="001B7E4F">
              <w:rPr>
                <w:rFonts w:ascii="Montserrat" w:hAnsi="Montserrat" w:cs="Arial"/>
                <w:bCs w:val="0"/>
                <w:iCs w:val="0"/>
                <w:color w:val="A6A6A6" w:themeColor="background1" w:themeShade="A6"/>
                <w:szCs w:val="22"/>
              </w:rPr>
              <w:t>Best Practice Governance, Organisational Capacity and Culture</w:t>
            </w:r>
          </w:p>
        </w:tc>
        <w:tc>
          <w:tcPr>
            <w:tcW w:w="4681" w:type="dxa"/>
            <w:shd w:val="clear" w:color="auto" w:fill="003D4C"/>
            <w:vAlign w:val="center"/>
          </w:tcPr>
          <w:p w14:paraId="67145B93" w14:textId="77777777" w:rsidR="001B7E4F" w:rsidRDefault="001B7E4F" w:rsidP="001B7E4F">
            <w:pPr>
              <w:spacing w:after="0"/>
              <w:ind w:left="142" w:right="-43"/>
              <w:rPr>
                <w:rFonts w:asciiTheme="minorHAnsi" w:hAnsiTheme="minorHAnsi"/>
                <w:b w:val="0"/>
                <w:iCs w:val="0"/>
                <w:szCs w:val="24"/>
              </w:rPr>
            </w:pPr>
          </w:p>
          <w:p w14:paraId="130A011A" w14:textId="77777777" w:rsidR="001B7E4F" w:rsidRPr="001B7E4F" w:rsidRDefault="001B7E4F" w:rsidP="001B7E4F">
            <w:pPr>
              <w:spacing w:after="0"/>
              <w:ind w:left="142" w:right="-43"/>
              <w:rPr>
                <w:sz w:val="24"/>
                <w:szCs w:val="24"/>
              </w:rPr>
            </w:pPr>
            <w:r w:rsidRPr="001B7E4F">
              <w:rPr>
                <w:sz w:val="24"/>
                <w:szCs w:val="24"/>
              </w:rPr>
              <w:t>Our operational model will be best practice.</w:t>
            </w:r>
          </w:p>
          <w:p w14:paraId="01D90F1A" w14:textId="77777777" w:rsidR="001B7E4F" w:rsidRDefault="001B7E4F" w:rsidP="001B7E4F">
            <w:pPr>
              <w:spacing w:after="0"/>
              <w:ind w:left="142" w:right="-43"/>
              <w:rPr>
                <w:color w:val="000000" w:themeColor="text1"/>
                <w:szCs w:val="22"/>
              </w:rPr>
            </w:pPr>
          </w:p>
        </w:tc>
        <w:bookmarkEnd w:id="198"/>
      </w:tr>
      <w:tr w:rsidR="001B7E4F" w14:paraId="7537C457" w14:textId="77777777" w:rsidTr="00B306F9">
        <w:trPr>
          <w:cnfStyle w:val="000000100000" w:firstRow="0" w:lastRow="0" w:firstColumn="0" w:lastColumn="0" w:oddVBand="0" w:evenVBand="0" w:oddHBand="1" w:evenHBand="0" w:firstRowFirstColumn="0" w:firstRowLastColumn="0" w:lastRowFirstColumn="0" w:lastRowLastColumn="0"/>
          <w:trHeight w:val="510"/>
        </w:trPr>
        <w:tc>
          <w:tcPr>
            <w:tcW w:w="8929" w:type="dxa"/>
            <w:gridSpan w:val="2"/>
            <w:shd w:val="clear" w:color="auto" w:fill="CB6015"/>
            <w:vAlign w:val="center"/>
            <w:hideMark/>
          </w:tcPr>
          <w:p w14:paraId="4A3BDA70" w14:textId="77777777" w:rsidR="001B7E4F" w:rsidRDefault="001B7E4F" w:rsidP="001B7E4F">
            <w:pPr>
              <w:suppressAutoHyphens/>
              <w:spacing w:after="0" w:line="276" w:lineRule="auto"/>
              <w:ind w:left="113"/>
              <w:rPr>
                <w:bCs w:val="0"/>
                <w:color w:val="FFFFFF" w:themeColor="background1"/>
                <w:spacing w:val="-1"/>
                <w:sz w:val="28"/>
                <w:szCs w:val="28"/>
              </w:rPr>
            </w:pPr>
            <w:r>
              <w:rPr>
                <w:rFonts w:ascii="Montserrat" w:hAnsi="Montserrat"/>
                <w:b/>
                <w:bCs w:val="0"/>
                <w:color w:val="FFFFFF" w:themeColor="background1"/>
                <w:sz w:val="28"/>
                <w:szCs w:val="28"/>
              </w:rPr>
              <w:t>Operational Policies</w:t>
            </w:r>
            <w:r>
              <w:rPr>
                <w:rFonts w:ascii="Montserrat" w:hAnsi="Montserrat"/>
                <w:b/>
                <w:bCs w:val="0"/>
                <w:color w:val="FFFFFF" w:themeColor="background1"/>
                <w:sz w:val="28"/>
                <w:szCs w:val="28"/>
              </w:rPr>
              <w:tab/>
            </w:r>
          </w:p>
        </w:tc>
      </w:tr>
      <w:tr w:rsidR="00474B9A" w:rsidRPr="001B7E4F" w14:paraId="3434945C" w14:textId="77777777" w:rsidTr="001B7E4F">
        <w:trPr>
          <w:cnfStyle w:val="000000010000" w:firstRow="0" w:lastRow="0" w:firstColumn="0" w:lastColumn="0" w:oddVBand="0" w:evenVBand="0" w:oddHBand="0" w:evenHBand="1" w:firstRowFirstColumn="0" w:firstRowLastColumn="0" w:lastRowFirstColumn="0" w:lastRowLastColumn="0"/>
          <w:trHeight w:val="3288"/>
        </w:trPr>
        <w:tc>
          <w:tcPr>
            <w:tcW w:w="8929" w:type="dxa"/>
            <w:gridSpan w:val="2"/>
            <w:hideMark/>
          </w:tcPr>
          <w:p w14:paraId="77742CA5" w14:textId="77777777" w:rsidR="001B7E4F" w:rsidRPr="001B7E4F" w:rsidRDefault="001B7E4F" w:rsidP="00FA1331">
            <w:pPr>
              <w:pStyle w:val="ListParagraph"/>
              <w:widowControl w:val="0"/>
              <w:numPr>
                <w:ilvl w:val="0"/>
                <w:numId w:val="18"/>
              </w:numPr>
              <w:suppressAutoHyphens/>
              <w:autoSpaceDE w:val="0"/>
              <w:autoSpaceDN w:val="0"/>
              <w:spacing w:before="120" w:after="0" w:line="276" w:lineRule="auto"/>
              <w:ind w:left="432" w:right="57" w:hanging="268"/>
              <w:rPr>
                <w:color w:val="000000" w:themeColor="text1"/>
                <w:sz w:val="24"/>
                <w:szCs w:val="24"/>
              </w:rPr>
            </w:pPr>
            <w:r w:rsidRPr="001B7E4F">
              <w:rPr>
                <w:color w:val="000000" w:themeColor="text1"/>
                <w:sz w:val="24"/>
                <w:szCs w:val="24"/>
              </w:rPr>
              <w:t>Ensuring the CFC governance is rigorous and transparent.</w:t>
            </w:r>
          </w:p>
          <w:p w14:paraId="3EE1BDA3" w14:textId="48F20F81" w:rsidR="001B7E4F" w:rsidRPr="001B7E4F" w:rsidRDefault="001B7E4F" w:rsidP="00FA1331">
            <w:pPr>
              <w:pStyle w:val="ListParagraph"/>
              <w:widowControl w:val="0"/>
              <w:numPr>
                <w:ilvl w:val="0"/>
                <w:numId w:val="18"/>
              </w:numPr>
              <w:suppressAutoHyphens/>
              <w:autoSpaceDE w:val="0"/>
              <w:autoSpaceDN w:val="0"/>
              <w:spacing w:before="0" w:after="0" w:line="276" w:lineRule="auto"/>
              <w:ind w:left="432" w:right="57" w:hanging="268"/>
              <w:rPr>
                <w:color w:val="000000" w:themeColor="text1"/>
                <w:sz w:val="24"/>
                <w:szCs w:val="24"/>
              </w:rPr>
            </w:pPr>
            <w:r w:rsidRPr="001B7E4F">
              <w:rPr>
                <w:color w:val="000000" w:themeColor="text1"/>
                <w:sz w:val="24"/>
                <w:szCs w:val="24"/>
              </w:rPr>
              <w:t>Reviewing the identity, brand, and naming of the CFC and of sub</w:t>
            </w:r>
            <w:r w:rsidR="00866430">
              <w:rPr>
                <w:color w:val="000000" w:themeColor="text1"/>
                <w:sz w:val="24"/>
                <w:szCs w:val="24"/>
              </w:rPr>
              <w:t>-</w:t>
            </w:r>
            <w:r w:rsidRPr="001B7E4F">
              <w:rPr>
                <w:color w:val="000000" w:themeColor="text1"/>
                <w:sz w:val="24"/>
                <w:szCs w:val="24"/>
              </w:rPr>
              <w:t xml:space="preserve">entities of the CFC. </w:t>
            </w:r>
          </w:p>
          <w:p w14:paraId="7534EE41" w14:textId="77777777" w:rsidR="001B7E4F" w:rsidRPr="001B7E4F" w:rsidRDefault="001B7E4F" w:rsidP="00FA1331">
            <w:pPr>
              <w:pStyle w:val="ListParagraph"/>
              <w:widowControl w:val="0"/>
              <w:numPr>
                <w:ilvl w:val="0"/>
                <w:numId w:val="18"/>
              </w:numPr>
              <w:suppressAutoHyphens/>
              <w:autoSpaceDE w:val="0"/>
              <w:autoSpaceDN w:val="0"/>
              <w:spacing w:before="0" w:after="0" w:line="276" w:lineRule="auto"/>
              <w:ind w:left="432" w:right="57" w:hanging="268"/>
              <w:rPr>
                <w:color w:val="000000" w:themeColor="text1"/>
                <w:sz w:val="24"/>
                <w:szCs w:val="24"/>
              </w:rPr>
            </w:pPr>
            <w:r w:rsidRPr="001B7E4F">
              <w:rPr>
                <w:color w:val="000000" w:themeColor="text1"/>
                <w:sz w:val="24"/>
                <w:szCs w:val="24"/>
              </w:rPr>
              <w:t>Continue reviewing the CFC’s organisational structure to ensure resources can be deployed most effectively for the CFC to achieve its goals. As such, aligning the growth of the CFC with the capacity and volume of its resources, existing and new.</w:t>
            </w:r>
          </w:p>
          <w:p w14:paraId="0AA51DDD" w14:textId="77777777" w:rsidR="001B7E4F" w:rsidRPr="001B7E4F" w:rsidRDefault="001B7E4F" w:rsidP="00FA1331">
            <w:pPr>
              <w:pStyle w:val="ListParagraph"/>
              <w:widowControl w:val="0"/>
              <w:numPr>
                <w:ilvl w:val="0"/>
                <w:numId w:val="18"/>
              </w:numPr>
              <w:suppressAutoHyphens/>
              <w:autoSpaceDE w:val="0"/>
              <w:autoSpaceDN w:val="0"/>
              <w:spacing w:before="0" w:after="0" w:line="276" w:lineRule="auto"/>
              <w:ind w:left="432" w:right="57" w:hanging="268"/>
              <w:rPr>
                <w:color w:val="000000" w:themeColor="text1"/>
                <w:sz w:val="24"/>
                <w:szCs w:val="24"/>
              </w:rPr>
            </w:pPr>
            <w:r w:rsidRPr="001B7E4F">
              <w:rPr>
                <w:color w:val="000000" w:themeColor="text1"/>
                <w:sz w:val="24"/>
                <w:szCs w:val="24"/>
              </w:rPr>
              <w:t xml:space="preserve">Building a secure and resilient workforce, offering development and other opportunities for our staff so we are an employer of choice and a training ground for people seeking careers with us and the sector. </w:t>
            </w:r>
          </w:p>
          <w:p w14:paraId="7B7770A3" w14:textId="77777777" w:rsidR="001B7E4F" w:rsidRPr="001B7E4F" w:rsidRDefault="001B7E4F" w:rsidP="00FA1331">
            <w:pPr>
              <w:pStyle w:val="ListParagraph"/>
              <w:widowControl w:val="0"/>
              <w:numPr>
                <w:ilvl w:val="0"/>
                <w:numId w:val="18"/>
              </w:numPr>
              <w:suppressAutoHyphens/>
              <w:autoSpaceDE w:val="0"/>
              <w:autoSpaceDN w:val="0"/>
              <w:spacing w:before="0" w:after="0" w:line="276" w:lineRule="auto"/>
              <w:ind w:left="432" w:right="57" w:hanging="268"/>
              <w:rPr>
                <w:color w:val="000000" w:themeColor="text1"/>
                <w:sz w:val="24"/>
                <w:szCs w:val="24"/>
              </w:rPr>
            </w:pPr>
            <w:r w:rsidRPr="001B7E4F">
              <w:rPr>
                <w:color w:val="000000" w:themeColor="text1"/>
                <w:sz w:val="24"/>
                <w:szCs w:val="24"/>
              </w:rPr>
              <w:t>Demonstrating a workplace culture that lives the values of the CFC and the ACT Public Service.</w:t>
            </w:r>
          </w:p>
          <w:p w14:paraId="302916C0" w14:textId="77777777" w:rsidR="001B7E4F" w:rsidRPr="001B7E4F" w:rsidRDefault="001B7E4F" w:rsidP="00FA1331">
            <w:pPr>
              <w:pStyle w:val="ListParagraph"/>
              <w:widowControl w:val="0"/>
              <w:numPr>
                <w:ilvl w:val="0"/>
                <w:numId w:val="18"/>
              </w:numPr>
              <w:suppressAutoHyphens/>
              <w:autoSpaceDE w:val="0"/>
              <w:autoSpaceDN w:val="0"/>
              <w:spacing w:before="0" w:after="0" w:line="276" w:lineRule="auto"/>
              <w:ind w:left="432" w:right="57" w:hanging="268"/>
              <w:rPr>
                <w:color w:val="000000" w:themeColor="text1"/>
                <w:sz w:val="24"/>
                <w:szCs w:val="24"/>
              </w:rPr>
            </w:pPr>
            <w:r w:rsidRPr="001B7E4F">
              <w:rPr>
                <w:color w:val="000000" w:themeColor="text1"/>
                <w:sz w:val="24"/>
                <w:szCs w:val="24"/>
              </w:rPr>
              <w:t>Ensuring best practice management and development of our assets and collections.</w:t>
            </w:r>
          </w:p>
          <w:p w14:paraId="335A8F34" w14:textId="608481D2" w:rsidR="001B7E4F" w:rsidRPr="001B7E4F" w:rsidRDefault="001B7E4F" w:rsidP="00FA1331">
            <w:pPr>
              <w:pStyle w:val="ListParagraph"/>
              <w:widowControl w:val="0"/>
              <w:numPr>
                <w:ilvl w:val="0"/>
                <w:numId w:val="18"/>
              </w:numPr>
              <w:suppressAutoHyphens/>
              <w:autoSpaceDE w:val="0"/>
              <w:autoSpaceDN w:val="0"/>
              <w:spacing w:before="0" w:after="120" w:line="276" w:lineRule="auto"/>
              <w:ind w:left="432" w:right="57" w:hanging="268"/>
              <w:rPr>
                <w:b/>
                <w:sz w:val="24"/>
                <w:szCs w:val="24"/>
              </w:rPr>
            </w:pPr>
            <w:r w:rsidRPr="001B7E4F">
              <w:rPr>
                <w:color w:val="000000" w:themeColor="text1"/>
                <w:sz w:val="24"/>
                <w:szCs w:val="24"/>
              </w:rPr>
              <w:t>Increasing productivity through continuous upgrading of systems, frameworks, and practices.</w:t>
            </w:r>
          </w:p>
        </w:tc>
        <w:bookmarkEnd w:id="199"/>
      </w:tr>
    </w:tbl>
    <w:p w14:paraId="71E3B5D7" w14:textId="00949CCB" w:rsidR="001B7E4F" w:rsidRDefault="001B7E4F" w:rsidP="00C405A7">
      <w:pPr>
        <w:pStyle w:val="BodyText"/>
        <w:suppressAutoHyphens/>
        <w:spacing w:line="276" w:lineRule="auto"/>
        <w:ind w:right="48"/>
        <w:rPr>
          <w:color w:val="0D0D0D" w:themeColor="text1" w:themeTint="F2"/>
          <w:sz w:val="24"/>
          <w:szCs w:val="24"/>
        </w:rPr>
      </w:pPr>
    </w:p>
    <w:p w14:paraId="4059DDED" w14:textId="77777777" w:rsidR="003105FF" w:rsidRDefault="003105FF" w:rsidP="00C10C1B">
      <w:pPr>
        <w:pStyle w:val="BodyText"/>
        <w:suppressAutoHyphens/>
        <w:spacing w:after="120"/>
        <w:ind w:right="45"/>
        <w:rPr>
          <w:rFonts w:ascii="Montserrat" w:eastAsiaTheme="majorEastAsia" w:hAnsi="Montserrat" w:cstheme="majorBidi"/>
          <w:b/>
          <w:iCs/>
          <w:color w:val="003D4C"/>
          <w:sz w:val="28"/>
          <w:szCs w:val="28"/>
          <w:lang w:val="en-AU"/>
          <w14:ligatures w14:val="none"/>
        </w:rPr>
        <w:sectPr w:rsidR="003105FF" w:rsidSect="006523CB">
          <w:type w:val="continuous"/>
          <w:pgSz w:w="11906" w:h="16838"/>
          <w:pgMar w:top="1276" w:right="1440" w:bottom="1440" w:left="1440" w:header="709" w:footer="709" w:gutter="0"/>
          <w:cols w:space="720"/>
        </w:sectPr>
      </w:pPr>
    </w:p>
    <w:p w14:paraId="03109739" w14:textId="0D2D922A" w:rsidR="007C5B58" w:rsidRPr="004E287E" w:rsidRDefault="007C5B58" w:rsidP="00C21C7A">
      <w:pPr>
        <w:pStyle w:val="BodyText"/>
        <w:suppressAutoHyphens/>
        <w:spacing w:after="60"/>
        <w:ind w:right="45"/>
        <w:rPr>
          <w:rFonts w:ascii="Montserrat" w:eastAsiaTheme="majorEastAsia" w:hAnsi="Montserrat" w:cstheme="majorBidi"/>
          <w:b/>
          <w:color w:val="747474" w:themeColor="background2" w:themeShade="80"/>
          <w:sz w:val="28"/>
          <w:szCs w:val="28"/>
          <w:u w:val="single"/>
          <w:lang w:val="en-AU"/>
          <w14:ligatures w14:val="none"/>
        </w:rPr>
      </w:pPr>
      <w:r w:rsidRPr="004E287E">
        <w:rPr>
          <w:rFonts w:ascii="Montserrat" w:eastAsiaTheme="majorEastAsia" w:hAnsi="Montserrat" w:cstheme="majorBidi"/>
          <w:b/>
          <w:color w:val="747474" w:themeColor="background2" w:themeShade="80"/>
          <w:sz w:val="28"/>
          <w:szCs w:val="28"/>
          <w:u w:val="single"/>
          <w:lang w:val="en-AU"/>
          <w14:ligatures w14:val="none"/>
        </w:rPr>
        <w:t>Organisational Capability</w:t>
      </w:r>
    </w:p>
    <w:p w14:paraId="713013B4" w14:textId="320BDBD5" w:rsidR="000D3E66" w:rsidRDefault="004B69E9" w:rsidP="0040308E">
      <w:pPr>
        <w:widowControl w:val="0"/>
        <w:autoSpaceDE w:val="0"/>
        <w:autoSpaceDN w:val="0"/>
        <w:spacing w:before="0" w:after="0" w:line="276" w:lineRule="auto"/>
        <w:rPr>
          <w:rFonts w:eastAsia="Calibri" w:cs="Calibri"/>
          <w:szCs w:val="22"/>
        </w:rPr>
      </w:pPr>
      <w:r>
        <w:rPr>
          <w:rFonts w:cs="Calibri"/>
          <w:noProof/>
          <w:color w:val="000000" w:themeColor="text1"/>
          <w14:ligatures w14:val="standardContextual"/>
        </w:rPr>
        <mc:AlternateContent>
          <mc:Choice Requires="wps">
            <w:drawing>
              <wp:anchor distT="0" distB="0" distL="114300" distR="114300" simplePos="0" relativeHeight="251587584" behindDoc="0" locked="0" layoutInCell="1" allowOverlap="1" wp14:anchorId="15730C36" wp14:editId="193F0125">
                <wp:simplePos x="0" y="0"/>
                <wp:positionH relativeFrom="column">
                  <wp:posOffset>2731975</wp:posOffset>
                </wp:positionH>
                <wp:positionV relativeFrom="paragraph">
                  <wp:posOffset>397274</wp:posOffset>
                </wp:positionV>
                <wp:extent cx="3381307" cy="2971965"/>
                <wp:effectExtent l="0" t="0" r="0" b="0"/>
                <wp:wrapNone/>
                <wp:docPr id="1730478245" name="Text Box 27" descr="P1674TB41bA#y1"/>
                <wp:cNvGraphicFramePr/>
                <a:graphic xmlns:a="http://schemas.openxmlformats.org/drawingml/2006/main">
                  <a:graphicData uri="http://schemas.microsoft.com/office/word/2010/wordprocessingShape">
                    <wps:wsp>
                      <wps:cNvSpPr txBox="1"/>
                      <wps:spPr>
                        <a:xfrm>
                          <a:off x="0" y="0"/>
                          <a:ext cx="3381307" cy="2971965"/>
                        </a:xfrm>
                        <a:prstGeom prst="rect">
                          <a:avLst/>
                        </a:prstGeom>
                        <a:noFill/>
                        <a:ln w="6350" cap="flat" cmpd="sng" algn="ctr">
                          <a:solidFill>
                            <a:prstClr val="black">
                              <a:alpha val="0"/>
                            </a:prstClr>
                          </a:solidFill>
                          <a:prstDash val="solid"/>
                          <a:round/>
                          <a:headEnd type="none" w="med" len="med"/>
                          <a:tailEnd type="none" w="med" len="med"/>
                        </a:ln>
                      </wps:spPr>
                      <wps:txbx>
                        <w:txbxContent>
                          <w:p w14:paraId="54A2D1B1" w14:textId="6EC2BAB1" w:rsidR="005823C9" w:rsidRPr="005823C9" w:rsidRDefault="005823C9" w:rsidP="00832CE8">
                            <w:pPr>
                              <w:spacing w:before="0" w:after="0"/>
                            </w:pPr>
                            <w:r w:rsidRPr="005823C9">
                              <w:rPr>
                                <w:noProof/>
                              </w:rPr>
                              <w:drawing>
                                <wp:inline distT="0" distB="0" distL="0" distR="0" wp14:anchorId="1943AF25" wp14:editId="7D585819">
                                  <wp:extent cx="2900658" cy="2176648"/>
                                  <wp:effectExtent l="38100" t="38100" r="33655" b="33655"/>
                                  <wp:docPr id="732242416" name="Picture 28" descr="P1674TB41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099229" name="Picture 28" descr="P1674TB41inTB1"/>
                                          <pic:cNvPicPr>
                                            <a:picLocks noChangeAspect="1" noChangeArrowheads="1"/>
                                          </pic:cNvPicPr>
                                        </pic:nvPicPr>
                                        <pic:blipFill>
                                          <a:blip r:embed="rId98" cstate="print">
                                            <a:extLst>
                                              <a:ext uri="{28A0092B-C50C-407E-A947-70E740481C1C}">
                                                <a14:useLocalDpi xmlns:a14="http://schemas.microsoft.com/office/drawing/2010/main"/>
                                              </a:ext>
                                            </a:extLst>
                                          </a:blip>
                                          <a:srcRect/>
                                          <a:stretch>
                                            <a:fillRect/>
                                          </a:stretch>
                                        </pic:blipFill>
                                        <pic:spPr bwMode="auto">
                                          <a:xfrm>
                                            <a:off x="0" y="0"/>
                                            <a:ext cx="2923498" cy="2193787"/>
                                          </a:xfrm>
                                          <a:prstGeom prst="rect">
                                            <a:avLst/>
                                          </a:prstGeom>
                                          <a:noFill/>
                                          <a:ln w="38100">
                                            <a:solidFill>
                                              <a:srgbClr val="CB6015"/>
                                            </a:solidFill>
                                          </a:ln>
                                        </pic:spPr>
                                      </pic:pic>
                                    </a:graphicData>
                                  </a:graphic>
                                </wp:inline>
                              </w:drawing>
                            </w:r>
                          </w:p>
                          <w:p w14:paraId="4354A6E2" w14:textId="03E3DCD2" w:rsidR="0040308E" w:rsidRPr="00832CE8" w:rsidRDefault="00105135" w:rsidP="00105135">
                            <w:pPr>
                              <w:spacing w:before="0" w:after="0"/>
                              <w:jc w:val="center"/>
                              <w:rPr>
                                <w:i/>
                                <w:iCs w:val="0"/>
                                <w:sz w:val="16"/>
                                <w:szCs w:val="16"/>
                              </w:rPr>
                            </w:pPr>
                            <w:r>
                              <w:rPr>
                                <w:i/>
                                <w:iCs w:val="0"/>
                                <w:sz w:val="16"/>
                                <w:szCs w:val="16"/>
                              </w:rPr>
                              <w:t xml:space="preserve">       </w:t>
                            </w:r>
                            <w:r w:rsidR="003F0732">
                              <w:rPr>
                                <w:i/>
                                <w:iCs w:val="0"/>
                                <w:sz w:val="16"/>
                                <w:szCs w:val="16"/>
                              </w:rPr>
                              <w:t xml:space="preserve">            </w:t>
                            </w:r>
                            <w:r>
                              <w:rPr>
                                <w:i/>
                                <w:iCs w:val="0"/>
                                <w:sz w:val="16"/>
                                <w:szCs w:val="16"/>
                              </w:rPr>
                              <w:t xml:space="preserve">        </w:t>
                            </w:r>
                            <w:proofErr w:type="gramStart"/>
                            <w:r w:rsidR="00832CE8" w:rsidRPr="00832CE8">
                              <w:rPr>
                                <w:i/>
                                <w:iCs w:val="0"/>
                                <w:sz w:val="16"/>
                                <w:szCs w:val="16"/>
                              </w:rPr>
                              <w:t>Volunteer</w:t>
                            </w:r>
                            <w:proofErr w:type="gramEnd"/>
                            <w:r w:rsidR="00832CE8" w:rsidRPr="00832CE8">
                              <w:rPr>
                                <w:i/>
                                <w:iCs w:val="0"/>
                                <w:sz w:val="16"/>
                                <w:szCs w:val="16"/>
                              </w:rPr>
                              <w:t xml:space="preserve"> thank you morning tea. Image: Garry Yu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730C36" id="Text Box 27" o:spid="_x0000_s1098" type="#_x0000_t202" alt="P1674TB41bA#y1" style="position:absolute;margin-left:215.1pt;margin-top:31.3pt;width:266.25pt;height:234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" filled="f" strokeweight=".5pt">
                <v:stroke opacity="0" joinstyle="round"/>
                <v:textbox>
                  <w:txbxContent>
                    <w:p w14:paraId="54A2D1B1" w14:textId="6EC2BAB1" w:rsidR="005823C9" w:rsidRPr="005823C9" w:rsidRDefault="005823C9" w:rsidP="00832CE8">
                      <w:pPr>
                        <w:spacing w:before="0" w:after="0"/>
                      </w:pPr>
                      <w:r w:rsidRPr="005823C9">
                        <w:rPr>
                          <w:noProof/>
                        </w:rPr>
                        <w:drawing>
                          <wp:inline distT="0" distB="0" distL="0" distR="0" wp14:anchorId="1943AF25" wp14:editId="7D585819">
                            <wp:extent cx="2900658" cy="2176648"/>
                            <wp:effectExtent l="38100" t="38100" r="33655" b="33655"/>
                            <wp:docPr id="732242416" name="Picture 28" descr="P1674TB41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099229" name="Picture 28" descr="P1674TB41inTB1"/>
                                    <pic:cNvPicPr>
                                      <a:picLocks noChangeAspect="1" noChangeArrowheads="1"/>
                                    </pic:cNvPicPr>
                                  </pic:nvPicPr>
                                  <pic:blipFill>
                                    <a:blip r:embed="rId98" cstate="print">
                                      <a:extLst>
                                        <a:ext uri="{28A0092B-C50C-407E-A947-70E740481C1C}">
                                          <a14:useLocalDpi xmlns:a14="http://schemas.microsoft.com/office/drawing/2010/main"/>
                                        </a:ext>
                                      </a:extLst>
                                    </a:blip>
                                    <a:srcRect/>
                                    <a:stretch>
                                      <a:fillRect/>
                                    </a:stretch>
                                  </pic:blipFill>
                                  <pic:spPr bwMode="auto">
                                    <a:xfrm>
                                      <a:off x="0" y="0"/>
                                      <a:ext cx="2923498" cy="2193787"/>
                                    </a:xfrm>
                                    <a:prstGeom prst="rect">
                                      <a:avLst/>
                                    </a:prstGeom>
                                    <a:noFill/>
                                    <a:ln w="38100">
                                      <a:solidFill>
                                        <a:srgbClr val="CB6015"/>
                                      </a:solidFill>
                                    </a:ln>
                                  </pic:spPr>
                                </pic:pic>
                              </a:graphicData>
                            </a:graphic>
                          </wp:inline>
                        </w:drawing>
                      </w:r>
                    </w:p>
                    <w:p w14:paraId="4354A6E2" w14:textId="03E3DCD2" w:rsidR="0040308E" w:rsidRPr="00832CE8" w:rsidRDefault="00105135" w:rsidP="00105135">
                      <w:pPr>
                        <w:spacing w:before="0" w:after="0"/>
                        <w:jc w:val="center"/>
                        <w:rPr>
                          <w:i/>
                          <w:iCs w:val="0"/>
                          <w:sz w:val="16"/>
                          <w:szCs w:val="16"/>
                        </w:rPr>
                      </w:pPr>
                      <w:r>
                        <w:rPr>
                          <w:i/>
                          <w:iCs w:val="0"/>
                          <w:sz w:val="16"/>
                          <w:szCs w:val="16"/>
                        </w:rPr>
                        <w:t xml:space="preserve">       </w:t>
                      </w:r>
                      <w:r w:rsidR="003F0732">
                        <w:rPr>
                          <w:i/>
                          <w:iCs w:val="0"/>
                          <w:sz w:val="16"/>
                          <w:szCs w:val="16"/>
                        </w:rPr>
                        <w:t xml:space="preserve">            </w:t>
                      </w:r>
                      <w:r>
                        <w:rPr>
                          <w:i/>
                          <w:iCs w:val="0"/>
                          <w:sz w:val="16"/>
                          <w:szCs w:val="16"/>
                        </w:rPr>
                        <w:t xml:space="preserve">        </w:t>
                      </w:r>
                      <w:proofErr w:type="gramStart"/>
                      <w:r w:rsidR="00832CE8" w:rsidRPr="00832CE8">
                        <w:rPr>
                          <w:i/>
                          <w:iCs w:val="0"/>
                          <w:sz w:val="16"/>
                          <w:szCs w:val="16"/>
                        </w:rPr>
                        <w:t>Volunteer</w:t>
                      </w:r>
                      <w:proofErr w:type="gramEnd"/>
                      <w:r w:rsidR="00832CE8" w:rsidRPr="00832CE8">
                        <w:rPr>
                          <w:i/>
                          <w:iCs w:val="0"/>
                          <w:sz w:val="16"/>
                          <w:szCs w:val="16"/>
                        </w:rPr>
                        <w:t xml:space="preserve"> thank you morning tea. Image: Garry Yu</w:t>
                      </w:r>
                    </w:p>
                  </w:txbxContent>
                </v:textbox>
              </v:shape>
            </w:pict>
          </mc:Fallback>
        </mc:AlternateContent>
      </w:r>
      <w:r w:rsidR="000D3E66" w:rsidRPr="0040308E">
        <w:rPr>
          <w:rFonts w:eastAsia="Calibri" w:cs="Calibri"/>
          <w:szCs w:val="22"/>
        </w:rPr>
        <w:t>In 2024</w:t>
      </w:r>
      <w:r w:rsidR="00866430">
        <w:rPr>
          <w:rFonts w:eastAsia="Calibri" w:cs="Calibri"/>
          <w:szCs w:val="22"/>
        </w:rPr>
        <w:t>-</w:t>
      </w:r>
      <w:r w:rsidR="000D3E66" w:rsidRPr="0040308E">
        <w:rPr>
          <w:rFonts w:eastAsia="Calibri" w:cs="Calibri"/>
          <w:szCs w:val="22"/>
        </w:rPr>
        <w:t xml:space="preserve">25, the </w:t>
      </w:r>
      <w:r w:rsidR="00DA6A2C">
        <w:rPr>
          <w:rFonts w:eastAsia="Calibri" w:cs="Calibri"/>
          <w:szCs w:val="22"/>
        </w:rPr>
        <w:t>CFC</w:t>
      </w:r>
      <w:r w:rsidR="000D3E66" w:rsidRPr="0040308E">
        <w:rPr>
          <w:rFonts w:eastAsia="Calibri" w:cs="Calibri"/>
          <w:szCs w:val="22"/>
        </w:rPr>
        <w:t xml:space="preserve"> continued to foster a positive and inclusive workplace culture through a range of staff</w:t>
      </w:r>
      <w:r w:rsidR="00866430">
        <w:rPr>
          <w:rFonts w:eastAsia="Calibri" w:cs="Calibri"/>
          <w:szCs w:val="22"/>
        </w:rPr>
        <w:t>-</w:t>
      </w:r>
      <w:r w:rsidR="000D3E66" w:rsidRPr="0040308E">
        <w:rPr>
          <w:rFonts w:eastAsia="Calibri" w:cs="Calibri"/>
          <w:szCs w:val="22"/>
        </w:rPr>
        <w:t xml:space="preserve">focused initiatives. Monthly wellbeing sessions were introduced to support employee health and morale, while events such as </w:t>
      </w:r>
      <w:r w:rsidR="000D3E66" w:rsidRPr="00DA6A2C">
        <w:rPr>
          <w:rFonts w:eastAsia="Calibri" w:cs="Calibri"/>
          <w:i/>
          <w:iCs w:val="0"/>
          <w:szCs w:val="22"/>
        </w:rPr>
        <w:t>International Women’s Day</w:t>
      </w:r>
      <w:r w:rsidR="000D3E66" w:rsidRPr="0040308E">
        <w:rPr>
          <w:rFonts w:eastAsia="Calibri" w:cs="Calibri"/>
          <w:szCs w:val="22"/>
        </w:rPr>
        <w:t xml:space="preserve"> and </w:t>
      </w:r>
      <w:r w:rsidR="000D3E66" w:rsidRPr="00DA6A2C">
        <w:rPr>
          <w:rFonts w:eastAsia="Calibri" w:cs="Calibri"/>
          <w:i/>
          <w:iCs w:val="0"/>
          <w:szCs w:val="22"/>
        </w:rPr>
        <w:t xml:space="preserve">Harmony Day </w:t>
      </w:r>
      <w:r w:rsidR="000D3E66" w:rsidRPr="0040308E">
        <w:rPr>
          <w:rFonts w:eastAsia="Calibri" w:cs="Calibri"/>
          <w:b/>
          <w:bCs w:val="0"/>
          <w:color w:val="CB6015"/>
          <w:szCs w:val="22"/>
        </w:rPr>
        <w:t>provided opportunities to celebrate diversity and strengthen team connections</w:t>
      </w:r>
      <w:r w:rsidR="00F74A67" w:rsidRPr="0040308E">
        <w:rPr>
          <w:rFonts w:eastAsia="Calibri" w:cs="Calibri"/>
          <w:b/>
          <w:bCs w:val="0"/>
          <w:color w:val="CB6015"/>
          <w:szCs w:val="22"/>
        </w:rPr>
        <w:t>.</w:t>
      </w:r>
      <w:r w:rsidR="000D3E66" w:rsidRPr="0040308E" w:rsidDel="000D3E66">
        <w:rPr>
          <w:rFonts w:eastAsia="Calibri" w:cs="Calibri"/>
          <w:szCs w:val="22"/>
        </w:rPr>
        <w:t xml:space="preserve"> </w:t>
      </w:r>
    </w:p>
    <w:p w14:paraId="3C01EFE8" w14:textId="77777777" w:rsidR="0040308E" w:rsidRDefault="0040308E" w:rsidP="0040308E">
      <w:pPr>
        <w:widowControl w:val="0"/>
        <w:autoSpaceDE w:val="0"/>
        <w:autoSpaceDN w:val="0"/>
        <w:spacing w:before="0" w:after="0" w:line="276" w:lineRule="auto"/>
        <w:rPr>
          <w:rFonts w:eastAsia="Calibri" w:cs="Calibri"/>
          <w:color w:val="003D4C"/>
          <w:szCs w:val="22"/>
        </w:rPr>
      </w:pPr>
    </w:p>
    <w:p w14:paraId="58451DFD" w14:textId="77777777" w:rsidR="002F4DFA" w:rsidRDefault="004B69E9" w:rsidP="004B69E9">
      <w:pPr>
        <w:autoSpaceDE w:val="0"/>
        <w:autoSpaceDN w:val="0"/>
        <w:spacing w:before="0" w:after="0" w:line="276" w:lineRule="auto"/>
        <w:rPr>
          <w:rFonts w:cs="Calibri"/>
          <w:b/>
          <w:color w:val="CB6015"/>
        </w:rPr>
      </w:pPr>
      <w:r w:rsidRPr="0040308E">
        <w:rPr>
          <w:rFonts w:cs="Calibri"/>
          <w:color w:val="000000" w:themeColor="text1"/>
        </w:rPr>
        <w:t xml:space="preserve">During </w:t>
      </w:r>
      <w:r w:rsidRPr="0040308E">
        <w:rPr>
          <w:rFonts w:cs="Calibri"/>
          <w:i/>
          <w:color w:val="000000" w:themeColor="text1"/>
        </w:rPr>
        <w:t>National Volunteer Week</w:t>
      </w:r>
      <w:r w:rsidRPr="0040308E">
        <w:rPr>
          <w:rFonts w:cs="Calibri"/>
          <w:color w:val="000000" w:themeColor="text1"/>
        </w:rPr>
        <w:t xml:space="preserve"> in May 2025, </w:t>
      </w:r>
      <w:r>
        <w:rPr>
          <w:rFonts w:cs="Calibri"/>
          <w:color w:val="000000" w:themeColor="text1"/>
        </w:rPr>
        <w:t>GMH</w:t>
      </w:r>
      <w:r w:rsidRPr="0040308E">
        <w:rPr>
          <w:rFonts w:cs="Calibri"/>
          <w:color w:val="000000" w:themeColor="text1"/>
        </w:rPr>
        <w:t xml:space="preserve"> held a </w:t>
      </w:r>
      <w:r w:rsidRPr="00397988">
        <w:rPr>
          <w:rFonts w:cs="Calibri"/>
          <w:b/>
          <w:color w:val="CB6015"/>
        </w:rPr>
        <w:t xml:space="preserve">thank you morning tea </w:t>
      </w:r>
    </w:p>
    <w:p w14:paraId="6020CF8F" w14:textId="3C77BAC6" w:rsidR="004B69E9" w:rsidRPr="0040308E" w:rsidRDefault="004B69E9" w:rsidP="001E5FA9">
      <w:pPr>
        <w:autoSpaceDE w:val="0"/>
        <w:autoSpaceDN w:val="0"/>
        <w:spacing w:after="0" w:line="276" w:lineRule="auto"/>
        <w:rPr>
          <w:rFonts w:cs="Calibri"/>
          <w:color w:val="000000"/>
          <w:szCs w:val="22"/>
        </w:rPr>
      </w:pPr>
      <w:r w:rsidRPr="003A3E69">
        <w:rPr>
          <w:rFonts w:cs="Calibri"/>
          <w:b/>
          <w:color w:val="CB6015"/>
        </w:rPr>
        <w:t xml:space="preserve">for </w:t>
      </w:r>
      <w:r>
        <w:rPr>
          <w:rFonts w:cs="Calibri"/>
          <w:b/>
          <w:color w:val="CB6015"/>
        </w:rPr>
        <w:t xml:space="preserve">Historic Places </w:t>
      </w:r>
      <w:r w:rsidRPr="00397988">
        <w:rPr>
          <w:rFonts w:cs="Calibri"/>
          <w:b/>
          <w:color w:val="CB6015"/>
        </w:rPr>
        <w:t>volunteers to recognise and celebrate their contributions</w:t>
      </w:r>
      <w:r w:rsidRPr="00397988">
        <w:rPr>
          <w:rFonts w:cs="Calibri"/>
          <w:color w:val="CB6015"/>
        </w:rPr>
        <w:t xml:space="preserve"> </w:t>
      </w:r>
      <w:r>
        <w:rPr>
          <w:rFonts w:cs="Calibri"/>
          <w:color w:val="000000" w:themeColor="text1"/>
        </w:rPr>
        <w:t>(pictured).</w:t>
      </w:r>
    </w:p>
    <w:p w14:paraId="54D48D35" w14:textId="57986DE8" w:rsidR="03AB7E67" w:rsidRDefault="03AB7E67" w:rsidP="03AB7E67">
      <w:pPr>
        <w:spacing w:before="0" w:after="0" w:line="276" w:lineRule="auto"/>
        <w:rPr>
          <w:rFonts w:cs="Calibri"/>
          <w:color w:val="000000" w:themeColor="text1"/>
          <w:highlight w:val="yellow"/>
        </w:rPr>
      </w:pPr>
    </w:p>
    <w:p w14:paraId="35A9FEFD" w14:textId="41B4850B" w:rsidR="003105FF" w:rsidRDefault="003105FF" w:rsidP="00C21DD6">
      <w:pPr>
        <w:autoSpaceDE w:val="0"/>
        <w:autoSpaceDN w:val="0"/>
        <w:spacing w:before="0" w:after="0" w:line="276" w:lineRule="auto"/>
        <w:rPr>
          <w:rFonts w:cs="Calibri"/>
          <w:color w:val="000000" w:themeColor="text1"/>
        </w:rPr>
      </w:pPr>
    </w:p>
    <w:p w14:paraId="1C663B15" w14:textId="1A4C4C88" w:rsidR="0040308E" w:rsidRDefault="0040308E" w:rsidP="00C21DD6">
      <w:pPr>
        <w:autoSpaceDE w:val="0"/>
        <w:autoSpaceDN w:val="0"/>
        <w:spacing w:before="0" w:after="0" w:line="276" w:lineRule="auto"/>
        <w:rPr>
          <w:rFonts w:cs="Calibri"/>
          <w:color w:val="000000" w:themeColor="text1"/>
        </w:rPr>
      </w:pPr>
    </w:p>
    <w:p w14:paraId="76390D3A" w14:textId="77777777" w:rsidR="003105FF" w:rsidRDefault="003105FF" w:rsidP="00C21DD6">
      <w:pPr>
        <w:autoSpaceDE w:val="0"/>
        <w:autoSpaceDN w:val="0"/>
        <w:spacing w:before="0" w:after="0" w:line="276" w:lineRule="auto"/>
        <w:rPr>
          <w:rFonts w:cs="Calibri"/>
          <w:color w:val="000000" w:themeColor="text1"/>
        </w:rPr>
      </w:pPr>
    </w:p>
    <w:p w14:paraId="4EFECD0A" w14:textId="77777777" w:rsidR="003105FF" w:rsidRDefault="003105FF" w:rsidP="00C21DD6">
      <w:pPr>
        <w:autoSpaceDE w:val="0"/>
        <w:autoSpaceDN w:val="0"/>
        <w:spacing w:before="0" w:after="0" w:line="276" w:lineRule="auto"/>
        <w:rPr>
          <w:rFonts w:cs="Calibri"/>
          <w:color w:val="000000" w:themeColor="text1"/>
        </w:rPr>
      </w:pPr>
    </w:p>
    <w:p w14:paraId="25696F59" w14:textId="77777777" w:rsidR="003105FF" w:rsidRPr="001A78D9" w:rsidRDefault="003105FF" w:rsidP="00C21DD6">
      <w:pPr>
        <w:autoSpaceDE w:val="0"/>
        <w:autoSpaceDN w:val="0"/>
        <w:spacing w:before="0" w:after="0" w:line="276" w:lineRule="auto"/>
        <w:rPr>
          <w:rFonts w:cs="Calibri"/>
          <w:color w:val="000000"/>
          <w:szCs w:val="22"/>
        </w:rPr>
      </w:pPr>
    </w:p>
    <w:p w14:paraId="0F10D585" w14:textId="77777777" w:rsidR="00C21DD6" w:rsidRDefault="00C21DD6" w:rsidP="00C21DD6">
      <w:pPr>
        <w:autoSpaceDE w:val="0"/>
        <w:autoSpaceDN w:val="0"/>
        <w:spacing w:before="0" w:after="0" w:line="276" w:lineRule="auto"/>
        <w:rPr>
          <w:rFonts w:cs="Calibri"/>
          <w:color w:val="000000"/>
          <w:szCs w:val="22"/>
          <w:highlight w:val="yellow"/>
        </w:rPr>
      </w:pPr>
    </w:p>
    <w:p w14:paraId="7BD9A69A" w14:textId="77777777" w:rsidR="00C21DD6" w:rsidRDefault="00C21DD6" w:rsidP="00C21DD6">
      <w:pPr>
        <w:autoSpaceDE w:val="0"/>
        <w:autoSpaceDN w:val="0"/>
        <w:spacing w:before="0" w:after="0" w:line="276" w:lineRule="auto"/>
        <w:rPr>
          <w:rFonts w:cs="Calibri"/>
          <w:color w:val="000000"/>
          <w:szCs w:val="22"/>
          <w:highlight w:val="yellow"/>
        </w:rPr>
      </w:pPr>
    </w:p>
    <w:p w14:paraId="19B99C01" w14:textId="77777777" w:rsidR="00C21DD6" w:rsidRDefault="00C21DD6" w:rsidP="00C21DD6">
      <w:pPr>
        <w:autoSpaceDE w:val="0"/>
        <w:autoSpaceDN w:val="0"/>
        <w:spacing w:before="0" w:after="0" w:line="276" w:lineRule="auto"/>
        <w:rPr>
          <w:rFonts w:cs="Calibri"/>
          <w:color w:val="000000"/>
          <w:szCs w:val="22"/>
          <w:highlight w:val="yellow"/>
        </w:rPr>
      </w:pPr>
    </w:p>
    <w:p w14:paraId="754602AA" w14:textId="77777777" w:rsidR="00C21DD6" w:rsidRDefault="00C21DD6" w:rsidP="00C21DD6">
      <w:pPr>
        <w:autoSpaceDE w:val="0"/>
        <w:autoSpaceDN w:val="0"/>
        <w:spacing w:before="0" w:after="0" w:line="276" w:lineRule="auto"/>
        <w:rPr>
          <w:rFonts w:cs="Calibri"/>
          <w:color w:val="000000"/>
          <w:szCs w:val="22"/>
          <w:highlight w:val="yellow"/>
        </w:rPr>
      </w:pPr>
    </w:p>
    <w:p w14:paraId="57072E4F" w14:textId="77777777" w:rsidR="004B69E9" w:rsidRDefault="004B69E9" w:rsidP="00832CE8">
      <w:pPr>
        <w:suppressAutoHyphens/>
        <w:autoSpaceDE w:val="0"/>
        <w:autoSpaceDN w:val="0"/>
        <w:adjustRightInd w:val="0"/>
        <w:spacing w:before="0" w:after="0" w:line="276" w:lineRule="auto"/>
        <w:rPr>
          <w:rFonts w:cs="Calibri"/>
          <w:color w:val="000000"/>
          <w:szCs w:val="22"/>
          <w:lang w:val="en-US"/>
          <w14:ligatures w14:val="standardContextual"/>
        </w:rPr>
      </w:pPr>
    </w:p>
    <w:p w14:paraId="11B2C3B8" w14:textId="77777777" w:rsidR="004B69E9" w:rsidRDefault="004B69E9" w:rsidP="00832CE8">
      <w:pPr>
        <w:suppressAutoHyphens/>
        <w:autoSpaceDE w:val="0"/>
        <w:autoSpaceDN w:val="0"/>
        <w:adjustRightInd w:val="0"/>
        <w:spacing w:before="0" w:after="0" w:line="276" w:lineRule="auto"/>
        <w:rPr>
          <w:rFonts w:cs="Calibri"/>
          <w:color w:val="000000"/>
          <w:szCs w:val="22"/>
          <w:lang w:val="en-US"/>
          <w14:ligatures w14:val="standardContextual"/>
        </w:rPr>
      </w:pPr>
    </w:p>
    <w:p w14:paraId="0A860639" w14:textId="49886C62" w:rsidR="00307992" w:rsidRDefault="007C5B58" w:rsidP="00832CE8">
      <w:pPr>
        <w:suppressAutoHyphens/>
        <w:autoSpaceDE w:val="0"/>
        <w:autoSpaceDN w:val="0"/>
        <w:adjustRightInd w:val="0"/>
        <w:spacing w:before="0" w:after="0" w:line="276" w:lineRule="auto"/>
        <w:rPr>
          <w:rFonts w:cs="Calibri"/>
          <w:color w:val="000000"/>
          <w:szCs w:val="22"/>
          <w:lang w:val="en-US"/>
          <w14:ligatures w14:val="standardContextual"/>
        </w:rPr>
      </w:pPr>
      <w:r w:rsidRPr="00D61928">
        <w:rPr>
          <w:rFonts w:cs="Calibri"/>
          <w:color w:val="000000"/>
          <w:szCs w:val="22"/>
          <w:lang w:val="en-US"/>
          <w14:ligatures w14:val="standardContextual"/>
        </w:rPr>
        <w:lastRenderedPageBreak/>
        <w:t xml:space="preserve">The annual Don Aitkin Awards </w:t>
      </w:r>
      <w:r w:rsidRPr="00D61928">
        <w:rPr>
          <w:rFonts w:cs="Calibri"/>
          <w:b/>
          <w:color w:val="CB6015"/>
          <w:szCs w:val="22"/>
          <w:lang w:val="en-US"/>
          <w14:ligatures w14:val="standardContextual"/>
        </w:rPr>
        <w:t xml:space="preserve">acknowledging outstanding contributions by staff </w:t>
      </w:r>
      <w:r w:rsidRPr="00D61928">
        <w:rPr>
          <w:rFonts w:cs="Calibri"/>
          <w:bCs w:val="0"/>
          <w:szCs w:val="22"/>
          <w:lang w:val="en-US"/>
          <w14:ligatures w14:val="standardContextual"/>
        </w:rPr>
        <w:t xml:space="preserve">to the work of the CFC were held on 5 December 2024 with </w:t>
      </w:r>
      <w:r w:rsidRPr="00D61928">
        <w:rPr>
          <w:rFonts w:cs="Calibri"/>
          <w:color w:val="000000"/>
          <w:szCs w:val="22"/>
          <w:lang w:val="en-US"/>
          <w14:ligatures w14:val="standardContextual"/>
        </w:rPr>
        <w:t xml:space="preserve">CFC Board Chair Helen O’Neil attending. With a strong field of </w:t>
      </w:r>
      <w:r>
        <w:rPr>
          <w:rFonts w:cs="Calibri"/>
          <w:color w:val="000000"/>
          <w:szCs w:val="22"/>
          <w:lang w:val="en-US"/>
          <w14:ligatures w14:val="standardContextual"/>
        </w:rPr>
        <w:t xml:space="preserve">18 </w:t>
      </w:r>
      <w:r w:rsidRPr="00D61928">
        <w:rPr>
          <w:rFonts w:cs="Calibri"/>
          <w:color w:val="000000"/>
          <w:szCs w:val="22"/>
          <w:lang w:val="en-US"/>
          <w14:ligatures w14:val="standardContextual"/>
        </w:rPr>
        <w:t>nominations</w:t>
      </w:r>
      <w:r>
        <w:rPr>
          <w:rFonts w:cs="Calibri"/>
          <w:color w:val="000000"/>
          <w:szCs w:val="22"/>
          <w:lang w:val="en-US"/>
          <w14:ligatures w14:val="standardContextual"/>
        </w:rPr>
        <w:t>,</w:t>
      </w:r>
      <w:r w:rsidRPr="00D61928">
        <w:rPr>
          <w:rFonts w:cs="Calibri"/>
          <w:color w:val="000000"/>
          <w:szCs w:val="22"/>
          <w:lang w:val="en-US"/>
          <w14:ligatures w14:val="standardContextual"/>
        </w:rPr>
        <w:t xml:space="preserve"> </w:t>
      </w:r>
      <w:r w:rsidRPr="00D61928">
        <w:rPr>
          <w:rFonts w:cs="Calibri"/>
          <w:color w:val="000000"/>
          <w:szCs w:val="22"/>
          <w14:ligatures w14:val="standardContextual"/>
        </w:rPr>
        <w:t xml:space="preserve">Jem Natividad (CTC), Rebecca Richards (GMH), Cerri Murphy (Finance) and Karina Leotta (Events and Activations) </w:t>
      </w:r>
      <w:r w:rsidRPr="00D61928">
        <w:rPr>
          <w:rFonts w:cs="Calibri"/>
          <w:color w:val="000000"/>
          <w:szCs w:val="22"/>
          <w:lang w:val="en-US"/>
          <w14:ligatures w14:val="standardContextual"/>
        </w:rPr>
        <w:t xml:space="preserve">were this year’s </w:t>
      </w:r>
      <w:r>
        <w:rPr>
          <w:rFonts w:cs="Calibri"/>
          <w:color w:val="000000"/>
          <w:szCs w:val="22"/>
          <w:lang w:val="en-US"/>
          <w14:ligatures w14:val="standardContextual"/>
        </w:rPr>
        <w:t xml:space="preserve">deserving </w:t>
      </w:r>
      <w:r w:rsidRPr="00D61928">
        <w:rPr>
          <w:rFonts w:cs="Calibri"/>
          <w:color w:val="000000"/>
          <w:szCs w:val="22"/>
          <w:lang w:val="en-US"/>
          <w14:ligatures w14:val="standardContextual"/>
        </w:rPr>
        <w:t>recipients (pictured)</w:t>
      </w:r>
      <w:r>
        <w:rPr>
          <w:rFonts w:cs="Calibri"/>
          <w:color w:val="000000"/>
          <w:szCs w:val="22"/>
          <w:lang w:val="en-US"/>
          <w14:ligatures w14:val="standardContextual"/>
        </w:rPr>
        <w:t>.</w:t>
      </w:r>
    </w:p>
    <w:p w14:paraId="3CED7659" w14:textId="77777777" w:rsidR="00832CE8" w:rsidRPr="00307992" w:rsidRDefault="00832CE8" w:rsidP="00832CE8">
      <w:pPr>
        <w:suppressAutoHyphens/>
        <w:autoSpaceDE w:val="0"/>
        <w:autoSpaceDN w:val="0"/>
        <w:adjustRightInd w:val="0"/>
        <w:spacing w:before="0" w:after="0" w:line="276" w:lineRule="auto"/>
        <w:rPr>
          <w:rFonts w:cs="Calibri"/>
          <w:color w:val="000000"/>
          <w:szCs w:val="22"/>
          <w:lang w:val="en-US"/>
          <w14:ligatures w14:val="standardContextual"/>
        </w:rPr>
      </w:pPr>
    </w:p>
    <w:p w14:paraId="120166C7" w14:textId="4C33EDF9" w:rsidR="002B1633" w:rsidRDefault="007C5B58" w:rsidP="00832CE8">
      <w:pPr>
        <w:autoSpaceDE w:val="0"/>
        <w:autoSpaceDN w:val="0"/>
        <w:spacing w:before="0" w:after="0" w:line="276" w:lineRule="auto"/>
        <w:contextualSpacing/>
        <w:rPr>
          <w:rFonts w:cs="Times New Roman"/>
          <w:szCs w:val="22"/>
          <w:lang w:val="en-US"/>
        </w:rPr>
      </w:pPr>
      <w:r w:rsidRPr="00805AA3">
        <w:rPr>
          <w:rFonts w:cs="Times New Roman"/>
          <w:szCs w:val="22"/>
          <w:lang w:val="en-US"/>
        </w:rPr>
        <w:t xml:space="preserve">During </w:t>
      </w:r>
      <w:r w:rsidR="003376FB" w:rsidRPr="007E6E19">
        <w:rPr>
          <w:rFonts w:cs="Times New Roman"/>
          <w:szCs w:val="22"/>
          <w:lang w:val="en-US"/>
        </w:rPr>
        <w:t>2024</w:t>
      </w:r>
      <w:r w:rsidR="00866430">
        <w:rPr>
          <w:rFonts w:cs="Times New Roman"/>
          <w:szCs w:val="22"/>
          <w:lang w:val="en-US"/>
        </w:rPr>
        <w:t>-</w:t>
      </w:r>
      <w:r w:rsidR="003376FB" w:rsidRPr="007E6E19">
        <w:rPr>
          <w:rFonts w:cs="Times New Roman"/>
          <w:szCs w:val="22"/>
          <w:lang w:val="en-US"/>
        </w:rPr>
        <w:t>25</w:t>
      </w:r>
      <w:r w:rsidRPr="007E6E19">
        <w:rPr>
          <w:rFonts w:cs="Times New Roman"/>
          <w:szCs w:val="22"/>
          <w:lang w:val="en-US"/>
        </w:rPr>
        <w:t xml:space="preserve"> </w:t>
      </w:r>
      <w:r w:rsidRPr="00805AA3">
        <w:rPr>
          <w:rFonts w:cs="Times New Roman"/>
          <w:szCs w:val="22"/>
          <w:lang w:val="en-US"/>
        </w:rPr>
        <w:t>the CFC</w:t>
      </w:r>
      <w:r w:rsidR="00D32169" w:rsidRPr="00805AA3">
        <w:rPr>
          <w:rFonts w:cs="Times New Roman"/>
          <w:szCs w:val="22"/>
          <w:lang w:val="en-US"/>
        </w:rPr>
        <w:t xml:space="preserve"> matured its </w:t>
      </w:r>
      <w:r w:rsidRPr="00805AA3">
        <w:rPr>
          <w:rFonts w:cs="Times New Roman"/>
          <w:szCs w:val="22"/>
          <w:lang w:val="en-US"/>
        </w:rPr>
        <w:t xml:space="preserve">Core Learning Framework, which provides consistency for staff induction and the development of </w:t>
      </w:r>
      <w:r w:rsidRPr="00805AA3">
        <w:rPr>
          <w:rFonts w:cs="Times New Roman"/>
          <w:b/>
          <w:color w:val="CB6015"/>
          <w:szCs w:val="22"/>
          <w:lang w:val="en-US"/>
        </w:rPr>
        <w:t>essential ACT Public Service knowledge and skills</w:t>
      </w:r>
      <w:r w:rsidRPr="00EA4AA0">
        <w:rPr>
          <w:rFonts w:cs="Times New Roman"/>
          <w:szCs w:val="22"/>
          <w:lang w:val="en-US"/>
        </w:rPr>
        <w:t xml:space="preserve">. </w:t>
      </w:r>
    </w:p>
    <w:p w14:paraId="09D67ACC" w14:textId="0C9646CF" w:rsidR="00EA4343" w:rsidRDefault="007C5B58" w:rsidP="002B1633">
      <w:pPr>
        <w:autoSpaceDE w:val="0"/>
        <w:autoSpaceDN w:val="0"/>
        <w:spacing w:before="0" w:after="0" w:line="276" w:lineRule="auto"/>
        <w:contextualSpacing/>
        <w:rPr>
          <w:rFonts w:cs="Times New Roman"/>
          <w:kern w:val="2"/>
          <w:lang w:val="en-US"/>
        </w:rPr>
      </w:pPr>
      <w:r w:rsidRPr="00EA4AA0">
        <w:rPr>
          <w:rFonts w:cs="Times New Roman"/>
          <w:kern w:val="2"/>
          <w:szCs w:val="22"/>
          <w:lang w:val="en-US"/>
        </w:rPr>
        <w:t xml:space="preserve">In </w:t>
      </w:r>
      <w:r w:rsidR="003376FB" w:rsidRPr="00EA4AA0">
        <w:rPr>
          <w:rFonts w:cs="Times New Roman"/>
          <w:szCs w:val="22"/>
          <w:lang w:val="en-US"/>
        </w:rPr>
        <w:t>2024</w:t>
      </w:r>
      <w:r w:rsidR="00866430">
        <w:rPr>
          <w:rFonts w:cs="Times New Roman"/>
          <w:szCs w:val="22"/>
          <w:lang w:val="en-US"/>
        </w:rPr>
        <w:t>-</w:t>
      </w:r>
      <w:r w:rsidR="003376FB" w:rsidRPr="00EA4AA0">
        <w:rPr>
          <w:rFonts w:cs="Times New Roman"/>
          <w:szCs w:val="22"/>
          <w:lang w:val="en-US"/>
        </w:rPr>
        <w:t xml:space="preserve">25 </w:t>
      </w:r>
      <w:r w:rsidRPr="00EA4AA0">
        <w:rPr>
          <w:rFonts w:cs="Times New Roman"/>
          <w:b/>
          <w:color w:val="003D4C"/>
          <w:kern w:val="2"/>
          <w:szCs w:val="22"/>
          <w:lang w:val="en-US"/>
        </w:rPr>
        <w:t xml:space="preserve">CFC staff achieved </w:t>
      </w:r>
      <w:r w:rsidR="003376FB" w:rsidRPr="00EA4AA0">
        <w:rPr>
          <w:rFonts w:cs="Times New Roman"/>
          <w:b/>
          <w:color w:val="003D4C"/>
          <w:kern w:val="2"/>
          <w:szCs w:val="22"/>
          <w:lang w:val="en-US"/>
        </w:rPr>
        <w:t>848</w:t>
      </w:r>
      <w:r w:rsidRPr="00EA4AA0">
        <w:rPr>
          <w:rFonts w:cs="Times New Roman"/>
          <w:b/>
          <w:color w:val="003D4C"/>
          <w:kern w:val="2"/>
          <w:szCs w:val="22"/>
          <w:lang w:val="en-US"/>
        </w:rPr>
        <w:t xml:space="preserve"> course completions</w:t>
      </w:r>
      <w:r w:rsidR="00EA4343" w:rsidRPr="00EA4343">
        <w:rPr>
          <w:rFonts w:cs="Times New Roman"/>
          <w:bCs w:val="0"/>
          <w:color w:val="000000" w:themeColor="text1"/>
          <w:kern w:val="2"/>
          <w:szCs w:val="22"/>
          <w:lang w:val="en-US"/>
        </w:rPr>
        <w:t>,</w:t>
      </w:r>
      <w:r w:rsidR="002B1633" w:rsidRPr="00EA4343">
        <w:rPr>
          <w:rFonts w:cs="Times New Roman"/>
          <w:bCs w:val="0"/>
          <w:color w:val="000000" w:themeColor="text1"/>
          <w:kern w:val="2"/>
          <w:szCs w:val="22"/>
          <w:lang w:val="en-US"/>
        </w:rPr>
        <w:t xml:space="preserve"> </w:t>
      </w:r>
      <w:r w:rsidR="00EA4343" w:rsidRPr="00EA4343">
        <w:rPr>
          <w:rFonts w:cs="Times New Roman"/>
          <w:bCs w:val="0"/>
          <w:color w:val="000000" w:themeColor="text1"/>
          <w:kern w:val="2"/>
          <w:szCs w:val="22"/>
          <w:lang w:val="en-US"/>
        </w:rPr>
        <w:t>and e</w:t>
      </w:r>
      <w:r w:rsidRPr="00EA4343">
        <w:rPr>
          <w:rFonts w:cs="Times New Roman"/>
          <w:bCs w:val="0"/>
          <w:color w:val="000000" w:themeColor="text1"/>
          <w:kern w:val="2"/>
          <w:lang w:val="en-US"/>
        </w:rPr>
        <w:t>xpenditure</w:t>
      </w:r>
      <w:r w:rsidRPr="00EA4343">
        <w:rPr>
          <w:rFonts w:cs="Times New Roman"/>
          <w:color w:val="000000" w:themeColor="text1"/>
          <w:kern w:val="2"/>
          <w:lang w:val="en-US"/>
        </w:rPr>
        <w:t xml:space="preserve"> </w:t>
      </w:r>
      <w:r w:rsidRPr="1F0AC975">
        <w:rPr>
          <w:rFonts w:cs="Times New Roman"/>
          <w:kern w:val="2"/>
          <w:lang w:val="en-US"/>
        </w:rPr>
        <w:t xml:space="preserve">on staff training and professional development during </w:t>
      </w:r>
      <w:r w:rsidR="003376FB" w:rsidRPr="1F0AC975">
        <w:rPr>
          <w:rFonts w:cs="Times New Roman"/>
          <w:lang w:val="en-US"/>
        </w:rPr>
        <w:t>2024</w:t>
      </w:r>
      <w:r w:rsidR="00866430">
        <w:rPr>
          <w:rFonts w:cs="Times New Roman"/>
          <w:lang w:val="en-US"/>
        </w:rPr>
        <w:t>-</w:t>
      </w:r>
      <w:r w:rsidR="003376FB" w:rsidRPr="1F0AC975">
        <w:rPr>
          <w:rFonts w:cs="Times New Roman"/>
          <w:lang w:val="en-US"/>
        </w:rPr>
        <w:t xml:space="preserve">25 </w:t>
      </w:r>
      <w:r w:rsidRPr="1F0AC975">
        <w:rPr>
          <w:rFonts w:cs="Times New Roman"/>
          <w:kern w:val="2"/>
          <w:lang w:val="en-US"/>
        </w:rPr>
        <w:t xml:space="preserve">amounted </w:t>
      </w:r>
      <w:r w:rsidRPr="001A78D9">
        <w:rPr>
          <w:rFonts w:cs="Times New Roman"/>
          <w:kern w:val="2"/>
          <w:lang w:val="en-US"/>
        </w:rPr>
        <w:t>to</w:t>
      </w:r>
      <w:r w:rsidR="003376FB" w:rsidRPr="001A78D9">
        <w:rPr>
          <w:rFonts w:cs="Times New Roman"/>
          <w:kern w:val="2"/>
          <w:lang w:val="en-US"/>
        </w:rPr>
        <w:t xml:space="preserve"> </w:t>
      </w:r>
      <w:r w:rsidRPr="001A78D9">
        <w:rPr>
          <w:rFonts w:cs="Times New Roman"/>
          <w:kern w:val="2"/>
          <w:lang w:val="en-US"/>
        </w:rPr>
        <w:t>$</w:t>
      </w:r>
      <w:r w:rsidR="00C03CB1">
        <w:rPr>
          <w:rFonts w:cs="Times New Roman"/>
          <w:kern w:val="2"/>
          <w:lang w:val="en-US"/>
        </w:rPr>
        <w:t>136,176</w:t>
      </w:r>
      <w:r w:rsidRPr="001A78D9">
        <w:rPr>
          <w:rFonts w:cs="Times New Roman"/>
          <w:kern w:val="2"/>
          <w:lang w:val="en-US"/>
        </w:rPr>
        <w:t xml:space="preserve">. </w:t>
      </w:r>
    </w:p>
    <w:p w14:paraId="7FE9EC22" w14:textId="77777777" w:rsidR="00EA4343" w:rsidRDefault="00EA4343" w:rsidP="002B1633">
      <w:pPr>
        <w:autoSpaceDE w:val="0"/>
        <w:autoSpaceDN w:val="0"/>
        <w:spacing w:before="0" w:after="0" w:line="276" w:lineRule="auto"/>
        <w:contextualSpacing/>
        <w:rPr>
          <w:rFonts w:cs="Times New Roman"/>
          <w:kern w:val="2"/>
          <w:lang w:val="en-US"/>
        </w:rPr>
      </w:pPr>
    </w:p>
    <w:p w14:paraId="3A5440ED" w14:textId="23AD3B9A" w:rsidR="007C5B58" w:rsidRDefault="007C5B58" w:rsidP="002B1633">
      <w:pPr>
        <w:autoSpaceDE w:val="0"/>
        <w:autoSpaceDN w:val="0"/>
        <w:spacing w:before="0" w:after="0" w:line="276" w:lineRule="auto"/>
        <w:contextualSpacing/>
        <w:rPr>
          <w:rFonts w:cs="Times New Roman"/>
          <w:kern w:val="2"/>
          <w:u w:val="single"/>
          <w:lang w:val="en-US"/>
        </w:rPr>
      </w:pPr>
      <w:r w:rsidRPr="001A78D9">
        <w:rPr>
          <w:rFonts w:cs="Times New Roman"/>
          <w:kern w:val="2"/>
          <w:lang w:val="en-US"/>
        </w:rPr>
        <w:t>F</w:t>
      </w:r>
      <w:r w:rsidRPr="001A78D9">
        <w:rPr>
          <w:rFonts w:cs="Times New Roman"/>
          <w:lang w:val="en-US"/>
        </w:rPr>
        <w:t xml:space="preserve">or details on Learning and Development, </w:t>
      </w:r>
      <w:r w:rsidRPr="002B1633">
        <w:rPr>
          <w:rFonts w:cs="Times New Roman"/>
          <w:lang w:val="en-US"/>
        </w:rPr>
        <w:t xml:space="preserve">see </w:t>
      </w:r>
      <w:hyperlink w:anchor="_B14_Human_Resource" w:history="1">
        <w:r w:rsidRPr="006416D2">
          <w:rPr>
            <w:rStyle w:val="Hyperlink"/>
            <w:rFonts w:cs="Times New Roman"/>
            <w:lang w:val="en-US"/>
          </w:rPr>
          <w:t>Section B.1</w:t>
        </w:r>
        <w:r w:rsidR="00F60146">
          <w:rPr>
            <w:rStyle w:val="Hyperlink"/>
            <w:rFonts w:cs="Times New Roman"/>
            <w:lang w:val="en-US"/>
          </w:rPr>
          <w:t>4</w:t>
        </w:r>
      </w:hyperlink>
      <w:r w:rsidR="002B1633" w:rsidRPr="006416D2">
        <w:rPr>
          <w:rFonts w:cs="Times New Roman"/>
          <w:kern w:val="2"/>
          <w:u w:val="single"/>
          <w:lang w:val="en-US"/>
        </w:rPr>
        <w:t>.</w:t>
      </w:r>
    </w:p>
    <w:p w14:paraId="2FE9D17C" w14:textId="77777777" w:rsidR="002B1633" w:rsidRPr="001A78D9" w:rsidRDefault="002B1633" w:rsidP="002B1633">
      <w:pPr>
        <w:autoSpaceDE w:val="0"/>
        <w:autoSpaceDN w:val="0"/>
        <w:spacing w:before="0" w:after="0" w:line="276" w:lineRule="auto"/>
        <w:contextualSpacing/>
        <w:rPr>
          <w:rFonts w:cs="Times New Roman"/>
          <w:kern w:val="2"/>
          <w:u w:val="single"/>
          <w:lang w:val="en-US"/>
        </w:rPr>
      </w:pPr>
    </w:p>
    <w:p w14:paraId="0853C308" w14:textId="58EC57DB" w:rsidR="007C5B58" w:rsidRPr="001A78D9" w:rsidRDefault="4CC3FC7D" w:rsidP="002B1633">
      <w:pPr>
        <w:autoSpaceDE w:val="0"/>
        <w:autoSpaceDN w:val="0"/>
        <w:spacing w:before="0" w:after="0" w:line="276" w:lineRule="auto"/>
        <w:contextualSpacing/>
        <w:rPr>
          <w:rFonts w:cs="Times New Roman"/>
          <w:lang w:val="en-US"/>
        </w:rPr>
      </w:pPr>
      <w:r w:rsidRPr="001A78D9">
        <w:rPr>
          <w:rFonts w:cs="Calibri"/>
          <w:b/>
          <w:color w:val="CB6015"/>
          <w:lang w:val="en-US"/>
          <w14:ligatures w14:val="standardContextual"/>
        </w:rPr>
        <w:t>T</w:t>
      </w:r>
      <w:r w:rsidR="3ED709F0" w:rsidRPr="001A78D9">
        <w:rPr>
          <w:rFonts w:cs="Calibri"/>
          <w:b/>
          <w:color w:val="CB6015"/>
          <w:lang w:val="en-US"/>
          <w14:ligatures w14:val="standardContextual"/>
        </w:rPr>
        <w:t xml:space="preserve">o </w:t>
      </w:r>
      <w:r w:rsidR="566C76B3" w:rsidRPr="001A78D9">
        <w:rPr>
          <w:rFonts w:cs="Calibri"/>
          <w:b/>
          <w:color w:val="CB6015"/>
          <w:lang w:val="en-US"/>
          <w14:ligatures w14:val="standardContextual"/>
        </w:rPr>
        <w:t>i</w:t>
      </w:r>
      <w:r w:rsidR="3323BB2E" w:rsidRPr="001A78D9">
        <w:rPr>
          <w:rFonts w:cs="Calibri"/>
          <w:b/>
          <w:color w:val="CB6015"/>
          <w:lang w:val="en-US"/>
        </w:rPr>
        <w:t>mprove the timeliness and accuracy of work health and safety incident reporting</w:t>
      </w:r>
      <w:r w:rsidR="7AE98BA7" w:rsidRPr="001A78D9">
        <w:rPr>
          <w:rFonts w:cs="Calibri"/>
          <w:b/>
          <w:color w:val="CB6015"/>
          <w:lang w:val="en-US"/>
        </w:rPr>
        <w:t xml:space="preserve"> </w:t>
      </w:r>
      <w:r w:rsidR="3ED709F0" w:rsidRPr="001A78D9">
        <w:rPr>
          <w:rFonts w:cs="Calibri"/>
          <w:lang w:val="en-US"/>
        </w:rPr>
        <w:t>t</w:t>
      </w:r>
      <w:r w:rsidR="25A847F5" w:rsidRPr="001A78D9">
        <w:rPr>
          <w:rFonts w:cs="Calibri"/>
          <w:lang w:val="en-US"/>
        </w:rPr>
        <w:t>he CFC produced a range of online resources and conducted webinars on use of the ACT Government’s Safety Po</w:t>
      </w:r>
      <w:r w:rsidR="0BE71B26" w:rsidRPr="001A78D9">
        <w:rPr>
          <w:rFonts w:cs="Calibri"/>
          <w:lang w:val="en-US"/>
        </w:rPr>
        <w:t>r</w:t>
      </w:r>
      <w:r w:rsidR="25A847F5" w:rsidRPr="001A78D9">
        <w:rPr>
          <w:rFonts w:cs="Calibri"/>
          <w:lang w:val="en-US"/>
        </w:rPr>
        <w:t>tal system</w:t>
      </w:r>
      <w:r w:rsidR="3ED709F0" w:rsidRPr="001A78D9">
        <w:rPr>
          <w:rFonts w:cs="Calibri"/>
          <w:lang w:val="en-US"/>
        </w:rPr>
        <w:t xml:space="preserve">. The CFC Work Health and Safety Committee meets every </w:t>
      </w:r>
      <w:r w:rsidR="73B182F2" w:rsidRPr="001A78D9">
        <w:rPr>
          <w:rFonts w:cs="Calibri"/>
          <w:lang w:val="en-US"/>
        </w:rPr>
        <w:t>three</w:t>
      </w:r>
      <w:r w:rsidR="3ED709F0" w:rsidRPr="001A78D9">
        <w:rPr>
          <w:rFonts w:cs="Calibri"/>
          <w:lang w:val="en-US"/>
          <w14:ligatures w14:val="standardContextual"/>
        </w:rPr>
        <w:t xml:space="preserve"> months. </w:t>
      </w:r>
      <w:r w:rsidR="3ED709F0" w:rsidRPr="001A78D9">
        <w:rPr>
          <w:rFonts w:cs="Times New Roman"/>
          <w:lang w:val="en-US"/>
        </w:rPr>
        <w:t xml:space="preserve">For details on Work Health and Safety, </w:t>
      </w:r>
      <w:r w:rsidR="205FDCB6" w:rsidRPr="001A78D9">
        <w:rPr>
          <w:rFonts w:cs="Times New Roman"/>
          <w:lang w:val="en-US"/>
        </w:rPr>
        <w:t xml:space="preserve">see </w:t>
      </w:r>
      <w:hyperlink w:anchor="_B13_Work_Health" w:history="1">
        <w:r w:rsidR="205FDCB6" w:rsidRPr="000106C7">
          <w:rPr>
            <w:rStyle w:val="Hyperlink"/>
            <w:rFonts w:cs="Times New Roman"/>
            <w:lang w:val="en-US"/>
          </w:rPr>
          <w:t>Section B.13.</w:t>
        </w:r>
      </w:hyperlink>
    </w:p>
    <w:p w14:paraId="52A3B0C0" w14:textId="77777777" w:rsidR="003105FF" w:rsidRDefault="003105FF" w:rsidP="00D61928">
      <w:pPr>
        <w:pStyle w:val="BodyText"/>
        <w:suppressAutoHyphens/>
        <w:ind w:right="48"/>
        <w:rPr>
          <w:rFonts w:ascii="Montserrat" w:eastAsiaTheme="majorEastAsia" w:hAnsi="Montserrat" w:cstheme="majorBidi"/>
          <w:b/>
          <w:iCs/>
          <w:color w:val="808080" w:themeColor="background1" w:themeShade="80"/>
          <w:sz w:val="28"/>
          <w:szCs w:val="28"/>
          <w:lang w:val="en-AU"/>
          <w14:ligatures w14:val="none"/>
        </w:rPr>
        <w:sectPr w:rsidR="003105FF" w:rsidSect="003105FF">
          <w:type w:val="continuous"/>
          <w:pgSz w:w="11906" w:h="16838"/>
          <w:pgMar w:top="1276" w:right="1440" w:bottom="1440" w:left="1440" w:header="709" w:footer="709" w:gutter="0"/>
          <w:cols w:num="2" w:space="567"/>
        </w:sectPr>
      </w:pPr>
    </w:p>
    <w:p w14:paraId="1C5B6C2A" w14:textId="149EF649" w:rsidR="009D4AAF" w:rsidRPr="001A78D9" w:rsidRDefault="00DE39E4">
      <w:pPr>
        <w:spacing w:before="0" w:after="0"/>
        <w:rPr>
          <w:rFonts w:cs="Calibri"/>
          <w:color w:val="000000"/>
          <w:szCs w:val="22"/>
        </w:rPr>
      </w:pPr>
      <w:r>
        <w:rPr>
          <w:rFonts w:ascii="Montserrat" w:hAnsi="Montserrat"/>
          <w:b/>
          <w:bCs w:val="0"/>
          <w:noProof/>
          <w:color w:val="003D4C"/>
          <w:sz w:val="32"/>
          <w:szCs w:val="32"/>
          <w14:ligatures w14:val="standardContextual"/>
        </w:rPr>
        <mc:AlternateContent>
          <mc:Choice Requires="wps">
            <w:drawing>
              <wp:anchor distT="0" distB="0" distL="114300" distR="114300" simplePos="0" relativeHeight="251590656" behindDoc="0" locked="0" layoutInCell="1" allowOverlap="1" wp14:anchorId="31094A9A" wp14:editId="69936BF9">
                <wp:simplePos x="0" y="0"/>
                <wp:positionH relativeFrom="column">
                  <wp:posOffset>-565269</wp:posOffset>
                </wp:positionH>
                <wp:positionV relativeFrom="paragraph">
                  <wp:posOffset>256540</wp:posOffset>
                </wp:positionV>
                <wp:extent cx="6436360" cy="5062330"/>
                <wp:effectExtent l="0" t="0" r="0" b="0"/>
                <wp:wrapNone/>
                <wp:docPr id="27742496" name="Text Box 29" descr="P1698TB42bA#y1"/>
                <wp:cNvGraphicFramePr/>
                <a:graphic xmlns:a="http://schemas.openxmlformats.org/drawingml/2006/main">
                  <a:graphicData uri="http://schemas.microsoft.com/office/word/2010/wordprocessingShape">
                    <wps:wsp>
                      <wps:cNvSpPr txBox="1"/>
                      <wps:spPr>
                        <a:xfrm>
                          <a:off x="0" y="0"/>
                          <a:ext cx="6436360" cy="5062330"/>
                        </a:xfrm>
                        <a:prstGeom prst="rect">
                          <a:avLst/>
                        </a:prstGeom>
                        <a:noFill/>
                        <a:ln w="6350" cap="flat" cmpd="sng" algn="ctr">
                          <a:solidFill>
                            <a:prstClr val="black">
                              <a:alpha val="0"/>
                            </a:prstClr>
                          </a:solidFill>
                          <a:prstDash val="solid"/>
                          <a:round/>
                          <a:headEnd type="none" w="med" len="med"/>
                          <a:tailEnd type="none" w="med" len="med"/>
                        </a:ln>
                      </wps:spPr>
                      <wps:txbx>
                        <w:txbxContent>
                          <w:p w14:paraId="1278E6E3" w14:textId="0FFD9D38" w:rsidR="00E33B4D" w:rsidRPr="00E33B4D" w:rsidRDefault="00E33B4D" w:rsidP="00E819AC">
                            <w:pPr>
                              <w:spacing w:before="0" w:after="0"/>
                              <w:jc w:val="right"/>
                              <w:rPr>
                                <w:i/>
                                <w:iCs w:val="0"/>
                                <w:sz w:val="16"/>
                                <w:szCs w:val="16"/>
                              </w:rPr>
                            </w:pPr>
                          </w:p>
                          <w:p w14:paraId="404DC539" w14:textId="249CE485" w:rsidR="00EA4343" w:rsidRDefault="00E33B4D" w:rsidP="00E819AC">
                            <w:pPr>
                              <w:spacing w:before="0" w:after="0"/>
                              <w:jc w:val="right"/>
                              <w:rPr>
                                <w:i/>
                                <w:iCs w:val="0"/>
                                <w:sz w:val="16"/>
                                <w:szCs w:val="16"/>
                              </w:rPr>
                            </w:pPr>
                            <w:r w:rsidRPr="00E819AC">
                              <w:rPr>
                                <w:i/>
                                <w:iCs w:val="0"/>
                                <w:sz w:val="16"/>
                                <w:szCs w:val="16"/>
                              </w:rPr>
                              <w:t xml:space="preserve">CFC </w:t>
                            </w:r>
                            <w:r w:rsidR="00E819AC" w:rsidRPr="00E819AC">
                              <w:rPr>
                                <w:i/>
                                <w:iCs w:val="0"/>
                                <w:sz w:val="16"/>
                                <w:szCs w:val="16"/>
                              </w:rPr>
                              <w:t>Don Aitkin Award recipients</w:t>
                            </w:r>
                            <w:r w:rsidR="0057036D">
                              <w:rPr>
                                <w:i/>
                                <w:iCs w:val="0"/>
                                <w:sz w:val="16"/>
                                <w:szCs w:val="16"/>
                              </w:rPr>
                              <w:t xml:space="preserve"> with CFC CEO Gordon Ramsay</w:t>
                            </w:r>
                            <w:r w:rsidR="00E819AC" w:rsidRPr="00E819AC">
                              <w:rPr>
                                <w:i/>
                                <w:iCs w:val="0"/>
                                <w:sz w:val="16"/>
                                <w:szCs w:val="16"/>
                              </w:rPr>
                              <w:t>. Image: Sarah Nash</w:t>
                            </w:r>
                          </w:p>
                          <w:p w14:paraId="5F4B69BB" w14:textId="3F5E803E" w:rsidR="00DE39E4" w:rsidRPr="00DE39E4" w:rsidRDefault="00DE39E4" w:rsidP="00DE39E4">
                            <w:pPr>
                              <w:spacing w:before="0" w:after="0"/>
                              <w:jc w:val="right"/>
                              <w:rPr>
                                <w:i/>
                                <w:iCs w:val="0"/>
                                <w:sz w:val="16"/>
                                <w:szCs w:val="16"/>
                              </w:rPr>
                            </w:pPr>
                            <w:r w:rsidRPr="00DE39E4">
                              <w:rPr>
                                <w:i/>
                                <w:iCs w:val="0"/>
                                <w:noProof/>
                                <w:sz w:val="16"/>
                                <w:szCs w:val="16"/>
                              </w:rPr>
                              <w:drawing>
                                <wp:inline distT="0" distB="0" distL="0" distR="0" wp14:anchorId="7A16FF41" wp14:editId="511C0F7F">
                                  <wp:extent cx="5622925" cy="4084449"/>
                                  <wp:effectExtent l="38100" t="38100" r="34925" b="30480"/>
                                  <wp:docPr id="665220140" name="Picture 3" descr="P1698TB42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509831" name="Picture 3" descr="P1698TB42inTB1"/>
                                          <pic:cNvPicPr>
                                            <a:picLocks noChangeAspect="1" noChangeArrowheads="1"/>
                                          </pic:cNvPicPr>
                                        </pic:nvPicPr>
                                        <pic:blipFill rotWithShape="1">
                                          <a:blip r:embed="rId99" cstate="print">
                                            <a:extLst>
                                              <a:ext uri="{BEBA8EAE-BF5A-486C-A8C5-ECC9F3942E4B}">
                                                <a14:imgProps xmlns:a14="http://schemas.microsoft.com/office/drawing/2010/main">
                                                  <a14:imgLayer r:embed="rId100">
                                                    <a14:imgEffect>
                                                      <a14:brightnessContrast bright="6000"/>
                                                    </a14:imgEffect>
                                                  </a14:imgLayer>
                                                </a14:imgProps>
                                              </a:ext>
                                              <a:ext uri="{28A0092B-C50C-407E-A947-70E740481C1C}">
                                                <a14:useLocalDpi xmlns:a14="http://schemas.microsoft.com/office/drawing/2010/main"/>
                                              </a:ext>
                                            </a:extLst>
                                          </a:blip>
                                          <a:srcRect/>
                                          <a:stretch>
                                            <a:fillRect/>
                                          </a:stretch>
                                        </pic:blipFill>
                                        <pic:spPr bwMode="auto">
                                          <a:xfrm>
                                            <a:off x="0" y="0"/>
                                            <a:ext cx="5642195" cy="4098446"/>
                                          </a:xfrm>
                                          <a:prstGeom prst="rect">
                                            <a:avLst/>
                                          </a:prstGeom>
                                          <a:noFill/>
                                          <a:ln w="38100" cap="flat" cmpd="sng" algn="ctr">
                                            <a:solidFill>
                                              <a:srgbClr val="CB6015"/>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7CF8B48" w14:textId="77777777" w:rsidR="00DE39E4" w:rsidRPr="00E819AC" w:rsidRDefault="00DE39E4" w:rsidP="00E819AC">
                            <w:pPr>
                              <w:spacing w:before="0" w:after="0"/>
                              <w:jc w:val="right"/>
                              <w:rPr>
                                <w:i/>
                                <w:iCs w:val="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094A9A" id="Text Box 29" o:spid="_x0000_s1099" type="#_x0000_t202" alt="P1698TB42bA#y1" style="position:absolute;margin-left:-44.5pt;margin-top:20.2pt;width:506.8pt;height:398.6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" filled="f" strokeweight=".5pt">
                <v:stroke opacity="0" joinstyle="round"/>
                <v:textbox>
                  <w:txbxContent>
                    <w:p w14:paraId="1278E6E3" w14:textId="0FFD9D38" w:rsidR="00E33B4D" w:rsidRPr="00E33B4D" w:rsidRDefault="00E33B4D" w:rsidP="00E819AC">
                      <w:pPr>
                        <w:spacing w:before="0" w:after="0"/>
                        <w:jc w:val="right"/>
                        <w:rPr>
                          <w:i/>
                          <w:iCs w:val="0"/>
                          <w:sz w:val="16"/>
                          <w:szCs w:val="16"/>
                        </w:rPr>
                      </w:pPr>
                    </w:p>
                    <w:p w14:paraId="404DC539" w14:textId="249CE485" w:rsidR="00EA4343" w:rsidRDefault="00E33B4D" w:rsidP="00E819AC">
                      <w:pPr>
                        <w:spacing w:before="0" w:after="0"/>
                        <w:jc w:val="right"/>
                        <w:rPr>
                          <w:i/>
                          <w:iCs w:val="0"/>
                          <w:sz w:val="16"/>
                          <w:szCs w:val="16"/>
                        </w:rPr>
                      </w:pPr>
                      <w:r w:rsidRPr="00E819AC">
                        <w:rPr>
                          <w:i/>
                          <w:iCs w:val="0"/>
                          <w:sz w:val="16"/>
                          <w:szCs w:val="16"/>
                        </w:rPr>
                        <w:t xml:space="preserve">CFC </w:t>
                      </w:r>
                      <w:r w:rsidR="00E819AC" w:rsidRPr="00E819AC">
                        <w:rPr>
                          <w:i/>
                          <w:iCs w:val="0"/>
                          <w:sz w:val="16"/>
                          <w:szCs w:val="16"/>
                        </w:rPr>
                        <w:t>Don Aitkin Award recipients</w:t>
                      </w:r>
                      <w:r w:rsidR="0057036D">
                        <w:rPr>
                          <w:i/>
                          <w:iCs w:val="0"/>
                          <w:sz w:val="16"/>
                          <w:szCs w:val="16"/>
                        </w:rPr>
                        <w:t xml:space="preserve"> with CFC CEO Gordon Ramsay</w:t>
                      </w:r>
                      <w:r w:rsidR="00E819AC" w:rsidRPr="00E819AC">
                        <w:rPr>
                          <w:i/>
                          <w:iCs w:val="0"/>
                          <w:sz w:val="16"/>
                          <w:szCs w:val="16"/>
                        </w:rPr>
                        <w:t>. Image: Sarah Nash</w:t>
                      </w:r>
                    </w:p>
                    <w:p w14:paraId="5F4B69BB" w14:textId="3F5E803E" w:rsidR="00DE39E4" w:rsidRPr="00DE39E4" w:rsidRDefault="00DE39E4" w:rsidP="00DE39E4">
                      <w:pPr>
                        <w:spacing w:before="0" w:after="0"/>
                        <w:jc w:val="right"/>
                        <w:rPr>
                          <w:i/>
                          <w:iCs w:val="0"/>
                          <w:sz w:val="16"/>
                          <w:szCs w:val="16"/>
                        </w:rPr>
                      </w:pPr>
                      <w:r w:rsidRPr="00DE39E4">
                        <w:rPr>
                          <w:i/>
                          <w:iCs w:val="0"/>
                          <w:noProof/>
                          <w:sz w:val="16"/>
                          <w:szCs w:val="16"/>
                        </w:rPr>
                        <w:drawing>
                          <wp:inline distT="0" distB="0" distL="0" distR="0" wp14:anchorId="7A16FF41" wp14:editId="511C0F7F">
                            <wp:extent cx="5622925" cy="4084449"/>
                            <wp:effectExtent l="38100" t="38100" r="34925" b="30480"/>
                            <wp:docPr id="665220140" name="Picture 3" descr="P1698TB42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509831" name="Picture 3" descr="P1698TB42inTB1"/>
                                    <pic:cNvPicPr>
                                      <a:picLocks noChangeAspect="1" noChangeArrowheads="1"/>
                                    </pic:cNvPicPr>
                                  </pic:nvPicPr>
                                  <pic:blipFill rotWithShape="1">
                                    <a:blip r:embed="rId99" cstate="print">
                                      <a:extLst>
                                        <a:ext uri="{BEBA8EAE-BF5A-486C-A8C5-ECC9F3942E4B}">
                                          <a14:imgProps xmlns:a14="http://schemas.microsoft.com/office/drawing/2010/main">
                                            <a14:imgLayer r:embed="rId100">
                                              <a14:imgEffect>
                                                <a14:brightnessContrast bright="6000"/>
                                              </a14:imgEffect>
                                            </a14:imgLayer>
                                          </a14:imgProps>
                                        </a:ext>
                                        <a:ext uri="{28A0092B-C50C-407E-A947-70E740481C1C}">
                                          <a14:useLocalDpi xmlns:a14="http://schemas.microsoft.com/office/drawing/2010/main"/>
                                        </a:ext>
                                      </a:extLst>
                                    </a:blip>
                                    <a:srcRect/>
                                    <a:stretch>
                                      <a:fillRect/>
                                    </a:stretch>
                                  </pic:blipFill>
                                  <pic:spPr bwMode="auto">
                                    <a:xfrm>
                                      <a:off x="0" y="0"/>
                                      <a:ext cx="5642195" cy="4098446"/>
                                    </a:xfrm>
                                    <a:prstGeom prst="rect">
                                      <a:avLst/>
                                    </a:prstGeom>
                                    <a:noFill/>
                                    <a:ln w="38100" cap="flat" cmpd="sng" algn="ctr">
                                      <a:solidFill>
                                        <a:srgbClr val="CB6015"/>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7CF8B48" w14:textId="77777777" w:rsidR="00DE39E4" w:rsidRPr="00E819AC" w:rsidRDefault="00DE39E4" w:rsidP="00E819AC">
                      <w:pPr>
                        <w:spacing w:before="0" w:after="0"/>
                        <w:jc w:val="right"/>
                        <w:rPr>
                          <w:i/>
                          <w:iCs w:val="0"/>
                          <w:sz w:val="16"/>
                          <w:szCs w:val="16"/>
                        </w:rPr>
                      </w:pPr>
                    </w:p>
                  </w:txbxContent>
                </v:textbox>
              </v:shape>
            </w:pict>
          </mc:Fallback>
        </mc:AlternateContent>
      </w:r>
    </w:p>
    <w:p w14:paraId="6F8CC38F" w14:textId="4D8579D0" w:rsidR="00D708A3" w:rsidRPr="00D708A3" w:rsidRDefault="00D708A3" w:rsidP="00D708A3">
      <w:pPr>
        <w:spacing w:before="0" w:after="0"/>
        <w:rPr>
          <w:rFonts w:ascii="Montserrat" w:hAnsi="Montserrat"/>
          <w:b/>
          <w:bCs w:val="0"/>
          <w:color w:val="003D4C"/>
          <w:sz w:val="32"/>
          <w:szCs w:val="32"/>
        </w:rPr>
      </w:pPr>
    </w:p>
    <w:p w14:paraId="6F2E5D5F" w14:textId="07654B88" w:rsidR="00EB2489" w:rsidRPr="00EB2489" w:rsidRDefault="009D4AAF" w:rsidP="00EB2489">
      <w:pPr>
        <w:spacing w:before="0" w:after="0"/>
        <w:rPr>
          <w:rFonts w:ascii="Montserrat" w:hAnsi="Montserrat"/>
          <w:b/>
          <w:color w:val="003D4C"/>
          <w:sz w:val="32"/>
          <w:szCs w:val="32"/>
        </w:rPr>
      </w:pPr>
      <w:r>
        <w:rPr>
          <w:rFonts w:ascii="Montserrat" w:hAnsi="Montserrat"/>
          <w:b/>
          <w:bCs w:val="0"/>
          <w:color w:val="003D4C"/>
          <w:sz w:val="32"/>
          <w:szCs w:val="32"/>
        </w:rPr>
        <w:br w:type="page"/>
      </w:r>
    </w:p>
    <w:p w14:paraId="4BC7BD5E" w14:textId="2968E432" w:rsidR="00945921" w:rsidRPr="006B680B" w:rsidRDefault="00945921" w:rsidP="00945921">
      <w:pPr>
        <w:pStyle w:val="Heading1"/>
        <w:spacing w:before="0" w:after="0" w:line="276" w:lineRule="auto"/>
        <w:rPr>
          <w:rFonts w:ascii="Montserrat" w:hAnsi="Montserrat"/>
          <w:color w:val="003D4C"/>
          <w:sz w:val="44"/>
          <w:szCs w:val="44"/>
        </w:rPr>
      </w:pPr>
      <w:bookmarkStart w:id="200" w:name="_Toc194403553"/>
      <w:bookmarkStart w:id="201" w:name="_Toc199508654"/>
      <w:bookmarkStart w:id="202" w:name="_Toc210215724"/>
      <w:r w:rsidRPr="006B680B">
        <w:rPr>
          <w:rFonts w:ascii="Montserrat" w:hAnsi="Montserrat"/>
          <w:color w:val="003D4C"/>
          <w:sz w:val="72"/>
          <w:szCs w:val="72"/>
        </w:rPr>
        <w:lastRenderedPageBreak/>
        <w:t>B</w:t>
      </w:r>
      <w:r w:rsidRPr="006B680B">
        <w:rPr>
          <w:rFonts w:ascii="Montserrat" w:hAnsi="Montserrat"/>
          <w:color w:val="003D4C"/>
          <w:sz w:val="44"/>
          <w:szCs w:val="44"/>
        </w:rPr>
        <w:t>3 Scrutiny</w:t>
      </w:r>
      <w:bookmarkEnd w:id="200"/>
      <w:bookmarkEnd w:id="201"/>
      <w:bookmarkEnd w:id="202"/>
    </w:p>
    <w:p w14:paraId="02B6297F" w14:textId="77777777" w:rsidR="0071421C" w:rsidRDefault="0071421C" w:rsidP="00B8000F">
      <w:pPr>
        <w:pStyle w:val="BodyText"/>
        <w:suppressAutoHyphens/>
        <w:spacing w:line="276" w:lineRule="auto"/>
        <w:ind w:right="48"/>
        <w:rPr>
          <w:color w:val="0D0D0D" w:themeColor="text1" w:themeTint="F2"/>
          <w:sz w:val="24"/>
          <w:szCs w:val="24"/>
        </w:rPr>
        <w:sectPr w:rsidR="0071421C" w:rsidSect="006523CB">
          <w:type w:val="continuous"/>
          <w:pgSz w:w="11906" w:h="16838"/>
          <w:pgMar w:top="1276" w:right="1440" w:bottom="1440" w:left="1440" w:header="709" w:footer="709" w:gutter="0"/>
          <w:cols w:space="720"/>
        </w:sectPr>
      </w:pPr>
    </w:p>
    <w:p w14:paraId="268AB1AC" w14:textId="3E102D29" w:rsidR="00893A90" w:rsidRDefault="00F86A20" w:rsidP="00B8000F">
      <w:pPr>
        <w:pStyle w:val="BodyText"/>
        <w:suppressAutoHyphens/>
        <w:spacing w:line="276" w:lineRule="auto"/>
        <w:ind w:right="48"/>
        <w:rPr>
          <w:color w:val="0D0D0D" w:themeColor="text1" w:themeTint="F2"/>
          <w:sz w:val="24"/>
          <w:szCs w:val="24"/>
        </w:rPr>
      </w:pPr>
      <w:r w:rsidRPr="00805AA3">
        <w:rPr>
          <w:color w:val="0D0D0D" w:themeColor="text1" w:themeTint="F2"/>
          <w:sz w:val="24"/>
          <w:szCs w:val="24"/>
        </w:rPr>
        <w:t>In 2024</w:t>
      </w:r>
      <w:r w:rsidR="00866430">
        <w:rPr>
          <w:color w:val="0D0D0D" w:themeColor="text1" w:themeTint="F2"/>
          <w:sz w:val="24"/>
          <w:szCs w:val="24"/>
        </w:rPr>
        <w:t>-</w:t>
      </w:r>
      <w:r w:rsidRPr="00805AA3">
        <w:rPr>
          <w:color w:val="0D0D0D" w:themeColor="text1" w:themeTint="F2"/>
          <w:sz w:val="24"/>
          <w:szCs w:val="24"/>
        </w:rPr>
        <w:t>25</w:t>
      </w:r>
      <w:r>
        <w:rPr>
          <w:color w:val="0D0D0D" w:themeColor="text1" w:themeTint="F2"/>
          <w:sz w:val="24"/>
          <w:szCs w:val="24"/>
        </w:rPr>
        <w:t xml:space="preserve">, the CFC was </w:t>
      </w:r>
      <w:r w:rsidR="002E6EE2">
        <w:rPr>
          <w:color w:val="0D0D0D" w:themeColor="text1" w:themeTint="F2"/>
          <w:sz w:val="24"/>
          <w:szCs w:val="24"/>
        </w:rPr>
        <w:t>part of</w:t>
      </w:r>
      <w:r w:rsidR="0078364D">
        <w:rPr>
          <w:color w:val="0D0D0D" w:themeColor="text1" w:themeTint="F2"/>
          <w:sz w:val="24"/>
          <w:szCs w:val="24"/>
        </w:rPr>
        <w:t xml:space="preserve"> the</w:t>
      </w:r>
      <w:r w:rsidR="00594933">
        <w:rPr>
          <w:color w:val="0D0D0D" w:themeColor="text1" w:themeTint="F2"/>
          <w:sz w:val="24"/>
          <w:szCs w:val="24"/>
        </w:rPr>
        <w:t xml:space="preserve"> ACT Auditor</w:t>
      </w:r>
      <w:r w:rsidR="00866430">
        <w:rPr>
          <w:color w:val="0D0D0D" w:themeColor="text1" w:themeTint="F2"/>
          <w:sz w:val="24"/>
          <w:szCs w:val="24"/>
        </w:rPr>
        <w:t>-</w:t>
      </w:r>
      <w:r w:rsidR="00594933">
        <w:rPr>
          <w:color w:val="0D0D0D" w:themeColor="text1" w:themeTint="F2"/>
          <w:sz w:val="24"/>
          <w:szCs w:val="24"/>
        </w:rPr>
        <w:t xml:space="preserve">General </w:t>
      </w:r>
      <w:r w:rsidR="002E6EE2" w:rsidRPr="00805AA3">
        <w:rPr>
          <w:bCs/>
          <w:i/>
          <w:iCs/>
          <w:sz w:val="24"/>
          <w:szCs w:val="24"/>
        </w:rPr>
        <w:t>Audit of Governing Boards of selected ACT Government entities (Report 11/2024) 29 November 2024</w:t>
      </w:r>
      <w:r w:rsidR="00E04D5F">
        <w:rPr>
          <w:bCs/>
          <w:i/>
          <w:iCs/>
          <w:sz w:val="24"/>
          <w:szCs w:val="24"/>
        </w:rPr>
        <w:t xml:space="preserve">. </w:t>
      </w:r>
      <w:r w:rsidR="00B8000F" w:rsidRPr="00B8000F">
        <w:rPr>
          <w:color w:val="0D0D0D" w:themeColor="text1" w:themeTint="F2"/>
          <w:sz w:val="24"/>
          <w:szCs w:val="24"/>
        </w:rPr>
        <w:t>In response to th</w:t>
      </w:r>
      <w:r w:rsidR="00914986">
        <w:rPr>
          <w:color w:val="0D0D0D" w:themeColor="text1" w:themeTint="F2"/>
          <w:sz w:val="24"/>
          <w:szCs w:val="24"/>
        </w:rPr>
        <w:t xml:space="preserve">is </w:t>
      </w:r>
      <w:r w:rsidR="00B8000F" w:rsidRPr="00B8000F">
        <w:rPr>
          <w:color w:val="0D0D0D" w:themeColor="text1" w:themeTint="F2"/>
          <w:sz w:val="24"/>
          <w:szCs w:val="24"/>
        </w:rPr>
        <w:t>audit</w:t>
      </w:r>
      <w:r w:rsidR="00914986">
        <w:rPr>
          <w:color w:val="0D0D0D" w:themeColor="text1" w:themeTint="F2"/>
          <w:sz w:val="24"/>
          <w:szCs w:val="24"/>
        </w:rPr>
        <w:t xml:space="preserve">, the </w:t>
      </w:r>
      <w:r w:rsidR="00B8000F" w:rsidRPr="00B8000F">
        <w:rPr>
          <w:color w:val="0D0D0D" w:themeColor="text1" w:themeTint="F2"/>
          <w:sz w:val="24"/>
          <w:szCs w:val="24"/>
        </w:rPr>
        <w:t xml:space="preserve">CFC has agreed to a series of recommendations aimed at strengthening governance practices. The </w:t>
      </w:r>
      <w:r w:rsidR="00914986">
        <w:rPr>
          <w:color w:val="0D0D0D" w:themeColor="text1" w:themeTint="F2"/>
          <w:sz w:val="24"/>
          <w:szCs w:val="24"/>
        </w:rPr>
        <w:t>CFC</w:t>
      </w:r>
      <w:r w:rsidR="00B8000F" w:rsidRPr="00B8000F">
        <w:rPr>
          <w:color w:val="0D0D0D" w:themeColor="text1" w:themeTint="F2"/>
          <w:sz w:val="24"/>
          <w:szCs w:val="24"/>
        </w:rPr>
        <w:t xml:space="preserve"> supports the clarification of the status of its </w:t>
      </w:r>
      <w:r w:rsidR="00413A2D">
        <w:rPr>
          <w:color w:val="0D0D0D" w:themeColor="text1" w:themeTint="F2"/>
          <w:sz w:val="24"/>
          <w:szCs w:val="24"/>
        </w:rPr>
        <w:t>A</w:t>
      </w:r>
      <w:r w:rsidR="00B8000F" w:rsidRPr="00B8000F">
        <w:rPr>
          <w:color w:val="0D0D0D" w:themeColor="text1" w:themeTint="F2"/>
          <w:sz w:val="24"/>
          <w:szCs w:val="24"/>
        </w:rPr>
        <w:t xml:space="preserve">dvisory </w:t>
      </w:r>
      <w:r w:rsidR="00413A2D">
        <w:rPr>
          <w:color w:val="0D0D0D" w:themeColor="text1" w:themeTint="F2"/>
          <w:sz w:val="24"/>
          <w:szCs w:val="24"/>
        </w:rPr>
        <w:t>C</w:t>
      </w:r>
      <w:r w:rsidR="00B8000F" w:rsidRPr="00B8000F">
        <w:rPr>
          <w:color w:val="0D0D0D" w:themeColor="text1" w:themeTint="F2"/>
          <w:sz w:val="24"/>
          <w:szCs w:val="24"/>
        </w:rPr>
        <w:t xml:space="preserve">ommittees, pending finalisation of the review of the </w:t>
      </w:r>
      <w:r w:rsidR="00B8000F" w:rsidRPr="003A3E69">
        <w:rPr>
          <w:i/>
          <w:color w:val="0D0D0D" w:themeColor="text1" w:themeTint="F2"/>
          <w:sz w:val="24"/>
          <w:szCs w:val="24"/>
        </w:rPr>
        <w:t>Cultural Facilities Corporation Act 1997</w:t>
      </w:r>
      <w:r w:rsidR="00B8000F" w:rsidRPr="00B8000F">
        <w:rPr>
          <w:color w:val="0D0D0D" w:themeColor="text1" w:themeTint="F2"/>
          <w:sz w:val="24"/>
          <w:szCs w:val="24"/>
        </w:rPr>
        <w:t xml:space="preserve">. The CFC also agreed </w:t>
      </w:r>
      <w:r w:rsidR="00463FEB">
        <w:rPr>
          <w:color w:val="0D0D0D" w:themeColor="text1" w:themeTint="F2"/>
          <w:sz w:val="24"/>
          <w:szCs w:val="24"/>
        </w:rPr>
        <w:t>to update it</w:t>
      </w:r>
      <w:r w:rsidR="0056055B">
        <w:rPr>
          <w:color w:val="0D0D0D" w:themeColor="text1" w:themeTint="F2"/>
          <w:sz w:val="24"/>
          <w:szCs w:val="24"/>
        </w:rPr>
        <w:t>s</w:t>
      </w:r>
      <w:r w:rsidR="00463FEB">
        <w:rPr>
          <w:color w:val="0D0D0D" w:themeColor="text1" w:themeTint="F2"/>
          <w:sz w:val="24"/>
          <w:szCs w:val="24"/>
        </w:rPr>
        <w:t xml:space="preserve"> Board Charter to </w:t>
      </w:r>
      <w:r w:rsidR="001E664C">
        <w:rPr>
          <w:color w:val="0D0D0D" w:themeColor="text1" w:themeTint="F2"/>
          <w:sz w:val="24"/>
          <w:szCs w:val="24"/>
        </w:rPr>
        <w:t xml:space="preserve">define </w:t>
      </w:r>
      <w:r w:rsidR="00682F78">
        <w:rPr>
          <w:color w:val="0D0D0D" w:themeColor="text1" w:themeTint="F2"/>
          <w:sz w:val="24"/>
          <w:szCs w:val="24"/>
        </w:rPr>
        <w:t xml:space="preserve">the handling of matters of </w:t>
      </w:r>
      <w:r w:rsidR="00B8000F" w:rsidRPr="00B8000F">
        <w:rPr>
          <w:color w:val="0D0D0D" w:themeColor="text1" w:themeTint="F2"/>
          <w:sz w:val="24"/>
          <w:szCs w:val="24"/>
        </w:rPr>
        <w:t>material interest</w:t>
      </w:r>
      <w:r w:rsidR="00682F78">
        <w:rPr>
          <w:color w:val="0D0D0D" w:themeColor="text1" w:themeTint="F2"/>
          <w:sz w:val="24"/>
          <w:szCs w:val="24"/>
        </w:rPr>
        <w:t xml:space="preserve">. </w:t>
      </w:r>
    </w:p>
    <w:p w14:paraId="667408DD" w14:textId="3BD2E554" w:rsidR="00893A90" w:rsidRDefault="00893A90" w:rsidP="00B8000F">
      <w:pPr>
        <w:pStyle w:val="BodyText"/>
        <w:suppressAutoHyphens/>
        <w:spacing w:line="276" w:lineRule="auto"/>
        <w:ind w:right="48"/>
        <w:rPr>
          <w:color w:val="0D0D0D" w:themeColor="text1" w:themeTint="F2"/>
          <w:sz w:val="24"/>
          <w:szCs w:val="24"/>
        </w:rPr>
      </w:pPr>
    </w:p>
    <w:p w14:paraId="796A8284" w14:textId="6815B23F" w:rsidR="000106C7" w:rsidRDefault="00B8000F" w:rsidP="00B8000F">
      <w:pPr>
        <w:pStyle w:val="BodyText"/>
        <w:suppressAutoHyphens/>
        <w:spacing w:line="276" w:lineRule="auto"/>
        <w:ind w:right="48"/>
        <w:rPr>
          <w:color w:val="0D0D0D" w:themeColor="text1" w:themeTint="F2"/>
          <w:sz w:val="24"/>
          <w:szCs w:val="24"/>
        </w:rPr>
      </w:pPr>
      <w:r w:rsidRPr="00B8000F">
        <w:rPr>
          <w:color w:val="0D0D0D" w:themeColor="text1" w:themeTint="F2"/>
          <w:sz w:val="24"/>
          <w:szCs w:val="24"/>
        </w:rPr>
        <w:t xml:space="preserve">To enhance strategic alignment, the CFC will strengthen the connection between its strategic objectives and organisational risks in the next update of its Strategic </w:t>
      </w:r>
    </w:p>
    <w:p w14:paraId="47541524" w14:textId="23640A9B" w:rsidR="000106C7" w:rsidRDefault="000106C7" w:rsidP="00B8000F">
      <w:pPr>
        <w:pStyle w:val="BodyText"/>
        <w:suppressAutoHyphens/>
        <w:spacing w:line="276" w:lineRule="auto"/>
        <w:ind w:right="48"/>
        <w:rPr>
          <w:color w:val="0D0D0D" w:themeColor="text1" w:themeTint="F2"/>
          <w:sz w:val="24"/>
          <w:szCs w:val="24"/>
        </w:rPr>
      </w:pPr>
      <w:r>
        <w:rPr>
          <w:noProof/>
          <w:color w:val="0D0D0D" w:themeColor="text1" w:themeTint="F2"/>
          <w:sz w:val="24"/>
          <w:szCs w:val="24"/>
        </w:rPr>
        <mc:AlternateContent>
          <mc:Choice Requires="wps">
            <w:drawing>
              <wp:anchor distT="0" distB="0" distL="114300" distR="114300" simplePos="0" relativeHeight="251593728" behindDoc="0" locked="0" layoutInCell="1" allowOverlap="1" wp14:anchorId="379D47AF" wp14:editId="734F1AA2">
                <wp:simplePos x="0" y="0"/>
                <wp:positionH relativeFrom="column">
                  <wp:posOffset>-419877</wp:posOffset>
                </wp:positionH>
                <wp:positionV relativeFrom="paragraph">
                  <wp:posOffset>238760</wp:posOffset>
                </wp:positionV>
                <wp:extent cx="6176682" cy="4114800"/>
                <wp:effectExtent l="0" t="0" r="0" b="0"/>
                <wp:wrapNone/>
                <wp:docPr id="881189696" name="Text Box 32" descr="P1706TB43bA#y1"/>
                <wp:cNvGraphicFramePr/>
                <a:graphic xmlns:a="http://schemas.openxmlformats.org/drawingml/2006/main">
                  <a:graphicData uri="http://schemas.microsoft.com/office/word/2010/wordprocessingShape">
                    <wps:wsp>
                      <wps:cNvSpPr txBox="1"/>
                      <wps:spPr>
                        <a:xfrm>
                          <a:off x="0" y="0"/>
                          <a:ext cx="6176682" cy="4114800"/>
                        </a:xfrm>
                        <a:prstGeom prst="rect">
                          <a:avLst/>
                        </a:prstGeom>
                        <a:noFill/>
                        <a:ln w="6350" cap="flat" cmpd="sng" algn="ctr">
                          <a:solidFill>
                            <a:prstClr val="black">
                              <a:alpha val="0"/>
                            </a:prstClr>
                          </a:solidFill>
                          <a:prstDash val="solid"/>
                          <a:round/>
                          <a:headEnd type="none" w="med" len="med"/>
                          <a:tailEnd type="none" w="med" len="med"/>
                        </a:ln>
                      </wps:spPr>
                      <wps:txbx>
                        <w:txbxContent>
                          <w:p w14:paraId="366A9F6D" w14:textId="3E380F85" w:rsidR="00A862A0" w:rsidRPr="00A862A0" w:rsidRDefault="00A862A0" w:rsidP="0008090D">
                            <w:pPr>
                              <w:spacing w:before="0" w:after="0"/>
                              <w:jc w:val="right"/>
                              <w:rPr>
                                <w:i/>
                                <w:iCs w:val="0"/>
                                <w:sz w:val="16"/>
                                <w:szCs w:val="16"/>
                              </w:rPr>
                            </w:pPr>
                            <w:r w:rsidRPr="0008090D">
                              <w:rPr>
                                <w:i/>
                                <w:iCs w:val="0"/>
                                <w:noProof/>
                                <w:sz w:val="16"/>
                                <w:szCs w:val="16"/>
                              </w:rPr>
                              <w:drawing>
                                <wp:inline distT="0" distB="0" distL="0" distR="0" wp14:anchorId="7AA210C7" wp14:editId="6D97A39D">
                                  <wp:extent cx="5558117" cy="3705633"/>
                                  <wp:effectExtent l="38100" t="38100" r="43180" b="47625"/>
                                  <wp:docPr id="809489560" name="Picture 33" descr="P1706TB43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017336" name="Picture 33" descr="P1706TB43inTB1"/>
                                          <pic:cNvPicPr>
                                            <a:picLocks noChangeAspect="1" noChangeArrowheads="1"/>
                                          </pic:cNvPicPr>
                                        </pic:nvPicPr>
                                        <pic:blipFill>
                                          <a:blip r:embed="rId101" cstate="print">
                                            <a:extLst>
                                              <a:ext uri="{28A0092B-C50C-407E-A947-70E740481C1C}">
                                                <a14:useLocalDpi xmlns:a14="http://schemas.microsoft.com/office/drawing/2010/main"/>
                                              </a:ext>
                                            </a:extLst>
                                          </a:blip>
                                          <a:srcRect/>
                                          <a:stretch>
                                            <a:fillRect/>
                                          </a:stretch>
                                        </pic:blipFill>
                                        <pic:spPr bwMode="auto">
                                          <a:xfrm>
                                            <a:off x="0" y="0"/>
                                            <a:ext cx="5560576" cy="3707272"/>
                                          </a:xfrm>
                                          <a:prstGeom prst="rect">
                                            <a:avLst/>
                                          </a:prstGeom>
                                          <a:noFill/>
                                          <a:ln w="38100">
                                            <a:solidFill>
                                              <a:srgbClr val="CB6015"/>
                                            </a:solidFill>
                                          </a:ln>
                                        </pic:spPr>
                                      </pic:pic>
                                    </a:graphicData>
                                  </a:graphic>
                                </wp:inline>
                              </w:drawing>
                            </w:r>
                          </w:p>
                          <w:p w14:paraId="5876CD38" w14:textId="24DDFDF7" w:rsidR="00A862A0" w:rsidRPr="0008090D" w:rsidRDefault="0008090D" w:rsidP="0008090D">
                            <w:pPr>
                              <w:spacing w:before="0" w:after="0"/>
                              <w:jc w:val="center"/>
                              <w:rPr>
                                <w:i/>
                                <w:iCs w:val="0"/>
                                <w:sz w:val="16"/>
                                <w:szCs w:val="16"/>
                              </w:rPr>
                            </w:pPr>
                            <w:r>
                              <w:rPr>
                                <w:i/>
                                <w:iCs w:val="0"/>
                                <w:sz w:val="16"/>
                                <w:szCs w:val="16"/>
                              </w:rPr>
                              <w:t xml:space="preserve">                                                                                                                                                                                              </w:t>
                            </w:r>
                            <w:r w:rsidRPr="0008090D">
                              <w:rPr>
                                <w:i/>
                                <w:iCs w:val="0"/>
                                <w:sz w:val="16"/>
                                <w:szCs w:val="16"/>
                              </w:rPr>
                              <w:t>Amy Shark, CTC. Image: Jackson Loria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D47AF" id="Text Box 32" o:spid="_x0000_s1100" type="#_x0000_t202" alt="P1706TB43bA#y1" style="position:absolute;margin-left:-33.05pt;margin-top:18.8pt;width:486.35pt;height:324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" filled="f" strokeweight=".5pt">
                <v:stroke opacity="0" joinstyle="round"/>
                <v:textbox>
                  <w:txbxContent>
                    <w:p w14:paraId="366A9F6D" w14:textId="3E380F85" w:rsidR="00A862A0" w:rsidRPr="00A862A0" w:rsidRDefault="00A862A0" w:rsidP="0008090D">
                      <w:pPr>
                        <w:spacing w:before="0" w:after="0"/>
                        <w:jc w:val="right"/>
                        <w:rPr>
                          <w:i/>
                          <w:iCs w:val="0"/>
                          <w:sz w:val="16"/>
                          <w:szCs w:val="16"/>
                        </w:rPr>
                      </w:pPr>
                      <w:r w:rsidRPr="0008090D">
                        <w:rPr>
                          <w:i/>
                          <w:iCs w:val="0"/>
                          <w:noProof/>
                          <w:sz w:val="16"/>
                          <w:szCs w:val="16"/>
                        </w:rPr>
                        <w:drawing>
                          <wp:inline distT="0" distB="0" distL="0" distR="0" wp14:anchorId="7AA210C7" wp14:editId="6D97A39D">
                            <wp:extent cx="5558117" cy="3705633"/>
                            <wp:effectExtent l="38100" t="38100" r="43180" b="47625"/>
                            <wp:docPr id="809489560" name="Picture 33" descr="P1706TB43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017336" name="Picture 33" descr="P1706TB43inTB1"/>
                                    <pic:cNvPicPr>
                                      <a:picLocks noChangeAspect="1" noChangeArrowheads="1"/>
                                    </pic:cNvPicPr>
                                  </pic:nvPicPr>
                                  <pic:blipFill>
                                    <a:blip r:embed="rId101" cstate="print">
                                      <a:extLst>
                                        <a:ext uri="{28A0092B-C50C-407E-A947-70E740481C1C}">
                                          <a14:useLocalDpi xmlns:a14="http://schemas.microsoft.com/office/drawing/2010/main"/>
                                        </a:ext>
                                      </a:extLst>
                                    </a:blip>
                                    <a:srcRect/>
                                    <a:stretch>
                                      <a:fillRect/>
                                    </a:stretch>
                                  </pic:blipFill>
                                  <pic:spPr bwMode="auto">
                                    <a:xfrm>
                                      <a:off x="0" y="0"/>
                                      <a:ext cx="5560576" cy="3707272"/>
                                    </a:xfrm>
                                    <a:prstGeom prst="rect">
                                      <a:avLst/>
                                    </a:prstGeom>
                                    <a:noFill/>
                                    <a:ln w="38100">
                                      <a:solidFill>
                                        <a:srgbClr val="CB6015"/>
                                      </a:solidFill>
                                    </a:ln>
                                  </pic:spPr>
                                </pic:pic>
                              </a:graphicData>
                            </a:graphic>
                          </wp:inline>
                        </w:drawing>
                      </w:r>
                    </w:p>
                    <w:p w14:paraId="5876CD38" w14:textId="24DDFDF7" w:rsidR="00A862A0" w:rsidRPr="0008090D" w:rsidRDefault="0008090D" w:rsidP="0008090D">
                      <w:pPr>
                        <w:spacing w:before="0" w:after="0"/>
                        <w:jc w:val="center"/>
                        <w:rPr>
                          <w:i/>
                          <w:iCs w:val="0"/>
                          <w:sz w:val="16"/>
                          <w:szCs w:val="16"/>
                        </w:rPr>
                      </w:pPr>
                      <w:r>
                        <w:rPr>
                          <w:i/>
                          <w:iCs w:val="0"/>
                          <w:sz w:val="16"/>
                          <w:szCs w:val="16"/>
                        </w:rPr>
                        <w:t xml:space="preserve">                                                                                                                                                                                              </w:t>
                      </w:r>
                      <w:r w:rsidRPr="0008090D">
                        <w:rPr>
                          <w:i/>
                          <w:iCs w:val="0"/>
                          <w:sz w:val="16"/>
                          <w:szCs w:val="16"/>
                        </w:rPr>
                        <w:t>Amy Shark, CTC. Image: Jackson Loria</w:t>
                      </w:r>
                    </w:p>
                  </w:txbxContent>
                </v:textbox>
              </v:shape>
            </w:pict>
          </mc:Fallback>
        </mc:AlternateContent>
      </w:r>
    </w:p>
    <w:p w14:paraId="66A69F3D" w14:textId="77777777" w:rsidR="000106C7" w:rsidRDefault="000106C7" w:rsidP="00B8000F">
      <w:pPr>
        <w:pStyle w:val="BodyText"/>
        <w:suppressAutoHyphens/>
        <w:spacing w:line="276" w:lineRule="auto"/>
        <w:ind w:right="48"/>
        <w:rPr>
          <w:color w:val="0D0D0D" w:themeColor="text1" w:themeTint="F2"/>
          <w:sz w:val="24"/>
          <w:szCs w:val="24"/>
        </w:rPr>
      </w:pPr>
    </w:p>
    <w:p w14:paraId="0DEE7F7D" w14:textId="7FBBE755" w:rsidR="00165E75" w:rsidRDefault="00B8000F" w:rsidP="00B8000F">
      <w:pPr>
        <w:pStyle w:val="BodyText"/>
        <w:suppressAutoHyphens/>
        <w:spacing w:line="276" w:lineRule="auto"/>
        <w:ind w:right="48"/>
        <w:rPr>
          <w:color w:val="0D0D0D" w:themeColor="text1" w:themeTint="F2"/>
          <w:sz w:val="24"/>
          <w:szCs w:val="24"/>
        </w:rPr>
      </w:pPr>
      <w:r w:rsidRPr="00B8000F">
        <w:rPr>
          <w:color w:val="0D0D0D" w:themeColor="text1" w:themeTint="F2"/>
          <w:sz w:val="24"/>
          <w:szCs w:val="24"/>
        </w:rPr>
        <w:t xml:space="preserve">Plan, scheduled for 2027. Additionally, the </w:t>
      </w:r>
      <w:r w:rsidR="00DB44DF">
        <w:rPr>
          <w:color w:val="0D0D0D" w:themeColor="text1" w:themeTint="F2"/>
          <w:sz w:val="24"/>
          <w:szCs w:val="24"/>
        </w:rPr>
        <w:t>CFC</w:t>
      </w:r>
      <w:r w:rsidRPr="00B8000F">
        <w:rPr>
          <w:color w:val="0D0D0D" w:themeColor="text1" w:themeTint="F2"/>
          <w:sz w:val="24"/>
          <w:szCs w:val="24"/>
        </w:rPr>
        <w:t xml:space="preserve"> will formalise and strengthen its processes for reviewing board performance, ensuring regular evaluations, documentation of outcomes, and monitoring of implementation actions.</w:t>
      </w:r>
    </w:p>
    <w:p w14:paraId="681A3ECB" w14:textId="77777777" w:rsidR="00165E75" w:rsidRDefault="00165E75" w:rsidP="00B8000F">
      <w:pPr>
        <w:pStyle w:val="BodyText"/>
        <w:suppressAutoHyphens/>
        <w:spacing w:line="276" w:lineRule="auto"/>
        <w:ind w:right="48"/>
        <w:rPr>
          <w:color w:val="0D0D0D" w:themeColor="text1" w:themeTint="F2"/>
          <w:sz w:val="24"/>
          <w:szCs w:val="24"/>
        </w:rPr>
      </w:pPr>
    </w:p>
    <w:p w14:paraId="3870598A" w14:textId="119DA6F2" w:rsidR="00F86A20" w:rsidRPr="00397988" w:rsidRDefault="00B8000F" w:rsidP="00B8000F">
      <w:pPr>
        <w:pStyle w:val="BodyText"/>
        <w:suppressAutoHyphens/>
        <w:spacing w:line="276" w:lineRule="auto"/>
        <w:ind w:right="48"/>
        <w:rPr>
          <w:b/>
          <w:color w:val="CB6015"/>
          <w:sz w:val="24"/>
          <w:szCs w:val="24"/>
          <w:highlight w:val="green"/>
        </w:rPr>
      </w:pPr>
      <w:r w:rsidRPr="00397988">
        <w:rPr>
          <w:b/>
          <w:color w:val="CB6015"/>
          <w:sz w:val="24"/>
          <w:szCs w:val="24"/>
        </w:rPr>
        <w:t>These measures reflect the CFC’s commitment to continuous improvement and best practice governance.</w:t>
      </w:r>
    </w:p>
    <w:p w14:paraId="1D97D184" w14:textId="77777777" w:rsidR="00F86A20" w:rsidRDefault="00F86A20" w:rsidP="00945921">
      <w:pPr>
        <w:pStyle w:val="BodyText"/>
        <w:suppressAutoHyphens/>
        <w:spacing w:line="276" w:lineRule="auto"/>
        <w:ind w:right="48"/>
        <w:rPr>
          <w:color w:val="0D0D0D" w:themeColor="text1" w:themeTint="F2"/>
          <w:sz w:val="24"/>
          <w:szCs w:val="24"/>
          <w:highlight w:val="green"/>
        </w:rPr>
      </w:pPr>
    </w:p>
    <w:p w14:paraId="49177603" w14:textId="77777777" w:rsidR="00165E75" w:rsidRDefault="00945921" w:rsidP="00945921">
      <w:pPr>
        <w:pStyle w:val="BodyText"/>
        <w:suppressAutoHyphens/>
        <w:spacing w:line="276" w:lineRule="auto"/>
        <w:ind w:right="48"/>
        <w:rPr>
          <w:color w:val="0D0D0D" w:themeColor="text1" w:themeTint="F2"/>
          <w:sz w:val="24"/>
          <w:szCs w:val="24"/>
        </w:rPr>
      </w:pPr>
      <w:r w:rsidRPr="00805AA3">
        <w:rPr>
          <w:color w:val="0D0D0D" w:themeColor="text1" w:themeTint="F2"/>
          <w:sz w:val="24"/>
          <w:szCs w:val="24"/>
        </w:rPr>
        <w:t xml:space="preserve">There were no ACT Ombudsman or Legislative Assembly Committee reports that related specifically to the CFC in </w:t>
      </w:r>
    </w:p>
    <w:p w14:paraId="48B88FC5" w14:textId="51E7EA61" w:rsidR="00945921" w:rsidRPr="00805AA3" w:rsidRDefault="00945921" w:rsidP="00945921">
      <w:pPr>
        <w:pStyle w:val="BodyText"/>
        <w:suppressAutoHyphens/>
        <w:spacing w:line="276" w:lineRule="auto"/>
        <w:ind w:right="48"/>
        <w:rPr>
          <w:color w:val="0D0D0D" w:themeColor="text1" w:themeTint="F2"/>
          <w:sz w:val="24"/>
          <w:szCs w:val="24"/>
        </w:rPr>
      </w:pPr>
      <w:r w:rsidRPr="00805AA3">
        <w:rPr>
          <w:color w:val="0D0D0D" w:themeColor="text1" w:themeTint="F2"/>
          <w:sz w:val="24"/>
          <w:szCs w:val="24"/>
        </w:rPr>
        <w:t>2024</w:t>
      </w:r>
      <w:r w:rsidR="00866430">
        <w:rPr>
          <w:color w:val="0D0D0D" w:themeColor="text1" w:themeTint="F2"/>
          <w:sz w:val="24"/>
          <w:szCs w:val="24"/>
        </w:rPr>
        <w:t>-</w:t>
      </w:r>
      <w:r w:rsidRPr="00805AA3">
        <w:rPr>
          <w:color w:val="0D0D0D" w:themeColor="text1" w:themeTint="F2"/>
          <w:sz w:val="24"/>
          <w:szCs w:val="24"/>
        </w:rPr>
        <w:t>25.</w:t>
      </w:r>
    </w:p>
    <w:p w14:paraId="6B70637D" w14:textId="77777777" w:rsidR="00945921" w:rsidRPr="00945921" w:rsidRDefault="00945921" w:rsidP="00945921">
      <w:pPr>
        <w:pStyle w:val="BodyText"/>
        <w:suppressAutoHyphens/>
        <w:spacing w:line="276" w:lineRule="auto"/>
        <w:ind w:right="48"/>
        <w:rPr>
          <w:color w:val="0D0D0D" w:themeColor="text1" w:themeTint="F2"/>
          <w:sz w:val="24"/>
          <w:szCs w:val="24"/>
          <w:highlight w:val="yellow"/>
        </w:rPr>
      </w:pPr>
    </w:p>
    <w:p w14:paraId="51A593F7" w14:textId="77777777" w:rsidR="00945921" w:rsidRDefault="00945921" w:rsidP="00945921">
      <w:pPr>
        <w:pStyle w:val="BodyText"/>
        <w:suppressAutoHyphens/>
        <w:spacing w:line="276" w:lineRule="auto"/>
        <w:ind w:right="48"/>
        <w:rPr>
          <w:color w:val="0D0D0D" w:themeColor="text1" w:themeTint="F2"/>
          <w:sz w:val="24"/>
          <w:szCs w:val="24"/>
        </w:rPr>
      </w:pPr>
      <w:r w:rsidRPr="00805AA3">
        <w:rPr>
          <w:color w:val="0D0D0D" w:themeColor="text1" w:themeTint="F2"/>
          <w:sz w:val="24"/>
          <w:szCs w:val="24"/>
        </w:rPr>
        <w:t>For further information contact: CFO, CFC Finance (02) 6205 9658.</w:t>
      </w:r>
    </w:p>
    <w:p w14:paraId="26C7E2FE" w14:textId="77777777" w:rsidR="003B2DC3" w:rsidRDefault="003B2DC3" w:rsidP="00945921">
      <w:pPr>
        <w:pStyle w:val="BodyText"/>
        <w:suppressAutoHyphens/>
        <w:spacing w:line="276" w:lineRule="auto"/>
        <w:ind w:right="48"/>
        <w:rPr>
          <w:color w:val="0D0D0D" w:themeColor="text1" w:themeTint="F2"/>
          <w:sz w:val="24"/>
          <w:szCs w:val="24"/>
        </w:rPr>
      </w:pPr>
    </w:p>
    <w:p w14:paraId="538CA1E8" w14:textId="49677472" w:rsidR="003B2DC3" w:rsidRDefault="003B2DC3">
      <w:pPr>
        <w:spacing w:before="0" w:after="0"/>
        <w:rPr>
          <w:rFonts w:eastAsia="Calibri" w:cs="Calibri"/>
          <w:bCs w:val="0"/>
          <w:iCs w:val="0"/>
          <w:color w:val="0D0D0D" w:themeColor="text1" w:themeTint="F2"/>
          <w:lang w:val="en-US"/>
          <w14:ligatures w14:val="standardContextual"/>
        </w:rPr>
      </w:pPr>
      <w:r>
        <w:rPr>
          <w:color w:val="0D0D0D" w:themeColor="text1" w:themeTint="F2"/>
        </w:rPr>
        <w:br w:type="page"/>
      </w:r>
    </w:p>
    <w:p w14:paraId="2162A556" w14:textId="77777777" w:rsidR="0071421C" w:rsidRDefault="0071421C" w:rsidP="00945921">
      <w:pPr>
        <w:pStyle w:val="Heading1"/>
        <w:spacing w:before="0" w:after="0" w:line="276" w:lineRule="auto"/>
        <w:rPr>
          <w:rFonts w:ascii="Montserrat" w:hAnsi="Montserrat"/>
          <w:color w:val="003D4C"/>
          <w:sz w:val="72"/>
          <w:szCs w:val="72"/>
        </w:rPr>
        <w:sectPr w:rsidR="0071421C" w:rsidSect="0071421C">
          <w:type w:val="continuous"/>
          <w:pgSz w:w="11906" w:h="16838"/>
          <w:pgMar w:top="1276" w:right="1440" w:bottom="1440" w:left="1440" w:header="709" w:footer="709" w:gutter="0"/>
          <w:cols w:num="2" w:space="567"/>
        </w:sectPr>
      </w:pPr>
      <w:bookmarkStart w:id="203" w:name="_Toc194403554"/>
      <w:bookmarkStart w:id="204" w:name="_Toc199508655"/>
    </w:p>
    <w:p w14:paraId="0CFC1185" w14:textId="77777777" w:rsidR="00945921" w:rsidRPr="006B680B" w:rsidRDefault="00945921" w:rsidP="00945921">
      <w:pPr>
        <w:pStyle w:val="Heading1"/>
        <w:spacing w:before="0" w:after="0" w:line="276" w:lineRule="auto"/>
        <w:rPr>
          <w:rFonts w:ascii="Montserrat" w:hAnsi="Montserrat"/>
          <w:color w:val="003D4C"/>
          <w:sz w:val="44"/>
          <w:szCs w:val="44"/>
        </w:rPr>
      </w:pPr>
      <w:bookmarkStart w:id="205" w:name="_Toc210215725"/>
      <w:r w:rsidRPr="006B680B">
        <w:rPr>
          <w:rFonts w:ascii="Montserrat" w:hAnsi="Montserrat"/>
          <w:color w:val="003D4C"/>
          <w:sz w:val="72"/>
          <w:szCs w:val="72"/>
        </w:rPr>
        <w:lastRenderedPageBreak/>
        <w:t>B</w:t>
      </w:r>
      <w:r w:rsidRPr="006B680B">
        <w:rPr>
          <w:rFonts w:ascii="Montserrat" w:hAnsi="Montserrat"/>
          <w:color w:val="003D4C"/>
          <w:sz w:val="44"/>
          <w:szCs w:val="44"/>
        </w:rPr>
        <w:t>4 Risk Management</w:t>
      </w:r>
      <w:bookmarkEnd w:id="203"/>
      <w:bookmarkEnd w:id="204"/>
      <w:bookmarkEnd w:id="205"/>
      <w:r w:rsidRPr="006B680B">
        <w:rPr>
          <w:rFonts w:ascii="Montserrat" w:hAnsi="Montserrat"/>
          <w:color w:val="003D4C"/>
          <w:sz w:val="44"/>
          <w:szCs w:val="44"/>
        </w:rPr>
        <w:t xml:space="preserve"> </w:t>
      </w:r>
    </w:p>
    <w:p w14:paraId="606D908F" w14:textId="77777777" w:rsidR="0071421C" w:rsidRDefault="0071421C" w:rsidP="00DC4358">
      <w:pPr>
        <w:pStyle w:val="BodyText"/>
        <w:suppressAutoHyphens/>
        <w:spacing w:line="276" w:lineRule="auto"/>
        <w:ind w:right="48"/>
        <w:rPr>
          <w:color w:val="0D0D0D" w:themeColor="text1" w:themeTint="F2"/>
        </w:rPr>
        <w:sectPr w:rsidR="0071421C" w:rsidSect="006523CB">
          <w:type w:val="continuous"/>
          <w:pgSz w:w="11906" w:h="16838"/>
          <w:pgMar w:top="1276" w:right="1440" w:bottom="1440" w:left="1440" w:header="709" w:footer="709" w:gutter="0"/>
          <w:cols w:space="720"/>
        </w:sectPr>
      </w:pPr>
    </w:p>
    <w:p w14:paraId="0A9E968F" w14:textId="403A6050" w:rsidR="0071421C" w:rsidRDefault="00945921" w:rsidP="00DC4358">
      <w:pPr>
        <w:pStyle w:val="BodyText"/>
        <w:suppressAutoHyphens/>
        <w:spacing w:line="276" w:lineRule="auto"/>
        <w:ind w:right="48"/>
        <w:rPr>
          <w:color w:val="0D0D0D" w:themeColor="text1" w:themeTint="F2"/>
          <w:sz w:val="24"/>
          <w:szCs w:val="24"/>
        </w:rPr>
      </w:pPr>
      <w:r w:rsidRPr="00DC17DF">
        <w:rPr>
          <w:color w:val="0D0D0D" w:themeColor="text1" w:themeTint="F2"/>
          <w:sz w:val="24"/>
          <w:szCs w:val="24"/>
        </w:rPr>
        <w:t>The CFC</w:t>
      </w:r>
      <w:r w:rsidR="00DC4358" w:rsidRPr="00DC17DF">
        <w:rPr>
          <w:color w:val="0D0D0D" w:themeColor="text1" w:themeTint="F2"/>
          <w:sz w:val="24"/>
          <w:szCs w:val="24"/>
        </w:rPr>
        <w:t xml:space="preserve"> </w:t>
      </w:r>
      <w:r w:rsidR="00DC4358" w:rsidRPr="00A314BF">
        <w:rPr>
          <w:color w:val="0D0D0D" w:themeColor="text1" w:themeTint="F2"/>
          <w:sz w:val="24"/>
          <w:szCs w:val="24"/>
        </w:rPr>
        <w:t xml:space="preserve">manages risk through a </w:t>
      </w:r>
      <w:r w:rsidR="00817E7C">
        <w:rPr>
          <w:color w:val="0D0D0D" w:themeColor="text1" w:themeTint="F2"/>
          <w:sz w:val="24"/>
          <w:szCs w:val="24"/>
        </w:rPr>
        <w:t>Risk Appetite statement</w:t>
      </w:r>
      <w:r w:rsidR="002A15F6">
        <w:rPr>
          <w:color w:val="0D0D0D" w:themeColor="text1" w:themeTint="F2"/>
          <w:sz w:val="24"/>
          <w:szCs w:val="24"/>
        </w:rPr>
        <w:t>, a</w:t>
      </w:r>
      <w:r w:rsidR="00DC4358" w:rsidRPr="00A314BF">
        <w:rPr>
          <w:color w:val="0D0D0D" w:themeColor="text1" w:themeTint="F2"/>
          <w:sz w:val="24"/>
          <w:szCs w:val="24"/>
        </w:rPr>
        <w:t xml:space="preserve"> comprehensive</w:t>
      </w:r>
      <w:r w:rsidRPr="00DC17DF">
        <w:rPr>
          <w:color w:val="0D0D0D" w:themeColor="text1" w:themeTint="F2"/>
          <w:sz w:val="24"/>
          <w:szCs w:val="24"/>
        </w:rPr>
        <w:t xml:space="preserve"> Risk Management Framework and Policy and Risk Management Plan </w:t>
      </w:r>
      <w:r w:rsidR="00012C6C" w:rsidRPr="00A314BF">
        <w:rPr>
          <w:color w:val="0D0D0D" w:themeColor="text1" w:themeTint="F2"/>
          <w:sz w:val="24"/>
          <w:szCs w:val="24"/>
        </w:rPr>
        <w:t xml:space="preserve">that guide activities across the organisation, including </w:t>
      </w:r>
      <w:r w:rsidR="003E36DF" w:rsidRPr="00A314BF">
        <w:rPr>
          <w:color w:val="0D0D0D" w:themeColor="text1" w:themeTint="F2"/>
          <w:sz w:val="24"/>
          <w:szCs w:val="24"/>
        </w:rPr>
        <w:t xml:space="preserve">in areas of </w:t>
      </w:r>
      <w:r w:rsidR="00012C6C" w:rsidRPr="00A314BF">
        <w:rPr>
          <w:color w:val="0D0D0D" w:themeColor="text1" w:themeTint="F2"/>
          <w:sz w:val="24"/>
          <w:szCs w:val="24"/>
        </w:rPr>
        <w:t>strategic risk, fraud and corruption</w:t>
      </w:r>
      <w:r w:rsidR="00012C6C" w:rsidRPr="00012C6C">
        <w:rPr>
          <w:color w:val="0D0D0D" w:themeColor="text1" w:themeTint="F2"/>
          <w:sz w:val="24"/>
          <w:szCs w:val="24"/>
        </w:rPr>
        <w:t xml:space="preserve"> control, and work health and safety. These documents </w:t>
      </w:r>
      <w:r w:rsidR="00012C6C" w:rsidRPr="00397988">
        <w:rPr>
          <w:b/>
          <w:color w:val="CB6015"/>
          <w:sz w:val="24"/>
          <w:szCs w:val="24"/>
        </w:rPr>
        <w:t>provide a structured approach to identifying, assessing, and mitigating risks, ensuring that risk management is embedded in all aspects of CFC’s operations</w:t>
      </w:r>
      <w:r w:rsidR="00012C6C" w:rsidRPr="00012C6C">
        <w:rPr>
          <w:color w:val="0D0D0D" w:themeColor="text1" w:themeTint="F2"/>
          <w:sz w:val="24"/>
          <w:szCs w:val="24"/>
        </w:rPr>
        <w:t xml:space="preserve">. </w:t>
      </w:r>
      <w:r w:rsidR="00D61F64" w:rsidRPr="00D61F64">
        <w:rPr>
          <w:color w:val="0D0D0D" w:themeColor="text1" w:themeTint="F2"/>
          <w:sz w:val="24"/>
          <w:szCs w:val="24"/>
        </w:rPr>
        <w:t>The CFC has in place a comprehensive</w:t>
      </w:r>
      <w:r w:rsidR="00012C6C" w:rsidRPr="00012C6C">
        <w:rPr>
          <w:color w:val="0D0D0D" w:themeColor="text1" w:themeTint="F2"/>
          <w:sz w:val="24"/>
          <w:szCs w:val="24"/>
        </w:rPr>
        <w:t xml:space="preserve"> Strategic Risk </w:t>
      </w:r>
      <w:r w:rsidR="00D61F64" w:rsidRPr="00D61F64">
        <w:rPr>
          <w:color w:val="0D0D0D" w:themeColor="text1" w:themeTint="F2"/>
          <w:sz w:val="24"/>
          <w:szCs w:val="24"/>
        </w:rPr>
        <w:t xml:space="preserve">Management </w:t>
      </w:r>
      <w:r w:rsidR="00012C6C" w:rsidRPr="00012C6C">
        <w:rPr>
          <w:color w:val="0D0D0D" w:themeColor="text1" w:themeTint="F2"/>
          <w:sz w:val="24"/>
          <w:szCs w:val="24"/>
        </w:rPr>
        <w:t>Register, which is implemented, monitored</w:t>
      </w:r>
      <w:r w:rsidR="00D206B3">
        <w:rPr>
          <w:color w:val="0D0D0D" w:themeColor="text1" w:themeTint="F2"/>
          <w:sz w:val="24"/>
          <w:szCs w:val="24"/>
        </w:rPr>
        <w:t>,</w:t>
      </w:r>
      <w:r w:rsidR="00012C6C" w:rsidRPr="00012C6C">
        <w:rPr>
          <w:color w:val="0D0D0D" w:themeColor="text1" w:themeTint="F2"/>
          <w:sz w:val="24"/>
          <w:szCs w:val="24"/>
        </w:rPr>
        <w:t xml:space="preserve"> and updated on an ongoing basis</w:t>
      </w:r>
      <w:r w:rsidR="00D61F64" w:rsidRPr="00D61F64">
        <w:rPr>
          <w:color w:val="0D0D0D" w:themeColor="text1" w:themeTint="F2"/>
          <w:sz w:val="24"/>
          <w:szCs w:val="24"/>
        </w:rPr>
        <w:t>.</w:t>
      </w:r>
      <w:r w:rsidR="00012C6C" w:rsidRPr="00012C6C">
        <w:rPr>
          <w:color w:val="0D0D0D" w:themeColor="text1" w:themeTint="F2"/>
          <w:sz w:val="24"/>
          <w:szCs w:val="24"/>
        </w:rPr>
        <w:t xml:space="preserve"> This register </w:t>
      </w:r>
      <w:r w:rsidR="00D61F64" w:rsidRPr="00D61F64">
        <w:rPr>
          <w:color w:val="0D0D0D" w:themeColor="text1" w:themeTint="F2"/>
          <w:sz w:val="24"/>
          <w:szCs w:val="24"/>
        </w:rPr>
        <w:t>outlines supporting</w:t>
      </w:r>
      <w:r w:rsidR="00012C6C" w:rsidRPr="00012C6C">
        <w:rPr>
          <w:color w:val="0D0D0D" w:themeColor="text1" w:themeTint="F2"/>
          <w:sz w:val="24"/>
          <w:szCs w:val="24"/>
        </w:rPr>
        <w:t xml:space="preserve"> strategies and plans </w:t>
      </w:r>
      <w:r w:rsidR="00D61F64" w:rsidRPr="00D61F64">
        <w:rPr>
          <w:color w:val="0D0D0D" w:themeColor="text1" w:themeTint="F2"/>
          <w:sz w:val="24"/>
          <w:szCs w:val="24"/>
        </w:rPr>
        <w:t xml:space="preserve">relating to more </w:t>
      </w:r>
      <w:r w:rsidR="00012C6C" w:rsidRPr="00012C6C">
        <w:rPr>
          <w:color w:val="0D0D0D" w:themeColor="text1" w:themeTint="F2"/>
          <w:sz w:val="24"/>
          <w:szCs w:val="24"/>
        </w:rPr>
        <w:t xml:space="preserve">specific areas of risk, such as </w:t>
      </w:r>
      <w:r w:rsidR="00D61F64" w:rsidRPr="00D61F64">
        <w:rPr>
          <w:color w:val="0D0D0D" w:themeColor="text1" w:themeTint="F2"/>
          <w:sz w:val="24"/>
          <w:szCs w:val="24"/>
        </w:rPr>
        <w:t xml:space="preserve">financial risks, </w:t>
      </w:r>
      <w:r w:rsidR="00012C6C" w:rsidRPr="00012C6C">
        <w:rPr>
          <w:color w:val="0D0D0D" w:themeColor="text1" w:themeTint="F2"/>
          <w:sz w:val="24"/>
          <w:szCs w:val="24"/>
        </w:rPr>
        <w:t>disaster preparedness</w:t>
      </w:r>
      <w:r w:rsidR="00D206B3">
        <w:rPr>
          <w:color w:val="0D0D0D" w:themeColor="text1" w:themeTint="F2"/>
          <w:sz w:val="24"/>
          <w:szCs w:val="24"/>
        </w:rPr>
        <w:t>,</w:t>
      </w:r>
      <w:r w:rsidR="00012C6C" w:rsidRPr="00012C6C">
        <w:rPr>
          <w:color w:val="0D0D0D" w:themeColor="text1" w:themeTint="F2"/>
          <w:sz w:val="24"/>
          <w:szCs w:val="24"/>
        </w:rPr>
        <w:t xml:space="preserve"> </w:t>
      </w:r>
    </w:p>
    <w:p w14:paraId="419BA565" w14:textId="40D1579E" w:rsidR="00012C6C" w:rsidRPr="00012C6C" w:rsidRDefault="00582CCE" w:rsidP="00DC4358">
      <w:pPr>
        <w:pStyle w:val="BodyText"/>
        <w:suppressAutoHyphens/>
        <w:spacing w:line="276" w:lineRule="auto"/>
        <w:ind w:right="48"/>
        <w:rPr>
          <w:color w:val="0D0D0D" w:themeColor="text1" w:themeTint="F2"/>
          <w:sz w:val="24"/>
          <w:szCs w:val="24"/>
        </w:rPr>
      </w:pPr>
      <w:r>
        <w:rPr>
          <w:noProof/>
          <w:color w:val="0D0D0D" w:themeColor="text1" w:themeTint="F2"/>
          <w:sz w:val="24"/>
          <w:szCs w:val="24"/>
        </w:rPr>
        <mc:AlternateContent>
          <mc:Choice Requires="wps">
            <w:drawing>
              <wp:anchor distT="0" distB="0" distL="114300" distR="114300" simplePos="0" relativeHeight="251596800" behindDoc="0" locked="0" layoutInCell="1" allowOverlap="1" wp14:anchorId="21394CCE" wp14:editId="77992CE7">
                <wp:simplePos x="0" y="0"/>
                <wp:positionH relativeFrom="column">
                  <wp:posOffset>-148403</wp:posOffset>
                </wp:positionH>
                <wp:positionV relativeFrom="paragraph">
                  <wp:posOffset>319405</wp:posOffset>
                </wp:positionV>
                <wp:extent cx="2958353" cy="4249271"/>
                <wp:effectExtent l="0" t="0" r="0" b="0"/>
                <wp:wrapNone/>
                <wp:docPr id="1408152682" name="Text Box 34" descr="P1722TB44bA#y1"/>
                <wp:cNvGraphicFramePr/>
                <a:graphic xmlns:a="http://schemas.openxmlformats.org/drawingml/2006/main">
                  <a:graphicData uri="http://schemas.microsoft.com/office/word/2010/wordprocessingShape">
                    <wps:wsp>
                      <wps:cNvSpPr txBox="1"/>
                      <wps:spPr>
                        <a:xfrm>
                          <a:off x="0" y="0"/>
                          <a:ext cx="2958353" cy="4249271"/>
                        </a:xfrm>
                        <a:prstGeom prst="rect">
                          <a:avLst/>
                        </a:prstGeom>
                        <a:noFill/>
                        <a:ln w="6350" cap="flat" cmpd="sng" algn="ctr">
                          <a:solidFill>
                            <a:prstClr val="black">
                              <a:alpha val="0"/>
                            </a:prstClr>
                          </a:solidFill>
                          <a:prstDash val="solid"/>
                          <a:round/>
                          <a:headEnd type="none" w="med" len="med"/>
                          <a:tailEnd type="none" w="med" len="med"/>
                        </a:ln>
                      </wps:spPr>
                      <wps:txbx>
                        <w:txbxContent>
                          <w:p w14:paraId="5D1002A1" w14:textId="18FF98DE" w:rsidR="003B43BC" w:rsidRPr="003B43BC" w:rsidRDefault="003B43BC" w:rsidP="00747E15">
                            <w:pPr>
                              <w:spacing w:before="0" w:after="0"/>
                              <w:jc w:val="right"/>
                              <w:rPr>
                                <w:i/>
                                <w:iCs w:val="0"/>
                                <w:sz w:val="16"/>
                                <w:szCs w:val="16"/>
                              </w:rPr>
                            </w:pPr>
                            <w:r w:rsidRPr="00747E15">
                              <w:rPr>
                                <w:i/>
                                <w:iCs w:val="0"/>
                                <w:noProof/>
                                <w:sz w:val="16"/>
                                <w:szCs w:val="16"/>
                              </w:rPr>
                              <w:drawing>
                                <wp:inline distT="0" distB="0" distL="0" distR="0" wp14:anchorId="2EC52B04" wp14:editId="330F50B3">
                                  <wp:extent cx="2704577" cy="3592079"/>
                                  <wp:effectExtent l="38100" t="38100" r="38735" b="46990"/>
                                  <wp:docPr id="1972515289" name="Picture 35" descr="P1722TB44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205727" name="Picture 35" descr="P1722TB44inTB1"/>
                                          <pic:cNvPicPr>
                                            <a:picLocks noChangeAspect="1" noChangeArrowheads="1"/>
                                          </pic:cNvPicPr>
                                        </pic:nvPicPr>
                                        <pic:blipFill>
                                          <a:blip r:embed="rId102" cstate="print">
                                            <a:extLst>
                                              <a:ext uri="{28A0092B-C50C-407E-A947-70E740481C1C}">
                                                <a14:useLocalDpi xmlns:a14="http://schemas.microsoft.com/office/drawing/2010/main"/>
                                              </a:ext>
                                            </a:extLst>
                                          </a:blip>
                                          <a:srcRect/>
                                          <a:stretch>
                                            <a:fillRect/>
                                          </a:stretch>
                                        </pic:blipFill>
                                        <pic:spPr bwMode="auto">
                                          <a:xfrm>
                                            <a:off x="0" y="0"/>
                                            <a:ext cx="2707013" cy="3595314"/>
                                          </a:xfrm>
                                          <a:prstGeom prst="rect">
                                            <a:avLst/>
                                          </a:prstGeom>
                                          <a:noFill/>
                                          <a:ln w="38100">
                                            <a:solidFill>
                                              <a:srgbClr val="CB6015"/>
                                            </a:solidFill>
                                          </a:ln>
                                        </pic:spPr>
                                      </pic:pic>
                                    </a:graphicData>
                                  </a:graphic>
                                </wp:inline>
                              </w:drawing>
                            </w:r>
                          </w:p>
                          <w:p w14:paraId="65ADDEDD" w14:textId="63467918" w:rsidR="00582CCE" w:rsidRPr="00747E15" w:rsidRDefault="00747E15" w:rsidP="00747E15">
                            <w:pPr>
                              <w:spacing w:before="0" w:after="0"/>
                              <w:jc w:val="right"/>
                              <w:rPr>
                                <w:i/>
                                <w:iCs w:val="0"/>
                                <w:sz w:val="16"/>
                                <w:szCs w:val="16"/>
                              </w:rPr>
                            </w:pPr>
                            <w:r w:rsidRPr="00747E15">
                              <w:rPr>
                                <w:i/>
                                <w:iCs w:val="0"/>
                                <w:sz w:val="16"/>
                                <w:szCs w:val="16"/>
                              </w:rPr>
                              <w:t>Curator Talk, Harvest Day Out, Lanyon. Image: GMH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394CCE" id="_x0000_s1101" type="#_x0000_t202" alt="P1722TB44bA#y1" style="position:absolute;margin-left:-11.7pt;margin-top:25.15pt;width:232.95pt;height:334.6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" filled="f" strokeweight=".5pt">
                <v:stroke opacity="0" joinstyle="round"/>
                <v:textbox>
                  <w:txbxContent>
                    <w:p w14:paraId="5D1002A1" w14:textId="18FF98DE" w:rsidR="003B43BC" w:rsidRPr="003B43BC" w:rsidRDefault="003B43BC" w:rsidP="00747E15">
                      <w:pPr>
                        <w:spacing w:before="0" w:after="0"/>
                        <w:jc w:val="right"/>
                        <w:rPr>
                          <w:i/>
                          <w:iCs w:val="0"/>
                          <w:sz w:val="16"/>
                          <w:szCs w:val="16"/>
                        </w:rPr>
                      </w:pPr>
                      <w:r w:rsidRPr="00747E15">
                        <w:rPr>
                          <w:i/>
                          <w:iCs w:val="0"/>
                          <w:noProof/>
                          <w:sz w:val="16"/>
                          <w:szCs w:val="16"/>
                        </w:rPr>
                        <w:drawing>
                          <wp:inline distT="0" distB="0" distL="0" distR="0" wp14:anchorId="2EC52B04" wp14:editId="330F50B3">
                            <wp:extent cx="2704577" cy="3592079"/>
                            <wp:effectExtent l="38100" t="38100" r="38735" b="46990"/>
                            <wp:docPr id="1972515289" name="Picture 35" descr="P1722TB44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205727" name="Picture 35" descr="P1722TB44inTB1"/>
                                    <pic:cNvPicPr>
                                      <a:picLocks noChangeAspect="1" noChangeArrowheads="1"/>
                                    </pic:cNvPicPr>
                                  </pic:nvPicPr>
                                  <pic:blipFill>
                                    <a:blip r:embed="rId102" cstate="print">
                                      <a:extLst>
                                        <a:ext uri="{28A0092B-C50C-407E-A947-70E740481C1C}">
                                          <a14:useLocalDpi xmlns:a14="http://schemas.microsoft.com/office/drawing/2010/main"/>
                                        </a:ext>
                                      </a:extLst>
                                    </a:blip>
                                    <a:srcRect/>
                                    <a:stretch>
                                      <a:fillRect/>
                                    </a:stretch>
                                  </pic:blipFill>
                                  <pic:spPr bwMode="auto">
                                    <a:xfrm>
                                      <a:off x="0" y="0"/>
                                      <a:ext cx="2707013" cy="3595314"/>
                                    </a:xfrm>
                                    <a:prstGeom prst="rect">
                                      <a:avLst/>
                                    </a:prstGeom>
                                    <a:noFill/>
                                    <a:ln w="38100">
                                      <a:solidFill>
                                        <a:srgbClr val="CB6015"/>
                                      </a:solidFill>
                                    </a:ln>
                                  </pic:spPr>
                                </pic:pic>
                              </a:graphicData>
                            </a:graphic>
                          </wp:inline>
                        </w:drawing>
                      </w:r>
                    </w:p>
                    <w:p w14:paraId="65ADDEDD" w14:textId="63467918" w:rsidR="00582CCE" w:rsidRPr="00747E15" w:rsidRDefault="00747E15" w:rsidP="00747E15">
                      <w:pPr>
                        <w:spacing w:before="0" w:after="0"/>
                        <w:jc w:val="right"/>
                        <w:rPr>
                          <w:i/>
                          <w:iCs w:val="0"/>
                          <w:sz w:val="16"/>
                          <w:szCs w:val="16"/>
                        </w:rPr>
                      </w:pPr>
                      <w:r w:rsidRPr="00747E15">
                        <w:rPr>
                          <w:i/>
                          <w:iCs w:val="0"/>
                          <w:sz w:val="16"/>
                          <w:szCs w:val="16"/>
                        </w:rPr>
                        <w:t>Curator Talk, Harvest Day Out, Lanyon. Image: GMH</w:t>
                      </w:r>
                    </w:p>
                  </w:txbxContent>
                </v:textbox>
              </v:shape>
            </w:pict>
          </mc:Fallback>
        </mc:AlternateContent>
      </w:r>
      <w:r w:rsidR="00012C6C" w:rsidRPr="00012C6C">
        <w:rPr>
          <w:color w:val="0D0D0D" w:themeColor="text1" w:themeTint="F2"/>
          <w:sz w:val="24"/>
          <w:szCs w:val="24"/>
        </w:rPr>
        <w:t>and business continuity</w:t>
      </w:r>
      <w:r w:rsidR="00D61F64" w:rsidRPr="00D61F64">
        <w:rPr>
          <w:color w:val="0D0D0D" w:themeColor="text1" w:themeTint="F2"/>
          <w:sz w:val="24"/>
          <w:szCs w:val="24"/>
        </w:rPr>
        <w:t xml:space="preserve"> plans</w:t>
      </w:r>
      <w:r w:rsidR="00012C6C" w:rsidRPr="00012C6C">
        <w:rPr>
          <w:color w:val="0D0D0D" w:themeColor="text1" w:themeTint="F2"/>
          <w:sz w:val="24"/>
          <w:szCs w:val="24"/>
        </w:rPr>
        <w:t>.</w:t>
      </w:r>
    </w:p>
    <w:p w14:paraId="089DFA1D" w14:textId="36AE9890" w:rsidR="00945921" w:rsidRPr="003C02EC" w:rsidRDefault="00012C6C" w:rsidP="00A314BF">
      <w:pPr>
        <w:pStyle w:val="BodyText"/>
        <w:suppressAutoHyphens/>
        <w:spacing w:line="276" w:lineRule="auto"/>
        <w:ind w:right="48"/>
        <w:rPr>
          <w:color w:val="0D0D0D" w:themeColor="text1" w:themeTint="F2"/>
          <w:sz w:val="24"/>
          <w:szCs w:val="24"/>
          <w:lang w:val="en-AU"/>
        </w:rPr>
      </w:pPr>
      <w:r w:rsidRPr="00012C6C">
        <w:rPr>
          <w:color w:val="0D0D0D" w:themeColor="text1" w:themeTint="F2"/>
          <w:sz w:val="24"/>
          <w:szCs w:val="24"/>
        </w:rPr>
        <w:t xml:space="preserve">The CFC pursues its mission and vision within </w:t>
      </w:r>
      <w:r w:rsidR="00D61F64">
        <w:rPr>
          <w:color w:val="0D0D0D" w:themeColor="text1" w:themeTint="F2"/>
          <w:sz w:val="24"/>
          <w:szCs w:val="24"/>
        </w:rPr>
        <w:t>the</w:t>
      </w:r>
      <w:r w:rsidRPr="00012C6C">
        <w:rPr>
          <w:color w:val="0D0D0D" w:themeColor="text1" w:themeTint="F2"/>
          <w:sz w:val="24"/>
          <w:szCs w:val="24"/>
        </w:rPr>
        <w:t xml:space="preserve"> Risk Appetite </w:t>
      </w:r>
      <w:r w:rsidR="00BA088F">
        <w:rPr>
          <w:color w:val="0D0D0D" w:themeColor="text1" w:themeTint="F2"/>
          <w:sz w:val="24"/>
          <w:szCs w:val="24"/>
        </w:rPr>
        <w:t xml:space="preserve">statement and </w:t>
      </w:r>
      <w:r w:rsidR="00996251">
        <w:rPr>
          <w:color w:val="0D0D0D" w:themeColor="text1" w:themeTint="F2"/>
          <w:sz w:val="24"/>
          <w:szCs w:val="24"/>
        </w:rPr>
        <w:t>the f</w:t>
      </w:r>
      <w:r w:rsidRPr="00012C6C">
        <w:rPr>
          <w:color w:val="0D0D0D" w:themeColor="text1" w:themeTint="F2"/>
          <w:sz w:val="24"/>
          <w:szCs w:val="24"/>
        </w:rPr>
        <w:t xml:space="preserve">ramework that </w:t>
      </w:r>
      <w:r w:rsidR="0005700E" w:rsidRPr="00012C6C">
        <w:rPr>
          <w:color w:val="0D0D0D" w:themeColor="text1" w:themeTint="F2"/>
          <w:sz w:val="24"/>
          <w:szCs w:val="24"/>
        </w:rPr>
        <w:t>informs</w:t>
      </w:r>
      <w:r w:rsidRPr="00012C6C">
        <w:rPr>
          <w:color w:val="0D0D0D" w:themeColor="text1" w:themeTint="F2"/>
          <w:sz w:val="24"/>
          <w:szCs w:val="24"/>
        </w:rPr>
        <w:t xml:space="preserve"> decision</w:t>
      </w:r>
      <w:r w:rsidR="00866430">
        <w:rPr>
          <w:color w:val="0D0D0D" w:themeColor="text1" w:themeTint="F2"/>
          <w:sz w:val="24"/>
          <w:szCs w:val="24"/>
        </w:rPr>
        <w:t>-</w:t>
      </w:r>
      <w:r w:rsidRPr="00012C6C">
        <w:rPr>
          <w:color w:val="0D0D0D" w:themeColor="text1" w:themeTint="F2"/>
          <w:sz w:val="24"/>
          <w:szCs w:val="24"/>
        </w:rPr>
        <w:t>making by the Board, Executive, and staff. Th</w:t>
      </w:r>
      <w:r w:rsidR="00CC41BC">
        <w:rPr>
          <w:color w:val="0D0D0D" w:themeColor="text1" w:themeTint="F2"/>
          <w:sz w:val="24"/>
          <w:szCs w:val="24"/>
        </w:rPr>
        <w:t>e risk appetite statement</w:t>
      </w:r>
      <w:r w:rsidRPr="00012C6C">
        <w:rPr>
          <w:color w:val="0D0D0D" w:themeColor="text1" w:themeTint="F2"/>
          <w:sz w:val="24"/>
          <w:szCs w:val="24"/>
        </w:rPr>
        <w:t xml:space="preserve"> covers key risk categories including reputational, artistic, financial, asset, and people risk, and ensures that decisions are made with a clear understanding of acceptable risk levels. </w:t>
      </w:r>
      <w:r w:rsidRPr="00397988">
        <w:rPr>
          <w:b/>
          <w:color w:val="CB6015"/>
          <w:sz w:val="24"/>
          <w:szCs w:val="24"/>
        </w:rPr>
        <w:t>Risk considerations are aligned with both the CFC’s organisational values and the ACT Public Service Values</w:t>
      </w:r>
      <w:r w:rsidRPr="00012C6C">
        <w:rPr>
          <w:color w:val="0D0D0D" w:themeColor="text1" w:themeTint="F2"/>
          <w:sz w:val="24"/>
          <w:szCs w:val="24"/>
        </w:rPr>
        <w:t>, r</w:t>
      </w:r>
      <w:r w:rsidRPr="00A314BF">
        <w:rPr>
          <w:color w:val="0D0D0D" w:themeColor="text1" w:themeTint="F2"/>
          <w:sz w:val="24"/>
          <w:szCs w:val="24"/>
        </w:rPr>
        <w:t>einforcing a culture of integrity, accountability, and transparency</w:t>
      </w:r>
      <w:r w:rsidR="00597072" w:rsidRPr="00A314BF">
        <w:rPr>
          <w:color w:val="0D0D0D" w:themeColor="text1" w:themeTint="F2"/>
          <w:sz w:val="24"/>
          <w:szCs w:val="24"/>
        </w:rPr>
        <w:t xml:space="preserve">, and </w:t>
      </w:r>
      <w:r w:rsidR="00945921" w:rsidRPr="003C02EC">
        <w:rPr>
          <w:color w:val="0D0D0D" w:themeColor="text1" w:themeTint="F2"/>
          <w:sz w:val="24"/>
          <w:szCs w:val="24"/>
          <w:lang w:val="en-AU"/>
        </w:rPr>
        <w:t>compliance with all relevant legislation.</w:t>
      </w:r>
    </w:p>
    <w:p w14:paraId="2F90D240" w14:textId="6C5DADC5" w:rsidR="00945921" w:rsidRDefault="00425F58" w:rsidP="00945921">
      <w:pPr>
        <w:pStyle w:val="BodyText"/>
        <w:suppressAutoHyphens/>
        <w:spacing w:line="276" w:lineRule="auto"/>
        <w:ind w:right="48"/>
        <w:rPr>
          <w:color w:val="0D0D0D" w:themeColor="text1" w:themeTint="F2"/>
          <w:sz w:val="24"/>
          <w:szCs w:val="24"/>
          <w:highlight w:val="yellow"/>
          <w:lang w:val="en-AU"/>
        </w:rPr>
      </w:pPr>
      <w:r>
        <w:rPr>
          <w:noProof/>
          <w:color w:val="0D0D0D" w:themeColor="text1" w:themeTint="F2"/>
          <w:sz w:val="24"/>
          <w:szCs w:val="24"/>
        </w:rPr>
        <mc:AlternateContent>
          <mc:Choice Requires="wps">
            <w:drawing>
              <wp:anchor distT="0" distB="0" distL="114300" distR="114300" simplePos="0" relativeHeight="251599872" behindDoc="0" locked="0" layoutInCell="1" allowOverlap="1" wp14:anchorId="32DCD1F1" wp14:editId="6E759982">
                <wp:simplePos x="0" y="0"/>
                <wp:positionH relativeFrom="column">
                  <wp:posOffset>-176530</wp:posOffset>
                </wp:positionH>
                <wp:positionV relativeFrom="paragraph">
                  <wp:posOffset>59822</wp:posOffset>
                </wp:positionV>
                <wp:extent cx="3128682" cy="5674360"/>
                <wp:effectExtent l="0" t="0" r="0" b="0"/>
                <wp:wrapNone/>
                <wp:docPr id="1525904750" name="Text Box 34" descr="P1724TB45bA#y1"/>
                <wp:cNvGraphicFramePr/>
                <a:graphic xmlns:a="http://schemas.openxmlformats.org/drawingml/2006/main">
                  <a:graphicData uri="http://schemas.microsoft.com/office/word/2010/wordprocessingShape">
                    <wps:wsp>
                      <wps:cNvSpPr txBox="1"/>
                      <wps:spPr>
                        <a:xfrm>
                          <a:off x="0" y="0"/>
                          <a:ext cx="3128682" cy="5674360"/>
                        </a:xfrm>
                        <a:prstGeom prst="rect">
                          <a:avLst/>
                        </a:prstGeom>
                        <a:noFill/>
                        <a:ln w="6350" cap="flat" cmpd="sng" algn="ctr">
                          <a:solidFill>
                            <a:prstClr val="black">
                              <a:alpha val="0"/>
                            </a:prstClr>
                          </a:solidFill>
                          <a:prstDash val="solid"/>
                          <a:round/>
                          <a:headEnd type="none" w="med" len="med"/>
                          <a:tailEnd type="none" w="med" len="med"/>
                        </a:ln>
                      </wps:spPr>
                      <wps:txbx>
                        <w:txbxContent>
                          <w:p w14:paraId="7C3B1EC9" w14:textId="61FDC1F1" w:rsidR="00270ADF" w:rsidRPr="00270ADF" w:rsidRDefault="00270ADF" w:rsidP="0033678F">
                            <w:pPr>
                              <w:spacing w:before="0" w:after="0"/>
                              <w:rPr>
                                <w:i/>
                                <w:iCs w:val="0"/>
                                <w:sz w:val="16"/>
                                <w:szCs w:val="16"/>
                              </w:rPr>
                            </w:pPr>
                            <w:r w:rsidRPr="0033678F">
                              <w:rPr>
                                <w:i/>
                                <w:iCs w:val="0"/>
                                <w:noProof/>
                                <w:sz w:val="16"/>
                                <w:szCs w:val="16"/>
                              </w:rPr>
                              <w:drawing>
                                <wp:inline distT="0" distB="0" distL="0" distR="0" wp14:anchorId="324E2DAD" wp14:editId="14F917B6">
                                  <wp:extent cx="4728946" cy="2871269"/>
                                  <wp:effectExtent l="33655" t="42545" r="29210" b="29210"/>
                                  <wp:docPr id="505413224" name="Picture 37" descr="P1724TB45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14698" name="Picture 37" descr="P1724TB45inTB1"/>
                                          <pic:cNvPicPr>
                                            <a:picLocks noChangeAspect="1" noChangeArrowheads="1"/>
                                          </pic:cNvPicPr>
                                        </pic:nvPicPr>
                                        <pic:blipFill rotWithShape="1">
                                          <a:blip r:embed="rId103" cstate="print">
                                            <a:extLst>
                                              <a:ext uri="{28A0092B-C50C-407E-A947-70E740481C1C}">
                                                <a14:useLocalDpi xmlns:a14="http://schemas.microsoft.com/office/drawing/2010/main"/>
                                              </a:ext>
                                            </a:extLst>
                                          </a:blip>
                                          <a:srcRect/>
                                          <a:stretch>
                                            <a:fillRect/>
                                          </a:stretch>
                                        </pic:blipFill>
                                        <pic:spPr bwMode="auto">
                                          <a:xfrm rot="5400000">
                                            <a:off x="0" y="0"/>
                                            <a:ext cx="4745181" cy="2881126"/>
                                          </a:xfrm>
                                          <a:prstGeom prst="rect">
                                            <a:avLst/>
                                          </a:prstGeom>
                                          <a:noFill/>
                                          <a:ln w="38100" cap="flat" cmpd="sng" algn="ctr">
                                            <a:solidFill>
                                              <a:srgbClr val="CB6015"/>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9A4AE98" w14:textId="77777777" w:rsidR="0033678F" w:rsidRDefault="00B524B8" w:rsidP="0033678F">
                            <w:pPr>
                              <w:spacing w:before="0" w:after="0"/>
                              <w:jc w:val="right"/>
                              <w:rPr>
                                <w:i/>
                                <w:iCs w:val="0"/>
                                <w:sz w:val="16"/>
                                <w:szCs w:val="16"/>
                              </w:rPr>
                            </w:pPr>
                            <w:r w:rsidRPr="0033678F">
                              <w:rPr>
                                <w:i/>
                                <w:iCs w:val="0"/>
                                <w:sz w:val="16"/>
                                <w:szCs w:val="16"/>
                              </w:rPr>
                              <w:t xml:space="preserve">Visible Mending workshop with Michele Grimston, </w:t>
                            </w:r>
                          </w:p>
                          <w:p w14:paraId="45C3DD7C" w14:textId="7346AE96" w:rsidR="00582CCE" w:rsidRPr="0033678F" w:rsidRDefault="00B524B8" w:rsidP="0033678F">
                            <w:pPr>
                              <w:spacing w:before="0" w:after="0"/>
                              <w:jc w:val="right"/>
                              <w:rPr>
                                <w:i/>
                                <w:iCs w:val="0"/>
                                <w:sz w:val="16"/>
                                <w:szCs w:val="16"/>
                              </w:rPr>
                            </w:pPr>
                            <w:r w:rsidRPr="0033678F">
                              <w:rPr>
                                <w:i/>
                                <w:iCs w:val="0"/>
                                <w:sz w:val="16"/>
                                <w:szCs w:val="16"/>
                              </w:rPr>
                              <w:t>Mugga-Mugga Cottage</w:t>
                            </w:r>
                            <w:r w:rsidR="0033678F" w:rsidRPr="0033678F">
                              <w:rPr>
                                <w:i/>
                                <w:iCs w:val="0"/>
                                <w:sz w:val="16"/>
                                <w:szCs w:val="16"/>
                              </w:rPr>
                              <w:t>. Image: GMH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CD1F1" id="_x0000_s1102" type="#_x0000_t202" alt="P1724TB45bA#y1" style="position:absolute;margin-left:-13.9pt;margin-top:4.7pt;width:246.35pt;height:446.8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" filled="f" strokeweight=".5pt">
                <v:stroke opacity="0" joinstyle="round"/>
                <v:textbox>
                  <w:txbxContent>
                    <w:p w14:paraId="7C3B1EC9" w14:textId="61FDC1F1" w:rsidR="00270ADF" w:rsidRPr="00270ADF" w:rsidRDefault="00270ADF" w:rsidP="0033678F">
                      <w:pPr>
                        <w:spacing w:before="0" w:after="0"/>
                        <w:rPr>
                          <w:i/>
                          <w:iCs w:val="0"/>
                          <w:sz w:val="16"/>
                          <w:szCs w:val="16"/>
                        </w:rPr>
                      </w:pPr>
                      <w:r w:rsidRPr="0033678F">
                        <w:rPr>
                          <w:i/>
                          <w:iCs w:val="0"/>
                          <w:noProof/>
                          <w:sz w:val="16"/>
                          <w:szCs w:val="16"/>
                        </w:rPr>
                        <w:drawing>
                          <wp:inline distT="0" distB="0" distL="0" distR="0" wp14:anchorId="324E2DAD" wp14:editId="14F917B6">
                            <wp:extent cx="4728946" cy="2871269"/>
                            <wp:effectExtent l="33655" t="42545" r="29210" b="29210"/>
                            <wp:docPr id="505413224" name="Picture 37" descr="P1724TB45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14698" name="Picture 37" descr="P1724TB45inTB1"/>
                                    <pic:cNvPicPr>
                                      <a:picLocks noChangeAspect="1" noChangeArrowheads="1"/>
                                    </pic:cNvPicPr>
                                  </pic:nvPicPr>
                                  <pic:blipFill rotWithShape="1">
                                    <a:blip r:embed="rId103" cstate="print">
                                      <a:extLst>
                                        <a:ext uri="{28A0092B-C50C-407E-A947-70E740481C1C}">
                                          <a14:useLocalDpi xmlns:a14="http://schemas.microsoft.com/office/drawing/2010/main"/>
                                        </a:ext>
                                      </a:extLst>
                                    </a:blip>
                                    <a:srcRect/>
                                    <a:stretch>
                                      <a:fillRect/>
                                    </a:stretch>
                                  </pic:blipFill>
                                  <pic:spPr bwMode="auto">
                                    <a:xfrm rot="5400000">
                                      <a:off x="0" y="0"/>
                                      <a:ext cx="4745181" cy="2881126"/>
                                    </a:xfrm>
                                    <a:prstGeom prst="rect">
                                      <a:avLst/>
                                    </a:prstGeom>
                                    <a:noFill/>
                                    <a:ln w="38100" cap="flat" cmpd="sng" algn="ctr">
                                      <a:solidFill>
                                        <a:srgbClr val="CB6015"/>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9A4AE98" w14:textId="77777777" w:rsidR="0033678F" w:rsidRDefault="00B524B8" w:rsidP="0033678F">
                      <w:pPr>
                        <w:spacing w:before="0" w:after="0"/>
                        <w:jc w:val="right"/>
                        <w:rPr>
                          <w:i/>
                          <w:iCs w:val="0"/>
                          <w:sz w:val="16"/>
                          <w:szCs w:val="16"/>
                        </w:rPr>
                      </w:pPr>
                      <w:r w:rsidRPr="0033678F">
                        <w:rPr>
                          <w:i/>
                          <w:iCs w:val="0"/>
                          <w:sz w:val="16"/>
                          <w:szCs w:val="16"/>
                        </w:rPr>
                        <w:t xml:space="preserve">Visible Mending workshop with Michele Grimston, </w:t>
                      </w:r>
                    </w:p>
                    <w:p w14:paraId="45C3DD7C" w14:textId="7346AE96" w:rsidR="00582CCE" w:rsidRPr="0033678F" w:rsidRDefault="00B524B8" w:rsidP="0033678F">
                      <w:pPr>
                        <w:spacing w:before="0" w:after="0"/>
                        <w:jc w:val="right"/>
                        <w:rPr>
                          <w:i/>
                          <w:iCs w:val="0"/>
                          <w:sz w:val="16"/>
                          <w:szCs w:val="16"/>
                        </w:rPr>
                      </w:pPr>
                      <w:r w:rsidRPr="0033678F">
                        <w:rPr>
                          <w:i/>
                          <w:iCs w:val="0"/>
                          <w:sz w:val="16"/>
                          <w:szCs w:val="16"/>
                        </w:rPr>
                        <w:t>Mugga-Mugga Cottage</w:t>
                      </w:r>
                      <w:r w:rsidR="0033678F" w:rsidRPr="0033678F">
                        <w:rPr>
                          <w:i/>
                          <w:iCs w:val="0"/>
                          <w:sz w:val="16"/>
                          <w:szCs w:val="16"/>
                        </w:rPr>
                        <w:t>. Image: GMH</w:t>
                      </w:r>
                    </w:p>
                  </w:txbxContent>
                </v:textbox>
              </v:shape>
            </w:pict>
          </mc:Fallback>
        </mc:AlternateContent>
      </w:r>
    </w:p>
    <w:p w14:paraId="5B82D797" w14:textId="4BB6A559" w:rsidR="0071421C" w:rsidRDefault="0071421C" w:rsidP="00945921">
      <w:pPr>
        <w:pStyle w:val="BodyText"/>
        <w:suppressAutoHyphens/>
        <w:spacing w:line="276" w:lineRule="auto"/>
        <w:ind w:right="48"/>
        <w:rPr>
          <w:color w:val="0D0D0D" w:themeColor="text1" w:themeTint="F2"/>
          <w:sz w:val="24"/>
          <w:szCs w:val="24"/>
          <w:highlight w:val="yellow"/>
          <w:lang w:val="en-AU"/>
        </w:rPr>
      </w:pPr>
    </w:p>
    <w:p w14:paraId="0D757791" w14:textId="2C7D622E" w:rsidR="0071421C" w:rsidRPr="00945921" w:rsidRDefault="0071421C" w:rsidP="00945921">
      <w:pPr>
        <w:pStyle w:val="BodyText"/>
        <w:suppressAutoHyphens/>
        <w:spacing w:line="276" w:lineRule="auto"/>
        <w:ind w:right="48"/>
        <w:rPr>
          <w:color w:val="0D0D0D" w:themeColor="text1" w:themeTint="F2"/>
          <w:sz w:val="24"/>
          <w:szCs w:val="24"/>
          <w:highlight w:val="yellow"/>
          <w:lang w:val="en-AU"/>
        </w:rPr>
      </w:pPr>
    </w:p>
    <w:p w14:paraId="54CE5896" w14:textId="1B4EFD11" w:rsidR="003B2DC3" w:rsidRPr="001A78D9" w:rsidRDefault="003B2DC3">
      <w:pPr>
        <w:spacing w:before="0" w:after="0"/>
        <w:rPr>
          <w:rFonts w:eastAsia="Calibri" w:cs="Calibri"/>
          <w:bCs w:val="0"/>
          <w:iCs w:val="0"/>
          <w:color w:val="0D0D0D" w:themeColor="text1" w:themeTint="F2"/>
          <w:lang w:val="en-US"/>
          <w14:ligatures w14:val="standardContextual"/>
        </w:rPr>
      </w:pPr>
      <w:r w:rsidRPr="001A78D9">
        <w:rPr>
          <w:color w:val="0D0D0D" w:themeColor="text1" w:themeTint="F2"/>
        </w:rPr>
        <w:br w:type="page"/>
      </w:r>
    </w:p>
    <w:p w14:paraId="664FB742" w14:textId="77777777" w:rsidR="0071421C" w:rsidRDefault="0071421C" w:rsidP="00945921">
      <w:pPr>
        <w:pStyle w:val="Heading1"/>
        <w:spacing w:before="0" w:after="0" w:line="276" w:lineRule="auto"/>
        <w:rPr>
          <w:rFonts w:ascii="Montserrat" w:hAnsi="Montserrat"/>
          <w:color w:val="003D4C"/>
          <w:sz w:val="72"/>
          <w:szCs w:val="72"/>
        </w:rPr>
        <w:sectPr w:rsidR="0071421C" w:rsidSect="0071421C">
          <w:type w:val="continuous"/>
          <w:pgSz w:w="11906" w:h="16838"/>
          <w:pgMar w:top="1276" w:right="1440" w:bottom="1440" w:left="1440" w:header="709" w:footer="709" w:gutter="0"/>
          <w:cols w:num="2" w:space="567"/>
        </w:sectPr>
      </w:pPr>
      <w:bookmarkStart w:id="206" w:name="_Toc194403555"/>
      <w:bookmarkStart w:id="207" w:name="_Toc199508656"/>
    </w:p>
    <w:p w14:paraId="2F2DA190" w14:textId="77777777" w:rsidR="00945921" w:rsidRPr="006B680B" w:rsidRDefault="00945921" w:rsidP="00945921">
      <w:pPr>
        <w:pStyle w:val="Heading1"/>
        <w:spacing w:before="0" w:after="0" w:line="276" w:lineRule="auto"/>
        <w:rPr>
          <w:rFonts w:ascii="Montserrat" w:hAnsi="Montserrat"/>
          <w:color w:val="003D4C"/>
          <w:sz w:val="44"/>
          <w:szCs w:val="44"/>
        </w:rPr>
      </w:pPr>
      <w:bookmarkStart w:id="208" w:name="_Toc210215726"/>
      <w:r w:rsidRPr="006B680B">
        <w:rPr>
          <w:rFonts w:ascii="Montserrat" w:hAnsi="Montserrat"/>
          <w:color w:val="003D4C"/>
          <w:sz w:val="72"/>
          <w:szCs w:val="72"/>
        </w:rPr>
        <w:lastRenderedPageBreak/>
        <w:t>B</w:t>
      </w:r>
      <w:r w:rsidRPr="006B680B">
        <w:rPr>
          <w:rFonts w:ascii="Montserrat" w:hAnsi="Montserrat"/>
          <w:color w:val="003D4C"/>
          <w:sz w:val="44"/>
          <w:szCs w:val="44"/>
        </w:rPr>
        <w:t>5 Internal Audit</w:t>
      </w:r>
      <w:bookmarkEnd w:id="206"/>
      <w:bookmarkEnd w:id="207"/>
      <w:bookmarkEnd w:id="208"/>
    </w:p>
    <w:p w14:paraId="049BDB45" w14:textId="4EAF096D" w:rsidR="00945921" w:rsidRPr="00945921" w:rsidRDefault="00945921" w:rsidP="00945921">
      <w:pPr>
        <w:pStyle w:val="BodyText"/>
        <w:suppressAutoHyphens/>
        <w:spacing w:line="276" w:lineRule="auto"/>
        <w:ind w:right="48"/>
        <w:rPr>
          <w:color w:val="0D0D0D" w:themeColor="text1" w:themeTint="F2"/>
          <w:sz w:val="24"/>
          <w:szCs w:val="24"/>
        </w:rPr>
      </w:pPr>
      <w:r w:rsidRPr="00EF1104">
        <w:rPr>
          <w:color w:val="0D0D0D" w:themeColor="text1" w:themeTint="F2"/>
          <w:sz w:val="24"/>
          <w:szCs w:val="24"/>
        </w:rPr>
        <w:t xml:space="preserve">The </w:t>
      </w:r>
      <w:r w:rsidRPr="00466ECC">
        <w:rPr>
          <w:b/>
          <w:color w:val="003D4C"/>
          <w:sz w:val="24"/>
          <w:szCs w:val="24"/>
        </w:rPr>
        <w:t>CFC Audit Committee</w:t>
      </w:r>
      <w:r w:rsidRPr="00EF1104">
        <w:rPr>
          <w:color w:val="0D0D0D" w:themeColor="text1" w:themeTint="F2"/>
          <w:sz w:val="24"/>
          <w:szCs w:val="24"/>
        </w:rPr>
        <w:t>, a subcommittee of the CFC Board, met on four occasions during 2024</w:t>
      </w:r>
      <w:r w:rsidR="00866430">
        <w:rPr>
          <w:color w:val="0D0D0D" w:themeColor="text1" w:themeTint="F2"/>
          <w:sz w:val="24"/>
          <w:szCs w:val="24"/>
        </w:rPr>
        <w:t>-</w:t>
      </w:r>
      <w:r w:rsidRPr="00EF1104">
        <w:rPr>
          <w:color w:val="0D0D0D" w:themeColor="text1" w:themeTint="F2"/>
          <w:sz w:val="24"/>
          <w:szCs w:val="24"/>
        </w:rPr>
        <w:t xml:space="preserve">25. Meetings were held </w:t>
      </w:r>
      <w:r w:rsidR="00466ECC">
        <w:rPr>
          <w:color w:val="0D0D0D" w:themeColor="text1" w:themeTint="F2"/>
          <w:sz w:val="24"/>
          <w:szCs w:val="24"/>
        </w:rPr>
        <w:t>as follows</w:t>
      </w:r>
      <w:r w:rsidRPr="00EF1104">
        <w:rPr>
          <w:color w:val="0D0D0D" w:themeColor="text1" w:themeTint="F2"/>
          <w:sz w:val="24"/>
          <w:szCs w:val="24"/>
        </w:rPr>
        <w:t>:</w:t>
      </w:r>
    </w:p>
    <w:p w14:paraId="6A37A441" w14:textId="77777777" w:rsidR="00945921" w:rsidRPr="00FC5BA1" w:rsidRDefault="00945921" w:rsidP="00945921">
      <w:pPr>
        <w:pStyle w:val="BodyText"/>
        <w:suppressAutoHyphens/>
        <w:spacing w:line="276" w:lineRule="auto"/>
        <w:ind w:right="48"/>
        <w:rPr>
          <w:color w:val="0D0D0D" w:themeColor="text1" w:themeTint="F2"/>
          <w:sz w:val="16"/>
          <w:szCs w:val="16"/>
        </w:rPr>
      </w:pPr>
    </w:p>
    <w:tbl>
      <w:tblPr>
        <w:tblStyle w:val="ARStandardTable1"/>
        <w:tblW w:w="0" w:type="auto"/>
        <w:jc w:val="center"/>
        <w:tblBorders>
          <w:top w:val="none" w:sz="0" w:space="0" w:color="auto"/>
          <w:bottom w:val="none" w:sz="0" w:space="0" w:color="auto"/>
        </w:tblBorders>
        <w:tblLook w:val="04A0" w:firstRow="1" w:lastRow="0" w:firstColumn="1" w:lastColumn="0" w:noHBand="0" w:noVBand="1"/>
      </w:tblPr>
      <w:tblGrid>
        <w:gridCol w:w="2978"/>
        <w:gridCol w:w="2976"/>
        <w:gridCol w:w="2977"/>
      </w:tblGrid>
      <w:tr w:rsidR="00945921" w14:paraId="61A43102" w14:textId="77777777" w:rsidTr="00F76E18">
        <w:trPr>
          <w:cnfStyle w:val="100000000000" w:firstRow="1" w:lastRow="0" w:firstColumn="0" w:lastColumn="0" w:oddVBand="0" w:evenVBand="0" w:oddHBand="0" w:evenHBand="0" w:firstRowFirstColumn="0" w:firstRowLastColumn="0" w:lastRowFirstColumn="0" w:lastRowLastColumn="0"/>
          <w:trHeight w:val="454"/>
          <w:jc w:val="center"/>
        </w:trPr>
        <w:tc>
          <w:tcPr>
            <w:tcW w:w="8931" w:type="dxa"/>
            <w:gridSpan w:val="3"/>
            <w:shd w:val="clear" w:color="auto" w:fill="003D4C"/>
            <w:vAlign w:val="center"/>
          </w:tcPr>
          <w:p w14:paraId="28084DFA" w14:textId="63060A44" w:rsidR="00945921" w:rsidRPr="00945921" w:rsidRDefault="00945921" w:rsidP="00CA275A">
            <w:pPr>
              <w:pStyle w:val="BodyText"/>
              <w:suppressAutoHyphens/>
              <w:ind w:right="45"/>
              <w:jc w:val="center"/>
              <w:rPr>
                <w:color w:val="0D0D0D" w:themeColor="text1" w:themeTint="F2"/>
                <w:sz w:val="24"/>
                <w:szCs w:val="24"/>
              </w:rPr>
            </w:pPr>
            <w:r w:rsidRPr="00945921">
              <w:rPr>
                <w:rFonts w:ascii="Montserrat" w:hAnsi="Montserrat"/>
                <w:spacing w:val="-4"/>
                <w:sz w:val="28"/>
                <w:szCs w:val="28"/>
              </w:rPr>
              <w:t>Audit Committee Meetings</w:t>
            </w:r>
          </w:p>
        </w:tc>
      </w:tr>
      <w:tr w:rsidR="00141EC1" w:rsidRPr="00945921" w14:paraId="4E02A845" w14:textId="77777777" w:rsidTr="00F76E18">
        <w:trPr>
          <w:cnfStyle w:val="000000100000" w:firstRow="0" w:lastRow="0" w:firstColumn="0" w:lastColumn="0" w:oddVBand="0" w:evenVBand="0" w:oddHBand="1" w:evenHBand="0" w:firstRowFirstColumn="0" w:firstRowLastColumn="0" w:lastRowFirstColumn="0" w:lastRowLastColumn="0"/>
          <w:trHeight w:val="20"/>
          <w:jc w:val="center"/>
        </w:trPr>
        <w:tc>
          <w:tcPr>
            <w:tcW w:w="2978" w:type="dxa"/>
            <w:tcBorders>
              <w:bottom w:val="none" w:sz="0" w:space="0" w:color="auto"/>
            </w:tcBorders>
            <w:shd w:val="clear" w:color="auto" w:fill="CB6015"/>
            <w:vAlign w:val="center"/>
          </w:tcPr>
          <w:p w14:paraId="72F8F49D" w14:textId="46D244DA" w:rsidR="00945921" w:rsidRPr="00E61850" w:rsidRDefault="00945921" w:rsidP="00945921">
            <w:pPr>
              <w:pStyle w:val="BodyText"/>
              <w:suppressAutoHyphens/>
              <w:spacing w:line="276" w:lineRule="auto"/>
              <w:ind w:right="48"/>
              <w:jc w:val="center"/>
              <w:rPr>
                <w:color w:val="FFFFFF" w:themeColor="background1"/>
                <w:sz w:val="24"/>
                <w:szCs w:val="24"/>
              </w:rPr>
            </w:pPr>
            <w:r w:rsidRPr="00E61850">
              <w:rPr>
                <w:rFonts w:ascii="Montserrat" w:hAnsi="Montserrat"/>
                <w:b/>
                <w:color w:val="FFFFFF" w:themeColor="background1"/>
                <w:spacing w:val="-4"/>
                <w:sz w:val="24"/>
                <w:szCs w:val="24"/>
              </w:rPr>
              <w:t>Meeting Dates</w:t>
            </w:r>
          </w:p>
        </w:tc>
        <w:tc>
          <w:tcPr>
            <w:tcW w:w="2976" w:type="dxa"/>
            <w:tcBorders>
              <w:bottom w:val="none" w:sz="0" w:space="0" w:color="auto"/>
            </w:tcBorders>
            <w:shd w:val="clear" w:color="auto" w:fill="CB6015"/>
            <w:vAlign w:val="center"/>
          </w:tcPr>
          <w:p w14:paraId="53CD1189" w14:textId="0BA82E8C" w:rsidR="00945921" w:rsidRPr="00945921" w:rsidRDefault="00945921" w:rsidP="00945921">
            <w:pPr>
              <w:pStyle w:val="BodyText"/>
              <w:suppressAutoHyphens/>
              <w:spacing w:line="276" w:lineRule="auto"/>
              <w:ind w:right="48"/>
              <w:jc w:val="center"/>
              <w:rPr>
                <w:color w:val="FFFFFF" w:themeColor="background1"/>
                <w:sz w:val="24"/>
                <w:szCs w:val="24"/>
              </w:rPr>
            </w:pPr>
            <w:r w:rsidRPr="00E61850">
              <w:rPr>
                <w:rFonts w:ascii="Montserrat" w:hAnsi="Montserrat"/>
                <w:b/>
                <w:color w:val="FFFFFF" w:themeColor="background1"/>
                <w:spacing w:val="-4"/>
                <w:sz w:val="24"/>
                <w:szCs w:val="24"/>
              </w:rPr>
              <w:t>Members and Positions</w:t>
            </w:r>
          </w:p>
        </w:tc>
        <w:tc>
          <w:tcPr>
            <w:tcW w:w="2977" w:type="dxa"/>
            <w:tcBorders>
              <w:bottom w:val="none" w:sz="0" w:space="0" w:color="auto"/>
            </w:tcBorders>
            <w:shd w:val="clear" w:color="auto" w:fill="CB6015"/>
            <w:vAlign w:val="center"/>
          </w:tcPr>
          <w:p w14:paraId="7D26A130" w14:textId="6B1ADA9A" w:rsidR="00945921" w:rsidRPr="00945921" w:rsidRDefault="00945921" w:rsidP="00945921">
            <w:pPr>
              <w:pStyle w:val="BodyText"/>
              <w:suppressAutoHyphens/>
              <w:spacing w:line="276" w:lineRule="auto"/>
              <w:ind w:right="48"/>
              <w:jc w:val="center"/>
              <w:rPr>
                <w:color w:val="FFFFFF" w:themeColor="background1"/>
                <w:sz w:val="24"/>
                <w:szCs w:val="24"/>
              </w:rPr>
            </w:pPr>
            <w:r w:rsidRPr="00E61850">
              <w:rPr>
                <w:rFonts w:ascii="Montserrat" w:hAnsi="Montserrat"/>
                <w:b/>
                <w:color w:val="FFFFFF" w:themeColor="background1"/>
                <w:spacing w:val="-4"/>
                <w:sz w:val="24"/>
                <w:szCs w:val="24"/>
              </w:rPr>
              <w:t>Meetings Attended</w:t>
            </w:r>
          </w:p>
        </w:tc>
      </w:tr>
      <w:tr w:rsidR="003C2310" w:rsidRPr="00945921" w14:paraId="3E79FCB4" w14:textId="77777777" w:rsidTr="005D5465">
        <w:trPr>
          <w:cnfStyle w:val="000000010000" w:firstRow="0" w:lastRow="0" w:firstColumn="0" w:lastColumn="0" w:oddVBand="0" w:evenVBand="0" w:oddHBand="0" w:evenHBand="1" w:firstRowFirstColumn="0" w:firstRowLastColumn="0" w:lastRowFirstColumn="0" w:lastRowLastColumn="0"/>
          <w:trHeight w:val="20"/>
          <w:jc w:val="center"/>
        </w:trPr>
        <w:tc>
          <w:tcPr>
            <w:tcW w:w="2978" w:type="dxa"/>
            <w:vMerge w:val="restart"/>
            <w:shd w:val="clear" w:color="auto" w:fill="E8E8E8" w:themeFill="background2"/>
            <w:vAlign w:val="center"/>
          </w:tcPr>
          <w:p w14:paraId="0B68B5C7" w14:textId="77777777" w:rsidR="00945921" w:rsidRPr="00EF1104" w:rsidRDefault="00945921" w:rsidP="00945921">
            <w:pPr>
              <w:pStyle w:val="BodyText"/>
              <w:suppressAutoHyphens/>
              <w:ind w:right="48"/>
              <w:jc w:val="center"/>
              <w:rPr>
                <w:color w:val="0D0D0D" w:themeColor="text1" w:themeTint="F2"/>
                <w:sz w:val="24"/>
                <w:szCs w:val="24"/>
              </w:rPr>
            </w:pPr>
            <w:r w:rsidRPr="00EF1104">
              <w:rPr>
                <w:color w:val="0D0D0D" w:themeColor="text1" w:themeTint="F2"/>
                <w:sz w:val="24"/>
                <w:szCs w:val="24"/>
              </w:rPr>
              <w:t>15 July 2024</w:t>
            </w:r>
          </w:p>
          <w:p w14:paraId="4B123C6E" w14:textId="77777777" w:rsidR="00945921" w:rsidRPr="00EF1104" w:rsidRDefault="00945921" w:rsidP="00945921">
            <w:pPr>
              <w:pStyle w:val="BodyText"/>
              <w:suppressAutoHyphens/>
              <w:ind w:right="48"/>
              <w:jc w:val="center"/>
              <w:rPr>
                <w:color w:val="0D0D0D" w:themeColor="text1" w:themeTint="F2"/>
                <w:sz w:val="24"/>
                <w:szCs w:val="24"/>
              </w:rPr>
            </w:pPr>
            <w:r w:rsidRPr="00EF1104">
              <w:rPr>
                <w:color w:val="0D0D0D" w:themeColor="text1" w:themeTint="F2"/>
                <w:sz w:val="24"/>
                <w:szCs w:val="24"/>
              </w:rPr>
              <w:t>26 September 2024</w:t>
            </w:r>
          </w:p>
          <w:p w14:paraId="15A51717" w14:textId="77777777" w:rsidR="00945921" w:rsidRPr="00EF1104" w:rsidRDefault="00945921" w:rsidP="00945921">
            <w:pPr>
              <w:pStyle w:val="BodyText"/>
              <w:suppressAutoHyphens/>
              <w:ind w:right="48"/>
              <w:jc w:val="center"/>
              <w:rPr>
                <w:color w:val="0D0D0D" w:themeColor="text1" w:themeTint="F2"/>
                <w:sz w:val="24"/>
                <w:szCs w:val="24"/>
              </w:rPr>
            </w:pPr>
            <w:r w:rsidRPr="00EF1104">
              <w:rPr>
                <w:color w:val="0D0D0D" w:themeColor="text1" w:themeTint="F2"/>
                <w:sz w:val="24"/>
                <w:szCs w:val="24"/>
              </w:rPr>
              <w:t>20 February 2025</w:t>
            </w:r>
          </w:p>
          <w:p w14:paraId="56FE4664" w14:textId="797379A3" w:rsidR="003F60DF" w:rsidRPr="003F60DF" w:rsidRDefault="00945921" w:rsidP="003F60DF">
            <w:pPr>
              <w:pStyle w:val="BodyText"/>
              <w:suppressAutoHyphens/>
              <w:spacing w:line="276" w:lineRule="auto"/>
              <w:ind w:right="48"/>
              <w:jc w:val="center"/>
              <w:rPr>
                <w:color w:val="0D0D0D" w:themeColor="text1" w:themeTint="F2"/>
                <w:sz w:val="24"/>
                <w:szCs w:val="24"/>
                <w:lang w:val="en-AU"/>
              </w:rPr>
            </w:pPr>
            <w:r w:rsidRPr="00EF1104">
              <w:rPr>
                <w:color w:val="0D0D0D" w:themeColor="text1" w:themeTint="F2"/>
                <w:sz w:val="24"/>
                <w:szCs w:val="24"/>
                <w:lang w:val="en-AU"/>
              </w:rPr>
              <w:t>29 May 2025</w:t>
            </w:r>
          </w:p>
        </w:tc>
        <w:tc>
          <w:tcPr>
            <w:tcW w:w="2976" w:type="dxa"/>
            <w:vAlign w:val="center"/>
          </w:tcPr>
          <w:p w14:paraId="25FFFA82" w14:textId="39CB51B9" w:rsidR="00945921" w:rsidRPr="00EF1104" w:rsidRDefault="00945921" w:rsidP="00F76E18">
            <w:pPr>
              <w:pStyle w:val="BodyText"/>
              <w:jc w:val="center"/>
              <w:rPr>
                <w:b/>
                <w:color w:val="808080" w:themeColor="background1" w:themeShade="80"/>
                <w:sz w:val="24"/>
                <w:szCs w:val="24"/>
                <w14:ligatures w14:val="none"/>
              </w:rPr>
            </w:pPr>
            <w:r w:rsidRPr="00EF1104">
              <w:rPr>
                <w:b/>
                <w:color w:val="808080" w:themeColor="background1" w:themeShade="80"/>
                <w:sz w:val="24"/>
                <w:szCs w:val="24"/>
                <w14:ligatures w14:val="none"/>
              </w:rPr>
              <w:t>Christine Shannon</w:t>
            </w:r>
          </w:p>
          <w:p w14:paraId="73DF56AC" w14:textId="683A04D2" w:rsidR="00945921" w:rsidRPr="00EF1104" w:rsidRDefault="00945921" w:rsidP="00F76E18">
            <w:pPr>
              <w:pStyle w:val="BodyText"/>
              <w:suppressAutoHyphens/>
              <w:ind w:right="48"/>
              <w:jc w:val="center"/>
              <w:rPr>
                <w:color w:val="0D0D0D" w:themeColor="text1" w:themeTint="F2"/>
                <w:sz w:val="24"/>
                <w:szCs w:val="24"/>
              </w:rPr>
            </w:pPr>
            <w:r w:rsidRPr="00EF1104">
              <w:rPr>
                <w:sz w:val="24"/>
                <w:szCs w:val="24"/>
                <w14:ligatures w14:val="none"/>
              </w:rPr>
              <w:t>Chair</w:t>
            </w:r>
          </w:p>
        </w:tc>
        <w:tc>
          <w:tcPr>
            <w:tcW w:w="2977" w:type="dxa"/>
            <w:shd w:val="clear" w:color="auto" w:fill="E8E8E8" w:themeFill="background2"/>
            <w:vAlign w:val="center"/>
          </w:tcPr>
          <w:p w14:paraId="5A0CF759" w14:textId="14D7E3F4" w:rsidR="00945921" w:rsidRPr="00EF1104" w:rsidRDefault="00945921" w:rsidP="00945921">
            <w:pPr>
              <w:pStyle w:val="BodyText"/>
              <w:suppressAutoHyphens/>
              <w:spacing w:line="276" w:lineRule="auto"/>
              <w:ind w:right="48"/>
              <w:jc w:val="center"/>
              <w:rPr>
                <w:color w:val="0D0D0D" w:themeColor="text1" w:themeTint="F2"/>
                <w:sz w:val="24"/>
                <w:szCs w:val="24"/>
              </w:rPr>
            </w:pPr>
            <w:r w:rsidRPr="00EF1104">
              <w:rPr>
                <w:b/>
                <w:color w:val="808080" w:themeColor="background1" w:themeShade="80"/>
                <w:sz w:val="24"/>
                <w:szCs w:val="24"/>
                <w14:ligatures w14:val="none"/>
              </w:rPr>
              <w:t>4</w:t>
            </w:r>
          </w:p>
        </w:tc>
      </w:tr>
      <w:tr w:rsidR="003C2310" w:rsidRPr="00945921" w14:paraId="5A00DDF7" w14:textId="77777777" w:rsidTr="005D5465">
        <w:trPr>
          <w:cnfStyle w:val="000000100000" w:firstRow="0" w:lastRow="0" w:firstColumn="0" w:lastColumn="0" w:oddVBand="0" w:evenVBand="0" w:oddHBand="1" w:evenHBand="0" w:firstRowFirstColumn="0" w:firstRowLastColumn="0" w:lastRowFirstColumn="0" w:lastRowLastColumn="0"/>
          <w:trHeight w:val="20"/>
          <w:jc w:val="center"/>
        </w:trPr>
        <w:tc>
          <w:tcPr>
            <w:tcW w:w="2978" w:type="dxa"/>
            <w:vMerge/>
            <w:tcBorders>
              <w:top w:val="none" w:sz="0" w:space="0" w:color="auto"/>
              <w:bottom w:val="none" w:sz="0" w:space="0" w:color="auto"/>
            </w:tcBorders>
          </w:tcPr>
          <w:p w14:paraId="68E06A64" w14:textId="77777777" w:rsidR="00945921" w:rsidRPr="00945921" w:rsidRDefault="00945921" w:rsidP="00945921">
            <w:pPr>
              <w:pStyle w:val="BodyText"/>
              <w:suppressAutoHyphens/>
              <w:spacing w:line="276" w:lineRule="auto"/>
              <w:ind w:right="48"/>
              <w:jc w:val="center"/>
              <w:rPr>
                <w:color w:val="0D0D0D" w:themeColor="text1" w:themeTint="F2"/>
                <w:sz w:val="24"/>
                <w:szCs w:val="24"/>
              </w:rPr>
            </w:pPr>
          </w:p>
        </w:tc>
        <w:tc>
          <w:tcPr>
            <w:tcW w:w="2976" w:type="dxa"/>
            <w:tcBorders>
              <w:top w:val="none" w:sz="0" w:space="0" w:color="auto"/>
              <w:bottom w:val="none" w:sz="0" w:space="0" w:color="auto"/>
            </w:tcBorders>
            <w:vAlign w:val="center"/>
          </w:tcPr>
          <w:p w14:paraId="3950BE30" w14:textId="480AF388" w:rsidR="00945921" w:rsidRPr="00EF1104" w:rsidRDefault="00945921" w:rsidP="00F76E18">
            <w:pPr>
              <w:pStyle w:val="BodyText"/>
              <w:jc w:val="center"/>
              <w:rPr>
                <w:b/>
                <w:color w:val="808080" w:themeColor="background1" w:themeShade="80"/>
                <w:sz w:val="24"/>
                <w:szCs w:val="24"/>
                <w14:ligatures w14:val="none"/>
              </w:rPr>
            </w:pPr>
            <w:r w:rsidRPr="00EF1104">
              <w:rPr>
                <w:b/>
                <w:color w:val="808080" w:themeColor="background1" w:themeShade="80"/>
                <w:sz w:val="24"/>
                <w:szCs w:val="24"/>
                <w14:ligatures w14:val="none"/>
              </w:rPr>
              <w:t>Dr Rachael Coghlan</w:t>
            </w:r>
          </w:p>
          <w:p w14:paraId="045E78D7" w14:textId="699D1A44" w:rsidR="00945921" w:rsidRPr="00EF1104" w:rsidRDefault="00945921" w:rsidP="00F76E18">
            <w:pPr>
              <w:pStyle w:val="BodyText"/>
              <w:suppressAutoHyphens/>
              <w:ind w:right="48"/>
              <w:jc w:val="center"/>
              <w:rPr>
                <w:color w:val="0D0D0D" w:themeColor="text1" w:themeTint="F2"/>
                <w:sz w:val="24"/>
                <w:szCs w:val="24"/>
              </w:rPr>
            </w:pPr>
            <w:r w:rsidRPr="00EF1104">
              <w:rPr>
                <w:sz w:val="24"/>
                <w:szCs w:val="24"/>
                <w14:ligatures w14:val="none"/>
              </w:rPr>
              <w:t>Member</w:t>
            </w:r>
          </w:p>
        </w:tc>
        <w:tc>
          <w:tcPr>
            <w:tcW w:w="2977" w:type="dxa"/>
            <w:tcBorders>
              <w:top w:val="none" w:sz="0" w:space="0" w:color="auto"/>
              <w:bottom w:val="none" w:sz="0" w:space="0" w:color="auto"/>
            </w:tcBorders>
            <w:shd w:val="clear" w:color="auto" w:fill="E8E8E8" w:themeFill="background2"/>
            <w:vAlign w:val="center"/>
          </w:tcPr>
          <w:p w14:paraId="374E82E8" w14:textId="4B0592F2" w:rsidR="00945921" w:rsidRPr="00EF1104" w:rsidRDefault="00945921" w:rsidP="00945921">
            <w:pPr>
              <w:pStyle w:val="BodyText"/>
              <w:suppressAutoHyphens/>
              <w:spacing w:line="276" w:lineRule="auto"/>
              <w:ind w:right="48"/>
              <w:jc w:val="center"/>
              <w:rPr>
                <w:color w:val="0D0D0D" w:themeColor="text1" w:themeTint="F2"/>
                <w:sz w:val="24"/>
                <w:szCs w:val="24"/>
              </w:rPr>
            </w:pPr>
            <w:r w:rsidRPr="00EF1104">
              <w:rPr>
                <w:b/>
                <w:color w:val="808080" w:themeColor="background1" w:themeShade="80"/>
                <w:sz w:val="24"/>
                <w:szCs w:val="24"/>
                <w14:ligatures w14:val="none"/>
              </w:rPr>
              <w:t>4</w:t>
            </w:r>
          </w:p>
        </w:tc>
      </w:tr>
      <w:tr w:rsidR="003C2310" w:rsidRPr="00945921" w14:paraId="278B200D" w14:textId="77777777" w:rsidTr="005D5465">
        <w:trPr>
          <w:cnfStyle w:val="000000010000" w:firstRow="0" w:lastRow="0" w:firstColumn="0" w:lastColumn="0" w:oddVBand="0" w:evenVBand="0" w:oddHBand="0" w:evenHBand="1" w:firstRowFirstColumn="0" w:firstRowLastColumn="0" w:lastRowFirstColumn="0" w:lastRowLastColumn="0"/>
          <w:trHeight w:val="20"/>
          <w:jc w:val="center"/>
        </w:trPr>
        <w:tc>
          <w:tcPr>
            <w:tcW w:w="2978" w:type="dxa"/>
            <w:vMerge/>
          </w:tcPr>
          <w:p w14:paraId="26028BAF" w14:textId="77777777" w:rsidR="00945921" w:rsidRPr="00945921" w:rsidRDefault="00945921" w:rsidP="00945921">
            <w:pPr>
              <w:pStyle w:val="BodyText"/>
              <w:suppressAutoHyphens/>
              <w:spacing w:line="276" w:lineRule="auto"/>
              <w:ind w:right="48"/>
              <w:jc w:val="center"/>
              <w:rPr>
                <w:color w:val="0D0D0D" w:themeColor="text1" w:themeTint="F2"/>
                <w:sz w:val="24"/>
                <w:szCs w:val="24"/>
              </w:rPr>
            </w:pPr>
          </w:p>
        </w:tc>
        <w:tc>
          <w:tcPr>
            <w:tcW w:w="2976" w:type="dxa"/>
            <w:vAlign w:val="center"/>
          </w:tcPr>
          <w:p w14:paraId="0A747699" w14:textId="672D93A0" w:rsidR="00945921" w:rsidRPr="00EF1104" w:rsidRDefault="00945921" w:rsidP="00F76E18">
            <w:pPr>
              <w:pStyle w:val="BodyText"/>
              <w:jc w:val="center"/>
              <w:rPr>
                <w:b/>
                <w:color w:val="808080" w:themeColor="background1" w:themeShade="80"/>
                <w:sz w:val="24"/>
                <w:szCs w:val="24"/>
                <w14:ligatures w14:val="none"/>
              </w:rPr>
            </w:pPr>
            <w:r w:rsidRPr="00EF1104">
              <w:rPr>
                <w:b/>
                <w:color w:val="808080" w:themeColor="background1" w:themeShade="80"/>
                <w:sz w:val="24"/>
                <w:szCs w:val="24"/>
                <w14:ligatures w14:val="none"/>
              </w:rPr>
              <w:t>Julian Widdup</w:t>
            </w:r>
          </w:p>
          <w:p w14:paraId="4AB58B98" w14:textId="30F68308" w:rsidR="00945921" w:rsidRPr="00EF1104" w:rsidRDefault="00945921" w:rsidP="00F76E18">
            <w:pPr>
              <w:pStyle w:val="BodyText"/>
              <w:jc w:val="center"/>
              <w:rPr>
                <w:b/>
                <w:color w:val="808080" w:themeColor="background1" w:themeShade="80"/>
                <w:sz w:val="24"/>
                <w:szCs w:val="24"/>
                <w14:ligatures w14:val="none"/>
              </w:rPr>
            </w:pPr>
            <w:r w:rsidRPr="00EF1104">
              <w:rPr>
                <w:sz w:val="24"/>
                <w:szCs w:val="24"/>
              </w:rPr>
              <w:t>External Member</w:t>
            </w:r>
          </w:p>
        </w:tc>
        <w:tc>
          <w:tcPr>
            <w:tcW w:w="2977" w:type="dxa"/>
            <w:shd w:val="clear" w:color="auto" w:fill="E8E8E8" w:themeFill="background2"/>
            <w:vAlign w:val="center"/>
          </w:tcPr>
          <w:p w14:paraId="31B929F3" w14:textId="7C0D8D43" w:rsidR="00945921" w:rsidRPr="00EF1104" w:rsidRDefault="00945921" w:rsidP="00945921">
            <w:pPr>
              <w:pStyle w:val="BodyText"/>
              <w:suppressAutoHyphens/>
              <w:spacing w:line="276" w:lineRule="auto"/>
              <w:ind w:right="48"/>
              <w:jc w:val="center"/>
              <w:rPr>
                <w:b/>
                <w:color w:val="808080" w:themeColor="background1" w:themeShade="80"/>
                <w:sz w:val="24"/>
                <w:szCs w:val="24"/>
                <w14:ligatures w14:val="none"/>
              </w:rPr>
            </w:pPr>
            <w:r w:rsidRPr="00EF1104">
              <w:rPr>
                <w:b/>
                <w:color w:val="808080" w:themeColor="background1" w:themeShade="80"/>
                <w:sz w:val="24"/>
                <w:szCs w:val="24"/>
                <w14:ligatures w14:val="none"/>
              </w:rPr>
              <w:t>4</w:t>
            </w:r>
          </w:p>
        </w:tc>
      </w:tr>
    </w:tbl>
    <w:p w14:paraId="573DE364" w14:textId="77777777" w:rsidR="00B64BC1" w:rsidRPr="00440251" w:rsidRDefault="00B64BC1" w:rsidP="00B64BC1">
      <w:pPr>
        <w:pStyle w:val="BodyText"/>
        <w:suppressAutoHyphens/>
        <w:spacing w:line="276" w:lineRule="auto"/>
        <w:ind w:right="48"/>
        <w:rPr>
          <w:color w:val="0D0D0D" w:themeColor="text1" w:themeTint="F2"/>
          <w:sz w:val="24"/>
          <w:szCs w:val="24"/>
        </w:rPr>
      </w:pPr>
    </w:p>
    <w:p w14:paraId="19CB786C" w14:textId="77777777" w:rsidR="00893A90" w:rsidRDefault="00893A90" w:rsidP="00B64BC1">
      <w:pPr>
        <w:pStyle w:val="BodyText"/>
        <w:suppressAutoHyphens/>
        <w:spacing w:line="276" w:lineRule="auto"/>
        <w:ind w:right="48"/>
        <w:rPr>
          <w:color w:val="0D0D0D" w:themeColor="text1" w:themeTint="F2"/>
          <w:sz w:val="24"/>
          <w:szCs w:val="24"/>
        </w:rPr>
        <w:sectPr w:rsidR="00893A90" w:rsidSect="006523CB">
          <w:type w:val="continuous"/>
          <w:pgSz w:w="11906" w:h="16838"/>
          <w:pgMar w:top="1276" w:right="1440" w:bottom="1440" w:left="1440" w:header="709" w:footer="709" w:gutter="0"/>
          <w:cols w:space="720"/>
        </w:sectPr>
      </w:pPr>
    </w:p>
    <w:p w14:paraId="7C494645" w14:textId="791CD7A1" w:rsidR="00B64BC1" w:rsidRDefault="00B64BC1" w:rsidP="00B64BC1">
      <w:pPr>
        <w:pStyle w:val="BodyText"/>
        <w:suppressAutoHyphens/>
        <w:spacing w:line="276" w:lineRule="auto"/>
        <w:ind w:right="48"/>
        <w:rPr>
          <w:color w:val="0D0D0D" w:themeColor="text1" w:themeTint="F2"/>
          <w:sz w:val="24"/>
          <w:szCs w:val="24"/>
        </w:rPr>
      </w:pPr>
      <w:r w:rsidRPr="00BE3B84">
        <w:rPr>
          <w:color w:val="0D0D0D" w:themeColor="text1" w:themeTint="F2"/>
          <w:sz w:val="24"/>
          <w:szCs w:val="24"/>
        </w:rPr>
        <w:t xml:space="preserve">The CEO, CFO, and </w:t>
      </w:r>
      <w:r w:rsidR="007B4197" w:rsidRPr="00BE3B84">
        <w:rPr>
          <w:color w:val="0D0D0D" w:themeColor="text1" w:themeTint="F2"/>
          <w:sz w:val="24"/>
          <w:szCs w:val="24"/>
        </w:rPr>
        <w:t>Assistant Director, Finance</w:t>
      </w:r>
      <w:r w:rsidRPr="00BE3B84">
        <w:rPr>
          <w:color w:val="0D0D0D" w:themeColor="text1" w:themeTint="F2"/>
          <w:sz w:val="24"/>
          <w:szCs w:val="24"/>
        </w:rPr>
        <w:t xml:space="preserve"> are invited to each meeting as observers</w:t>
      </w:r>
      <w:r w:rsidR="00AF6906">
        <w:rPr>
          <w:color w:val="0D0D0D" w:themeColor="text1" w:themeTint="F2"/>
          <w:sz w:val="24"/>
          <w:szCs w:val="24"/>
        </w:rPr>
        <w:t>. A</w:t>
      </w:r>
      <w:r w:rsidRPr="00BE3B84">
        <w:rPr>
          <w:color w:val="0D0D0D" w:themeColor="text1" w:themeTint="F2"/>
          <w:sz w:val="24"/>
          <w:szCs w:val="24"/>
        </w:rPr>
        <w:t>n open invitation is extended to the ACT Audit Office to send an observer to each meeting.</w:t>
      </w:r>
    </w:p>
    <w:p w14:paraId="7C9D5947" w14:textId="075D31D8" w:rsidR="0055484B" w:rsidRDefault="0055484B" w:rsidP="00B64BC1">
      <w:pPr>
        <w:pStyle w:val="BodyText"/>
        <w:suppressAutoHyphens/>
        <w:spacing w:line="276" w:lineRule="auto"/>
        <w:ind w:right="48"/>
        <w:rPr>
          <w:color w:val="0D0D0D" w:themeColor="text1" w:themeTint="F2"/>
          <w:sz w:val="24"/>
          <w:szCs w:val="24"/>
        </w:rPr>
      </w:pPr>
      <w:r>
        <w:rPr>
          <w:rFonts w:ascii="Montserrat" w:eastAsiaTheme="majorEastAsia" w:hAnsi="Montserrat" w:cstheme="majorBidi"/>
          <w:b/>
          <w:noProof/>
          <w:color w:val="747474" w:themeColor="background2" w:themeShade="80"/>
          <w:sz w:val="28"/>
          <w:szCs w:val="28"/>
          <w:lang w:val="en-AU"/>
        </w:rPr>
        <mc:AlternateContent>
          <mc:Choice Requires="wps">
            <w:drawing>
              <wp:anchor distT="0" distB="0" distL="114300" distR="114300" simplePos="0" relativeHeight="251795456" behindDoc="0" locked="0" layoutInCell="1" allowOverlap="1" wp14:anchorId="0B0128C4" wp14:editId="47CF7DB3">
                <wp:simplePos x="0" y="0"/>
                <wp:positionH relativeFrom="column">
                  <wp:posOffset>-170481</wp:posOffset>
                </wp:positionH>
                <wp:positionV relativeFrom="paragraph">
                  <wp:posOffset>104883</wp:posOffset>
                </wp:positionV>
                <wp:extent cx="3190240" cy="2293749"/>
                <wp:effectExtent l="0" t="0" r="0" b="0"/>
                <wp:wrapNone/>
                <wp:docPr id="1868223285" name="Text Box 11" descr="P1759TB83bA#y1"/>
                <wp:cNvGraphicFramePr/>
                <a:graphic xmlns:a="http://schemas.openxmlformats.org/drawingml/2006/main">
                  <a:graphicData uri="http://schemas.microsoft.com/office/word/2010/wordprocessingShape">
                    <wps:wsp>
                      <wps:cNvSpPr txBox="1"/>
                      <wps:spPr>
                        <a:xfrm>
                          <a:off x="0" y="0"/>
                          <a:ext cx="3190240" cy="2293749"/>
                        </a:xfrm>
                        <a:prstGeom prst="rect">
                          <a:avLst/>
                        </a:prstGeom>
                        <a:noFill/>
                        <a:ln w="6350" cap="flat" cmpd="sng" algn="ctr">
                          <a:solidFill>
                            <a:prstClr val="black">
                              <a:alpha val="0"/>
                            </a:prstClr>
                          </a:solidFill>
                          <a:prstDash val="solid"/>
                          <a:round/>
                          <a:headEnd type="none" w="med" len="med"/>
                          <a:tailEnd type="none" w="med" len="med"/>
                        </a:ln>
                      </wps:spPr>
                      <wps:txbx>
                        <w:txbxContent>
                          <w:p w14:paraId="45A313CC" w14:textId="7EF0A14D" w:rsidR="00DB5EE8" w:rsidRDefault="00DB5EE8" w:rsidP="00154ADF">
                            <w:pPr>
                              <w:spacing w:before="0" w:after="0"/>
                            </w:pPr>
                            <w:r w:rsidRPr="006A2470">
                              <w:rPr>
                                <w:noProof/>
                                <w:color w:val="0D0D0D" w:themeColor="text1" w:themeTint="F2"/>
                              </w:rPr>
                              <w:drawing>
                                <wp:inline distT="0" distB="0" distL="0" distR="0" wp14:anchorId="7068F663" wp14:editId="4EF480AC">
                                  <wp:extent cx="2642543" cy="1731494"/>
                                  <wp:effectExtent l="38100" t="38100" r="43815" b="40640"/>
                                  <wp:docPr id="481521682" name="Picture 39" descr="P1759TB83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515734" name="Picture 39" descr="P1759TB83inTB1"/>
                                          <pic:cNvPicPr>
                                            <a:picLocks noChangeAspect="1" noChangeArrowheads="1"/>
                                          </pic:cNvPicPr>
                                        </pic:nvPicPr>
                                        <pic:blipFill>
                                          <a:blip r:embed="rId104" cstate="print">
                                            <a:extLst>
                                              <a:ext uri="{28A0092B-C50C-407E-A947-70E740481C1C}">
                                                <a14:useLocalDpi xmlns:a14="http://schemas.microsoft.com/office/drawing/2010/main"/>
                                              </a:ext>
                                            </a:extLst>
                                          </a:blip>
                                          <a:srcRect/>
                                          <a:stretch>
                                            <a:fillRect/>
                                          </a:stretch>
                                        </pic:blipFill>
                                        <pic:spPr bwMode="auto">
                                          <a:xfrm>
                                            <a:off x="0" y="0"/>
                                            <a:ext cx="2656539" cy="1740665"/>
                                          </a:xfrm>
                                          <a:prstGeom prst="rect">
                                            <a:avLst/>
                                          </a:prstGeom>
                                          <a:noFill/>
                                          <a:ln w="38100">
                                            <a:solidFill>
                                              <a:srgbClr val="CB6015"/>
                                            </a:solidFill>
                                          </a:ln>
                                        </pic:spPr>
                                      </pic:pic>
                                    </a:graphicData>
                                  </a:graphic>
                                </wp:inline>
                              </w:drawing>
                            </w:r>
                          </w:p>
                          <w:p w14:paraId="4C40F059" w14:textId="77777777" w:rsidR="00821651" w:rsidRDefault="00DB5EE8" w:rsidP="00154ADF">
                            <w:pPr>
                              <w:widowControl w:val="0"/>
                              <w:tabs>
                                <w:tab w:val="left" w:pos="1190"/>
                                <w:tab w:val="left" w:pos="6521"/>
                              </w:tabs>
                              <w:autoSpaceDE w:val="0"/>
                              <w:autoSpaceDN w:val="0"/>
                              <w:spacing w:before="0" w:after="0"/>
                              <w:ind w:right="-166"/>
                              <w:rPr>
                                <w:rFonts w:eastAsia="Arial" w:cs="Calibri"/>
                                <w:bCs w:val="0"/>
                                <w:i/>
                                <w:iCs w:val="0"/>
                                <w:sz w:val="16"/>
                                <w:szCs w:val="16"/>
                                <w:lang w:val="en-US"/>
                                <w14:ligatures w14:val="standardContextual"/>
                              </w:rPr>
                            </w:pPr>
                            <w:r w:rsidRPr="00DF284D">
                              <w:rPr>
                                <w:rFonts w:eastAsia="Arial" w:cs="Calibri"/>
                                <w:bCs w:val="0"/>
                                <w:i/>
                                <w:iCs w:val="0"/>
                                <w:sz w:val="16"/>
                                <w:szCs w:val="16"/>
                                <w:lang w:val="en-US"/>
                                <w14:ligatures w14:val="standardContextual"/>
                              </w:rPr>
                              <w:t xml:space="preserve">Exhibition Launch - Celebrating 50 Years of the Australian Honours </w:t>
                            </w:r>
                          </w:p>
                          <w:p w14:paraId="372CD734" w14:textId="77777777" w:rsidR="00FF40D6" w:rsidRDefault="00DB5EE8" w:rsidP="00154ADF">
                            <w:pPr>
                              <w:widowControl w:val="0"/>
                              <w:tabs>
                                <w:tab w:val="left" w:pos="1190"/>
                                <w:tab w:val="left" w:pos="6521"/>
                              </w:tabs>
                              <w:autoSpaceDE w:val="0"/>
                              <w:autoSpaceDN w:val="0"/>
                              <w:spacing w:before="0" w:after="0"/>
                              <w:ind w:right="-166"/>
                              <w:rPr>
                                <w:rFonts w:eastAsia="Arial" w:cs="Calibri"/>
                                <w:bCs w:val="0"/>
                                <w:i/>
                                <w:iCs w:val="0"/>
                                <w:color w:val="000000" w:themeColor="text1"/>
                                <w:sz w:val="16"/>
                                <w:szCs w:val="16"/>
                                <w:lang w:val="en-US"/>
                                <w14:ligatures w14:val="standardContextual"/>
                              </w:rPr>
                            </w:pPr>
                            <w:r w:rsidRPr="00DF284D">
                              <w:rPr>
                                <w:rFonts w:eastAsia="Arial" w:cs="Calibri"/>
                                <w:bCs w:val="0"/>
                                <w:i/>
                                <w:iCs w:val="0"/>
                                <w:sz w:val="16"/>
                                <w:szCs w:val="16"/>
                                <w:lang w:val="en-US"/>
                                <w14:ligatures w14:val="standardContextual"/>
                              </w:rPr>
                              <w:t>System with Governor</w:t>
                            </w:r>
                            <w:r w:rsidRPr="003150E3">
                              <w:rPr>
                                <w:rFonts w:eastAsia="Arial" w:cs="Calibri"/>
                                <w:bCs w:val="0"/>
                                <w:i/>
                                <w:iCs w:val="0"/>
                                <w:color w:val="000000" w:themeColor="text1"/>
                                <w:sz w:val="16"/>
                                <w:szCs w:val="16"/>
                                <w:lang w:val="en-US"/>
                                <w14:ligatures w14:val="standardContextual"/>
                              </w:rPr>
                              <w:t>-General</w:t>
                            </w:r>
                            <w:r w:rsidR="003150E3">
                              <w:rPr>
                                <w:rFonts w:eastAsia="Arial" w:cs="Calibri"/>
                                <w:bCs w:val="0"/>
                                <w:i/>
                                <w:iCs w:val="0"/>
                                <w:color w:val="000000" w:themeColor="text1"/>
                                <w:sz w:val="16"/>
                                <w:szCs w:val="16"/>
                                <w:lang w:val="en-US"/>
                                <w14:ligatures w14:val="standardContextual"/>
                              </w:rPr>
                              <w:t xml:space="preserve"> Her Excellency the Hono</w:t>
                            </w:r>
                            <w:r w:rsidR="00FF40D6">
                              <w:rPr>
                                <w:rFonts w:eastAsia="Arial" w:cs="Calibri"/>
                                <w:bCs w:val="0"/>
                                <w:i/>
                                <w:iCs w:val="0"/>
                                <w:color w:val="000000" w:themeColor="text1"/>
                                <w:sz w:val="16"/>
                                <w:szCs w:val="16"/>
                                <w:lang w:val="en-US"/>
                                <w14:ligatures w14:val="standardContextual"/>
                              </w:rPr>
                              <w:t>u</w:t>
                            </w:r>
                            <w:r w:rsidR="003150E3">
                              <w:rPr>
                                <w:rFonts w:eastAsia="Arial" w:cs="Calibri"/>
                                <w:bCs w:val="0"/>
                                <w:i/>
                                <w:iCs w:val="0"/>
                                <w:color w:val="000000" w:themeColor="text1"/>
                                <w:sz w:val="16"/>
                                <w:szCs w:val="16"/>
                                <w:lang w:val="en-US"/>
                                <w14:ligatures w14:val="standardContextual"/>
                              </w:rPr>
                              <w:t>r</w:t>
                            </w:r>
                            <w:r w:rsidR="00FF40D6">
                              <w:rPr>
                                <w:rFonts w:eastAsia="Arial" w:cs="Calibri"/>
                                <w:bCs w:val="0"/>
                                <w:i/>
                                <w:iCs w:val="0"/>
                                <w:color w:val="000000" w:themeColor="text1"/>
                                <w:sz w:val="16"/>
                                <w:szCs w:val="16"/>
                                <w:lang w:val="en-US"/>
                                <w14:ligatures w14:val="standardContextual"/>
                              </w:rPr>
                              <w:t xml:space="preserve">able </w:t>
                            </w:r>
                          </w:p>
                          <w:p w14:paraId="1E536DEA" w14:textId="1DAD7337" w:rsidR="00DB5EE8" w:rsidRPr="003150E3" w:rsidRDefault="00FF40D6" w:rsidP="00154ADF">
                            <w:pPr>
                              <w:widowControl w:val="0"/>
                              <w:tabs>
                                <w:tab w:val="left" w:pos="1190"/>
                                <w:tab w:val="left" w:pos="6521"/>
                              </w:tabs>
                              <w:autoSpaceDE w:val="0"/>
                              <w:autoSpaceDN w:val="0"/>
                              <w:spacing w:before="0" w:after="0"/>
                              <w:ind w:right="-166"/>
                              <w:rPr>
                                <w:rFonts w:eastAsia="Calibri" w:cs="Calibri"/>
                                <w:bCs w:val="0"/>
                                <w:i/>
                                <w:iCs w:val="0"/>
                                <w:color w:val="000000" w:themeColor="text1"/>
                                <w:sz w:val="16"/>
                                <w:szCs w:val="16"/>
                                <w14:ligatures w14:val="standardContextual"/>
                              </w:rPr>
                            </w:pPr>
                            <w:r>
                              <w:rPr>
                                <w:rFonts w:eastAsia="Arial" w:cs="Calibri"/>
                                <w:bCs w:val="0"/>
                                <w:i/>
                                <w:iCs w:val="0"/>
                                <w:color w:val="000000" w:themeColor="text1"/>
                                <w:sz w:val="16"/>
                                <w:szCs w:val="16"/>
                                <w:lang w:val="en-US"/>
                                <w14:ligatures w14:val="standardContextual"/>
                              </w:rPr>
                              <w:t>Sam Mostyn AC. Image</w:t>
                            </w:r>
                            <w:r w:rsidR="00933EBC">
                              <w:rPr>
                                <w:rFonts w:eastAsia="Arial" w:cs="Calibri"/>
                                <w:bCs w:val="0"/>
                                <w:i/>
                                <w:iCs w:val="0"/>
                                <w:color w:val="000000" w:themeColor="text1"/>
                                <w:sz w:val="16"/>
                                <w:szCs w:val="16"/>
                                <w:lang w:val="en-US"/>
                                <w14:ligatures w14:val="standardContextual"/>
                              </w:rPr>
                              <w:t>:</w:t>
                            </w:r>
                            <w:r>
                              <w:rPr>
                                <w:rFonts w:eastAsia="Arial" w:cs="Calibri"/>
                                <w:bCs w:val="0"/>
                                <w:i/>
                                <w:iCs w:val="0"/>
                                <w:color w:val="000000" w:themeColor="text1"/>
                                <w:sz w:val="16"/>
                                <w:szCs w:val="16"/>
                                <w:lang w:val="en-US"/>
                                <w14:ligatures w14:val="standardContextual"/>
                              </w:rPr>
                              <w:t xml:space="preserve"> Dominic</w:t>
                            </w:r>
                            <w:r w:rsidR="00DB5EE8" w:rsidRPr="003150E3">
                              <w:rPr>
                                <w:rFonts w:eastAsia="Arial" w:cs="Calibri"/>
                                <w:bCs w:val="0"/>
                                <w:i/>
                                <w:iCs w:val="0"/>
                                <w:color w:val="000000" w:themeColor="text1"/>
                                <w:sz w:val="16"/>
                                <w:szCs w:val="16"/>
                                <w:lang w:val="en-US"/>
                                <w14:ligatures w14:val="standardContextual"/>
                              </w:rPr>
                              <w:t xml:space="preserve"> </w:t>
                            </w:r>
                            <w:r w:rsidR="00DB5EE8" w:rsidRPr="003150E3">
                              <w:rPr>
                                <w:i/>
                                <w:iCs w:val="0"/>
                                <w:color w:val="000000" w:themeColor="text1"/>
                                <w:sz w:val="16"/>
                                <w:szCs w:val="16"/>
                              </w:rPr>
                              <w:t>Northcott</w:t>
                            </w:r>
                          </w:p>
                          <w:p w14:paraId="5E98C394" w14:textId="77777777" w:rsidR="00DB5EE8" w:rsidRDefault="00DB5EE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0128C4" id="_x0000_s1103" type="#_x0000_t202" alt="P1759TB83bA#y1" style="position:absolute;margin-left:-13.4pt;margin-top:8.25pt;width:251.2pt;height:180.6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" filled="f" strokeweight=".5pt">
                <v:stroke opacity="0" joinstyle="round"/>
                <v:textbox>
                  <w:txbxContent>
                    <w:p w14:paraId="45A313CC" w14:textId="7EF0A14D" w:rsidR="00DB5EE8" w:rsidRDefault="00DB5EE8" w:rsidP="00154ADF">
                      <w:pPr>
                        <w:spacing w:before="0" w:after="0"/>
                      </w:pPr>
                      <w:r w:rsidRPr="006A2470">
                        <w:rPr>
                          <w:noProof/>
                          <w:color w:val="0D0D0D" w:themeColor="text1" w:themeTint="F2"/>
                        </w:rPr>
                        <w:drawing>
                          <wp:inline distT="0" distB="0" distL="0" distR="0" wp14:anchorId="7068F663" wp14:editId="4EF480AC">
                            <wp:extent cx="2642543" cy="1731494"/>
                            <wp:effectExtent l="38100" t="38100" r="43815" b="40640"/>
                            <wp:docPr id="481521682" name="Picture 39" descr="P1759TB83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515734" name="Picture 39" descr="P1759TB83inTB1"/>
                                    <pic:cNvPicPr>
                                      <a:picLocks noChangeAspect="1" noChangeArrowheads="1"/>
                                    </pic:cNvPicPr>
                                  </pic:nvPicPr>
                                  <pic:blipFill>
                                    <a:blip r:embed="rId104" cstate="print">
                                      <a:extLst>
                                        <a:ext uri="{28A0092B-C50C-407E-A947-70E740481C1C}">
                                          <a14:useLocalDpi xmlns:a14="http://schemas.microsoft.com/office/drawing/2010/main"/>
                                        </a:ext>
                                      </a:extLst>
                                    </a:blip>
                                    <a:srcRect/>
                                    <a:stretch>
                                      <a:fillRect/>
                                    </a:stretch>
                                  </pic:blipFill>
                                  <pic:spPr bwMode="auto">
                                    <a:xfrm>
                                      <a:off x="0" y="0"/>
                                      <a:ext cx="2656539" cy="1740665"/>
                                    </a:xfrm>
                                    <a:prstGeom prst="rect">
                                      <a:avLst/>
                                    </a:prstGeom>
                                    <a:noFill/>
                                    <a:ln w="38100">
                                      <a:solidFill>
                                        <a:srgbClr val="CB6015"/>
                                      </a:solidFill>
                                    </a:ln>
                                  </pic:spPr>
                                </pic:pic>
                              </a:graphicData>
                            </a:graphic>
                          </wp:inline>
                        </w:drawing>
                      </w:r>
                    </w:p>
                    <w:p w14:paraId="4C40F059" w14:textId="77777777" w:rsidR="00821651" w:rsidRDefault="00DB5EE8" w:rsidP="00154ADF">
                      <w:pPr>
                        <w:widowControl w:val="0"/>
                        <w:tabs>
                          <w:tab w:val="left" w:pos="1190"/>
                          <w:tab w:val="left" w:pos="6521"/>
                        </w:tabs>
                        <w:autoSpaceDE w:val="0"/>
                        <w:autoSpaceDN w:val="0"/>
                        <w:spacing w:before="0" w:after="0"/>
                        <w:ind w:right="-166"/>
                        <w:rPr>
                          <w:rFonts w:eastAsia="Arial" w:cs="Calibri"/>
                          <w:bCs w:val="0"/>
                          <w:i/>
                          <w:iCs w:val="0"/>
                          <w:sz w:val="16"/>
                          <w:szCs w:val="16"/>
                          <w:lang w:val="en-US"/>
                          <w14:ligatures w14:val="standardContextual"/>
                        </w:rPr>
                      </w:pPr>
                      <w:r w:rsidRPr="00DF284D">
                        <w:rPr>
                          <w:rFonts w:eastAsia="Arial" w:cs="Calibri"/>
                          <w:bCs w:val="0"/>
                          <w:i/>
                          <w:iCs w:val="0"/>
                          <w:sz w:val="16"/>
                          <w:szCs w:val="16"/>
                          <w:lang w:val="en-US"/>
                          <w14:ligatures w14:val="standardContextual"/>
                        </w:rPr>
                        <w:t xml:space="preserve">Exhibition Launch - Celebrating 50 Years of the Australian Honours </w:t>
                      </w:r>
                    </w:p>
                    <w:p w14:paraId="372CD734" w14:textId="77777777" w:rsidR="00FF40D6" w:rsidRDefault="00DB5EE8" w:rsidP="00154ADF">
                      <w:pPr>
                        <w:widowControl w:val="0"/>
                        <w:tabs>
                          <w:tab w:val="left" w:pos="1190"/>
                          <w:tab w:val="left" w:pos="6521"/>
                        </w:tabs>
                        <w:autoSpaceDE w:val="0"/>
                        <w:autoSpaceDN w:val="0"/>
                        <w:spacing w:before="0" w:after="0"/>
                        <w:ind w:right="-166"/>
                        <w:rPr>
                          <w:rFonts w:eastAsia="Arial" w:cs="Calibri"/>
                          <w:bCs w:val="0"/>
                          <w:i/>
                          <w:iCs w:val="0"/>
                          <w:color w:val="000000" w:themeColor="text1"/>
                          <w:sz w:val="16"/>
                          <w:szCs w:val="16"/>
                          <w:lang w:val="en-US"/>
                          <w14:ligatures w14:val="standardContextual"/>
                        </w:rPr>
                      </w:pPr>
                      <w:r w:rsidRPr="00DF284D">
                        <w:rPr>
                          <w:rFonts w:eastAsia="Arial" w:cs="Calibri"/>
                          <w:bCs w:val="0"/>
                          <w:i/>
                          <w:iCs w:val="0"/>
                          <w:sz w:val="16"/>
                          <w:szCs w:val="16"/>
                          <w:lang w:val="en-US"/>
                          <w14:ligatures w14:val="standardContextual"/>
                        </w:rPr>
                        <w:t>System with Governor</w:t>
                      </w:r>
                      <w:r w:rsidRPr="003150E3">
                        <w:rPr>
                          <w:rFonts w:eastAsia="Arial" w:cs="Calibri"/>
                          <w:bCs w:val="0"/>
                          <w:i/>
                          <w:iCs w:val="0"/>
                          <w:color w:val="000000" w:themeColor="text1"/>
                          <w:sz w:val="16"/>
                          <w:szCs w:val="16"/>
                          <w:lang w:val="en-US"/>
                          <w14:ligatures w14:val="standardContextual"/>
                        </w:rPr>
                        <w:t>-General</w:t>
                      </w:r>
                      <w:r w:rsidR="003150E3">
                        <w:rPr>
                          <w:rFonts w:eastAsia="Arial" w:cs="Calibri"/>
                          <w:bCs w:val="0"/>
                          <w:i/>
                          <w:iCs w:val="0"/>
                          <w:color w:val="000000" w:themeColor="text1"/>
                          <w:sz w:val="16"/>
                          <w:szCs w:val="16"/>
                          <w:lang w:val="en-US"/>
                          <w14:ligatures w14:val="standardContextual"/>
                        </w:rPr>
                        <w:t xml:space="preserve"> Her Excellency the Hono</w:t>
                      </w:r>
                      <w:r w:rsidR="00FF40D6">
                        <w:rPr>
                          <w:rFonts w:eastAsia="Arial" w:cs="Calibri"/>
                          <w:bCs w:val="0"/>
                          <w:i/>
                          <w:iCs w:val="0"/>
                          <w:color w:val="000000" w:themeColor="text1"/>
                          <w:sz w:val="16"/>
                          <w:szCs w:val="16"/>
                          <w:lang w:val="en-US"/>
                          <w14:ligatures w14:val="standardContextual"/>
                        </w:rPr>
                        <w:t>u</w:t>
                      </w:r>
                      <w:r w:rsidR="003150E3">
                        <w:rPr>
                          <w:rFonts w:eastAsia="Arial" w:cs="Calibri"/>
                          <w:bCs w:val="0"/>
                          <w:i/>
                          <w:iCs w:val="0"/>
                          <w:color w:val="000000" w:themeColor="text1"/>
                          <w:sz w:val="16"/>
                          <w:szCs w:val="16"/>
                          <w:lang w:val="en-US"/>
                          <w14:ligatures w14:val="standardContextual"/>
                        </w:rPr>
                        <w:t>r</w:t>
                      </w:r>
                      <w:r w:rsidR="00FF40D6">
                        <w:rPr>
                          <w:rFonts w:eastAsia="Arial" w:cs="Calibri"/>
                          <w:bCs w:val="0"/>
                          <w:i/>
                          <w:iCs w:val="0"/>
                          <w:color w:val="000000" w:themeColor="text1"/>
                          <w:sz w:val="16"/>
                          <w:szCs w:val="16"/>
                          <w:lang w:val="en-US"/>
                          <w14:ligatures w14:val="standardContextual"/>
                        </w:rPr>
                        <w:t xml:space="preserve">able </w:t>
                      </w:r>
                    </w:p>
                    <w:p w14:paraId="1E536DEA" w14:textId="1DAD7337" w:rsidR="00DB5EE8" w:rsidRPr="003150E3" w:rsidRDefault="00FF40D6" w:rsidP="00154ADF">
                      <w:pPr>
                        <w:widowControl w:val="0"/>
                        <w:tabs>
                          <w:tab w:val="left" w:pos="1190"/>
                          <w:tab w:val="left" w:pos="6521"/>
                        </w:tabs>
                        <w:autoSpaceDE w:val="0"/>
                        <w:autoSpaceDN w:val="0"/>
                        <w:spacing w:before="0" w:after="0"/>
                        <w:ind w:right="-166"/>
                        <w:rPr>
                          <w:rFonts w:eastAsia="Calibri" w:cs="Calibri"/>
                          <w:bCs w:val="0"/>
                          <w:i/>
                          <w:iCs w:val="0"/>
                          <w:color w:val="000000" w:themeColor="text1"/>
                          <w:sz w:val="16"/>
                          <w:szCs w:val="16"/>
                          <w14:ligatures w14:val="standardContextual"/>
                        </w:rPr>
                      </w:pPr>
                      <w:r>
                        <w:rPr>
                          <w:rFonts w:eastAsia="Arial" w:cs="Calibri"/>
                          <w:bCs w:val="0"/>
                          <w:i/>
                          <w:iCs w:val="0"/>
                          <w:color w:val="000000" w:themeColor="text1"/>
                          <w:sz w:val="16"/>
                          <w:szCs w:val="16"/>
                          <w:lang w:val="en-US"/>
                          <w14:ligatures w14:val="standardContextual"/>
                        </w:rPr>
                        <w:t>Sam Mostyn AC. Image</w:t>
                      </w:r>
                      <w:r w:rsidR="00933EBC">
                        <w:rPr>
                          <w:rFonts w:eastAsia="Arial" w:cs="Calibri"/>
                          <w:bCs w:val="0"/>
                          <w:i/>
                          <w:iCs w:val="0"/>
                          <w:color w:val="000000" w:themeColor="text1"/>
                          <w:sz w:val="16"/>
                          <w:szCs w:val="16"/>
                          <w:lang w:val="en-US"/>
                          <w14:ligatures w14:val="standardContextual"/>
                        </w:rPr>
                        <w:t>:</w:t>
                      </w:r>
                      <w:r>
                        <w:rPr>
                          <w:rFonts w:eastAsia="Arial" w:cs="Calibri"/>
                          <w:bCs w:val="0"/>
                          <w:i/>
                          <w:iCs w:val="0"/>
                          <w:color w:val="000000" w:themeColor="text1"/>
                          <w:sz w:val="16"/>
                          <w:szCs w:val="16"/>
                          <w:lang w:val="en-US"/>
                          <w14:ligatures w14:val="standardContextual"/>
                        </w:rPr>
                        <w:t xml:space="preserve"> Dominic</w:t>
                      </w:r>
                      <w:r w:rsidR="00DB5EE8" w:rsidRPr="003150E3">
                        <w:rPr>
                          <w:rFonts w:eastAsia="Arial" w:cs="Calibri"/>
                          <w:bCs w:val="0"/>
                          <w:i/>
                          <w:iCs w:val="0"/>
                          <w:color w:val="000000" w:themeColor="text1"/>
                          <w:sz w:val="16"/>
                          <w:szCs w:val="16"/>
                          <w:lang w:val="en-US"/>
                          <w14:ligatures w14:val="standardContextual"/>
                        </w:rPr>
                        <w:t xml:space="preserve"> </w:t>
                      </w:r>
                      <w:r w:rsidR="00DB5EE8" w:rsidRPr="003150E3">
                        <w:rPr>
                          <w:i/>
                          <w:iCs w:val="0"/>
                          <w:color w:val="000000" w:themeColor="text1"/>
                          <w:sz w:val="16"/>
                          <w:szCs w:val="16"/>
                        </w:rPr>
                        <w:t>Northcott</w:t>
                      </w:r>
                    </w:p>
                    <w:p w14:paraId="5E98C394" w14:textId="77777777" w:rsidR="00DB5EE8" w:rsidRDefault="00DB5EE8"/>
                  </w:txbxContent>
                </v:textbox>
              </v:shape>
            </w:pict>
          </mc:Fallback>
        </mc:AlternateContent>
      </w:r>
    </w:p>
    <w:p w14:paraId="5BB17D9C" w14:textId="224D4580" w:rsidR="0055484B" w:rsidRDefault="0055484B" w:rsidP="00B64BC1">
      <w:pPr>
        <w:pStyle w:val="BodyText"/>
        <w:suppressAutoHyphens/>
        <w:spacing w:line="276" w:lineRule="auto"/>
        <w:ind w:right="48"/>
        <w:rPr>
          <w:color w:val="0D0D0D" w:themeColor="text1" w:themeTint="F2"/>
          <w:sz w:val="24"/>
          <w:szCs w:val="24"/>
        </w:rPr>
      </w:pPr>
    </w:p>
    <w:p w14:paraId="251BECA6" w14:textId="286E309E" w:rsidR="0055484B" w:rsidRDefault="0055484B" w:rsidP="00B64BC1">
      <w:pPr>
        <w:pStyle w:val="BodyText"/>
        <w:suppressAutoHyphens/>
        <w:spacing w:line="276" w:lineRule="auto"/>
        <w:ind w:right="48"/>
        <w:rPr>
          <w:color w:val="0D0D0D" w:themeColor="text1" w:themeTint="F2"/>
          <w:sz w:val="24"/>
          <w:szCs w:val="24"/>
        </w:rPr>
      </w:pPr>
    </w:p>
    <w:p w14:paraId="62078397" w14:textId="77777777" w:rsidR="0055484B" w:rsidRDefault="0055484B" w:rsidP="00B64BC1">
      <w:pPr>
        <w:pStyle w:val="BodyText"/>
        <w:suppressAutoHyphens/>
        <w:spacing w:line="276" w:lineRule="auto"/>
        <w:ind w:right="48"/>
        <w:rPr>
          <w:color w:val="0D0D0D" w:themeColor="text1" w:themeTint="F2"/>
          <w:sz w:val="24"/>
          <w:szCs w:val="24"/>
        </w:rPr>
      </w:pPr>
    </w:p>
    <w:p w14:paraId="7F4762DA" w14:textId="77777777" w:rsidR="0055484B" w:rsidRDefault="0055484B" w:rsidP="00B64BC1">
      <w:pPr>
        <w:pStyle w:val="BodyText"/>
        <w:suppressAutoHyphens/>
        <w:spacing w:line="276" w:lineRule="auto"/>
        <w:ind w:right="48"/>
        <w:rPr>
          <w:color w:val="0D0D0D" w:themeColor="text1" w:themeTint="F2"/>
          <w:sz w:val="24"/>
          <w:szCs w:val="24"/>
        </w:rPr>
      </w:pPr>
    </w:p>
    <w:p w14:paraId="0494B3B2" w14:textId="77777777" w:rsidR="0055484B" w:rsidRDefault="0055484B" w:rsidP="00B64BC1">
      <w:pPr>
        <w:pStyle w:val="BodyText"/>
        <w:suppressAutoHyphens/>
        <w:spacing w:line="276" w:lineRule="auto"/>
        <w:ind w:right="48"/>
        <w:rPr>
          <w:color w:val="0D0D0D" w:themeColor="text1" w:themeTint="F2"/>
          <w:sz w:val="24"/>
          <w:szCs w:val="24"/>
        </w:rPr>
      </w:pPr>
    </w:p>
    <w:p w14:paraId="400E9029" w14:textId="77777777" w:rsidR="0055484B" w:rsidRDefault="0055484B" w:rsidP="00B64BC1">
      <w:pPr>
        <w:pStyle w:val="BodyText"/>
        <w:suppressAutoHyphens/>
        <w:spacing w:line="276" w:lineRule="auto"/>
        <w:ind w:right="48"/>
        <w:rPr>
          <w:color w:val="0D0D0D" w:themeColor="text1" w:themeTint="F2"/>
          <w:sz w:val="24"/>
          <w:szCs w:val="24"/>
        </w:rPr>
      </w:pPr>
    </w:p>
    <w:p w14:paraId="40AFFAE1" w14:textId="77777777" w:rsidR="0055484B" w:rsidRDefault="0055484B" w:rsidP="00B64BC1">
      <w:pPr>
        <w:pStyle w:val="BodyText"/>
        <w:suppressAutoHyphens/>
        <w:spacing w:line="276" w:lineRule="auto"/>
        <w:ind w:right="48"/>
        <w:rPr>
          <w:color w:val="0D0D0D" w:themeColor="text1" w:themeTint="F2"/>
          <w:sz w:val="24"/>
          <w:szCs w:val="24"/>
        </w:rPr>
      </w:pPr>
    </w:p>
    <w:p w14:paraId="212B6C9C" w14:textId="77777777" w:rsidR="0055484B" w:rsidRDefault="0055484B" w:rsidP="00B64BC1">
      <w:pPr>
        <w:pStyle w:val="BodyText"/>
        <w:suppressAutoHyphens/>
        <w:spacing w:line="276" w:lineRule="auto"/>
        <w:ind w:right="48"/>
        <w:rPr>
          <w:color w:val="0D0D0D" w:themeColor="text1" w:themeTint="F2"/>
          <w:sz w:val="24"/>
          <w:szCs w:val="24"/>
        </w:rPr>
      </w:pPr>
    </w:p>
    <w:p w14:paraId="04B69CE8" w14:textId="77777777" w:rsidR="0055484B" w:rsidRDefault="0055484B" w:rsidP="00B64BC1">
      <w:pPr>
        <w:pStyle w:val="BodyText"/>
        <w:suppressAutoHyphens/>
        <w:spacing w:line="276" w:lineRule="auto"/>
        <w:ind w:right="48"/>
        <w:rPr>
          <w:color w:val="0D0D0D" w:themeColor="text1" w:themeTint="F2"/>
          <w:sz w:val="24"/>
          <w:szCs w:val="24"/>
        </w:rPr>
      </w:pPr>
    </w:p>
    <w:p w14:paraId="6DA4B1E8" w14:textId="77777777" w:rsidR="0055484B" w:rsidRDefault="0055484B" w:rsidP="00B64BC1">
      <w:pPr>
        <w:pStyle w:val="BodyText"/>
        <w:suppressAutoHyphens/>
        <w:spacing w:line="276" w:lineRule="auto"/>
        <w:ind w:right="48"/>
        <w:rPr>
          <w:color w:val="0D0D0D" w:themeColor="text1" w:themeTint="F2"/>
          <w:sz w:val="24"/>
          <w:szCs w:val="24"/>
        </w:rPr>
      </w:pPr>
    </w:p>
    <w:p w14:paraId="4DF81A85" w14:textId="77777777" w:rsidR="0055484B" w:rsidRDefault="0055484B" w:rsidP="00B64BC1">
      <w:pPr>
        <w:pStyle w:val="BodyText"/>
        <w:suppressAutoHyphens/>
        <w:spacing w:line="276" w:lineRule="auto"/>
        <w:ind w:right="48"/>
        <w:rPr>
          <w:color w:val="0D0D0D" w:themeColor="text1" w:themeTint="F2"/>
          <w:sz w:val="24"/>
          <w:szCs w:val="24"/>
        </w:rPr>
      </w:pPr>
    </w:p>
    <w:p w14:paraId="3E5B82EF" w14:textId="77777777" w:rsidR="00AC2942" w:rsidRDefault="00B64BC1" w:rsidP="00B64BC1">
      <w:pPr>
        <w:pStyle w:val="BodyText"/>
        <w:suppressAutoHyphens/>
        <w:spacing w:line="276" w:lineRule="auto"/>
        <w:ind w:right="48"/>
        <w:rPr>
          <w:color w:val="0D0D0D" w:themeColor="text1" w:themeTint="F2"/>
          <w:sz w:val="24"/>
          <w:szCs w:val="24"/>
        </w:rPr>
      </w:pPr>
      <w:r w:rsidRPr="00BE3B84">
        <w:rPr>
          <w:color w:val="0D0D0D" w:themeColor="text1" w:themeTint="F2"/>
          <w:sz w:val="24"/>
          <w:szCs w:val="24"/>
        </w:rPr>
        <w:t xml:space="preserve">Part </w:t>
      </w:r>
      <w:proofErr w:type="gramStart"/>
      <w:r w:rsidRPr="00BE3B84">
        <w:rPr>
          <w:color w:val="0D0D0D" w:themeColor="text1" w:themeTint="F2"/>
          <w:sz w:val="24"/>
          <w:szCs w:val="24"/>
        </w:rPr>
        <w:t>G of</w:t>
      </w:r>
      <w:proofErr w:type="gramEnd"/>
      <w:r w:rsidRPr="00BE3B84">
        <w:rPr>
          <w:color w:val="0D0D0D" w:themeColor="text1" w:themeTint="F2"/>
          <w:sz w:val="24"/>
          <w:szCs w:val="24"/>
        </w:rPr>
        <w:t xml:space="preserve"> the CFC Board Charter sets out the operations for the Audit Committee and incorporates specific roles for risk management and audit matters. </w:t>
      </w:r>
    </w:p>
    <w:p w14:paraId="3539DE15" w14:textId="77777777" w:rsidR="00AC2942" w:rsidRDefault="00AC2942" w:rsidP="00B64BC1">
      <w:pPr>
        <w:pStyle w:val="BodyText"/>
        <w:suppressAutoHyphens/>
        <w:spacing w:line="276" w:lineRule="auto"/>
        <w:ind w:right="48"/>
        <w:rPr>
          <w:color w:val="0D0D0D" w:themeColor="text1" w:themeTint="F2"/>
          <w:sz w:val="24"/>
          <w:szCs w:val="24"/>
        </w:rPr>
      </w:pPr>
    </w:p>
    <w:p w14:paraId="71F042DD" w14:textId="77777777" w:rsidR="00AC2942" w:rsidRDefault="00AC2942" w:rsidP="00B64BC1">
      <w:pPr>
        <w:pStyle w:val="BodyText"/>
        <w:suppressAutoHyphens/>
        <w:spacing w:line="276" w:lineRule="auto"/>
        <w:ind w:right="48"/>
        <w:rPr>
          <w:color w:val="0D0D0D" w:themeColor="text1" w:themeTint="F2"/>
          <w:sz w:val="24"/>
          <w:szCs w:val="24"/>
        </w:rPr>
      </w:pPr>
    </w:p>
    <w:p w14:paraId="5221D4D8" w14:textId="08099044" w:rsidR="00B64BC1" w:rsidRDefault="00FF25CB" w:rsidP="00B64BC1">
      <w:pPr>
        <w:pStyle w:val="BodyText"/>
        <w:suppressAutoHyphens/>
        <w:spacing w:line="276" w:lineRule="auto"/>
        <w:ind w:right="48"/>
      </w:pPr>
      <w:r>
        <w:rPr>
          <w:color w:val="0D0D0D" w:themeColor="text1" w:themeTint="F2"/>
          <w:sz w:val="24"/>
          <w:szCs w:val="24"/>
        </w:rPr>
        <w:t>The Charter</w:t>
      </w:r>
      <w:r w:rsidR="00B64BC1" w:rsidRPr="00BE3B84">
        <w:rPr>
          <w:color w:val="0D0D0D" w:themeColor="text1" w:themeTint="F2"/>
          <w:sz w:val="24"/>
          <w:szCs w:val="24"/>
        </w:rPr>
        <w:t xml:space="preserve"> is available at </w:t>
      </w:r>
      <w:hyperlink r:id="rId105" w:history="1">
        <w:r w:rsidR="00440251" w:rsidRPr="00207EC1">
          <w:rPr>
            <w:rStyle w:val="Hyperlink"/>
            <w:color w:val="215E99" w:themeColor="text2" w:themeTint="BF"/>
            <w:sz w:val="24"/>
            <w:szCs w:val="24"/>
          </w:rPr>
          <w:t>www.culturalfacilities.act.gov.au.</w:t>
        </w:r>
      </w:hyperlink>
    </w:p>
    <w:p w14:paraId="642E8DB5" w14:textId="77777777" w:rsidR="00AC2942" w:rsidRPr="00AC2942" w:rsidRDefault="00AC2942" w:rsidP="00440251">
      <w:pPr>
        <w:pStyle w:val="BodyText"/>
        <w:spacing w:after="60"/>
        <w:ind w:right="45"/>
        <w:rPr>
          <w:rFonts w:ascii="Montserrat" w:eastAsiaTheme="majorEastAsia" w:hAnsi="Montserrat" w:cstheme="majorBidi"/>
          <w:b/>
          <w:color w:val="747474" w:themeColor="background2" w:themeShade="80"/>
          <w:sz w:val="24"/>
          <w:szCs w:val="24"/>
          <w:u w:val="single"/>
          <w:lang w:val="en-AU"/>
          <w14:ligatures w14:val="none"/>
        </w:rPr>
      </w:pPr>
      <w:bookmarkStart w:id="209" w:name="_Toc194328323"/>
      <w:bookmarkStart w:id="210" w:name="_Toc194403556"/>
    </w:p>
    <w:p w14:paraId="53D809A3" w14:textId="29420109" w:rsidR="00B64BC1" w:rsidRPr="00440251" w:rsidRDefault="00B64BC1" w:rsidP="00440251">
      <w:pPr>
        <w:pStyle w:val="BodyText"/>
        <w:spacing w:after="60"/>
        <w:ind w:right="45"/>
        <w:rPr>
          <w:rFonts w:ascii="Montserrat" w:eastAsiaTheme="majorEastAsia" w:hAnsi="Montserrat" w:cstheme="majorBidi"/>
          <w:b/>
          <w:color w:val="747474" w:themeColor="background2" w:themeShade="80"/>
          <w:sz w:val="28"/>
          <w:szCs w:val="28"/>
          <w:u w:val="single"/>
          <w:lang w:val="en-AU"/>
          <w14:ligatures w14:val="none"/>
        </w:rPr>
      </w:pPr>
      <w:r w:rsidRPr="00440251">
        <w:rPr>
          <w:rFonts w:ascii="Montserrat" w:eastAsiaTheme="majorEastAsia" w:hAnsi="Montserrat" w:cstheme="majorBidi"/>
          <w:b/>
          <w:color w:val="747474" w:themeColor="background2" w:themeShade="80"/>
          <w:sz w:val="28"/>
          <w:szCs w:val="28"/>
          <w:u w:val="single"/>
          <w:lang w:val="en-AU"/>
          <w14:ligatures w14:val="none"/>
        </w:rPr>
        <w:t>Internal Audit</w:t>
      </w:r>
      <w:bookmarkEnd w:id="209"/>
      <w:bookmarkEnd w:id="210"/>
    </w:p>
    <w:p w14:paraId="21F68EE7" w14:textId="3467D808" w:rsidR="00B64BC1" w:rsidRDefault="00B64BC1" w:rsidP="00B64BC1">
      <w:pPr>
        <w:pStyle w:val="BodyText"/>
        <w:suppressAutoHyphens/>
        <w:spacing w:line="276" w:lineRule="auto"/>
        <w:ind w:right="48"/>
        <w:rPr>
          <w:color w:val="0D0D0D" w:themeColor="text1" w:themeTint="F2"/>
          <w:sz w:val="24"/>
          <w:szCs w:val="24"/>
        </w:rPr>
      </w:pPr>
      <w:r w:rsidRPr="00BE3B84">
        <w:rPr>
          <w:color w:val="0D0D0D" w:themeColor="text1" w:themeTint="F2"/>
          <w:sz w:val="24"/>
          <w:szCs w:val="24"/>
        </w:rPr>
        <w:t>The Audit Committee approved the CFC’s internal audit program for 2023</w:t>
      </w:r>
      <w:r w:rsidR="00866430">
        <w:rPr>
          <w:color w:val="0D0D0D" w:themeColor="text1" w:themeTint="F2"/>
          <w:sz w:val="24"/>
          <w:szCs w:val="24"/>
        </w:rPr>
        <w:t>-</w:t>
      </w:r>
      <w:r w:rsidRPr="00BE3B84">
        <w:rPr>
          <w:color w:val="0D0D0D" w:themeColor="text1" w:themeTint="F2"/>
          <w:sz w:val="24"/>
          <w:szCs w:val="24"/>
        </w:rPr>
        <w:t xml:space="preserve">26 and an internal audit on </w:t>
      </w:r>
      <w:r w:rsidR="00BE3B84" w:rsidRPr="00BE3B84">
        <w:rPr>
          <w:color w:val="0D0D0D" w:themeColor="text1" w:themeTint="F2"/>
          <w:sz w:val="24"/>
          <w:szCs w:val="24"/>
        </w:rPr>
        <w:t>contract management</w:t>
      </w:r>
      <w:r w:rsidRPr="00BE3B84">
        <w:rPr>
          <w:color w:val="0D0D0D" w:themeColor="text1" w:themeTint="F2"/>
          <w:sz w:val="24"/>
          <w:szCs w:val="24"/>
        </w:rPr>
        <w:t xml:space="preserve"> process and compliance has been conducted in 2024</w:t>
      </w:r>
      <w:r w:rsidR="00866430">
        <w:rPr>
          <w:color w:val="0D0D0D" w:themeColor="text1" w:themeTint="F2"/>
          <w:sz w:val="24"/>
          <w:szCs w:val="24"/>
        </w:rPr>
        <w:t>-</w:t>
      </w:r>
      <w:r w:rsidRPr="00BE3B84">
        <w:rPr>
          <w:color w:val="0D0D0D" w:themeColor="text1" w:themeTint="F2"/>
          <w:sz w:val="24"/>
          <w:szCs w:val="24"/>
        </w:rPr>
        <w:t xml:space="preserve">25. </w:t>
      </w:r>
    </w:p>
    <w:p w14:paraId="41CA34D4" w14:textId="77777777" w:rsidR="00AF6906" w:rsidRDefault="00AF6906" w:rsidP="00B64BC1">
      <w:pPr>
        <w:pStyle w:val="BodyText"/>
        <w:suppressAutoHyphens/>
        <w:spacing w:line="276" w:lineRule="auto"/>
        <w:ind w:right="48"/>
        <w:rPr>
          <w:color w:val="0D0D0D" w:themeColor="text1" w:themeTint="F2"/>
          <w:sz w:val="24"/>
          <w:szCs w:val="24"/>
        </w:rPr>
      </w:pPr>
    </w:p>
    <w:p w14:paraId="47EB2AE9" w14:textId="427ED752" w:rsidR="006A2470" w:rsidRPr="00154ADF" w:rsidRDefault="009E0BBE" w:rsidP="006A2470">
      <w:pPr>
        <w:pStyle w:val="BodyText"/>
        <w:suppressAutoHyphens/>
        <w:spacing w:line="276" w:lineRule="auto"/>
        <w:ind w:right="48"/>
        <w:rPr>
          <w:color w:val="0D0D0D" w:themeColor="text1" w:themeTint="F2"/>
          <w:sz w:val="24"/>
          <w:szCs w:val="24"/>
        </w:rPr>
      </w:pPr>
      <w:r w:rsidRPr="0055484B">
        <w:rPr>
          <w:bCs/>
          <w:iCs/>
          <w:color w:val="0D0D0D" w:themeColor="text1" w:themeTint="F2"/>
          <w:sz w:val="24"/>
          <w:szCs w:val="24"/>
          <w:lang w:val="en-AU"/>
        </w:rPr>
        <w:t>In 2024</w:t>
      </w:r>
      <w:r w:rsidR="00AC73E0" w:rsidRPr="0055484B">
        <w:rPr>
          <w:bCs/>
          <w:iCs/>
          <w:color w:val="0D0D0D" w:themeColor="text1" w:themeTint="F2"/>
          <w:sz w:val="24"/>
          <w:szCs w:val="24"/>
          <w:lang w:val="en-AU"/>
        </w:rPr>
        <w:t xml:space="preserve"> -</w:t>
      </w:r>
      <w:r w:rsidRPr="0055484B">
        <w:rPr>
          <w:bCs/>
          <w:iCs/>
          <w:color w:val="0D0D0D" w:themeColor="text1" w:themeTint="F2"/>
          <w:sz w:val="24"/>
          <w:szCs w:val="24"/>
          <w:lang w:val="en-AU"/>
        </w:rPr>
        <w:t>25, the annual Quality Assurance Program continued to ensure the effectiveness and relevance of CFC policies and procedures, supporting continuous improvement and identifying areas for corrective action. This year’s focus areas included petty cash, asset stock take, delegation signature register, accounts payable supplier details, and ICT asset audit.</w:t>
      </w:r>
    </w:p>
    <w:p w14:paraId="3D00F1C0" w14:textId="77777777" w:rsidR="00334883" w:rsidRDefault="00334883" w:rsidP="00334883">
      <w:pPr>
        <w:rPr>
          <w:sz w:val="16"/>
          <w:szCs w:val="16"/>
        </w:rPr>
      </w:pPr>
      <w:bookmarkStart w:id="211" w:name="_Toc194403557"/>
      <w:bookmarkStart w:id="212" w:name="_Toc199508657"/>
    </w:p>
    <w:p w14:paraId="186240BF" w14:textId="77777777" w:rsidR="00207EC1" w:rsidRDefault="00207EC1" w:rsidP="00334883">
      <w:pPr>
        <w:rPr>
          <w:sz w:val="16"/>
          <w:szCs w:val="16"/>
        </w:rPr>
      </w:pPr>
    </w:p>
    <w:p w14:paraId="2DD784D4" w14:textId="77777777" w:rsidR="00C76291" w:rsidRPr="00334883" w:rsidRDefault="00C76291" w:rsidP="00334883">
      <w:pPr>
        <w:rPr>
          <w:sz w:val="16"/>
          <w:szCs w:val="16"/>
        </w:rPr>
        <w:sectPr w:rsidR="00C76291" w:rsidRPr="00334883" w:rsidSect="00893A90">
          <w:type w:val="continuous"/>
          <w:pgSz w:w="11906" w:h="16838"/>
          <w:pgMar w:top="1276" w:right="1440" w:bottom="1440" w:left="1440" w:header="709" w:footer="709" w:gutter="0"/>
          <w:cols w:num="2" w:space="567"/>
        </w:sectPr>
      </w:pPr>
    </w:p>
    <w:p w14:paraId="3B2E8816" w14:textId="114661D9" w:rsidR="00E50844" w:rsidRPr="006B680B" w:rsidRDefault="00E50844" w:rsidP="00E50844">
      <w:pPr>
        <w:pStyle w:val="Heading1"/>
        <w:spacing w:before="0" w:after="0" w:line="276" w:lineRule="auto"/>
        <w:rPr>
          <w:rFonts w:ascii="Montserrat" w:hAnsi="Montserrat"/>
          <w:color w:val="003D4C"/>
          <w:sz w:val="44"/>
          <w:szCs w:val="44"/>
        </w:rPr>
      </w:pPr>
      <w:bookmarkStart w:id="213" w:name="_Toc210215727"/>
      <w:r w:rsidRPr="006B680B">
        <w:rPr>
          <w:rFonts w:ascii="Montserrat" w:hAnsi="Montserrat"/>
          <w:color w:val="003D4C"/>
          <w:sz w:val="72"/>
          <w:szCs w:val="72"/>
        </w:rPr>
        <w:lastRenderedPageBreak/>
        <w:t>B</w:t>
      </w:r>
      <w:r w:rsidRPr="006B680B">
        <w:rPr>
          <w:rFonts w:ascii="Montserrat" w:hAnsi="Montserrat"/>
          <w:color w:val="003D4C"/>
          <w:sz w:val="44"/>
          <w:szCs w:val="44"/>
        </w:rPr>
        <w:t>6 Fraud Prevention</w:t>
      </w:r>
      <w:bookmarkEnd w:id="211"/>
      <w:bookmarkEnd w:id="212"/>
      <w:bookmarkEnd w:id="213"/>
    </w:p>
    <w:p w14:paraId="400F7855" w14:textId="77777777" w:rsidR="00893A90" w:rsidRDefault="00893A90" w:rsidP="00F2741E">
      <w:pPr>
        <w:pStyle w:val="BodyText"/>
        <w:suppressAutoHyphens/>
        <w:spacing w:line="276" w:lineRule="auto"/>
        <w:ind w:right="48"/>
        <w:rPr>
          <w:color w:val="0D0D0D" w:themeColor="text1" w:themeTint="F2"/>
          <w:sz w:val="24"/>
          <w:szCs w:val="24"/>
        </w:rPr>
        <w:sectPr w:rsidR="00893A90" w:rsidSect="006523CB">
          <w:type w:val="continuous"/>
          <w:pgSz w:w="11906" w:h="16838"/>
          <w:pgMar w:top="1276" w:right="1440" w:bottom="1440" w:left="1440" w:header="709" w:footer="709" w:gutter="0"/>
          <w:cols w:space="720"/>
        </w:sectPr>
      </w:pPr>
    </w:p>
    <w:p w14:paraId="5B92ACC9" w14:textId="6D6918D6" w:rsidR="00F2741E" w:rsidRPr="00F2741E" w:rsidRDefault="00F2741E" w:rsidP="00F2741E">
      <w:pPr>
        <w:pStyle w:val="BodyText"/>
        <w:suppressAutoHyphens/>
        <w:spacing w:line="276" w:lineRule="auto"/>
        <w:ind w:right="48"/>
        <w:rPr>
          <w:color w:val="0D0D0D" w:themeColor="text1" w:themeTint="F2"/>
          <w:sz w:val="24"/>
          <w:szCs w:val="24"/>
        </w:rPr>
      </w:pPr>
      <w:r w:rsidRPr="00397988">
        <w:rPr>
          <w:b/>
          <w:color w:val="CB6015"/>
          <w:sz w:val="24"/>
          <w:szCs w:val="24"/>
        </w:rPr>
        <w:t>The CFC maintains a strong commitment to fraud prevention and integrity</w:t>
      </w:r>
      <w:r w:rsidRPr="00F2741E">
        <w:rPr>
          <w:color w:val="0D0D0D" w:themeColor="text1" w:themeTint="F2"/>
          <w:sz w:val="24"/>
          <w:szCs w:val="24"/>
        </w:rPr>
        <w:t>, underpinned by a comprehensive governance framework. The CFC’s Fraud and Corruption Prevention Plan and Fraud Risk Register</w:t>
      </w:r>
      <w:r>
        <w:rPr>
          <w:color w:val="0D0D0D" w:themeColor="text1" w:themeTint="F2"/>
          <w:sz w:val="24"/>
          <w:szCs w:val="24"/>
        </w:rPr>
        <w:t xml:space="preserve"> </w:t>
      </w:r>
      <w:r w:rsidR="00866430">
        <w:rPr>
          <w:color w:val="0D0D0D" w:themeColor="text1" w:themeTint="F2"/>
          <w:sz w:val="24"/>
          <w:szCs w:val="24"/>
        </w:rPr>
        <w:t>-</w:t>
      </w:r>
      <w:r>
        <w:rPr>
          <w:color w:val="0D0D0D" w:themeColor="text1" w:themeTint="F2"/>
          <w:sz w:val="24"/>
          <w:szCs w:val="24"/>
        </w:rPr>
        <w:t xml:space="preserve"> </w:t>
      </w:r>
      <w:r w:rsidRPr="00F2741E">
        <w:rPr>
          <w:color w:val="0D0D0D" w:themeColor="text1" w:themeTint="F2"/>
          <w:sz w:val="24"/>
          <w:szCs w:val="24"/>
        </w:rPr>
        <w:t>last updated in May 2025 and due for review in April 2026</w:t>
      </w:r>
      <w:r>
        <w:rPr>
          <w:color w:val="0D0D0D" w:themeColor="text1" w:themeTint="F2"/>
          <w:sz w:val="24"/>
          <w:szCs w:val="24"/>
        </w:rPr>
        <w:t xml:space="preserve"> </w:t>
      </w:r>
      <w:r w:rsidR="00866430">
        <w:rPr>
          <w:color w:val="0D0D0D" w:themeColor="text1" w:themeTint="F2"/>
          <w:sz w:val="24"/>
          <w:szCs w:val="24"/>
        </w:rPr>
        <w:t>-</w:t>
      </w:r>
      <w:r>
        <w:rPr>
          <w:color w:val="0D0D0D" w:themeColor="text1" w:themeTint="F2"/>
          <w:sz w:val="24"/>
          <w:szCs w:val="24"/>
        </w:rPr>
        <w:t xml:space="preserve"> </w:t>
      </w:r>
      <w:r w:rsidRPr="00F2741E">
        <w:rPr>
          <w:color w:val="0D0D0D" w:themeColor="text1" w:themeTint="F2"/>
          <w:sz w:val="24"/>
          <w:szCs w:val="24"/>
        </w:rPr>
        <w:t xml:space="preserve">form the foundation of </w:t>
      </w:r>
      <w:r w:rsidR="00657A28">
        <w:rPr>
          <w:color w:val="0D0D0D" w:themeColor="text1" w:themeTint="F2"/>
          <w:sz w:val="24"/>
          <w:szCs w:val="24"/>
        </w:rPr>
        <w:t>our</w:t>
      </w:r>
      <w:r w:rsidRPr="00F2741E">
        <w:rPr>
          <w:color w:val="0D0D0D" w:themeColor="text1" w:themeTint="F2"/>
          <w:sz w:val="24"/>
          <w:szCs w:val="24"/>
        </w:rPr>
        <w:t xml:space="preserve"> fraud control strategy. These documents are aligned with the ACT Integrity Policy and Australian Standard 8001:</w:t>
      </w:r>
      <w:proofErr w:type="gramStart"/>
      <w:r w:rsidRPr="00F2741E">
        <w:rPr>
          <w:color w:val="0D0D0D" w:themeColor="text1" w:themeTint="F2"/>
          <w:sz w:val="24"/>
          <w:szCs w:val="24"/>
        </w:rPr>
        <w:t>2021, and</w:t>
      </w:r>
      <w:proofErr w:type="gramEnd"/>
      <w:r w:rsidRPr="00F2741E">
        <w:rPr>
          <w:color w:val="0D0D0D" w:themeColor="text1" w:themeTint="F2"/>
          <w:sz w:val="24"/>
          <w:szCs w:val="24"/>
        </w:rPr>
        <w:t xml:space="preserve"> are reviewed biennially by the Board and Audit Committee.</w:t>
      </w:r>
    </w:p>
    <w:p w14:paraId="24FB8B0A" w14:textId="77777777" w:rsidR="00F2741E" w:rsidRPr="00F2741E" w:rsidRDefault="00F2741E" w:rsidP="00F2741E">
      <w:pPr>
        <w:pStyle w:val="BodyText"/>
        <w:suppressAutoHyphens/>
        <w:spacing w:line="276" w:lineRule="auto"/>
        <w:ind w:right="48"/>
        <w:rPr>
          <w:color w:val="0D0D0D" w:themeColor="text1" w:themeTint="F2"/>
          <w:sz w:val="24"/>
          <w:szCs w:val="24"/>
        </w:rPr>
      </w:pPr>
    </w:p>
    <w:p w14:paraId="6111C750" w14:textId="1299181A" w:rsidR="00F2741E" w:rsidRPr="00F2741E" w:rsidRDefault="00F2741E" w:rsidP="00F2741E">
      <w:pPr>
        <w:pStyle w:val="BodyText"/>
        <w:suppressAutoHyphens/>
        <w:spacing w:line="276" w:lineRule="auto"/>
        <w:ind w:right="48"/>
        <w:rPr>
          <w:color w:val="0D0D0D" w:themeColor="text1" w:themeTint="F2"/>
          <w:sz w:val="24"/>
          <w:szCs w:val="24"/>
        </w:rPr>
      </w:pPr>
      <w:r w:rsidRPr="00F2741E">
        <w:rPr>
          <w:color w:val="0D0D0D" w:themeColor="text1" w:themeTint="F2"/>
          <w:sz w:val="24"/>
          <w:szCs w:val="24"/>
        </w:rPr>
        <w:t xml:space="preserve">The CFC’s fraud risk assessment identifies and categorises risks across revenue, expenditure, assets, and other areas, using a qualitative risk matrix. Risks deemed unacceptable are addressed through targeted mitigation strategies, with responsibilities and timelines clearly defined. </w:t>
      </w:r>
    </w:p>
    <w:p w14:paraId="02182940" w14:textId="77777777" w:rsidR="00F2741E" w:rsidRPr="00F2741E" w:rsidRDefault="00F2741E" w:rsidP="00F2741E">
      <w:pPr>
        <w:pStyle w:val="BodyText"/>
        <w:suppressAutoHyphens/>
        <w:spacing w:line="276" w:lineRule="auto"/>
        <w:ind w:right="48"/>
        <w:rPr>
          <w:color w:val="0D0D0D" w:themeColor="text1" w:themeTint="F2"/>
          <w:sz w:val="24"/>
          <w:szCs w:val="24"/>
        </w:rPr>
      </w:pPr>
    </w:p>
    <w:p w14:paraId="34396F22" w14:textId="0C4319CD" w:rsidR="00FA1331" w:rsidRPr="007D5751" w:rsidRDefault="009E6D96" w:rsidP="007D5751">
      <w:pPr>
        <w:pStyle w:val="BodyText"/>
        <w:suppressAutoHyphens/>
        <w:spacing w:line="276" w:lineRule="auto"/>
        <w:ind w:right="48"/>
        <w:rPr>
          <w:color w:val="0D0D0D" w:themeColor="text1" w:themeTint="F2"/>
          <w:sz w:val="24"/>
          <w:szCs w:val="24"/>
        </w:rPr>
      </w:pPr>
      <w:r>
        <w:rPr>
          <w:noProof/>
          <w:color w:val="0D0D0D" w:themeColor="text1" w:themeTint="F2"/>
          <w:sz w:val="24"/>
          <w:szCs w:val="24"/>
        </w:rPr>
        <mc:AlternateContent>
          <mc:Choice Requires="wps">
            <w:drawing>
              <wp:anchor distT="0" distB="0" distL="114300" distR="114300" simplePos="0" relativeHeight="251606016" behindDoc="0" locked="0" layoutInCell="1" allowOverlap="1" wp14:anchorId="51F19329" wp14:editId="2CD87319">
                <wp:simplePos x="0" y="0"/>
                <wp:positionH relativeFrom="column">
                  <wp:posOffset>2915285</wp:posOffset>
                </wp:positionH>
                <wp:positionV relativeFrom="paragraph">
                  <wp:posOffset>862965</wp:posOffset>
                </wp:positionV>
                <wp:extent cx="2845173" cy="252954"/>
                <wp:effectExtent l="0" t="0" r="0" b="0"/>
                <wp:wrapNone/>
                <wp:docPr id="1607768312" name="Text Box 43" descr="P1786TB47bA#y1"/>
                <wp:cNvGraphicFramePr/>
                <a:graphic xmlns:a="http://schemas.openxmlformats.org/drawingml/2006/main">
                  <a:graphicData uri="http://schemas.microsoft.com/office/word/2010/wordprocessingShape">
                    <wps:wsp>
                      <wps:cNvSpPr txBox="1"/>
                      <wps:spPr>
                        <a:xfrm>
                          <a:off x="0" y="0"/>
                          <a:ext cx="2845173" cy="252954"/>
                        </a:xfrm>
                        <a:prstGeom prst="rect">
                          <a:avLst/>
                        </a:prstGeom>
                        <a:noFill/>
                        <a:ln w="6350" cap="flat" cmpd="sng" algn="ctr">
                          <a:solidFill>
                            <a:prstClr val="black">
                              <a:alpha val="0"/>
                            </a:prstClr>
                          </a:solidFill>
                          <a:prstDash val="solid"/>
                          <a:round/>
                          <a:headEnd type="none" w="med" len="med"/>
                          <a:tailEnd type="none" w="med" len="med"/>
                        </a:ln>
                      </wps:spPr>
                      <wps:txbx>
                        <w:txbxContent>
                          <w:p w14:paraId="6AEC5D81" w14:textId="6EE91246" w:rsidR="008D4C4A" w:rsidRPr="004A5F91" w:rsidRDefault="004A5F91" w:rsidP="00966117">
                            <w:pPr>
                              <w:jc w:val="right"/>
                              <w:rPr>
                                <w:i/>
                                <w:iCs w:val="0"/>
                                <w:sz w:val="16"/>
                                <w:szCs w:val="16"/>
                              </w:rPr>
                            </w:pPr>
                            <w:r w:rsidRPr="009E6D96">
                              <w:rPr>
                                <w:i/>
                                <w:iCs w:val="0"/>
                                <w:sz w:val="16"/>
                                <w:szCs w:val="16"/>
                              </w:rPr>
                              <w:t>English. CTC. Image: Pia Johnson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F19329" id="_x0000_s1104" type="#_x0000_t202" alt="P1786TB47bA#y1" style="position:absolute;margin-left:229.55pt;margin-top:67.95pt;width:224.05pt;height:19.9pt;z-index:251606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" filled="f" strokeweight=".5pt">
                <v:stroke opacity="0" joinstyle="round"/>
                <v:textbox>
                  <w:txbxContent>
                    <w:p w14:paraId="6AEC5D81" w14:textId="6EE91246" w:rsidR="008D4C4A" w:rsidRPr="004A5F91" w:rsidRDefault="004A5F91" w:rsidP="00966117">
                      <w:pPr>
                        <w:jc w:val="right"/>
                        <w:rPr>
                          <w:i/>
                          <w:iCs w:val="0"/>
                          <w:sz w:val="16"/>
                          <w:szCs w:val="16"/>
                        </w:rPr>
                      </w:pPr>
                      <w:r w:rsidRPr="009E6D96">
                        <w:rPr>
                          <w:i/>
                          <w:iCs w:val="0"/>
                          <w:sz w:val="16"/>
                          <w:szCs w:val="16"/>
                        </w:rPr>
                        <w:t>English. CTC. Image: Pia Johnson</w:t>
                      </w:r>
                    </w:p>
                  </w:txbxContent>
                </v:textbox>
              </v:shape>
            </w:pict>
          </mc:Fallback>
        </mc:AlternateContent>
      </w:r>
      <w:r>
        <w:rPr>
          <w:noProof/>
          <w:color w:val="0D0D0D" w:themeColor="text1" w:themeTint="F2"/>
          <w:sz w:val="24"/>
          <w:szCs w:val="24"/>
        </w:rPr>
        <mc:AlternateContent>
          <mc:Choice Requires="wps">
            <w:drawing>
              <wp:anchor distT="0" distB="0" distL="114300" distR="114300" simplePos="0" relativeHeight="251602944" behindDoc="0" locked="0" layoutInCell="1" allowOverlap="1" wp14:anchorId="5FCF5DBE" wp14:editId="36C33086">
                <wp:simplePos x="0" y="0"/>
                <wp:positionH relativeFrom="column">
                  <wp:posOffset>-250619</wp:posOffset>
                </wp:positionH>
                <wp:positionV relativeFrom="paragraph">
                  <wp:posOffset>1028546</wp:posOffset>
                </wp:positionV>
                <wp:extent cx="6203577" cy="2653553"/>
                <wp:effectExtent l="0" t="0" r="0" b="0"/>
                <wp:wrapNone/>
                <wp:docPr id="1004504101" name="Text Box 40" descr="P1786TB46bA#y1"/>
                <wp:cNvGraphicFramePr/>
                <a:graphic xmlns:a="http://schemas.openxmlformats.org/drawingml/2006/main">
                  <a:graphicData uri="http://schemas.microsoft.com/office/word/2010/wordprocessingShape">
                    <wps:wsp>
                      <wps:cNvSpPr txBox="1"/>
                      <wps:spPr>
                        <a:xfrm>
                          <a:off x="0" y="0"/>
                          <a:ext cx="6203577" cy="2653553"/>
                        </a:xfrm>
                        <a:prstGeom prst="rect">
                          <a:avLst/>
                        </a:prstGeom>
                        <a:noFill/>
                        <a:ln w="6350" cap="flat" cmpd="sng" algn="ctr">
                          <a:solidFill>
                            <a:prstClr val="black">
                              <a:alpha val="0"/>
                            </a:prstClr>
                          </a:solidFill>
                          <a:prstDash val="solid"/>
                          <a:round/>
                          <a:headEnd type="none" w="med" len="med"/>
                          <a:tailEnd type="none" w="med" len="med"/>
                        </a:ln>
                      </wps:spPr>
                      <wps:txbx>
                        <w:txbxContent>
                          <w:p w14:paraId="2B70E078" w14:textId="0105F6CC" w:rsidR="008D4C4A" w:rsidRPr="008D4C4A" w:rsidRDefault="008D4C4A" w:rsidP="008D4C4A">
                            <w:pPr>
                              <w:jc w:val="center"/>
                            </w:pPr>
                            <w:r w:rsidRPr="008D4C4A">
                              <w:rPr>
                                <w:noProof/>
                              </w:rPr>
                              <w:drawing>
                                <wp:inline distT="0" distB="0" distL="0" distR="0" wp14:anchorId="292C8180" wp14:editId="04F1E540">
                                  <wp:extent cx="5574195" cy="2376071"/>
                                  <wp:effectExtent l="38100" t="38100" r="45720" b="43815"/>
                                  <wp:docPr id="1783660984" name="Picture 42" descr="P1786TB46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960365" name="Picture 42" descr="P1786TB46inTB1"/>
                                          <pic:cNvPicPr>
                                            <a:picLocks noChangeAspect="1" noChangeArrowheads="1"/>
                                          </pic:cNvPicPr>
                                        </pic:nvPicPr>
                                        <pic:blipFill>
                                          <a:blip r:embed="rId106">
                                            <a:extLst>
                                              <a:ext uri="{28A0092B-C50C-407E-A947-70E740481C1C}">
                                                <a14:useLocalDpi xmlns:a14="http://schemas.microsoft.com/office/drawing/2010/main"/>
                                              </a:ext>
                                            </a:extLst>
                                          </a:blip>
                                          <a:srcRect/>
                                          <a:stretch>
                                            <a:fillRect/>
                                          </a:stretch>
                                        </pic:blipFill>
                                        <pic:spPr bwMode="auto">
                                          <a:xfrm>
                                            <a:off x="0" y="0"/>
                                            <a:ext cx="5575809" cy="2376759"/>
                                          </a:xfrm>
                                          <a:prstGeom prst="rect">
                                            <a:avLst/>
                                          </a:prstGeom>
                                          <a:noFill/>
                                          <a:ln w="38100">
                                            <a:solidFill>
                                              <a:srgbClr val="CB6015"/>
                                            </a:solidFill>
                                          </a:ln>
                                        </pic:spPr>
                                      </pic:pic>
                                    </a:graphicData>
                                  </a:graphic>
                                </wp:inline>
                              </w:drawing>
                            </w:r>
                          </w:p>
                          <w:p w14:paraId="4FECBDEC" w14:textId="77777777" w:rsidR="007B444D" w:rsidRDefault="007B44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CF5DBE" id="Text Box 40" o:spid="_x0000_s1105" type="#_x0000_t202" alt="P1786TB46bA#y1" style="position:absolute;margin-left:-19.75pt;margin-top:81pt;width:488.45pt;height:208.9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" filled="f" strokeweight=".5pt">
                <v:stroke opacity="0" joinstyle="round"/>
                <v:textbox>
                  <w:txbxContent>
                    <w:p w14:paraId="2B70E078" w14:textId="0105F6CC" w:rsidR="008D4C4A" w:rsidRPr="008D4C4A" w:rsidRDefault="008D4C4A" w:rsidP="008D4C4A">
                      <w:pPr>
                        <w:jc w:val="center"/>
                      </w:pPr>
                      <w:r w:rsidRPr="008D4C4A">
                        <w:rPr>
                          <w:noProof/>
                        </w:rPr>
                        <w:drawing>
                          <wp:inline distT="0" distB="0" distL="0" distR="0" wp14:anchorId="292C8180" wp14:editId="04F1E540">
                            <wp:extent cx="5574195" cy="2376071"/>
                            <wp:effectExtent l="38100" t="38100" r="45720" b="43815"/>
                            <wp:docPr id="1783660984" name="Picture 42" descr="P1786TB46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960365" name="Picture 42" descr="P1786TB46inTB1"/>
                                    <pic:cNvPicPr>
                                      <a:picLocks noChangeAspect="1" noChangeArrowheads="1"/>
                                    </pic:cNvPicPr>
                                  </pic:nvPicPr>
                                  <pic:blipFill>
                                    <a:blip r:embed="rId106">
                                      <a:extLst>
                                        <a:ext uri="{28A0092B-C50C-407E-A947-70E740481C1C}">
                                          <a14:useLocalDpi xmlns:a14="http://schemas.microsoft.com/office/drawing/2010/main"/>
                                        </a:ext>
                                      </a:extLst>
                                    </a:blip>
                                    <a:srcRect/>
                                    <a:stretch>
                                      <a:fillRect/>
                                    </a:stretch>
                                  </pic:blipFill>
                                  <pic:spPr bwMode="auto">
                                    <a:xfrm>
                                      <a:off x="0" y="0"/>
                                      <a:ext cx="5575809" cy="2376759"/>
                                    </a:xfrm>
                                    <a:prstGeom prst="rect">
                                      <a:avLst/>
                                    </a:prstGeom>
                                    <a:noFill/>
                                    <a:ln w="38100">
                                      <a:solidFill>
                                        <a:srgbClr val="CB6015"/>
                                      </a:solidFill>
                                    </a:ln>
                                  </pic:spPr>
                                </pic:pic>
                              </a:graphicData>
                            </a:graphic>
                          </wp:inline>
                        </w:drawing>
                      </w:r>
                    </w:p>
                    <w:p w14:paraId="4FECBDEC" w14:textId="77777777" w:rsidR="007B444D" w:rsidRDefault="007B444D"/>
                  </w:txbxContent>
                </v:textbox>
              </v:shape>
            </w:pict>
          </mc:Fallback>
        </mc:AlternateContent>
      </w:r>
      <w:r w:rsidR="00F2741E" w:rsidRPr="00F2741E">
        <w:rPr>
          <w:color w:val="0D0D0D" w:themeColor="text1" w:themeTint="F2"/>
          <w:sz w:val="24"/>
          <w:szCs w:val="24"/>
        </w:rPr>
        <w:t xml:space="preserve">Fraud prevention measures include robust internal controls such as information security, staff timesheets, and policies on gifts, hospitality, and travel. The CFC also </w:t>
      </w:r>
      <w:r w:rsidR="00F2741E" w:rsidRPr="007D5751">
        <w:rPr>
          <w:color w:val="0D0D0D" w:themeColor="text1" w:themeTint="F2"/>
          <w:sz w:val="24"/>
          <w:szCs w:val="24"/>
        </w:rPr>
        <w:t xml:space="preserve">promotes a proactive culture of awareness through mandatory fraud and corruption training. </w:t>
      </w:r>
    </w:p>
    <w:p w14:paraId="3662DAE5" w14:textId="77777777" w:rsidR="00893A90" w:rsidRPr="007D5751" w:rsidRDefault="00893A90" w:rsidP="007D5751">
      <w:pPr>
        <w:spacing w:before="0" w:after="0" w:line="276" w:lineRule="auto"/>
        <w:rPr>
          <w:rFonts w:eastAsia="Calibri" w:cs="Calibri"/>
          <w:color w:val="0D0D0D" w:themeColor="text1" w:themeTint="F2"/>
          <w14:ligatures w14:val="standardContextual"/>
        </w:rPr>
      </w:pPr>
    </w:p>
    <w:p w14:paraId="443BE81D" w14:textId="566270CD" w:rsidR="00B33277" w:rsidRDefault="00FA1331" w:rsidP="007D5751">
      <w:pPr>
        <w:spacing w:before="0" w:after="0" w:line="276" w:lineRule="auto"/>
        <w:rPr>
          <w:rFonts w:eastAsia="Calibri" w:cs="Calibri"/>
          <w:color w:val="0D0D0D" w:themeColor="text1" w:themeTint="F2"/>
          <w14:ligatures w14:val="standardContextual"/>
        </w:rPr>
      </w:pPr>
      <w:r w:rsidRPr="007D5751">
        <w:rPr>
          <w:rFonts w:eastAsia="Calibri" w:cs="Calibri"/>
          <w:color w:val="0D0D0D" w:themeColor="text1" w:themeTint="F2"/>
          <w14:ligatures w14:val="standardContextual"/>
        </w:rPr>
        <w:t xml:space="preserve">The CFC’s </w:t>
      </w:r>
      <w:r w:rsidR="00374B31">
        <w:rPr>
          <w:rFonts w:eastAsia="Calibri" w:cs="Calibri"/>
          <w:color w:val="0D0D0D" w:themeColor="text1" w:themeTint="F2"/>
          <w14:ligatures w14:val="standardContextual"/>
        </w:rPr>
        <w:t>S</w:t>
      </w:r>
      <w:r w:rsidRPr="007D5751">
        <w:rPr>
          <w:rFonts w:eastAsia="Calibri" w:cs="Calibri"/>
          <w:color w:val="0D0D0D" w:themeColor="text1" w:themeTint="F2"/>
          <w14:ligatures w14:val="standardContextual"/>
        </w:rPr>
        <w:t xml:space="preserve">taff Induction packages and Core Leaning Framework and Policy support employees to ensure they act in accordance with the law and behave in a manner consistent with the ACT Public Sector Code of Conduct. Staff have access to a range of resources on the CFC Workplace Integrity Intranet page and </w:t>
      </w:r>
      <w:r w:rsidR="009C5089" w:rsidRPr="007D5751">
        <w:rPr>
          <w:rFonts w:eastAsia="Calibri" w:cs="Calibri"/>
          <w:color w:val="0D0D0D" w:themeColor="text1" w:themeTint="F2"/>
          <w14:ligatures w14:val="standardContextual"/>
        </w:rPr>
        <w:t xml:space="preserve">access to </w:t>
      </w:r>
      <w:r w:rsidR="00B33277" w:rsidRPr="007D5751">
        <w:rPr>
          <w:rFonts w:eastAsia="Calibri" w:cs="Calibri"/>
          <w:color w:val="0D0D0D" w:themeColor="text1" w:themeTint="F2"/>
          <w14:ligatures w14:val="standardContextual"/>
        </w:rPr>
        <w:t>relevant training from the ACT Integrity Commission.</w:t>
      </w:r>
      <w:r w:rsidR="009C5089" w:rsidRPr="007D5751">
        <w:rPr>
          <w:rFonts w:eastAsia="Calibri" w:cs="Calibri"/>
          <w:color w:val="0D0D0D" w:themeColor="text1" w:themeTint="F2"/>
          <w14:ligatures w14:val="standardContextual"/>
        </w:rPr>
        <w:t xml:space="preserve"> </w:t>
      </w:r>
    </w:p>
    <w:p w14:paraId="326C3C2D" w14:textId="77777777" w:rsidR="007D5751" w:rsidRPr="007D5751" w:rsidRDefault="007D5751" w:rsidP="007D5751">
      <w:pPr>
        <w:spacing w:before="0" w:after="0" w:line="276" w:lineRule="auto"/>
        <w:rPr>
          <w:rFonts w:eastAsia="Calibri" w:cs="Calibri"/>
          <w:color w:val="0D0D0D" w:themeColor="text1" w:themeTint="F2"/>
          <w14:ligatures w14:val="standardContextual"/>
        </w:rPr>
      </w:pPr>
    </w:p>
    <w:p w14:paraId="43BE27FC" w14:textId="0FEDAAB3" w:rsidR="00F2741E" w:rsidRPr="007D5751" w:rsidRDefault="00F2741E" w:rsidP="007D5751">
      <w:pPr>
        <w:pStyle w:val="BodyText"/>
        <w:suppressAutoHyphens/>
        <w:spacing w:line="276" w:lineRule="auto"/>
        <w:ind w:right="48"/>
        <w:rPr>
          <w:color w:val="0D0D0D" w:themeColor="text1" w:themeTint="F2"/>
          <w:sz w:val="24"/>
          <w:szCs w:val="24"/>
        </w:rPr>
      </w:pPr>
      <w:r w:rsidRPr="007D5751">
        <w:rPr>
          <w:color w:val="0D0D0D" w:themeColor="text1" w:themeTint="F2"/>
          <w:sz w:val="24"/>
          <w:szCs w:val="24"/>
        </w:rPr>
        <w:t>The Audit Committee plays a key oversight role, ensuring that fraud</w:t>
      </w:r>
      <w:r w:rsidR="00866430" w:rsidRPr="007D5751">
        <w:rPr>
          <w:color w:val="0D0D0D" w:themeColor="text1" w:themeTint="F2"/>
          <w:sz w:val="24"/>
          <w:szCs w:val="24"/>
        </w:rPr>
        <w:t>-</w:t>
      </w:r>
      <w:r w:rsidRPr="007D5751">
        <w:rPr>
          <w:color w:val="0D0D0D" w:themeColor="text1" w:themeTint="F2"/>
          <w:sz w:val="24"/>
          <w:szCs w:val="24"/>
        </w:rPr>
        <w:t xml:space="preserve">related processes are current and effective. The CFC Board is responsible for setting strategic </w:t>
      </w:r>
      <w:proofErr w:type="gramStart"/>
      <w:r w:rsidRPr="007D5751">
        <w:rPr>
          <w:color w:val="0D0D0D" w:themeColor="text1" w:themeTint="F2"/>
          <w:sz w:val="24"/>
          <w:szCs w:val="24"/>
        </w:rPr>
        <w:t>direction</w:t>
      </w:r>
      <w:proofErr w:type="gramEnd"/>
      <w:r w:rsidRPr="007D5751">
        <w:rPr>
          <w:color w:val="0D0D0D" w:themeColor="text1" w:themeTint="F2"/>
          <w:sz w:val="24"/>
          <w:szCs w:val="24"/>
        </w:rPr>
        <w:t xml:space="preserve"> and approving risk management policies.</w:t>
      </w:r>
    </w:p>
    <w:p w14:paraId="7110D7BE" w14:textId="77777777" w:rsidR="00F2741E" w:rsidRPr="007D5751" w:rsidRDefault="00F2741E" w:rsidP="007D5751">
      <w:pPr>
        <w:pStyle w:val="BodyText"/>
        <w:suppressAutoHyphens/>
        <w:spacing w:line="276" w:lineRule="auto"/>
        <w:ind w:right="48"/>
        <w:rPr>
          <w:color w:val="0D0D0D" w:themeColor="text1" w:themeTint="F2"/>
          <w:sz w:val="24"/>
          <w:szCs w:val="24"/>
        </w:rPr>
      </w:pPr>
    </w:p>
    <w:p w14:paraId="2C881B03" w14:textId="2750ADF2" w:rsidR="00893A90" w:rsidRPr="007D5751" w:rsidRDefault="00DB63D0" w:rsidP="007D5751">
      <w:pPr>
        <w:pStyle w:val="BodyText"/>
        <w:suppressAutoHyphens/>
        <w:spacing w:line="276" w:lineRule="auto"/>
        <w:ind w:right="48"/>
        <w:rPr>
          <w:color w:val="0D0D0D" w:themeColor="text1" w:themeTint="F2"/>
          <w:sz w:val="24"/>
          <w:szCs w:val="24"/>
          <w:highlight w:val="yellow"/>
        </w:rPr>
        <w:sectPr w:rsidR="00893A90" w:rsidRPr="007D5751" w:rsidSect="00893A90">
          <w:type w:val="continuous"/>
          <w:pgSz w:w="11906" w:h="16838"/>
          <w:pgMar w:top="1276" w:right="1440" w:bottom="1440" w:left="1440" w:header="709" w:footer="709" w:gutter="0"/>
          <w:cols w:num="2" w:space="567"/>
        </w:sectPr>
      </w:pPr>
      <w:r w:rsidRPr="007D5751">
        <w:rPr>
          <w:color w:val="0D0D0D" w:themeColor="text1" w:themeTint="F2"/>
          <w:sz w:val="24"/>
          <w:szCs w:val="24"/>
        </w:rPr>
        <w:t xml:space="preserve">The CFC had no reports or allegations of </w:t>
      </w:r>
      <w:r w:rsidR="00F2741E" w:rsidRPr="007D5751">
        <w:rPr>
          <w:color w:val="0D0D0D" w:themeColor="text1" w:themeTint="F2"/>
          <w:sz w:val="24"/>
          <w:szCs w:val="24"/>
        </w:rPr>
        <w:t>fraud or corruption during the 2024</w:t>
      </w:r>
      <w:r w:rsidR="00866430" w:rsidRPr="007D5751">
        <w:rPr>
          <w:color w:val="0D0D0D" w:themeColor="text1" w:themeTint="F2"/>
          <w:sz w:val="24"/>
          <w:szCs w:val="24"/>
        </w:rPr>
        <w:t>-</w:t>
      </w:r>
      <w:r w:rsidR="00F2741E" w:rsidRPr="007D5751">
        <w:rPr>
          <w:color w:val="0D0D0D" w:themeColor="text1" w:themeTint="F2"/>
          <w:sz w:val="24"/>
          <w:szCs w:val="24"/>
        </w:rPr>
        <w:t>25 reporting period, reflecting the effectiveness of its prevention and detection strategies.</w:t>
      </w:r>
      <w:r w:rsidR="007E059A" w:rsidRPr="007D5751">
        <w:rPr>
          <w:color w:val="0D0D0D" w:themeColor="text1" w:themeTint="F2"/>
          <w:sz w:val="24"/>
          <w:szCs w:val="24"/>
          <w:highlight w:val="yellow"/>
        </w:rPr>
        <w:br w:type="page"/>
      </w:r>
    </w:p>
    <w:p w14:paraId="463BF9DC" w14:textId="77777777" w:rsidR="00E50844" w:rsidRPr="00A86231" w:rsidRDefault="00E50844" w:rsidP="00A86231">
      <w:pPr>
        <w:pStyle w:val="Heading1"/>
        <w:spacing w:before="0"/>
        <w:rPr>
          <w:rFonts w:ascii="Montserrat" w:hAnsi="Montserrat"/>
          <w:color w:val="003D4C"/>
          <w:sz w:val="44"/>
          <w:szCs w:val="44"/>
        </w:rPr>
      </w:pPr>
      <w:bookmarkStart w:id="214" w:name="_Toc194403558"/>
      <w:bookmarkStart w:id="215" w:name="_Toc210215728"/>
      <w:r w:rsidRPr="00A86231">
        <w:rPr>
          <w:rFonts w:ascii="Montserrat" w:hAnsi="Montserrat"/>
          <w:color w:val="003D4C"/>
          <w:sz w:val="72"/>
          <w:szCs w:val="72"/>
        </w:rPr>
        <w:lastRenderedPageBreak/>
        <w:t>B</w:t>
      </w:r>
      <w:r w:rsidRPr="00A86231">
        <w:rPr>
          <w:rFonts w:ascii="Montserrat" w:hAnsi="Montserrat"/>
          <w:color w:val="003D4C"/>
          <w:sz w:val="44"/>
          <w:szCs w:val="44"/>
        </w:rPr>
        <w:t>7 Freedom of Information</w:t>
      </w:r>
      <w:bookmarkEnd w:id="214"/>
      <w:bookmarkEnd w:id="215"/>
    </w:p>
    <w:p w14:paraId="33F27CFB" w14:textId="77777777" w:rsidR="003425D1" w:rsidRDefault="003425D1" w:rsidP="003425D1">
      <w:pPr>
        <w:pStyle w:val="BodyText"/>
        <w:suppressAutoHyphens/>
        <w:ind w:right="48"/>
        <w:rPr>
          <w:color w:val="0D0D0D" w:themeColor="text1" w:themeTint="F2"/>
          <w:sz w:val="24"/>
          <w:szCs w:val="24"/>
        </w:rPr>
      </w:pPr>
      <w:r w:rsidRPr="003425D1">
        <w:rPr>
          <w:color w:val="0D0D0D" w:themeColor="text1" w:themeTint="F2"/>
          <w:sz w:val="24"/>
          <w:szCs w:val="24"/>
        </w:rPr>
        <w:t xml:space="preserve">Basis of requirement: </w:t>
      </w:r>
      <w:r w:rsidRPr="003425D1">
        <w:rPr>
          <w:i/>
          <w:iCs/>
          <w:color w:val="0D0D0D" w:themeColor="text1" w:themeTint="F2"/>
          <w:sz w:val="24"/>
          <w:szCs w:val="24"/>
        </w:rPr>
        <w:t xml:space="preserve">Freedom of Information Act 2016 </w:t>
      </w:r>
      <w:r w:rsidRPr="003425D1">
        <w:rPr>
          <w:color w:val="0D0D0D" w:themeColor="text1" w:themeTint="F2"/>
          <w:sz w:val="24"/>
          <w:szCs w:val="24"/>
        </w:rPr>
        <w:t xml:space="preserve">(the FOI Act), section 96. </w:t>
      </w:r>
    </w:p>
    <w:p w14:paraId="5208E699" w14:textId="77777777" w:rsidR="003425D1" w:rsidRPr="003425D1" w:rsidRDefault="003425D1" w:rsidP="003425D1">
      <w:pPr>
        <w:pStyle w:val="BodyText"/>
        <w:suppressAutoHyphens/>
        <w:ind w:right="48"/>
        <w:rPr>
          <w:color w:val="0D0D0D" w:themeColor="text1" w:themeTint="F2"/>
          <w:sz w:val="24"/>
          <w:szCs w:val="24"/>
        </w:rPr>
      </w:pPr>
    </w:p>
    <w:tbl>
      <w:tblPr>
        <w:tblStyle w:val="ARFinancialsTable1"/>
        <w:tblW w:w="9209" w:type="dxa"/>
        <w:tblInd w:w="5" w:type="dxa"/>
        <w:tblLook w:val="04A0" w:firstRow="1" w:lastRow="0" w:firstColumn="1" w:lastColumn="0" w:noHBand="0" w:noVBand="1"/>
      </w:tblPr>
      <w:tblGrid>
        <w:gridCol w:w="8784"/>
        <w:gridCol w:w="425"/>
      </w:tblGrid>
      <w:tr w:rsidR="00454DA4" w:rsidRPr="00454DA4" w14:paraId="51841D87" w14:textId="77777777" w:rsidTr="00454DA4">
        <w:trPr>
          <w:cnfStyle w:val="100000000000" w:firstRow="1" w:lastRow="0" w:firstColumn="0" w:lastColumn="0" w:oddVBand="0" w:evenVBand="0" w:oddHBand="0" w:evenHBand="0" w:firstRowFirstColumn="0" w:firstRowLastColumn="0" w:lastRowFirstColumn="0" w:lastRowLastColumn="0"/>
          <w:trHeight w:val="510"/>
        </w:trPr>
        <w:tc>
          <w:tcPr>
            <w:tcW w:w="9209" w:type="dxa"/>
            <w:gridSpan w:val="2"/>
            <w:shd w:val="clear" w:color="auto" w:fill="CB6015"/>
            <w:vAlign w:val="center"/>
          </w:tcPr>
          <w:p w14:paraId="0F5F2E69" w14:textId="46E76137" w:rsidR="00454DA4" w:rsidRPr="00454DA4" w:rsidRDefault="00454DA4" w:rsidP="00454DA4">
            <w:pPr>
              <w:pStyle w:val="BodyText"/>
              <w:suppressAutoHyphens/>
              <w:spacing w:line="276" w:lineRule="auto"/>
              <w:rPr>
                <w:color w:val="FFFFFF" w:themeColor="background1"/>
                <w:sz w:val="24"/>
                <w:szCs w:val="24"/>
                <w:lang w:val="en-AU"/>
              </w:rPr>
            </w:pPr>
            <w:r w:rsidRPr="00454DA4">
              <w:rPr>
                <w:b/>
                <w:bCs/>
                <w:color w:val="FFFFFF" w:themeColor="background1"/>
                <w:sz w:val="24"/>
                <w:szCs w:val="24"/>
                <w:lang w:val="en-AU"/>
              </w:rPr>
              <w:t>Open Access Information</w:t>
            </w:r>
            <w:r w:rsidR="001B0535">
              <w:rPr>
                <w:b/>
                <w:bCs/>
                <w:color w:val="FFFFFF" w:themeColor="background1"/>
                <w:sz w:val="24"/>
                <w:szCs w:val="24"/>
                <w:lang w:val="en-AU"/>
              </w:rPr>
              <w:t xml:space="preserve"> </w:t>
            </w:r>
            <w:r w:rsidR="00866430">
              <w:rPr>
                <w:b/>
                <w:bCs/>
                <w:color w:val="FFFFFF" w:themeColor="background1"/>
                <w:sz w:val="24"/>
                <w:szCs w:val="24"/>
                <w:lang w:val="en-AU"/>
              </w:rPr>
              <w:t>-</w:t>
            </w:r>
            <w:r w:rsidR="001B0535">
              <w:rPr>
                <w:b/>
                <w:bCs/>
                <w:color w:val="FFFFFF" w:themeColor="background1"/>
                <w:sz w:val="24"/>
                <w:szCs w:val="24"/>
                <w:lang w:val="en-AU"/>
              </w:rPr>
              <w:t xml:space="preserve"> </w:t>
            </w:r>
            <w:r w:rsidRPr="00454DA4">
              <w:rPr>
                <w:b/>
                <w:bCs/>
                <w:color w:val="FFFFFF" w:themeColor="background1"/>
                <w:sz w:val="24"/>
                <w:szCs w:val="24"/>
                <w:lang w:val="en-AU"/>
              </w:rPr>
              <w:t>Section 96 (3)(a) (i), (ii) and (iii)</w:t>
            </w:r>
          </w:p>
        </w:tc>
      </w:tr>
      <w:tr w:rsidR="00454DA4" w:rsidRPr="00454DA4" w14:paraId="3D0159CF" w14:textId="77777777" w:rsidTr="00454DA4">
        <w:trPr>
          <w:cnfStyle w:val="000000100000" w:firstRow="0" w:lastRow="0" w:firstColumn="0" w:lastColumn="0" w:oddVBand="0" w:evenVBand="0" w:oddHBand="1" w:evenHBand="0" w:firstRowFirstColumn="0" w:firstRowLastColumn="0" w:lastRowFirstColumn="0" w:lastRowLastColumn="0"/>
          <w:trHeight w:val="454"/>
        </w:trPr>
        <w:tc>
          <w:tcPr>
            <w:tcW w:w="8784" w:type="dxa"/>
            <w:vAlign w:val="center"/>
          </w:tcPr>
          <w:p w14:paraId="546DA466" w14:textId="2A3C923B" w:rsidR="00454DA4" w:rsidRPr="00454DA4" w:rsidRDefault="00454DA4" w:rsidP="00454DA4">
            <w:pPr>
              <w:pStyle w:val="BodyText"/>
              <w:suppressAutoHyphens/>
              <w:spacing w:line="276" w:lineRule="auto"/>
              <w:rPr>
                <w:color w:val="0D0D0D" w:themeColor="text1" w:themeTint="F2"/>
                <w:sz w:val="24"/>
                <w:szCs w:val="24"/>
                <w:lang w:val="en-AU"/>
              </w:rPr>
            </w:pPr>
            <w:r w:rsidRPr="00454DA4">
              <w:rPr>
                <w:color w:val="0D0D0D" w:themeColor="text1" w:themeTint="F2"/>
                <w:sz w:val="24"/>
                <w:szCs w:val="24"/>
                <w:lang w:val="en-AU"/>
              </w:rPr>
              <w:t>Number of decisions not to publish Open Access information.</w:t>
            </w:r>
          </w:p>
        </w:tc>
        <w:tc>
          <w:tcPr>
            <w:tcW w:w="425" w:type="dxa"/>
            <w:vAlign w:val="center"/>
          </w:tcPr>
          <w:p w14:paraId="0D48CD87" w14:textId="687FDF14" w:rsidR="00454DA4" w:rsidRPr="00454DA4" w:rsidRDefault="00454DA4" w:rsidP="00454DA4">
            <w:pPr>
              <w:pStyle w:val="BodyText"/>
              <w:suppressAutoHyphens/>
              <w:spacing w:line="276" w:lineRule="auto"/>
              <w:rPr>
                <w:b/>
                <w:bCs/>
                <w:color w:val="0D0D0D" w:themeColor="text1" w:themeTint="F2"/>
                <w:sz w:val="24"/>
                <w:szCs w:val="24"/>
                <w:lang w:val="en-AU"/>
              </w:rPr>
            </w:pPr>
            <w:r w:rsidRPr="00454DA4">
              <w:rPr>
                <w:b/>
                <w:bCs/>
                <w:color w:val="0D0D0D" w:themeColor="text1" w:themeTint="F2"/>
                <w:sz w:val="24"/>
                <w:szCs w:val="24"/>
                <w:lang w:val="en-AU"/>
              </w:rPr>
              <w:t>0</w:t>
            </w:r>
          </w:p>
        </w:tc>
      </w:tr>
      <w:tr w:rsidR="00FD561F" w:rsidRPr="00454DA4" w14:paraId="11D4C0C0" w14:textId="77777777" w:rsidTr="00454DA4">
        <w:trPr>
          <w:cnfStyle w:val="000000010000" w:firstRow="0" w:lastRow="0" w:firstColumn="0" w:lastColumn="0" w:oddVBand="0" w:evenVBand="0" w:oddHBand="0" w:evenHBand="1" w:firstRowFirstColumn="0" w:firstRowLastColumn="0" w:lastRowFirstColumn="0" w:lastRowLastColumn="0"/>
          <w:trHeight w:val="454"/>
        </w:trPr>
        <w:tc>
          <w:tcPr>
            <w:tcW w:w="8784" w:type="dxa"/>
            <w:vAlign w:val="center"/>
          </w:tcPr>
          <w:p w14:paraId="6E826A1A" w14:textId="70C2AE62" w:rsidR="00454DA4" w:rsidRPr="00454DA4" w:rsidRDefault="00454DA4" w:rsidP="00454DA4">
            <w:pPr>
              <w:pStyle w:val="BodyText"/>
              <w:suppressAutoHyphens/>
              <w:spacing w:line="276" w:lineRule="auto"/>
              <w:rPr>
                <w:color w:val="0D0D0D" w:themeColor="text1" w:themeTint="F2"/>
                <w:sz w:val="24"/>
                <w:szCs w:val="24"/>
                <w:lang w:val="en-AU"/>
              </w:rPr>
            </w:pPr>
            <w:r w:rsidRPr="00454DA4">
              <w:rPr>
                <w:color w:val="0D0D0D" w:themeColor="text1" w:themeTint="F2"/>
                <w:sz w:val="24"/>
                <w:szCs w:val="24"/>
                <w:lang w:val="en-AU"/>
              </w:rPr>
              <w:t>Number of decisions to publish Open Access information.</w:t>
            </w:r>
          </w:p>
        </w:tc>
        <w:tc>
          <w:tcPr>
            <w:tcW w:w="425" w:type="dxa"/>
            <w:vAlign w:val="center"/>
          </w:tcPr>
          <w:p w14:paraId="1C2D52F8" w14:textId="0CC801C6" w:rsidR="00454DA4" w:rsidRPr="00454DA4" w:rsidRDefault="00454DA4" w:rsidP="00454DA4">
            <w:pPr>
              <w:pStyle w:val="BodyText"/>
              <w:suppressAutoHyphens/>
              <w:spacing w:line="276" w:lineRule="auto"/>
              <w:rPr>
                <w:b/>
                <w:bCs/>
                <w:color w:val="0D0D0D" w:themeColor="text1" w:themeTint="F2"/>
                <w:sz w:val="24"/>
                <w:szCs w:val="24"/>
                <w:lang w:val="en-AU"/>
              </w:rPr>
            </w:pPr>
            <w:r w:rsidRPr="00454DA4">
              <w:rPr>
                <w:b/>
                <w:bCs/>
                <w:color w:val="0D0D0D" w:themeColor="text1" w:themeTint="F2"/>
                <w:sz w:val="24"/>
                <w:szCs w:val="24"/>
                <w:lang w:val="en-AU"/>
              </w:rPr>
              <w:t>0</w:t>
            </w:r>
          </w:p>
        </w:tc>
      </w:tr>
      <w:tr w:rsidR="00454DA4" w:rsidRPr="00454DA4" w14:paraId="07BE1FBD" w14:textId="77777777" w:rsidTr="00454DA4">
        <w:trPr>
          <w:cnfStyle w:val="000000100000" w:firstRow="0" w:lastRow="0" w:firstColumn="0" w:lastColumn="0" w:oddVBand="0" w:evenVBand="0" w:oddHBand="1" w:evenHBand="0" w:firstRowFirstColumn="0" w:firstRowLastColumn="0" w:lastRowFirstColumn="0" w:lastRowLastColumn="0"/>
          <w:trHeight w:val="454"/>
        </w:trPr>
        <w:tc>
          <w:tcPr>
            <w:tcW w:w="8784" w:type="dxa"/>
            <w:vAlign w:val="center"/>
          </w:tcPr>
          <w:p w14:paraId="1BBDD595" w14:textId="77A8D458" w:rsidR="00454DA4" w:rsidRPr="00454DA4" w:rsidRDefault="00454DA4" w:rsidP="00454DA4">
            <w:pPr>
              <w:pStyle w:val="BodyText"/>
              <w:suppressAutoHyphens/>
              <w:spacing w:line="276" w:lineRule="auto"/>
              <w:rPr>
                <w:color w:val="0D0D0D" w:themeColor="text1" w:themeTint="F2"/>
                <w:sz w:val="24"/>
                <w:szCs w:val="24"/>
                <w:lang w:val="en-AU"/>
              </w:rPr>
            </w:pPr>
            <w:r w:rsidRPr="00454DA4">
              <w:rPr>
                <w:color w:val="0D0D0D" w:themeColor="text1" w:themeTint="F2"/>
                <w:sz w:val="24"/>
                <w:szCs w:val="24"/>
                <w:lang w:val="en-AU"/>
              </w:rPr>
              <w:t>Number of decisions not to publish a description of Open Access information withheld.</w:t>
            </w:r>
          </w:p>
        </w:tc>
        <w:tc>
          <w:tcPr>
            <w:tcW w:w="425" w:type="dxa"/>
            <w:vAlign w:val="center"/>
          </w:tcPr>
          <w:p w14:paraId="5CB786E0" w14:textId="4897F06A" w:rsidR="00454DA4" w:rsidRPr="00454DA4" w:rsidRDefault="00454DA4" w:rsidP="00454DA4">
            <w:pPr>
              <w:pStyle w:val="BodyText"/>
              <w:suppressAutoHyphens/>
              <w:spacing w:line="276" w:lineRule="auto"/>
              <w:rPr>
                <w:b/>
                <w:bCs/>
                <w:color w:val="0D0D0D" w:themeColor="text1" w:themeTint="F2"/>
                <w:sz w:val="24"/>
                <w:szCs w:val="24"/>
                <w:lang w:val="en-AU"/>
              </w:rPr>
            </w:pPr>
            <w:r w:rsidRPr="00454DA4">
              <w:rPr>
                <w:b/>
                <w:bCs/>
                <w:color w:val="0D0D0D" w:themeColor="text1" w:themeTint="F2"/>
                <w:sz w:val="24"/>
                <w:szCs w:val="24"/>
                <w:lang w:val="en-AU"/>
              </w:rPr>
              <w:t>0</w:t>
            </w:r>
          </w:p>
        </w:tc>
      </w:tr>
      <w:tr w:rsidR="00454DA4" w:rsidRPr="00454DA4" w14:paraId="73E2142B" w14:textId="77777777" w:rsidTr="00454DA4">
        <w:trPr>
          <w:cnfStyle w:val="000000010000" w:firstRow="0" w:lastRow="0" w:firstColumn="0" w:lastColumn="0" w:oddVBand="0" w:evenVBand="0" w:oddHBand="0" w:evenHBand="1" w:firstRowFirstColumn="0" w:firstRowLastColumn="0" w:lastRowFirstColumn="0" w:lastRowLastColumn="0"/>
          <w:trHeight w:val="510"/>
        </w:trPr>
        <w:tc>
          <w:tcPr>
            <w:tcW w:w="9209" w:type="dxa"/>
            <w:gridSpan w:val="2"/>
            <w:shd w:val="clear" w:color="auto" w:fill="CB6015"/>
            <w:vAlign w:val="center"/>
          </w:tcPr>
          <w:p w14:paraId="2246095E" w14:textId="7367ACDA" w:rsidR="00454DA4" w:rsidRPr="00454DA4" w:rsidRDefault="00454DA4" w:rsidP="00454DA4">
            <w:pPr>
              <w:pStyle w:val="BodyText"/>
              <w:suppressAutoHyphens/>
              <w:spacing w:line="276" w:lineRule="auto"/>
              <w:ind w:right="48"/>
              <w:rPr>
                <w:color w:val="FFFFFF" w:themeColor="background1"/>
                <w:sz w:val="24"/>
                <w:szCs w:val="24"/>
                <w:lang w:val="en-AU"/>
              </w:rPr>
            </w:pPr>
            <w:r w:rsidRPr="00454DA4">
              <w:rPr>
                <w:b/>
                <w:bCs/>
                <w:color w:val="FFFFFF" w:themeColor="background1"/>
                <w:sz w:val="24"/>
                <w:szCs w:val="24"/>
                <w:lang w:val="en-AU"/>
              </w:rPr>
              <w:t>FOI Applications received and decision type</w:t>
            </w:r>
            <w:r w:rsidR="001B0535">
              <w:rPr>
                <w:b/>
                <w:bCs/>
                <w:color w:val="FFFFFF" w:themeColor="background1"/>
                <w:sz w:val="24"/>
                <w:szCs w:val="24"/>
                <w:lang w:val="en-AU"/>
              </w:rPr>
              <w:t xml:space="preserve"> </w:t>
            </w:r>
            <w:r w:rsidR="00866430">
              <w:rPr>
                <w:b/>
                <w:bCs/>
                <w:color w:val="FFFFFF" w:themeColor="background1"/>
                <w:sz w:val="24"/>
                <w:szCs w:val="24"/>
                <w:lang w:val="en-AU"/>
              </w:rPr>
              <w:t>-</w:t>
            </w:r>
            <w:r w:rsidR="001B0535">
              <w:rPr>
                <w:b/>
                <w:bCs/>
                <w:color w:val="FFFFFF" w:themeColor="background1"/>
                <w:sz w:val="24"/>
                <w:szCs w:val="24"/>
                <w:lang w:val="en-AU"/>
              </w:rPr>
              <w:t xml:space="preserve"> </w:t>
            </w:r>
            <w:r w:rsidRPr="00454DA4">
              <w:rPr>
                <w:b/>
                <w:bCs/>
                <w:color w:val="FFFFFF" w:themeColor="background1"/>
                <w:sz w:val="24"/>
                <w:szCs w:val="24"/>
                <w:lang w:val="en-AU"/>
              </w:rPr>
              <w:t>Section 96 (3)(a) (iv), (vii), (viii) and (ix)</w:t>
            </w:r>
          </w:p>
        </w:tc>
      </w:tr>
      <w:tr w:rsidR="00454DA4" w:rsidRPr="00454DA4" w14:paraId="36F3B3BB" w14:textId="77777777" w:rsidTr="003376FB">
        <w:trPr>
          <w:cnfStyle w:val="000000100000" w:firstRow="0" w:lastRow="0" w:firstColumn="0" w:lastColumn="0" w:oddVBand="0" w:evenVBand="0" w:oddHBand="1" w:evenHBand="0" w:firstRowFirstColumn="0" w:firstRowLastColumn="0" w:lastRowFirstColumn="0" w:lastRowLastColumn="0"/>
          <w:trHeight w:val="454"/>
        </w:trPr>
        <w:tc>
          <w:tcPr>
            <w:tcW w:w="8784" w:type="dxa"/>
            <w:shd w:val="clear" w:color="auto" w:fill="F2F2F2" w:themeFill="background1" w:themeFillShade="F2"/>
            <w:vAlign w:val="center"/>
          </w:tcPr>
          <w:p w14:paraId="432C983A" w14:textId="4214481D" w:rsidR="00454DA4" w:rsidRPr="00454DA4" w:rsidRDefault="00454DA4" w:rsidP="00454DA4">
            <w:pPr>
              <w:pStyle w:val="BodyText"/>
              <w:suppressAutoHyphens/>
              <w:spacing w:line="276" w:lineRule="auto"/>
              <w:rPr>
                <w:color w:val="0D0D0D" w:themeColor="text1" w:themeTint="F2"/>
                <w:sz w:val="24"/>
                <w:szCs w:val="24"/>
                <w:lang w:val="en-AU"/>
              </w:rPr>
            </w:pPr>
            <w:r w:rsidRPr="005416C9">
              <w:rPr>
                <w:color w:val="0D0D0D" w:themeColor="text1" w:themeTint="F2"/>
                <w:sz w:val="24"/>
                <w:szCs w:val="24"/>
                <w:lang w:val="en-AU"/>
              </w:rPr>
              <w:t>Number of access applications received.</w:t>
            </w:r>
          </w:p>
        </w:tc>
        <w:tc>
          <w:tcPr>
            <w:tcW w:w="425" w:type="dxa"/>
            <w:shd w:val="clear" w:color="auto" w:fill="F2F2F2" w:themeFill="background1" w:themeFillShade="F2"/>
            <w:vAlign w:val="center"/>
          </w:tcPr>
          <w:p w14:paraId="20D8C469" w14:textId="691450EA" w:rsidR="00454DA4" w:rsidRPr="00454DA4" w:rsidRDefault="00454DA4" w:rsidP="00454DA4">
            <w:pPr>
              <w:pStyle w:val="BodyText"/>
              <w:suppressAutoHyphens/>
              <w:spacing w:line="276" w:lineRule="auto"/>
              <w:rPr>
                <w:b/>
                <w:bCs/>
                <w:color w:val="0D0D0D" w:themeColor="text1" w:themeTint="F2"/>
                <w:sz w:val="24"/>
                <w:szCs w:val="24"/>
                <w:lang w:val="en-AU"/>
              </w:rPr>
            </w:pPr>
            <w:r w:rsidRPr="0021712F">
              <w:rPr>
                <w:b/>
                <w:bCs/>
                <w:color w:val="0D0D0D" w:themeColor="text1" w:themeTint="F2"/>
                <w:sz w:val="24"/>
                <w:szCs w:val="24"/>
                <w:lang w:val="en-AU"/>
              </w:rPr>
              <w:t>0</w:t>
            </w:r>
          </w:p>
        </w:tc>
      </w:tr>
      <w:tr w:rsidR="007E2FB9" w:rsidRPr="00454DA4" w14:paraId="55E8014D" w14:textId="77777777" w:rsidTr="00A5696A">
        <w:trPr>
          <w:cnfStyle w:val="000000010000" w:firstRow="0" w:lastRow="0" w:firstColumn="0" w:lastColumn="0" w:oddVBand="0" w:evenVBand="0" w:oddHBand="0" w:evenHBand="1" w:firstRowFirstColumn="0" w:firstRowLastColumn="0" w:lastRowFirstColumn="0" w:lastRowLastColumn="0"/>
          <w:trHeight w:val="454"/>
        </w:trPr>
        <w:tc>
          <w:tcPr>
            <w:tcW w:w="8784" w:type="dxa"/>
            <w:shd w:val="clear" w:color="auto" w:fill="FFFFFF" w:themeFill="background1"/>
            <w:vAlign w:val="center"/>
          </w:tcPr>
          <w:p w14:paraId="3E42E0A1" w14:textId="5AF386E1" w:rsidR="00454DA4" w:rsidRPr="00454DA4" w:rsidRDefault="00454DA4" w:rsidP="00454DA4">
            <w:pPr>
              <w:pStyle w:val="BodyText"/>
              <w:suppressAutoHyphens/>
              <w:spacing w:line="276" w:lineRule="auto"/>
              <w:rPr>
                <w:color w:val="0D0D0D" w:themeColor="text1" w:themeTint="F2"/>
                <w:sz w:val="24"/>
                <w:szCs w:val="24"/>
                <w:lang w:val="en-AU"/>
              </w:rPr>
            </w:pPr>
            <w:r w:rsidRPr="005416C9">
              <w:rPr>
                <w:color w:val="0D0D0D" w:themeColor="text1" w:themeTint="F2"/>
                <w:sz w:val="24"/>
                <w:szCs w:val="24"/>
                <w:lang w:val="en-AU"/>
              </w:rPr>
              <w:t>Number of applications where access to all information requested was given.</w:t>
            </w:r>
          </w:p>
        </w:tc>
        <w:tc>
          <w:tcPr>
            <w:tcW w:w="425" w:type="dxa"/>
            <w:shd w:val="clear" w:color="auto" w:fill="FFFFFF" w:themeFill="background1"/>
            <w:vAlign w:val="center"/>
          </w:tcPr>
          <w:p w14:paraId="26B05635" w14:textId="4B7108EF" w:rsidR="00454DA4" w:rsidRPr="00454DA4" w:rsidRDefault="00454DA4" w:rsidP="00454DA4">
            <w:pPr>
              <w:pStyle w:val="BodyText"/>
              <w:suppressAutoHyphens/>
              <w:spacing w:line="276" w:lineRule="auto"/>
              <w:rPr>
                <w:b/>
                <w:bCs/>
                <w:color w:val="0D0D0D" w:themeColor="text1" w:themeTint="F2"/>
                <w:sz w:val="24"/>
                <w:szCs w:val="24"/>
                <w:lang w:val="en-AU"/>
              </w:rPr>
            </w:pPr>
            <w:r w:rsidRPr="0021712F">
              <w:rPr>
                <w:b/>
                <w:bCs/>
                <w:color w:val="0D0D0D" w:themeColor="text1" w:themeTint="F2"/>
                <w:sz w:val="24"/>
                <w:szCs w:val="24"/>
                <w:lang w:val="en-AU"/>
              </w:rPr>
              <w:t>0</w:t>
            </w:r>
          </w:p>
        </w:tc>
      </w:tr>
      <w:tr w:rsidR="00454DA4" w:rsidRPr="00454DA4" w14:paraId="129793FC" w14:textId="77777777" w:rsidTr="003376FB">
        <w:trPr>
          <w:cnfStyle w:val="000000100000" w:firstRow="0" w:lastRow="0" w:firstColumn="0" w:lastColumn="0" w:oddVBand="0" w:evenVBand="0" w:oddHBand="1" w:evenHBand="0" w:firstRowFirstColumn="0" w:firstRowLastColumn="0" w:lastRowFirstColumn="0" w:lastRowLastColumn="0"/>
          <w:trHeight w:val="454"/>
        </w:trPr>
        <w:tc>
          <w:tcPr>
            <w:tcW w:w="8784" w:type="dxa"/>
            <w:shd w:val="clear" w:color="auto" w:fill="F2F2F2" w:themeFill="background1" w:themeFillShade="F2"/>
            <w:vAlign w:val="center"/>
          </w:tcPr>
          <w:p w14:paraId="4086BCD7" w14:textId="60024288" w:rsidR="00454DA4" w:rsidRPr="00454DA4" w:rsidRDefault="00454DA4" w:rsidP="00454DA4">
            <w:pPr>
              <w:pStyle w:val="BodyText"/>
              <w:suppressAutoHyphens/>
              <w:spacing w:line="276" w:lineRule="auto"/>
              <w:rPr>
                <w:color w:val="0D0D0D" w:themeColor="text1" w:themeTint="F2"/>
                <w:sz w:val="24"/>
                <w:szCs w:val="24"/>
                <w:lang w:val="en-AU"/>
              </w:rPr>
            </w:pPr>
            <w:r w:rsidRPr="005416C9">
              <w:rPr>
                <w:color w:val="0D0D0D" w:themeColor="text1" w:themeTint="F2"/>
                <w:sz w:val="24"/>
                <w:szCs w:val="24"/>
                <w:lang w:val="en-AU"/>
              </w:rPr>
              <w:t>Number of applications where access to only some of the information requested was given (partial release).</w:t>
            </w:r>
          </w:p>
        </w:tc>
        <w:tc>
          <w:tcPr>
            <w:tcW w:w="425" w:type="dxa"/>
            <w:shd w:val="clear" w:color="auto" w:fill="F2F2F2" w:themeFill="background1" w:themeFillShade="F2"/>
            <w:vAlign w:val="center"/>
          </w:tcPr>
          <w:p w14:paraId="0C076418" w14:textId="4A709031" w:rsidR="00454DA4" w:rsidRPr="00454DA4" w:rsidRDefault="00454DA4" w:rsidP="00454DA4">
            <w:pPr>
              <w:pStyle w:val="BodyText"/>
              <w:suppressAutoHyphens/>
              <w:spacing w:line="276" w:lineRule="auto"/>
              <w:rPr>
                <w:b/>
                <w:bCs/>
                <w:color w:val="0D0D0D" w:themeColor="text1" w:themeTint="F2"/>
                <w:sz w:val="24"/>
                <w:szCs w:val="24"/>
                <w:lang w:val="en-AU"/>
              </w:rPr>
            </w:pPr>
            <w:r w:rsidRPr="0021712F">
              <w:rPr>
                <w:b/>
                <w:bCs/>
                <w:color w:val="0D0D0D" w:themeColor="text1" w:themeTint="F2"/>
                <w:sz w:val="24"/>
                <w:szCs w:val="24"/>
                <w:lang w:val="en-AU"/>
              </w:rPr>
              <w:t>0</w:t>
            </w:r>
          </w:p>
        </w:tc>
      </w:tr>
      <w:tr w:rsidR="007E2FB9" w:rsidRPr="00454DA4" w14:paraId="3461E310" w14:textId="77777777" w:rsidTr="00A5696A">
        <w:trPr>
          <w:cnfStyle w:val="000000010000" w:firstRow="0" w:lastRow="0" w:firstColumn="0" w:lastColumn="0" w:oddVBand="0" w:evenVBand="0" w:oddHBand="0" w:evenHBand="1" w:firstRowFirstColumn="0" w:firstRowLastColumn="0" w:lastRowFirstColumn="0" w:lastRowLastColumn="0"/>
          <w:trHeight w:val="454"/>
        </w:trPr>
        <w:tc>
          <w:tcPr>
            <w:tcW w:w="8784" w:type="dxa"/>
            <w:shd w:val="clear" w:color="auto" w:fill="FFFFFF" w:themeFill="background1"/>
            <w:vAlign w:val="center"/>
          </w:tcPr>
          <w:p w14:paraId="3805759F" w14:textId="2610D444" w:rsidR="00454DA4" w:rsidRPr="005416C9" w:rsidRDefault="00454DA4" w:rsidP="00454DA4">
            <w:pPr>
              <w:pStyle w:val="BodyText"/>
              <w:suppressAutoHyphens/>
              <w:spacing w:line="276" w:lineRule="auto"/>
              <w:rPr>
                <w:color w:val="0D0D0D" w:themeColor="text1" w:themeTint="F2"/>
                <w:sz w:val="24"/>
                <w:szCs w:val="24"/>
                <w:lang w:val="en-AU"/>
              </w:rPr>
            </w:pPr>
            <w:r w:rsidRPr="005416C9">
              <w:rPr>
                <w:color w:val="0D0D0D" w:themeColor="text1" w:themeTint="F2"/>
                <w:sz w:val="24"/>
                <w:szCs w:val="24"/>
                <w:lang w:val="en-AU"/>
              </w:rPr>
              <w:t>Number of applications where access to the information was refused.</w:t>
            </w:r>
          </w:p>
        </w:tc>
        <w:tc>
          <w:tcPr>
            <w:tcW w:w="425" w:type="dxa"/>
            <w:shd w:val="clear" w:color="auto" w:fill="FFFFFF" w:themeFill="background1"/>
            <w:vAlign w:val="center"/>
          </w:tcPr>
          <w:p w14:paraId="447E17BF" w14:textId="5B5879B2" w:rsidR="00454DA4" w:rsidRPr="00454DA4" w:rsidRDefault="00454DA4" w:rsidP="00454DA4">
            <w:pPr>
              <w:pStyle w:val="BodyText"/>
              <w:suppressAutoHyphens/>
              <w:spacing w:line="276" w:lineRule="auto"/>
              <w:rPr>
                <w:b/>
                <w:bCs/>
                <w:color w:val="0D0D0D" w:themeColor="text1" w:themeTint="F2"/>
                <w:sz w:val="24"/>
                <w:szCs w:val="24"/>
                <w:lang w:val="en-AU"/>
              </w:rPr>
            </w:pPr>
            <w:r w:rsidRPr="0021712F">
              <w:rPr>
                <w:b/>
                <w:bCs/>
                <w:color w:val="0D0D0D" w:themeColor="text1" w:themeTint="F2"/>
                <w:sz w:val="24"/>
                <w:szCs w:val="24"/>
                <w:lang w:val="en-AU"/>
              </w:rPr>
              <w:t>0</w:t>
            </w:r>
          </w:p>
        </w:tc>
      </w:tr>
      <w:tr w:rsidR="00454DA4" w:rsidRPr="00454DA4" w14:paraId="7348D6FD" w14:textId="77777777" w:rsidTr="00454DA4">
        <w:trPr>
          <w:cnfStyle w:val="000000100000" w:firstRow="0" w:lastRow="0" w:firstColumn="0" w:lastColumn="0" w:oddVBand="0" w:evenVBand="0" w:oddHBand="1" w:evenHBand="0" w:firstRowFirstColumn="0" w:firstRowLastColumn="0" w:lastRowFirstColumn="0" w:lastRowLastColumn="0"/>
          <w:trHeight w:val="510"/>
        </w:trPr>
        <w:tc>
          <w:tcPr>
            <w:tcW w:w="8784" w:type="dxa"/>
            <w:shd w:val="clear" w:color="auto" w:fill="CB6015"/>
            <w:vAlign w:val="center"/>
          </w:tcPr>
          <w:p w14:paraId="1E56871F" w14:textId="398627B0" w:rsidR="00454DA4" w:rsidRPr="00454DA4" w:rsidRDefault="00454DA4" w:rsidP="00454DA4">
            <w:pPr>
              <w:pStyle w:val="BodyText"/>
              <w:suppressAutoHyphens/>
              <w:spacing w:line="276" w:lineRule="auto"/>
              <w:ind w:right="48"/>
              <w:rPr>
                <w:b/>
                <w:bCs/>
                <w:color w:val="FFFFFF" w:themeColor="background1"/>
                <w:sz w:val="24"/>
                <w:szCs w:val="24"/>
                <w:lang w:val="en-AU"/>
              </w:rPr>
            </w:pPr>
            <w:r w:rsidRPr="00454DA4">
              <w:rPr>
                <w:b/>
                <w:bCs/>
                <w:color w:val="FFFFFF" w:themeColor="background1"/>
                <w:sz w:val="24"/>
                <w:szCs w:val="24"/>
                <w:lang w:val="en-AU"/>
              </w:rPr>
              <w:t>FOI processing timeframe</w:t>
            </w:r>
            <w:r w:rsidR="001B0535">
              <w:rPr>
                <w:b/>
                <w:bCs/>
                <w:color w:val="FFFFFF" w:themeColor="background1"/>
                <w:sz w:val="24"/>
                <w:szCs w:val="24"/>
                <w:lang w:val="en-AU"/>
              </w:rPr>
              <w:t xml:space="preserve"> </w:t>
            </w:r>
            <w:r w:rsidR="00866430">
              <w:rPr>
                <w:b/>
                <w:bCs/>
                <w:color w:val="FFFFFF" w:themeColor="background1"/>
                <w:sz w:val="24"/>
                <w:szCs w:val="24"/>
                <w:lang w:val="en-AU"/>
              </w:rPr>
              <w:t>-</w:t>
            </w:r>
            <w:r w:rsidR="001B0535">
              <w:rPr>
                <w:b/>
                <w:bCs/>
                <w:color w:val="FFFFFF" w:themeColor="background1"/>
                <w:sz w:val="24"/>
                <w:szCs w:val="24"/>
                <w:lang w:val="en-AU"/>
              </w:rPr>
              <w:t xml:space="preserve"> </w:t>
            </w:r>
            <w:r w:rsidRPr="00454DA4">
              <w:rPr>
                <w:b/>
                <w:bCs/>
                <w:color w:val="FFFFFF" w:themeColor="background1"/>
                <w:sz w:val="24"/>
                <w:szCs w:val="24"/>
                <w:lang w:val="en-AU"/>
              </w:rPr>
              <w:t xml:space="preserve">Section 96 (3)(v) and (vi); Section 96 (3)(d) </w:t>
            </w:r>
          </w:p>
        </w:tc>
        <w:tc>
          <w:tcPr>
            <w:tcW w:w="425" w:type="dxa"/>
            <w:shd w:val="clear" w:color="auto" w:fill="CB6015"/>
            <w:vAlign w:val="center"/>
          </w:tcPr>
          <w:p w14:paraId="788A78CA" w14:textId="77777777" w:rsidR="00454DA4" w:rsidRPr="00454DA4" w:rsidRDefault="00454DA4" w:rsidP="00454DA4">
            <w:pPr>
              <w:pStyle w:val="BodyText"/>
              <w:suppressAutoHyphens/>
              <w:spacing w:line="276" w:lineRule="auto"/>
              <w:ind w:right="48"/>
              <w:rPr>
                <w:b/>
                <w:bCs/>
                <w:color w:val="FFFFFF" w:themeColor="background1"/>
                <w:sz w:val="24"/>
                <w:szCs w:val="24"/>
                <w:lang w:val="en-AU"/>
              </w:rPr>
            </w:pPr>
          </w:p>
        </w:tc>
      </w:tr>
      <w:tr w:rsidR="00FD561F" w:rsidRPr="00454DA4" w14:paraId="734B287E" w14:textId="77777777" w:rsidTr="00454DA4">
        <w:trPr>
          <w:cnfStyle w:val="000000010000" w:firstRow="0" w:lastRow="0" w:firstColumn="0" w:lastColumn="0" w:oddVBand="0" w:evenVBand="0" w:oddHBand="0" w:evenHBand="1" w:firstRowFirstColumn="0" w:firstRowLastColumn="0" w:lastRowFirstColumn="0" w:lastRowLastColumn="0"/>
          <w:trHeight w:val="454"/>
        </w:trPr>
        <w:tc>
          <w:tcPr>
            <w:tcW w:w="8784" w:type="dxa"/>
            <w:vAlign w:val="center"/>
          </w:tcPr>
          <w:p w14:paraId="7A667772" w14:textId="6E5E7F63" w:rsidR="00454DA4" w:rsidRPr="005416C9" w:rsidRDefault="00454DA4" w:rsidP="00454DA4">
            <w:pPr>
              <w:pStyle w:val="BodyText"/>
              <w:suppressAutoHyphens/>
              <w:spacing w:line="276" w:lineRule="auto"/>
              <w:rPr>
                <w:color w:val="0D0D0D" w:themeColor="text1" w:themeTint="F2"/>
                <w:sz w:val="24"/>
                <w:szCs w:val="24"/>
                <w:lang w:val="en-AU"/>
              </w:rPr>
            </w:pPr>
            <w:r w:rsidRPr="003425D1">
              <w:rPr>
                <w:color w:val="0D0D0D" w:themeColor="text1" w:themeTint="F2"/>
                <w:sz w:val="24"/>
                <w:szCs w:val="24"/>
                <w:lang w:val="en-AU"/>
              </w:rPr>
              <w:t>Total applications decided within the time to decide under section 40</w:t>
            </w:r>
            <w:r>
              <w:rPr>
                <w:color w:val="0D0D0D" w:themeColor="text1" w:themeTint="F2"/>
                <w:sz w:val="24"/>
                <w:szCs w:val="24"/>
                <w:lang w:val="en-AU"/>
              </w:rPr>
              <w:t>.</w:t>
            </w:r>
          </w:p>
        </w:tc>
        <w:tc>
          <w:tcPr>
            <w:tcW w:w="425" w:type="dxa"/>
            <w:vAlign w:val="center"/>
          </w:tcPr>
          <w:p w14:paraId="480141EE" w14:textId="72D40D2A" w:rsidR="00454DA4" w:rsidRPr="0021712F" w:rsidRDefault="00454DA4" w:rsidP="00454DA4">
            <w:pPr>
              <w:pStyle w:val="BodyText"/>
              <w:suppressAutoHyphens/>
              <w:spacing w:line="276" w:lineRule="auto"/>
              <w:rPr>
                <w:b/>
                <w:bCs/>
                <w:color w:val="0D0D0D" w:themeColor="text1" w:themeTint="F2"/>
                <w:sz w:val="24"/>
                <w:szCs w:val="24"/>
                <w:lang w:val="en-AU"/>
              </w:rPr>
            </w:pPr>
            <w:r w:rsidRPr="0021712F">
              <w:rPr>
                <w:b/>
                <w:bCs/>
                <w:color w:val="0D0D0D" w:themeColor="text1" w:themeTint="F2"/>
                <w:sz w:val="24"/>
                <w:szCs w:val="24"/>
                <w:lang w:val="en-AU"/>
              </w:rPr>
              <w:t>0</w:t>
            </w:r>
          </w:p>
        </w:tc>
      </w:tr>
      <w:tr w:rsidR="00454DA4" w:rsidRPr="00454DA4" w14:paraId="22A60CB7" w14:textId="77777777" w:rsidTr="00454DA4">
        <w:trPr>
          <w:cnfStyle w:val="000000100000" w:firstRow="0" w:lastRow="0" w:firstColumn="0" w:lastColumn="0" w:oddVBand="0" w:evenVBand="0" w:oddHBand="1" w:evenHBand="0" w:firstRowFirstColumn="0" w:firstRowLastColumn="0" w:lastRowFirstColumn="0" w:lastRowLastColumn="0"/>
          <w:trHeight w:val="454"/>
        </w:trPr>
        <w:tc>
          <w:tcPr>
            <w:tcW w:w="8784" w:type="dxa"/>
            <w:vAlign w:val="center"/>
          </w:tcPr>
          <w:p w14:paraId="13C3DD50" w14:textId="3A49F665" w:rsidR="00454DA4" w:rsidRPr="005416C9" w:rsidRDefault="00454DA4" w:rsidP="00454DA4">
            <w:pPr>
              <w:pStyle w:val="BodyText"/>
              <w:suppressAutoHyphens/>
              <w:spacing w:line="276" w:lineRule="auto"/>
              <w:rPr>
                <w:color w:val="0D0D0D" w:themeColor="text1" w:themeTint="F2"/>
                <w:sz w:val="24"/>
                <w:szCs w:val="24"/>
                <w:lang w:val="en-AU"/>
              </w:rPr>
            </w:pPr>
            <w:r w:rsidRPr="003425D1">
              <w:rPr>
                <w:color w:val="0D0D0D" w:themeColor="text1" w:themeTint="F2"/>
                <w:sz w:val="24"/>
                <w:szCs w:val="24"/>
                <w:lang w:val="en-AU"/>
              </w:rPr>
              <w:t>Applications not decided within the time to decide under section 40</w:t>
            </w:r>
            <w:r>
              <w:rPr>
                <w:color w:val="0D0D0D" w:themeColor="text1" w:themeTint="F2"/>
                <w:sz w:val="24"/>
                <w:szCs w:val="24"/>
                <w:lang w:val="en-AU"/>
              </w:rPr>
              <w:t>.</w:t>
            </w:r>
          </w:p>
        </w:tc>
        <w:tc>
          <w:tcPr>
            <w:tcW w:w="425" w:type="dxa"/>
            <w:vAlign w:val="center"/>
          </w:tcPr>
          <w:p w14:paraId="5C0E10C4" w14:textId="4C09F147" w:rsidR="00454DA4" w:rsidRPr="0021712F" w:rsidRDefault="00454DA4" w:rsidP="00454DA4">
            <w:pPr>
              <w:pStyle w:val="BodyText"/>
              <w:suppressAutoHyphens/>
              <w:spacing w:line="276" w:lineRule="auto"/>
              <w:rPr>
                <w:b/>
                <w:bCs/>
                <w:color w:val="0D0D0D" w:themeColor="text1" w:themeTint="F2"/>
                <w:sz w:val="24"/>
                <w:szCs w:val="24"/>
                <w:lang w:val="en-AU"/>
              </w:rPr>
            </w:pPr>
            <w:r w:rsidRPr="0021712F">
              <w:rPr>
                <w:b/>
                <w:bCs/>
                <w:color w:val="0D0D0D" w:themeColor="text1" w:themeTint="F2"/>
                <w:sz w:val="24"/>
                <w:szCs w:val="24"/>
                <w:lang w:val="en-AU"/>
              </w:rPr>
              <w:t>0</w:t>
            </w:r>
          </w:p>
        </w:tc>
      </w:tr>
      <w:tr w:rsidR="00FD561F" w:rsidRPr="00454DA4" w14:paraId="2BC3369B" w14:textId="77777777" w:rsidTr="00454DA4">
        <w:trPr>
          <w:cnfStyle w:val="000000010000" w:firstRow="0" w:lastRow="0" w:firstColumn="0" w:lastColumn="0" w:oddVBand="0" w:evenVBand="0" w:oddHBand="0" w:evenHBand="1" w:firstRowFirstColumn="0" w:firstRowLastColumn="0" w:lastRowFirstColumn="0" w:lastRowLastColumn="0"/>
        </w:trPr>
        <w:tc>
          <w:tcPr>
            <w:tcW w:w="8784" w:type="dxa"/>
            <w:vAlign w:val="center"/>
          </w:tcPr>
          <w:p w14:paraId="54285AC0" w14:textId="427E5D3A" w:rsidR="00454DA4" w:rsidRPr="005416C9" w:rsidRDefault="00454DA4" w:rsidP="00454DA4">
            <w:pPr>
              <w:pStyle w:val="BodyText"/>
              <w:suppressAutoHyphens/>
              <w:spacing w:line="276" w:lineRule="auto"/>
              <w:rPr>
                <w:color w:val="0D0D0D" w:themeColor="text1" w:themeTint="F2"/>
                <w:sz w:val="24"/>
                <w:szCs w:val="24"/>
                <w:lang w:val="en-AU"/>
              </w:rPr>
            </w:pPr>
            <w:r w:rsidRPr="003425D1">
              <w:rPr>
                <w:color w:val="0D0D0D" w:themeColor="text1" w:themeTint="F2"/>
                <w:sz w:val="24"/>
                <w:szCs w:val="24"/>
                <w:lang w:val="en-AU"/>
              </w:rPr>
              <w:t>Number of days taken to decide over the time to decide in section 40 for each application</w:t>
            </w:r>
            <w:r>
              <w:rPr>
                <w:color w:val="0D0D0D" w:themeColor="text1" w:themeTint="F2"/>
                <w:sz w:val="24"/>
                <w:szCs w:val="24"/>
                <w:lang w:val="en-AU"/>
              </w:rPr>
              <w:t>.</w:t>
            </w:r>
          </w:p>
        </w:tc>
        <w:tc>
          <w:tcPr>
            <w:tcW w:w="425" w:type="dxa"/>
            <w:vAlign w:val="center"/>
          </w:tcPr>
          <w:p w14:paraId="2B2E56C3" w14:textId="347A15B9" w:rsidR="00454DA4" w:rsidRPr="0021712F" w:rsidRDefault="00454DA4" w:rsidP="00454DA4">
            <w:pPr>
              <w:pStyle w:val="BodyText"/>
              <w:suppressAutoHyphens/>
              <w:spacing w:line="276" w:lineRule="auto"/>
              <w:rPr>
                <w:b/>
                <w:bCs/>
                <w:color w:val="0D0D0D" w:themeColor="text1" w:themeTint="F2"/>
                <w:sz w:val="24"/>
                <w:szCs w:val="24"/>
                <w:lang w:val="en-AU"/>
              </w:rPr>
            </w:pPr>
            <w:r w:rsidRPr="0021712F">
              <w:rPr>
                <w:b/>
                <w:bCs/>
                <w:color w:val="0D0D0D" w:themeColor="text1" w:themeTint="F2"/>
                <w:sz w:val="24"/>
                <w:szCs w:val="24"/>
                <w:lang w:val="en-AU"/>
              </w:rPr>
              <w:t>0</w:t>
            </w:r>
          </w:p>
        </w:tc>
      </w:tr>
      <w:tr w:rsidR="000C2FD2" w:rsidRPr="000C2FD2" w14:paraId="57F4E48A" w14:textId="77777777" w:rsidTr="000C2FD2">
        <w:trPr>
          <w:cnfStyle w:val="000000100000" w:firstRow="0" w:lastRow="0" w:firstColumn="0" w:lastColumn="0" w:oddVBand="0" w:evenVBand="0" w:oddHBand="1" w:evenHBand="0" w:firstRowFirstColumn="0" w:firstRowLastColumn="0" w:lastRowFirstColumn="0" w:lastRowLastColumn="0"/>
          <w:trHeight w:val="510"/>
        </w:trPr>
        <w:tc>
          <w:tcPr>
            <w:tcW w:w="8784" w:type="dxa"/>
            <w:shd w:val="clear" w:color="auto" w:fill="CB6015"/>
            <w:vAlign w:val="center"/>
          </w:tcPr>
          <w:p w14:paraId="73B2B882" w14:textId="1511E53B" w:rsidR="00454DA4" w:rsidRPr="000C2FD2" w:rsidRDefault="000C2FD2" w:rsidP="000C2FD2">
            <w:pPr>
              <w:pStyle w:val="BodyText"/>
              <w:suppressAutoHyphens/>
              <w:spacing w:line="276" w:lineRule="auto"/>
              <w:ind w:right="48"/>
              <w:rPr>
                <w:color w:val="FFFFFF" w:themeColor="background1"/>
                <w:sz w:val="24"/>
                <w:szCs w:val="24"/>
                <w:lang w:val="en-AU"/>
              </w:rPr>
            </w:pPr>
            <w:r w:rsidRPr="000C2FD2">
              <w:rPr>
                <w:b/>
                <w:bCs/>
                <w:color w:val="FFFFFF" w:themeColor="background1"/>
                <w:sz w:val="24"/>
                <w:szCs w:val="24"/>
                <w:lang w:val="en-AU"/>
              </w:rPr>
              <w:t>Amendment to personal information</w:t>
            </w:r>
            <w:r w:rsidR="001B0535">
              <w:rPr>
                <w:b/>
                <w:bCs/>
                <w:color w:val="FFFFFF" w:themeColor="background1"/>
                <w:sz w:val="24"/>
                <w:szCs w:val="24"/>
                <w:lang w:val="en-AU"/>
              </w:rPr>
              <w:t xml:space="preserve"> </w:t>
            </w:r>
            <w:r w:rsidR="00866430">
              <w:rPr>
                <w:b/>
                <w:bCs/>
                <w:color w:val="FFFFFF" w:themeColor="background1"/>
                <w:sz w:val="24"/>
                <w:szCs w:val="24"/>
                <w:lang w:val="en-AU"/>
              </w:rPr>
              <w:t>-</w:t>
            </w:r>
            <w:r w:rsidR="001B0535">
              <w:rPr>
                <w:b/>
                <w:bCs/>
                <w:color w:val="FFFFFF" w:themeColor="background1"/>
                <w:sz w:val="24"/>
                <w:szCs w:val="24"/>
                <w:lang w:val="en-AU"/>
              </w:rPr>
              <w:t xml:space="preserve"> </w:t>
            </w:r>
            <w:r w:rsidRPr="000C2FD2">
              <w:rPr>
                <w:b/>
                <w:bCs/>
                <w:color w:val="FFFFFF" w:themeColor="background1"/>
                <w:sz w:val="24"/>
                <w:szCs w:val="24"/>
                <w:lang w:val="en-AU"/>
              </w:rPr>
              <w:t xml:space="preserve">Section 96 (a)(x) and Section 96 (3)(e) </w:t>
            </w:r>
          </w:p>
        </w:tc>
        <w:tc>
          <w:tcPr>
            <w:tcW w:w="425" w:type="dxa"/>
            <w:shd w:val="clear" w:color="auto" w:fill="CB6015"/>
            <w:vAlign w:val="center"/>
          </w:tcPr>
          <w:p w14:paraId="2A5D4A37" w14:textId="77777777" w:rsidR="00454DA4" w:rsidRPr="000C2FD2" w:rsidRDefault="00454DA4" w:rsidP="00454DA4">
            <w:pPr>
              <w:pStyle w:val="BodyText"/>
              <w:suppressAutoHyphens/>
              <w:spacing w:line="276" w:lineRule="auto"/>
              <w:rPr>
                <w:b/>
                <w:bCs/>
                <w:color w:val="FFFFFF" w:themeColor="background1"/>
                <w:sz w:val="24"/>
                <w:szCs w:val="24"/>
                <w:lang w:val="en-AU"/>
              </w:rPr>
            </w:pPr>
          </w:p>
        </w:tc>
      </w:tr>
      <w:tr w:rsidR="007E2FB9" w:rsidRPr="00454DA4" w14:paraId="7FE73AFC" w14:textId="77777777" w:rsidTr="00652712">
        <w:trPr>
          <w:cnfStyle w:val="000000010000" w:firstRow="0" w:lastRow="0" w:firstColumn="0" w:lastColumn="0" w:oddVBand="0" w:evenVBand="0" w:oddHBand="0" w:evenHBand="1" w:firstRowFirstColumn="0" w:firstRowLastColumn="0" w:lastRowFirstColumn="0" w:lastRowLastColumn="0"/>
        </w:trPr>
        <w:tc>
          <w:tcPr>
            <w:tcW w:w="8784" w:type="dxa"/>
            <w:shd w:val="clear" w:color="auto" w:fill="FFFFFF" w:themeFill="background1"/>
            <w:vAlign w:val="center"/>
          </w:tcPr>
          <w:p w14:paraId="088F331F" w14:textId="7D48DF12" w:rsidR="00454DA4" w:rsidRPr="005416C9" w:rsidRDefault="000C2FD2" w:rsidP="00454DA4">
            <w:pPr>
              <w:pStyle w:val="BodyText"/>
              <w:suppressAutoHyphens/>
              <w:spacing w:line="276" w:lineRule="auto"/>
              <w:rPr>
                <w:color w:val="0D0D0D" w:themeColor="text1" w:themeTint="F2"/>
                <w:sz w:val="24"/>
                <w:szCs w:val="24"/>
                <w:lang w:val="en-AU"/>
              </w:rPr>
            </w:pPr>
            <w:r w:rsidRPr="003425D1">
              <w:rPr>
                <w:color w:val="0D0D0D" w:themeColor="text1" w:themeTint="F2"/>
                <w:sz w:val="24"/>
                <w:szCs w:val="24"/>
                <w:lang w:val="en-AU"/>
              </w:rPr>
              <w:t>Number of requests made to amend personal information, and the decisions made (e.g., amended, refused, notation added to record, other).</w:t>
            </w:r>
          </w:p>
        </w:tc>
        <w:tc>
          <w:tcPr>
            <w:tcW w:w="425" w:type="dxa"/>
            <w:shd w:val="clear" w:color="auto" w:fill="FFFFFF" w:themeFill="background1"/>
            <w:vAlign w:val="center"/>
          </w:tcPr>
          <w:p w14:paraId="78A8D458" w14:textId="4D8B0992" w:rsidR="00454DA4" w:rsidRPr="0021712F" w:rsidRDefault="000C2FD2" w:rsidP="00454DA4">
            <w:pPr>
              <w:pStyle w:val="BodyText"/>
              <w:suppressAutoHyphens/>
              <w:spacing w:line="276" w:lineRule="auto"/>
              <w:rPr>
                <w:b/>
                <w:bCs/>
                <w:color w:val="0D0D0D" w:themeColor="text1" w:themeTint="F2"/>
                <w:sz w:val="24"/>
                <w:szCs w:val="24"/>
                <w:lang w:val="en-AU"/>
              </w:rPr>
            </w:pPr>
            <w:r w:rsidRPr="0021712F">
              <w:rPr>
                <w:b/>
                <w:bCs/>
                <w:color w:val="0D0D0D" w:themeColor="text1" w:themeTint="F2"/>
                <w:sz w:val="24"/>
                <w:szCs w:val="24"/>
                <w:lang w:val="en-AU"/>
              </w:rPr>
              <w:t>0</w:t>
            </w:r>
          </w:p>
        </w:tc>
      </w:tr>
      <w:tr w:rsidR="000C2FD2" w:rsidRPr="000C2FD2" w14:paraId="7F8D18E7" w14:textId="77777777" w:rsidTr="000C2FD2">
        <w:trPr>
          <w:cnfStyle w:val="000000100000" w:firstRow="0" w:lastRow="0" w:firstColumn="0" w:lastColumn="0" w:oddVBand="0" w:evenVBand="0" w:oddHBand="1" w:evenHBand="0" w:firstRowFirstColumn="0" w:firstRowLastColumn="0" w:lastRowFirstColumn="0" w:lastRowLastColumn="0"/>
          <w:trHeight w:val="510"/>
        </w:trPr>
        <w:tc>
          <w:tcPr>
            <w:tcW w:w="8784" w:type="dxa"/>
            <w:shd w:val="clear" w:color="auto" w:fill="CB6015"/>
            <w:vAlign w:val="center"/>
          </w:tcPr>
          <w:p w14:paraId="0F67D691" w14:textId="43FB0485" w:rsidR="00454DA4" w:rsidRPr="000C2FD2" w:rsidRDefault="000C2FD2" w:rsidP="000C2FD2">
            <w:pPr>
              <w:pStyle w:val="BodyText"/>
              <w:suppressAutoHyphens/>
              <w:spacing w:line="276" w:lineRule="auto"/>
              <w:ind w:right="48"/>
              <w:rPr>
                <w:color w:val="FFFFFF" w:themeColor="background1"/>
                <w:sz w:val="24"/>
                <w:szCs w:val="24"/>
                <w:lang w:val="en-AU"/>
              </w:rPr>
            </w:pPr>
            <w:r w:rsidRPr="000C2FD2">
              <w:rPr>
                <w:b/>
                <w:bCs/>
                <w:color w:val="FFFFFF" w:themeColor="background1"/>
                <w:sz w:val="24"/>
                <w:szCs w:val="24"/>
                <w:lang w:val="en-AU"/>
              </w:rPr>
              <w:t>Reviews</w:t>
            </w:r>
            <w:r w:rsidR="001B0535">
              <w:rPr>
                <w:b/>
                <w:bCs/>
                <w:color w:val="FFFFFF" w:themeColor="background1"/>
                <w:sz w:val="24"/>
                <w:szCs w:val="24"/>
                <w:lang w:val="en-AU"/>
              </w:rPr>
              <w:t xml:space="preserve"> </w:t>
            </w:r>
            <w:r w:rsidR="00866430">
              <w:rPr>
                <w:b/>
                <w:bCs/>
                <w:color w:val="FFFFFF" w:themeColor="background1"/>
                <w:sz w:val="24"/>
                <w:szCs w:val="24"/>
                <w:lang w:val="en-AU"/>
              </w:rPr>
              <w:t>-</w:t>
            </w:r>
            <w:r w:rsidR="001B0535">
              <w:rPr>
                <w:b/>
                <w:bCs/>
                <w:color w:val="FFFFFF" w:themeColor="background1"/>
                <w:sz w:val="24"/>
                <w:szCs w:val="24"/>
                <w:lang w:val="en-AU"/>
              </w:rPr>
              <w:t xml:space="preserve"> </w:t>
            </w:r>
            <w:r w:rsidRPr="000C2FD2">
              <w:rPr>
                <w:b/>
                <w:bCs/>
                <w:color w:val="FFFFFF" w:themeColor="background1"/>
                <w:sz w:val="24"/>
                <w:szCs w:val="24"/>
                <w:lang w:val="en-AU"/>
              </w:rPr>
              <w:t xml:space="preserve">Section 96 (3)(b); Section 96 (3)(c) </w:t>
            </w:r>
          </w:p>
        </w:tc>
        <w:tc>
          <w:tcPr>
            <w:tcW w:w="425" w:type="dxa"/>
            <w:shd w:val="clear" w:color="auto" w:fill="CB6015"/>
            <w:vAlign w:val="center"/>
          </w:tcPr>
          <w:p w14:paraId="1D9F33A6" w14:textId="77777777" w:rsidR="00454DA4" w:rsidRPr="000C2FD2" w:rsidRDefault="00454DA4" w:rsidP="00454DA4">
            <w:pPr>
              <w:pStyle w:val="BodyText"/>
              <w:suppressAutoHyphens/>
              <w:spacing w:line="276" w:lineRule="auto"/>
              <w:rPr>
                <w:b/>
                <w:bCs/>
                <w:color w:val="FFFFFF" w:themeColor="background1"/>
                <w:sz w:val="24"/>
                <w:szCs w:val="24"/>
                <w:lang w:val="en-AU"/>
              </w:rPr>
            </w:pPr>
          </w:p>
        </w:tc>
      </w:tr>
      <w:tr w:rsidR="00FD561F" w:rsidRPr="00454DA4" w14:paraId="7FE867B3" w14:textId="77777777" w:rsidTr="00454DA4">
        <w:trPr>
          <w:cnfStyle w:val="000000010000" w:firstRow="0" w:lastRow="0" w:firstColumn="0" w:lastColumn="0" w:oddVBand="0" w:evenVBand="0" w:oddHBand="0" w:evenHBand="1" w:firstRowFirstColumn="0" w:firstRowLastColumn="0" w:lastRowFirstColumn="0" w:lastRowLastColumn="0"/>
        </w:trPr>
        <w:tc>
          <w:tcPr>
            <w:tcW w:w="8784" w:type="dxa"/>
            <w:vAlign w:val="center"/>
          </w:tcPr>
          <w:p w14:paraId="31420C4F" w14:textId="6B49E896" w:rsidR="000C2FD2" w:rsidRPr="005416C9" w:rsidRDefault="000C2FD2" w:rsidP="000C2FD2">
            <w:pPr>
              <w:pStyle w:val="BodyText"/>
              <w:suppressAutoHyphens/>
              <w:spacing w:line="276" w:lineRule="auto"/>
              <w:rPr>
                <w:color w:val="0D0D0D" w:themeColor="text1" w:themeTint="F2"/>
                <w:sz w:val="24"/>
                <w:szCs w:val="24"/>
                <w:lang w:val="en-AU"/>
              </w:rPr>
            </w:pPr>
            <w:r w:rsidRPr="003425D1">
              <w:rPr>
                <w:color w:val="0D0D0D" w:themeColor="text1" w:themeTint="F2"/>
                <w:sz w:val="24"/>
                <w:szCs w:val="24"/>
                <w:lang w:val="en-AU"/>
              </w:rPr>
              <w:t>Number of applications made to Ombudsman under section 74 and the results of the application (e.g., affirmed, varied, set aside, and substituted, withdrawn, other).</w:t>
            </w:r>
          </w:p>
        </w:tc>
        <w:tc>
          <w:tcPr>
            <w:tcW w:w="425" w:type="dxa"/>
            <w:vAlign w:val="center"/>
          </w:tcPr>
          <w:p w14:paraId="4DDF05A5" w14:textId="075A4FA4" w:rsidR="000C2FD2" w:rsidRPr="0021712F" w:rsidRDefault="000C2FD2" w:rsidP="000C2FD2">
            <w:pPr>
              <w:pStyle w:val="BodyText"/>
              <w:suppressAutoHyphens/>
              <w:spacing w:line="276" w:lineRule="auto"/>
              <w:rPr>
                <w:b/>
                <w:bCs/>
                <w:color w:val="0D0D0D" w:themeColor="text1" w:themeTint="F2"/>
                <w:sz w:val="24"/>
                <w:szCs w:val="24"/>
                <w:lang w:val="en-AU"/>
              </w:rPr>
            </w:pPr>
            <w:r w:rsidRPr="0021712F">
              <w:rPr>
                <w:b/>
                <w:bCs/>
                <w:color w:val="0D0D0D" w:themeColor="text1" w:themeTint="F2"/>
                <w:sz w:val="24"/>
                <w:szCs w:val="24"/>
                <w:lang w:val="en-AU"/>
              </w:rPr>
              <w:t>0</w:t>
            </w:r>
          </w:p>
        </w:tc>
      </w:tr>
      <w:tr w:rsidR="000C2FD2" w:rsidRPr="00454DA4" w14:paraId="4454A3B7" w14:textId="77777777" w:rsidTr="00454DA4">
        <w:trPr>
          <w:cnfStyle w:val="000000100000" w:firstRow="0" w:lastRow="0" w:firstColumn="0" w:lastColumn="0" w:oddVBand="0" w:evenVBand="0" w:oddHBand="1" w:evenHBand="0" w:firstRowFirstColumn="0" w:firstRowLastColumn="0" w:lastRowFirstColumn="0" w:lastRowLastColumn="0"/>
        </w:trPr>
        <w:tc>
          <w:tcPr>
            <w:tcW w:w="8784" w:type="dxa"/>
            <w:vAlign w:val="center"/>
          </w:tcPr>
          <w:p w14:paraId="55EE8B49" w14:textId="688F7EFA" w:rsidR="000C2FD2" w:rsidRPr="005416C9" w:rsidRDefault="000C2FD2" w:rsidP="000C2FD2">
            <w:pPr>
              <w:pStyle w:val="BodyText"/>
              <w:suppressAutoHyphens/>
              <w:spacing w:line="276" w:lineRule="auto"/>
              <w:rPr>
                <w:color w:val="0D0D0D" w:themeColor="text1" w:themeTint="F2"/>
                <w:sz w:val="24"/>
                <w:szCs w:val="24"/>
                <w:lang w:val="en-AU"/>
              </w:rPr>
            </w:pPr>
            <w:r w:rsidRPr="003425D1">
              <w:rPr>
                <w:color w:val="0D0D0D" w:themeColor="text1" w:themeTint="F2"/>
                <w:sz w:val="24"/>
                <w:szCs w:val="24"/>
                <w:lang w:val="en-AU"/>
              </w:rPr>
              <w:t>Number of applications made to ACAT under section 84 and the results of the application (e.g., affirmed, varied, set aside, and substituted, withdrawn, other).</w:t>
            </w:r>
          </w:p>
        </w:tc>
        <w:tc>
          <w:tcPr>
            <w:tcW w:w="425" w:type="dxa"/>
            <w:vAlign w:val="center"/>
          </w:tcPr>
          <w:p w14:paraId="3B624743" w14:textId="2EAE0299" w:rsidR="000C2FD2" w:rsidRPr="0021712F" w:rsidRDefault="000C2FD2" w:rsidP="000C2FD2">
            <w:pPr>
              <w:pStyle w:val="BodyText"/>
              <w:suppressAutoHyphens/>
              <w:spacing w:line="276" w:lineRule="auto"/>
              <w:rPr>
                <w:b/>
                <w:bCs/>
                <w:color w:val="0D0D0D" w:themeColor="text1" w:themeTint="F2"/>
                <w:sz w:val="24"/>
                <w:szCs w:val="24"/>
                <w:lang w:val="en-AU"/>
              </w:rPr>
            </w:pPr>
            <w:r w:rsidRPr="0021712F">
              <w:rPr>
                <w:b/>
                <w:bCs/>
                <w:color w:val="0D0D0D" w:themeColor="text1" w:themeTint="F2"/>
                <w:sz w:val="24"/>
                <w:szCs w:val="24"/>
                <w:lang w:val="en-AU"/>
              </w:rPr>
              <w:t>0</w:t>
            </w:r>
          </w:p>
        </w:tc>
      </w:tr>
      <w:tr w:rsidR="000C2FD2" w:rsidRPr="000C2FD2" w14:paraId="4A8DEDE8" w14:textId="77777777" w:rsidTr="000C2FD2">
        <w:trPr>
          <w:cnfStyle w:val="000000010000" w:firstRow="0" w:lastRow="0" w:firstColumn="0" w:lastColumn="0" w:oddVBand="0" w:evenVBand="0" w:oddHBand="0" w:evenHBand="1" w:firstRowFirstColumn="0" w:firstRowLastColumn="0" w:lastRowFirstColumn="0" w:lastRowLastColumn="0"/>
          <w:trHeight w:val="510"/>
        </w:trPr>
        <w:tc>
          <w:tcPr>
            <w:tcW w:w="8784" w:type="dxa"/>
            <w:shd w:val="clear" w:color="auto" w:fill="CB6015"/>
            <w:vAlign w:val="center"/>
          </w:tcPr>
          <w:p w14:paraId="66FEA879" w14:textId="0056EBFC" w:rsidR="00454DA4" w:rsidRPr="000C2FD2" w:rsidRDefault="000C2FD2" w:rsidP="000C2FD2">
            <w:pPr>
              <w:pStyle w:val="BodyText"/>
              <w:suppressAutoHyphens/>
              <w:spacing w:line="276" w:lineRule="auto"/>
              <w:ind w:right="48"/>
              <w:rPr>
                <w:color w:val="FFFFFF" w:themeColor="background1"/>
                <w:sz w:val="24"/>
                <w:szCs w:val="24"/>
                <w:lang w:val="en-AU"/>
              </w:rPr>
            </w:pPr>
            <w:r w:rsidRPr="000C2FD2">
              <w:rPr>
                <w:b/>
                <w:bCs/>
                <w:color w:val="FFFFFF" w:themeColor="background1"/>
                <w:sz w:val="24"/>
                <w:szCs w:val="24"/>
                <w:lang w:val="en-AU"/>
              </w:rPr>
              <w:t>Fees</w:t>
            </w:r>
            <w:r w:rsidR="001B0535">
              <w:rPr>
                <w:b/>
                <w:bCs/>
                <w:color w:val="FFFFFF" w:themeColor="background1"/>
                <w:sz w:val="24"/>
                <w:szCs w:val="24"/>
                <w:lang w:val="en-AU"/>
              </w:rPr>
              <w:t xml:space="preserve"> </w:t>
            </w:r>
            <w:r w:rsidR="00866430">
              <w:rPr>
                <w:b/>
                <w:bCs/>
                <w:color w:val="FFFFFF" w:themeColor="background1"/>
                <w:sz w:val="24"/>
                <w:szCs w:val="24"/>
                <w:lang w:val="en-AU"/>
              </w:rPr>
              <w:t>-</w:t>
            </w:r>
            <w:r w:rsidR="001B0535">
              <w:rPr>
                <w:b/>
                <w:bCs/>
                <w:color w:val="FFFFFF" w:themeColor="background1"/>
                <w:sz w:val="24"/>
                <w:szCs w:val="24"/>
                <w:lang w:val="en-AU"/>
              </w:rPr>
              <w:t xml:space="preserve"> </w:t>
            </w:r>
            <w:r w:rsidRPr="000C2FD2">
              <w:rPr>
                <w:b/>
                <w:bCs/>
                <w:color w:val="FFFFFF" w:themeColor="background1"/>
                <w:sz w:val="24"/>
                <w:szCs w:val="24"/>
                <w:lang w:val="en-AU"/>
              </w:rPr>
              <w:t xml:space="preserve">Section 96 (3)(f) </w:t>
            </w:r>
          </w:p>
        </w:tc>
        <w:tc>
          <w:tcPr>
            <w:tcW w:w="425" w:type="dxa"/>
            <w:shd w:val="clear" w:color="auto" w:fill="CB6015"/>
            <w:vAlign w:val="center"/>
          </w:tcPr>
          <w:p w14:paraId="52921DCC" w14:textId="77777777" w:rsidR="00454DA4" w:rsidRPr="000C2FD2" w:rsidRDefault="00454DA4" w:rsidP="00454DA4">
            <w:pPr>
              <w:pStyle w:val="BodyText"/>
              <w:suppressAutoHyphens/>
              <w:spacing w:line="276" w:lineRule="auto"/>
              <w:rPr>
                <w:b/>
                <w:bCs/>
                <w:color w:val="FFFFFF" w:themeColor="background1"/>
                <w:sz w:val="24"/>
                <w:szCs w:val="24"/>
                <w:lang w:val="en-AU"/>
              </w:rPr>
            </w:pPr>
          </w:p>
        </w:tc>
      </w:tr>
      <w:tr w:rsidR="00454DA4" w:rsidRPr="00454DA4" w14:paraId="3D479CC4" w14:textId="77777777" w:rsidTr="003376FB">
        <w:trPr>
          <w:cnfStyle w:val="000000100000" w:firstRow="0" w:lastRow="0" w:firstColumn="0" w:lastColumn="0" w:oddVBand="0" w:evenVBand="0" w:oddHBand="1" w:evenHBand="0" w:firstRowFirstColumn="0" w:firstRowLastColumn="0" w:lastRowFirstColumn="0" w:lastRowLastColumn="0"/>
          <w:trHeight w:val="454"/>
        </w:trPr>
        <w:tc>
          <w:tcPr>
            <w:tcW w:w="8784" w:type="dxa"/>
            <w:shd w:val="clear" w:color="auto" w:fill="F2F2F2" w:themeFill="background1" w:themeFillShade="F2"/>
            <w:vAlign w:val="center"/>
          </w:tcPr>
          <w:p w14:paraId="44946949" w14:textId="102DE40A" w:rsidR="00454DA4" w:rsidRPr="005416C9" w:rsidRDefault="000C2FD2" w:rsidP="00454DA4">
            <w:pPr>
              <w:pStyle w:val="BodyText"/>
              <w:suppressAutoHyphens/>
              <w:spacing w:line="276" w:lineRule="auto"/>
              <w:rPr>
                <w:color w:val="0D0D0D" w:themeColor="text1" w:themeTint="F2"/>
                <w:sz w:val="24"/>
                <w:szCs w:val="24"/>
                <w:lang w:val="en-AU"/>
              </w:rPr>
            </w:pPr>
            <w:r w:rsidRPr="003425D1">
              <w:rPr>
                <w:color w:val="0D0D0D" w:themeColor="text1" w:themeTint="F2"/>
                <w:sz w:val="24"/>
                <w:szCs w:val="24"/>
                <w:lang w:val="en-AU"/>
              </w:rPr>
              <w:t>Total charges and application fees collected from access applications.</w:t>
            </w:r>
          </w:p>
        </w:tc>
        <w:tc>
          <w:tcPr>
            <w:tcW w:w="425" w:type="dxa"/>
            <w:shd w:val="clear" w:color="auto" w:fill="F2F2F2" w:themeFill="background1" w:themeFillShade="F2"/>
            <w:vAlign w:val="center"/>
          </w:tcPr>
          <w:p w14:paraId="0C97F967" w14:textId="3FB6C5D9" w:rsidR="00454DA4" w:rsidRPr="0021712F" w:rsidRDefault="000C2FD2" w:rsidP="00454DA4">
            <w:pPr>
              <w:pStyle w:val="BodyText"/>
              <w:suppressAutoHyphens/>
              <w:spacing w:line="276" w:lineRule="auto"/>
              <w:rPr>
                <w:b/>
                <w:bCs/>
                <w:color w:val="0D0D0D" w:themeColor="text1" w:themeTint="F2"/>
                <w:sz w:val="24"/>
                <w:szCs w:val="24"/>
                <w:lang w:val="en-AU"/>
              </w:rPr>
            </w:pPr>
            <w:r w:rsidRPr="0021712F">
              <w:rPr>
                <w:b/>
                <w:bCs/>
                <w:color w:val="0D0D0D" w:themeColor="text1" w:themeTint="F2"/>
                <w:sz w:val="24"/>
                <w:szCs w:val="24"/>
                <w:lang w:val="en-AU"/>
              </w:rPr>
              <w:t>0</w:t>
            </w:r>
          </w:p>
        </w:tc>
      </w:tr>
    </w:tbl>
    <w:p w14:paraId="6ED87827" w14:textId="77777777" w:rsidR="003425D1" w:rsidRDefault="003425D1" w:rsidP="003425D1">
      <w:pPr>
        <w:pStyle w:val="BodyText"/>
        <w:suppressAutoHyphens/>
        <w:spacing w:line="276" w:lineRule="auto"/>
        <w:ind w:right="48"/>
        <w:rPr>
          <w:b/>
          <w:bCs/>
          <w:color w:val="0D0D0D" w:themeColor="text1" w:themeTint="F2"/>
          <w:sz w:val="24"/>
          <w:szCs w:val="24"/>
          <w:lang w:val="en-AU"/>
        </w:rPr>
      </w:pPr>
    </w:p>
    <w:p w14:paraId="54982EFC" w14:textId="77777777" w:rsidR="000C2FD2" w:rsidRDefault="000C2FD2" w:rsidP="003425D1">
      <w:pPr>
        <w:pStyle w:val="BodyText"/>
        <w:suppressAutoHyphens/>
        <w:spacing w:line="276" w:lineRule="auto"/>
        <w:ind w:right="48"/>
        <w:rPr>
          <w:b/>
          <w:bCs/>
          <w:color w:val="0D0D0D" w:themeColor="text1" w:themeTint="F2"/>
          <w:sz w:val="24"/>
          <w:szCs w:val="24"/>
          <w:lang w:val="en-AU"/>
        </w:rPr>
      </w:pPr>
    </w:p>
    <w:p w14:paraId="1916396E" w14:textId="77777777" w:rsidR="000C2FD2" w:rsidRDefault="000C2FD2" w:rsidP="003425D1">
      <w:pPr>
        <w:pStyle w:val="BodyText"/>
        <w:suppressAutoHyphens/>
        <w:spacing w:line="276" w:lineRule="auto"/>
        <w:ind w:right="48"/>
        <w:rPr>
          <w:b/>
          <w:bCs/>
          <w:color w:val="0D0D0D" w:themeColor="text1" w:themeTint="F2"/>
          <w:sz w:val="24"/>
          <w:szCs w:val="24"/>
          <w:lang w:val="en-AU"/>
        </w:rPr>
      </w:pPr>
    </w:p>
    <w:p w14:paraId="68308D5F" w14:textId="77777777" w:rsidR="00260F38" w:rsidRDefault="00260F38" w:rsidP="003425D1">
      <w:pPr>
        <w:pStyle w:val="BodyText"/>
        <w:suppressAutoHyphens/>
        <w:spacing w:line="276" w:lineRule="auto"/>
        <w:ind w:right="48"/>
        <w:rPr>
          <w:b/>
          <w:bCs/>
          <w:color w:val="0D0D0D" w:themeColor="text1" w:themeTint="F2"/>
          <w:sz w:val="24"/>
          <w:szCs w:val="24"/>
          <w:lang w:val="en-AU"/>
        </w:rPr>
      </w:pPr>
    </w:p>
    <w:p w14:paraId="3F53E012" w14:textId="180D6C4A" w:rsidR="0018375F" w:rsidRPr="00A86231" w:rsidRDefault="0018375F" w:rsidP="000B6504">
      <w:pPr>
        <w:pStyle w:val="Heading1"/>
        <w:spacing w:before="0" w:after="120"/>
        <w:rPr>
          <w:rFonts w:ascii="Montserrat" w:hAnsi="Montserrat"/>
          <w:color w:val="003D4C"/>
          <w:sz w:val="44"/>
          <w:szCs w:val="44"/>
        </w:rPr>
      </w:pPr>
      <w:bookmarkStart w:id="216" w:name="_Toc210215729"/>
      <w:r w:rsidRPr="00A86231">
        <w:rPr>
          <w:rFonts w:ascii="Montserrat" w:hAnsi="Montserrat"/>
          <w:color w:val="003D4C"/>
          <w:sz w:val="72"/>
          <w:szCs w:val="72"/>
        </w:rPr>
        <w:lastRenderedPageBreak/>
        <w:t>B</w:t>
      </w:r>
      <w:r w:rsidRPr="00A86231">
        <w:rPr>
          <w:rFonts w:ascii="Montserrat" w:hAnsi="Montserrat"/>
          <w:color w:val="003D4C"/>
          <w:sz w:val="44"/>
          <w:szCs w:val="44"/>
        </w:rPr>
        <w:t>8 Community Engagement</w:t>
      </w:r>
      <w:bookmarkEnd w:id="216"/>
    </w:p>
    <w:p w14:paraId="6F993E01" w14:textId="3A3A9CA9" w:rsidR="00AD142E" w:rsidRDefault="00426C42" w:rsidP="1EB3AAA8">
      <w:pPr>
        <w:widowControl w:val="0"/>
        <w:tabs>
          <w:tab w:val="left" w:pos="1190"/>
        </w:tabs>
        <w:spacing w:before="0" w:after="0" w:line="276" w:lineRule="auto"/>
        <w:rPr>
          <w:rFonts w:eastAsia="Calibri" w:cs="Calibri"/>
        </w:rPr>
      </w:pPr>
      <w:r w:rsidRPr="00805AA3">
        <w:rPr>
          <w:rFonts w:eastAsia="Calibri" w:cs="Calibri"/>
        </w:rPr>
        <w:t>In 2024</w:t>
      </w:r>
      <w:r w:rsidR="00866430">
        <w:rPr>
          <w:rFonts w:eastAsia="Calibri" w:cs="Calibri"/>
        </w:rPr>
        <w:t>-</w:t>
      </w:r>
      <w:r w:rsidRPr="00805AA3">
        <w:rPr>
          <w:rFonts w:eastAsia="Calibri" w:cs="Calibri"/>
        </w:rPr>
        <w:t>25, the</w:t>
      </w:r>
      <w:r>
        <w:rPr>
          <w:rFonts w:eastAsia="Calibri" w:cs="Calibri"/>
        </w:rPr>
        <w:t xml:space="preserve"> CFC</w:t>
      </w:r>
      <w:r w:rsidRPr="00805AA3">
        <w:rPr>
          <w:rFonts w:eastAsia="Calibri" w:cs="Calibri"/>
        </w:rPr>
        <w:t xml:space="preserve"> continued to prioritise meaningful engagement with its diverse </w:t>
      </w:r>
      <w:r w:rsidR="00B57A1F">
        <w:rPr>
          <w:rFonts w:eastAsia="Calibri" w:cs="Calibri"/>
        </w:rPr>
        <w:t>audiences</w:t>
      </w:r>
      <w:r w:rsidRPr="00805AA3">
        <w:rPr>
          <w:rFonts w:eastAsia="Calibri" w:cs="Calibri"/>
        </w:rPr>
        <w:t xml:space="preserve">, </w:t>
      </w:r>
      <w:r w:rsidRPr="00104094">
        <w:rPr>
          <w:rFonts w:eastAsia="Calibri" w:cs="Calibri"/>
          <w:b/>
          <w:bCs w:val="0"/>
          <w:color w:val="CB6015"/>
        </w:rPr>
        <w:t>deepening public understanding of the value of the arts and cultural heritage through a wide range of programs and initiatives</w:t>
      </w:r>
      <w:r w:rsidRPr="00805AA3">
        <w:rPr>
          <w:rFonts w:eastAsia="Calibri" w:cs="Calibri"/>
        </w:rPr>
        <w:t>. With</w:t>
      </w:r>
      <w:r>
        <w:rPr>
          <w:rFonts w:eastAsia="Calibri" w:cs="Calibri"/>
        </w:rPr>
        <w:t xml:space="preserve"> patron experience</w:t>
      </w:r>
      <w:r w:rsidRPr="00805AA3">
        <w:rPr>
          <w:rFonts w:eastAsia="Calibri" w:cs="Calibri"/>
        </w:rPr>
        <w:t xml:space="preserve"> at the heart of its operations, the CFC tailor</w:t>
      </w:r>
      <w:r w:rsidR="00557CAB">
        <w:rPr>
          <w:rFonts w:eastAsia="Calibri" w:cs="Calibri"/>
        </w:rPr>
        <w:t>s</w:t>
      </w:r>
      <w:r w:rsidRPr="00805AA3">
        <w:rPr>
          <w:rFonts w:eastAsia="Calibri" w:cs="Calibri"/>
        </w:rPr>
        <w:t xml:space="preserve"> its offerings to meet the varied needs and expectations of audiences across its venues</w:t>
      </w:r>
      <w:r w:rsidR="00B57A1F">
        <w:rPr>
          <w:rFonts w:eastAsia="Calibri" w:cs="Calibri"/>
        </w:rPr>
        <w:t xml:space="preserve">, </w:t>
      </w:r>
      <w:r w:rsidRPr="00805AA3">
        <w:rPr>
          <w:rFonts w:eastAsia="Calibri" w:cs="Calibri"/>
        </w:rPr>
        <w:t>from immersive heritage experiences to contemporary exhibitions</w:t>
      </w:r>
      <w:r w:rsidR="00B1554D">
        <w:rPr>
          <w:rFonts w:eastAsia="Calibri" w:cs="Calibri"/>
        </w:rPr>
        <w:t>,</w:t>
      </w:r>
      <w:r w:rsidRPr="00805AA3">
        <w:rPr>
          <w:rFonts w:eastAsia="Calibri" w:cs="Calibri"/>
        </w:rPr>
        <w:t xml:space="preserve"> and live performances. The following summary outlines key community engagement activities undertaken during the year, complementing the Clients and Stakeholders information </w:t>
      </w:r>
      <w:r w:rsidRPr="001A78D9">
        <w:rPr>
          <w:rFonts w:eastAsia="Calibri" w:cs="Calibri"/>
        </w:rPr>
        <w:t xml:space="preserve">provided in </w:t>
      </w:r>
      <w:hyperlink w:anchor="_B1_Organisational_Overview" w:history="1">
        <w:r w:rsidRPr="00136BE3">
          <w:rPr>
            <w:rStyle w:val="Hyperlink"/>
            <w:rFonts w:eastAsia="Calibri" w:cs="Calibri"/>
          </w:rPr>
          <w:t>Section B1.1</w:t>
        </w:r>
      </w:hyperlink>
      <w:r w:rsidRPr="001A78D9">
        <w:rPr>
          <w:rFonts w:eastAsia="Calibri" w:cs="Calibri"/>
        </w:rPr>
        <w:t>.</w:t>
      </w:r>
    </w:p>
    <w:p w14:paraId="30A88FF5" w14:textId="77777777" w:rsidR="00AD142E" w:rsidRPr="003C1840" w:rsidRDefault="00AD142E" w:rsidP="003C1840">
      <w:pPr>
        <w:widowControl w:val="0"/>
        <w:pBdr>
          <w:bottom w:val="single" w:sz="4" w:space="1" w:color="ADADAD" w:themeColor="background2" w:themeShade="BF"/>
        </w:pBdr>
        <w:tabs>
          <w:tab w:val="left" w:pos="1190"/>
        </w:tabs>
        <w:spacing w:before="0" w:after="0" w:line="276" w:lineRule="auto"/>
        <w:rPr>
          <w:rFonts w:eastAsia="Calibri" w:cs="Calibri"/>
          <w:sz w:val="20"/>
          <w:szCs w:val="20"/>
        </w:rPr>
      </w:pPr>
    </w:p>
    <w:p w14:paraId="29ED9B85" w14:textId="77777777" w:rsidR="009832F6" w:rsidRPr="003C1840" w:rsidRDefault="009832F6" w:rsidP="1EB3AAA8">
      <w:pPr>
        <w:widowControl w:val="0"/>
        <w:tabs>
          <w:tab w:val="left" w:pos="1190"/>
        </w:tabs>
        <w:spacing w:before="0" w:after="0" w:line="276" w:lineRule="auto"/>
        <w:rPr>
          <w:rFonts w:eastAsia="Calibri" w:cs="Calibri"/>
          <w:sz w:val="20"/>
          <w:szCs w:val="20"/>
        </w:rPr>
      </w:pPr>
    </w:p>
    <w:p w14:paraId="01C16600" w14:textId="77777777" w:rsidR="009832F6" w:rsidRDefault="009832F6" w:rsidP="009832F6">
      <w:pPr>
        <w:pStyle w:val="Heading5"/>
        <w:spacing w:before="0" w:after="60"/>
        <w:ind w:right="-306"/>
        <w:rPr>
          <w:rFonts w:ascii="Montserrat" w:hAnsi="Montserrat"/>
          <w:color w:val="747474" w:themeColor="background2" w:themeShade="80"/>
          <w:sz w:val="28"/>
          <w:szCs w:val="28"/>
        </w:rPr>
        <w:sectPr w:rsidR="009832F6" w:rsidSect="00AD142E">
          <w:type w:val="continuous"/>
          <w:pgSz w:w="11906" w:h="16838" w:code="9"/>
          <w:pgMar w:top="1276" w:right="1440" w:bottom="1440" w:left="1440" w:header="709" w:footer="709" w:gutter="0"/>
          <w:cols w:space="567"/>
        </w:sectPr>
      </w:pPr>
      <w:bookmarkStart w:id="217" w:name="_Toc178875614"/>
      <w:bookmarkStart w:id="218" w:name="_Toc178599569"/>
      <w:bookmarkStart w:id="219" w:name="_Toc176872426"/>
      <w:bookmarkStart w:id="220" w:name="_Toc176854080"/>
      <w:bookmarkStart w:id="221" w:name="_Toc176853935"/>
      <w:bookmarkStart w:id="222" w:name="_Toc176853453"/>
      <w:bookmarkStart w:id="223" w:name="_Toc176853284"/>
      <w:bookmarkStart w:id="224" w:name="_Toc176266417"/>
    </w:p>
    <w:p w14:paraId="66868AAD" w14:textId="77777777" w:rsidR="009832F6" w:rsidRPr="008A23A1" w:rsidRDefault="009832F6" w:rsidP="009832F6">
      <w:pPr>
        <w:pStyle w:val="Heading5"/>
        <w:spacing w:before="0" w:after="60"/>
        <w:ind w:right="-306"/>
        <w:rPr>
          <w:rFonts w:ascii="Montserrat" w:hAnsi="Montserrat"/>
          <w:color w:val="747474" w:themeColor="background2" w:themeShade="80"/>
          <w:sz w:val="28"/>
          <w:szCs w:val="28"/>
          <w:u w:val="single"/>
        </w:rPr>
      </w:pPr>
      <w:r w:rsidRPr="008A23A1">
        <w:rPr>
          <w:rFonts w:ascii="Montserrat" w:hAnsi="Montserrat"/>
          <w:color w:val="747474" w:themeColor="background2" w:themeShade="80"/>
          <w:sz w:val="28"/>
          <w:szCs w:val="28"/>
          <w:u w:val="single"/>
        </w:rPr>
        <w:t>Community Engagement Activities</w:t>
      </w:r>
      <w:bookmarkEnd w:id="217"/>
      <w:bookmarkEnd w:id="218"/>
      <w:bookmarkEnd w:id="219"/>
      <w:bookmarkEnd w:id="220"/>
      <w:bookmarkEnd w:id="221"/>
      <w:bookmarkEnd w:id="222"/>
      <w:bookmarkEnd w:id="223"/>
      <w:bookmarkEnd w:id="224"/>
    </w:p>
    <w:p w14:paraId="5283078E" w14:textId="77777777" w:rsidR="009832F6" w:rsidRPr="00681574" w:rsidRDefault="009832F6" w:rsidP="009832F6">
      <w:pPr>
        <w:widowControl w:val="0"/>
        <w:tabs>
          <w:tab w:val="left" w:pos="1190"/>
        </w:tabs>
        <w:autoSpaceDE w:val="0"/>
        <w:autoSpaceDN w:val="0"/>
        <w:spacing w:before="0" w:after="0" w:line="276" w:lineRule="auto"/>
        <w:rPr>
          <w:rFonts w:eastAsia="Calibri" w:cs="Calibri"/>
          <w:bCs w:val="0"/>
          <w:iCs w:val="0"/>
          <w:lang w:val="en-US"/>
        </w:rPr>
      </w:pPr>
      <w:r w:rsidRPr="00681574">
        <w:rPr>
          <w:rFonts w:eastAsia="Calibri" w:cs="Calibri"/>
          <w:bCs w:val="0"/>
          <w:iCs w:val="0"/>
          <w:lang w:val="en-US"/>
        </w:rPr>
        <w:t xml:space="preserve">During the year, GMH presented a </w:t>
      </w:r>
      <w:r w:rsidRPr="00681574">
        <w:rPr>
          <w:rFonts w:eastAsia="Calibri" w:cs="Calibri"/>
          <w:b/>
          <w:bCs w:val="0"/>
          <w:color w:val="CB6015"/>
        </w:rPr>
        <w:t>diverse range of high</w:t>
      </w:r>
      <w:r>
        <w:rPr>
          <w:rFonts w:eastAsia="Calibri" w:cs="Calibri"/>
          <w:b/>
          <w:color w:val="CB6015"/>
        </w:rPr>
        <w:t>-</w:t>
      </w:r>
      <w:r w:rsidRPr="00681574">
        <w:rPr>
          <w:rFonts w:eastAsia="Calibri" w:cs="Calibri"/>
          <w:b/>
          <w:bCs w:val="0"/>
          <w:color w:val="CB6015"/>
        </w:rPr>
        <w:t>quality exhibitions, learning and community programs and other activities</w:t>
      </w:r>
      <w:r w:rsidRPr="00681574">
        <w:rPr>
          <w:rFonts w:eastAsia="Calibri" w:cs="Calibri"/>
          <w:bCs w:val="0"/>
          <w:iCs w:val="0"/>
          <w:lang w:val="en-US"/>
        </w:rPr>
        <w:t>, including on site, off site (through outreach programs)</w:t>
      </w:r>
      <w:r>
        <w:rPr>
          <w:rFonts w:eastAsia="Calibri" w:cs="Calibri"/>
          <w:bCs w:val="0"/>
          <w:iCs w:val="0"/>
          <w:lang w:val="en-US"/>
        </w:rPr>
        <w:t>,</w:t>
      </w:r>
      <w:r w:rsidRPr="00681574">
        <w:rPr>
          <w:rFonts w:eastAsia="Calibri" w:cs="Calibri"/>
          <w:bCs w:val="0"/>
          <w:iCs w:val="0"/>
          <w:lang w:val="en-US"/>
        </w:rPr>
        <w:t xml:space="preserve"> and online. Productive partnerships were developed with other cultural organisations, the tourism sector, and the wider community in developing and delivering programs and events. </w:t>
      </w:r>
    </w:p>
    <w:p w14:paraId="07C5C455" w14:textId="77777777" w:rsidR="009832F6" w:rsidRPr="00DB1829" w:rsidRDefault="009832F6" w:rsidP="009832F6">
      <w:pPr>
        <w:widowControl w:val="0"/>
        <w:autoSpaceDE w:val="0"/>
        <w:autoSpaceDN w:val="0"/>
        <w:spacing w:before="0" w:after="0" w:line="276" w:lineRule="auto"/>
        <w:ind w:right="-46"/>
        <w:jc w:val="center"/>
        <w:rPr>
          <w:rFonts w:eastAsia="Calibri" w:cs="Calibri"/>
          <w:sz w:val="16"/>
          <w:szCs w:val="16"/>
          <w:lang w:val="en-US"/>
          <w14:ligatures w14:val="standardContextual"/>
        </w:rPr>
      </w:pPr>
    </w:p>
    <w:p w14:paraId="49099A04" w14:textId="106CF6B0" w:rsidR="009832F6" w:rsidRDefault="009832F6" w:rsidP="009832F6">
      <w:pPr>
        <w:widowControl w:val="0"/>
        <w:autoSpaceDE w:val="0"/>
        <w:autoSpaceDN w:val="0"/>
        <w:spacing w:before="0" w:after="0" w:line="276" w:lineRule="auto"/>
        <w:rPr>
          <w:lang w:val="en-US"/>
        </w:rPr>
      </w:pPr>
      <w:r w:rsidRPr="003034C2">
        <w:rPr>
          <w:b/>
          <w:color w:val="CB6015"/>
          <w:lang w:val="en-US"/>
        </w:rPr>
        <w:t>CTC connected the community with the performing arts</w:t>
      </w:r>
      <w:r w:rsidRPr="2EA845EC">
        <w:rPr>
          <w:lang w:val="en-US"/>
        </w:rPr>
        <w:t xml:space="preserve">, including through initiatives that addressed special needs. CTC </w:t>
      </w:r>
      <w:r>
        <w:rPr>
          <w:lang w:val="en-US"/>
        </w:rPr>
        <w:t xml:space="preserve">also </w:t>
      </w:r>
      <w:r w:rsidRPr="2EA845EC">
        <w:rPr>
          <w:lang w:val="en-US"/>
        </w:rPr>
        <w:t>provided a wide range of activities for the education system</w:t>
      </w:r>
      <w:r>
        <w:rPr>
          <w:lang w:val="en-US"/>
        </w:rPr>
        <w:t>.</w:t>
      </w:r>
    </w:p>
    <w:p w14:paraId="14053051" w14:textId="0DB85BDA" w:rsidR="00302F32" w:rsidRDefault="009A70E4" w:rsidP="009832F6">
      <w:pPr>
        <w:widowControl w:val="0"/>
        <w:autoSpaceDE w:val="0"/>
        <w:autoSpaceDN w:val="0"/>
        <w:spacing w:before="0" w:after="0" w:line="276" w:lineRule="auto"/>
        <w:rPr>
          <w:lang w:val="en-US"/>
        </w:rPr>
      </w:pPr>
      <w:r>
        <w:rPr>
          <w:rFonts w:eastAsia="Calibri" w:cs="Calibri"/>
          <w:noProof/>
          <w:lang w:val="en-US"/>
          <w14:ligatures w14:val="standardContextual"/>
        </w:rPr>
        <mc:AlternateContent>
          <mc:Choice Requires="wps">
            <w:drawing>
              <wp:anchor distT="0" distB="0" distL="114300" distR="114300" simplePos="0" relativeHeight="251930624" behindDoc="0" locked="0" layoutInCell="1" allowOverlap="1" wp14:anchorId="6E0D5C33" wp14:editId="3904A049">
                <wp:simplePos x="0" y="0"/>
                <wp:positionH relativeFrom="column">
                  <wp:posOffset>-466090</wp:posOffset>
                </wp:positionH>
                <wp:positionV relativeFrom="paragraph">
                  <wp:posOffset>191007</wp:posOffset>
                </wp:positionV>
                <wp:extent cx="3511505" cy="2414279"/>
                <wp:effectExtent l="0" t="0" r="0" b="0"/>
                <wp:wrapNone/>
                <wp:docPr id="1707138041" name="Text Box 44" descr="P1867TB102bA#y1"/>
                <wp:cNvGraphicFramePr/>
                <a:graphic xmlns:a="http://schemas.openxmlformats.org/drawingml/2006/main">
                  <a:graphicData uri="http://schemas.microsoft.com/office/word/2010/wordprocessingShape">
                    <wps:wsp>
                      <wps:cNvSpPr txBox="1"/>
                      <wps:spPr>
                        <a:xfrm>
                          <a:off x="0" y="0"/>
                          <a:ext cx="3511505" cy="2414279"/>
                        </a:xfrm>
                        <a:prstGeom prst="rect">
                          <a:avLst/>
                        </a:prstGeom>
                        <a:noFill/>
                        <a:ln w="6350" cap="flat" cmpd="sng" algn="ctr">
                          <a:solidFill>
                            <a:prstClr val="black">
                              <a:alpha val="0"/>
                            </a:prstClr>
                          </a:solidFill>
                          <a:prstDash val="solid"/>
                          <a:round/>
                          <a:headEnd type="none" w="med" len="med"/>
                          <a:tailEnd type="none" w="med" len="med"/>
                        </a:ln>
                      </wps:spPr>
                      <wps:txbx>
                        <w:txbxContent>
                          <w:p w14:paraId="39F16044" w14:textId="5312ED6F" w:rsidR="006D608A" w:rsidRPr="00D0698C" w:rsidRDefault="006D608A" w:rsidP="009A70E4">
                            <w:pPr>
                              <w:spacing w:before="0" w:after="0"/>
                              <w:jc w:val="right"/>
                            </w:pPr>
                            <w:r w:rsidRPr="00710B52">
                              <w:rPr>
                                <w:noProof/>
                              </w:rPr>
                              <w:drawing>
                                <wp:inline distT="0" distB="0" distL="0" distR="0" wp14:anchorId="2D7549CB" wp14:editId="5B2065E5">
                                  <wp:extent cx="3185324" cy="1917093"/>
                                  <wp:effectExtent l="38100" t="38100" r="34290" b="45085"/>
                                  <wp:docPr id="2042004217" name="Picture 45" descr="P1867TB102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363741" name="Picture 45" descr="P1867TB102inTB1"/>
                                          <pic:cNvPicPr>
                                            <a:picLocks noChangeAspect="1" noChangeArrowheads="1"/>
                                          </pic:cNvPicPr>
                                        </pic:nvPicPr>
                                        <pic:blipFill rotWithShape="1">
                                          <a:blip r:embed="rId107" cstate="print">
                                            <a:extLst>
                                              <a:ext uri="{28A0092B-C50C-407E-A947-70E740481C1C}">
                                                <a14:useLocalDpi xmlns:a14="http://schemas.microsoft.com/office/drawing/2010/main"/>
                                              </a:ext>
                                            </a:extLst>
                                          </a:blip>
                                          <a:srcRect/>
                                          <a:stretch>
                                            <a:fillRect/>
                                          </a:stretch>
                                        </pic:blipFill>
                                        <pic:spPr bwMode="auto">
                                          <a:xfrm>
                                            <a:off x="0" y="0"/>
                                            <a:ext cx="3247610" cy="1954580"/>
                                          </a:xfrm>
                                          <a:prstGeom prst="rect">
                                            <a:avLst/>
                                          </a:prstGeom>
                                          <a:noFill/>
                                          <a:ln w="38100">
                                            <a:solidFill>
                                              <a:srgbClr val="CB6015"/>
                                            </a:solidFill>
                                          </a:ln>
                                          <a:extLst>
                                            <a:ext uri="{53640926-AAD7-44D8-BBD7-CCE9431645EC}">
                                              <a14:shadowObscured xmlns:a14="http://schemas.microsoft.com/office/drawing/2010/main"/>
                                            </a:ext>
                                          </a:extLst>
                                        </pic:spPr>
                                      </pic:pic>
                                    </a:graphicData>
                                  </a:graphic>
                                </wp:inline>
                              </w:drawing>
                            </w:r>
                            <w:r w:rsidRPr="00D0698C">
                              <w:rPr>
                                <w:i/>
                                <w:iCs w:val="0"/>
                                <w:sz w:val="16"/>
                                <w:szCs w:val="16"/>
                              </w:rPr>
                              <w:t>Outer</w:t>
                            </w:r>
                            <w:r w:rsidR="00302F32">
                              <w:rPr>
                                <w:i/>
                                <w:iCs w:val="0"/>
                                <w:sz w:val="16"/>
                                <w:szCs w:val="16"/>
                              </w:rPr>
                              <w:t>s</w:t>
                            </w:r>
                            <w:r w:rsidRPr="00D0698C">
                              <w:rPr>
                                <w:i/>
                                <w:iCs w:val="0"/>
                                <w:sz w:val="16"/>
                                <w:szCs w:val="16"/>
                              </w:rPr>
                              <w:t>pace Learning at CMAG. Image: Dominic Northcott</w:t>
                            </w:r>
                          </w:p>
                          <w:p w14:paraId="7C06D70F" w14:textId="77777777" w:rsidR="006D608A" w:rsidRDefault="006D608A" w:rsidP="006D60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0D5C33" id="Text Box 44" o:spid="_x0000_s1106" type="#_x0000_t202" alt="P1867TB102bA#y1" style="position:absolute;margin-left:-36.7pt;margin-top:15.05pt;width:276.5pt;height:190.1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" filled="f" strokeweight=".5pt">
                <v:stroke opacity="0" joinstyle="round"/>
                <v:textbox>
                  <w:txbxContent>
                    <w:p w14:paraId="39F16044" w14:textId="5312ED6F" w:rsidR="006D608A" w:rsidRPr="00D0698C" w:rsidRDefault="006D608A" w:rsidP="009A70E4">
                      <w:pPr>
                        <w:spacing w:before="0" w:after="0"/>
                        <w:jc w:val="right"/>
                      </w:pPr>
                      <w:r w:rsidRPr="00710B52">
                        <w:rPr>
                          <w:noProof/>
                        </w:rPr>
                        <w:drawing>
                          <wp:inline distT="0" distB="0" distL="0" distR="0" wp14:anchorId="2D7549CB" wp14:editId="5B2065E5">
                            <wp:extent cx="3185324" cy="1917093"/>
                            <wp:effectExtent l="38100" t="38100" r="34290" b="45085"/>
                            <wp:docPr id="2042004217" name="Picture 45" descr="P1867TB102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363741" name="Picture 45" descr="P1867TB102inTB1"/>
                                    <pic:cNvPicPr>
                                      <a:picLocks noChangeAspect="1" noChangeArrowheads="1"/>
                                    </pic:cNvPicPr>
                                  </pic:nvPicPr>
                                  <pic:blipFill rotWithShape="1">
                                    <a:blip r:embed="rId107" cstate="print">
                                      <a:extLst>
                                        <a:ext uri="{28A0092B-C50C-407E-A947-70E740481C1C}">
                                          <a14:useLocalDpi xmlns:a14="http://schemas.microsoft.com/office/drawing/2010/main"/>
                                        </a:ext>
                                      </a:extLst>
                                    </a:blip>
                                    <a:srcRect/>
                                    <a:stretch>
                                      <a:fillRect/>
                                    </a:stretch>
                                  </pic:blipFill>
                                  <pic:spPr bwMode="auto">
                                    <a:xfrm>
                                      <a:off x="0" y="0"/>
                                      <a:ext cx="3247610" cy="1954580"/>
                                    </a:xfrm>
                                    <a:prstGeom prst="rect">
                                      <a:avLst/>
                                    </a:prstGeom>
                                    <a:noFill/>
                                    <a:ln w="38100">
                                      <a:solidFill>
                                        <a:srgbClr val="CB6015"/>
                                      </a:solidFill>
                                    </a:ln>
                                    <a:extLst>
                                      <a:ext uri="{53640926-AAD7-44D8-BBD7-CCE9431645EC}">
                                        <a14:shadowObscured xmlns:a14="http://schemas.microsoft.com/office/drawing/2010/main"/>
                                      </a:ext>
                                    </a:extLst>
                                  </pic:spPr>
                                </pic:pic>
                              </a:graphicData>
                            </a:graphic>
                          </wp:inline>
                        </w:drawing>
                      </w:r>
                      <w:r w:rsidRPr="00D0698C">
                        <w:rPr>
                          <w:i/>
                          <w:iCs w:val="0"/>
                          <w:sz w:val="16"/>
                          <w:szCs w:val="16"/>
                        </w:rPr>
                        <w:t>Outer</w:t>
                      </w:r>
                      <w:r w:rsidR="00302F32">
                        <w:rPr>
                          <w:i/>
                          <w:iCs w:val="0"/>
                          <w:sz w:val="16"/>
                          <w:szCs w:val="16"/>
                        </w:rPr>
                        <w:t>s</w:t>
                      </w:r>
                      <w:r w:rsidRPr="00D0698C">
                        <w:rPr>
                          <w:i/>
                          <w:iCs w:val="0"/>
                          <w:sz w:val="16"/>
                          <w:szCs w:val="16"/>
                        </w:rPr>
                        <w:t>pace Learning at CMAG. Image: Dominic Northcott</w:t>
                      </w:r>
                    </w:p>
                    <w:p w14:paraId="7C06D70F" w14:textId="77777777" w:rsidR="006D608A" w:rsidRDefault="006D608A" w:rsidP="006D608A"/>
                  </w:txbxContent>
                </v:textbox>
              </v:shape>
            </w:pict>
          </mc:Fallback>
        </mc:AlternateContent>
      </w:r>
      <w:r>
        <w:rPr>
          <w:rFonts w:eastAsia="Aptos" w:cs="Calibri"/>
          <w:noProof/>
          <w:lang w:val="en-US"/>
          <w14:ligatures w14:val="standardContextual"/>
        </w:rPr>
        <mc:AlternateContent>
          <mc:Choice Requires="wps">
            <w:drawing>
              <wp:anchor distT="0" distB="0" distL="114300" distR="114300" simplePos="0" relativeHeight="251941888" behindDoc="0" locked="0" layoutInCell="1" allowOverlap="1" wp14:anchorId="3F2A4A47" wp14:editId="2580FE68">
                <wp:simplePos x="0" y="0"/>
                <wp:positionH relativeFrom="column">
                  <wp:posOffset>2835946</wp:posOffset>
                </wp:positionH>
                <wp:positionV relativeFrom="paragraph">
                  <wp:posOffset>191135</wp:posOffset>
                </wp:positionV>
                <wp:extent cx="3243159" cy="2519533"/>
                <wp:effectExtent l="0" t="0" r="0" b="0"/>
                <wp:wrapNone/>
                <wp:docPr id="1715966757" name="Text Box 7" descr="P1867TB110bA#y1"/>
                <wp:cNvGraphicFramePr/>
                <a:graphic xmlns:a="http://schemas.openxmlformats.org/drawingml/2006/main">
                  <a:graphicData uri="http://schemas.microsoft.com/office/word/2010/wordprocessingShape">
                    <wps:wsp>
                      <wps:cNvSpPr txBox="1"/>
                      <wps:spPr>
                        <a:xfrm>
                          <a:off x="0" y="0"/>
                          <a:ext cx="3243159" cy="2519533"/>
                        </a:xfrm>
                        <a:prstGeom prst="rect">
                          <a:avLst/>
                        </a:prstGeom>
                        <a:noFill/>
                        <a:ln w="6350" cap="flat" cmpd="sng" algn="ctr">
                          <a:solidFill>
                            <a:prstClr val="black">
                              <a:alpha val="0"/>
                            </a:prstClr>
                          </a:solidFill>
                          <a:prstDash val="solid"/>
                          <a:round/>
                          <a:headEnd type="none" w="med" len="med"/>
                          <a:tailEnd type="none" w="med" len="med"/>
                        </a:ln>
                      </wps:spPr>
                      <wps:txbx>
                        <w:txbxContent>
                          <w:p w14:paraId="4257AE66" w14:textId="19ECCD7E" w:rsidR="00BB6EEB" w:rsidRPr="00BB6EEB" w:rsidRDefault="00BB6EEB" w:rsidP="00B801FF">
                            <w:pPr>
                              <w:spacing w:before="0" w:after="0"/>
                              <w:jc w:val="right"/>
                              <w:rPr>
                                <w:i/>
                                <w:iCs w:val="0"/>
                                <w:sz w:val="16"/>
                                <w:szCs w:val="16"/>
                              </w:rPr>
                            </w:pPr>
                            <w:r w:rsidRPr="00B801FF">
                              <w:rPr>
                                <w:i/>
                                <w:iCs w:val="0"/>
                                <w:noProof/>
                                <w:sz w:val="16"/>
                                <w:szCs w:val="16"/>
                              </w:rPr>
                              <w:drawing>
                                <wp:inline distT="0" distB="0" distL="0" distR="0" wp14:anchorId="4ABFFCF2" wp14:editId="32ED77F9">
                                  <wp:extent cx="2864009" cy="1909112"/>
                                  <wp:effectExtent l="38100" t="38100" r="31750" b="34290"/>
                                  <wp:docPr id="896677548" name="Picture 9" descr="P1867TB110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566125" name="Picture 9" descr="P1867TB110inTB1"/>
                                          <pic:cNvPicPr>
                                            <a:picLocks noChangeAspect="1" noChangeArrowheads="1"/>
                                          </pic:cNvPicPr>
                                        </pic:nvPicPr>
                                        <pic:blipFill>
                                          <a:blip r:embed="rId108" cstate="print">
                                            <a:extLst>
                                              <a:ext uri="{28A0092B-C50C-407E-A947-70E740481C1C}">
                                                <a14:useLocalDpi xmlns:a14="http://schemas.microsoft.com/office/drawing/2010/main"/>
                                              </a:ext>
                                            </a:extLst>
                                          </a:blip>
                                          <a:srcRect/>
                                          <a:stretch>
                                            <a:fillRect/>
                                          </a:stretch>
                                        </pic:blipFill>
                                        <pic:spPr bwMode="auto">
                                          <a:xfrm>
                                            <a:off x="0" y="0"/>
                                            <a:ext cx="2865259" cy="1909945"/>
                                          </a:xfrm>
                                          <a:prstGeom prst="rect">
                                            <a:avLst/>
                                          </a:prstGeom>
                                          <a:noFill/>
                                          <a:ln w="38100">
                                            <a:solidFill>
                                              <a:srgbClr val="CB6015"/>
                                            </a:solidFill>
                                          </a:ln>
                                        </pic:spPr>
                                      </pic:pic>
                                    </a:graphicData>
                                  </a:graphic>
                                </wp:inline>
                              </w:drawing>
                            </w:r>
                          </w:p>
                          <w:p w14:paraId="500C558C" w14:textId="71276B2D" w:rsidR="0052107A" w:rsidRPr="00B801FF" w:rsidRDefault="00B801FF" w:rsidP="00B801FF">
                            <w:pPr>
                              <w:spacing w:before="0" w:after="0"/>
                              <w:jc w:val="right"/>
                              <w:rPr>
                                <w:i/>
                                <w:iCs w:val="0"/>
                                <w:sz w:val="16"/>
                                <w:szCs w:val="16"/>
                              </w:rPr>
                            </w:pPr>
                            <w:r w:rsidRPr="00B801FF">
                              <w:rPr>
                                <w:i/>
                                <w:iCs w:val="0"/>
                                <w:sz w:val="16"/>
                                <w:szCs w:val="16"/>
                              </w:rPr>
                              <w:t>Grug. CTC. Image: Sia Duff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2A4A47" id="Text Box 7" o:spid="_x0000_s1107" type="#_x0000_t202" alt="P1867TB110bA#y1" style="position:absolute;margin-left:223.3pt;margin-top:15.05pt;width:255.35pt;height:198.4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" filled="f" strokeweight=".5pt">
                <v:stroke opacity="0" joinstyle="round"/>
                <v:textbox>
                  <w:txbxContent>
                    <w:p w14:paraId="4257AE66" w14:textId="19ECCD7E" w:rsidR="00BB6EEB" w:rsidRPr="00BB6EEB" w:rsidRDefault="00BB6EEB" w:rsidP="00B801FF">
                      <w:pPr>
                        <w:spacing w:before="0" w:after="0"/>
                        <w:jc w:val="right"/>
                        <w:rPr>
                          <w:i/>
                          <w:iCs w:val="0"/>
                          <w:sz w:val="16"/>
                          <w:szCs w:val="16"/>
                        </w:rPr>
                      </w:pPr>
                      <w:r w:rsidRPr="00B801FF">
                        <w:rPr>
                          <w:i/>
                          <w:iCs w:val="0"/>
                          <w:noProof/>
                          <w:sz w:val="16"/>
                          <w:szCs w:val="16"/>
                        </w:rPr>
                        <w:drawing>
                          <wp:inline distT="0" distB="0" distL="0" distR="0" wp14:anchorId="4ABFFCF2" wp14:editId="32ED77F9">
                            <wp:extent cx="2864009" cy="1909112"/>
                            <wp:effectExtent l="38100" t="38100" r="31750" b="34290"/>
                            <wp:docPr id="896677548" name="Picture 9" descr="P1867TB110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566125" name="Picture 9" descr="P1867TB110inTB1"/>
                                    <pic:cNvPicPr>
                                      <a:picLocks noChangeAspect="1" noChangeArrowheads="1"/>
                                    </pic:cNvPicPr>
                                  </pic:nvPicPr>
                                  <pic:blipFill>
                                    <a:blip r:embed="rId108" cstate="print">
                                      <a:extLst>
                                        <a:ext uri="{28A0092B-C50C-407E-A947-70E740481C1C}">
                                          <a14:useLocalDpi xmlns:a14="http://schemas.microsoft.com/office/drawing/2010/main"/>
                                        </a:ext>
                                      </a:extLst>
                                    </a:blip>
                                    <a:srcRect/>
                                    <a:stretch>
                                      <a:fillRect/>
                                    </a:stretch>
                                  </pic:blipFill>
                                  <pic:spPr bwMode="auto">
                                    <a:xfrm>
                                      <a:off x="0" y="0"/>
                                      <a:ext cx="2865259" cy="1909945"/>
                                    </a:xfrm>
                                    <a:prstGeom prst="rect">
                                      <a:avLst/>
                                    </a:prstGeom>
                                    <a:noFill/>
                                    <a:ln w="38100">
                                      <a:solidFill>
                                        <a:srgbClr val="CB6015"/>
                                      </a:solidFill>
                                    </a:ln>
                                  </pic:spPr>
                                </pic:pic>
                              </a:graphicData>
                            </a:graphic>
                          </wp:inline>
                        </w:drawing>
                      </w:r>
                    </w:p>
                    <w:p w14:paraId="500C558C" w14:textId="71276B2D" w:rsidR="0052107A" w:rsidRPr="00B801FF" w:rsidRDefault="00B801FF" w:rsidP="00B801FF">
                      <w:pPr>
                        <w:spacing w:before="0" w:after="0"/>
                        <w:jc w:val="right"/>
                        <w:rPr>
                          <w:i/>
                          <w:iCs w:val="0"/>
                          <w:sz w:val="16"/>
                          <w:szCs w:val="16"/>
                        </w:rPr>
                      </w:pPr>
                      <w:r w:rsidRPr="00B801FF">
                        <w:rPr>
                          <w:i/>
                          <w:iCs w:val="0"/>
                          <w:sz w:val="16"/>
                          <w:szCs w:val="16"/>
                        </w:rPr>
                        <w:t>Grug. CTC. Image: Sia Duff</w:t>
                      </w:r>
                    </w:p>
                  </w:txbxContent>
                </v:textbox>
              </v:shape>
            </w:pict>
          </mc:Fallback>
        </mc:AlternateContent>
      </w:r>
    </w:p>
    <w:p w14:paraId="7F3120F3" w14:textId="1C16E091" w:rsidR="00302F32" w:rsidRDefault="00302F32" w:rsidP="009832F6">
      <w:pPr>
        <w:widowControl w:val="0"/>
        <w:autoSpaceDE w:val="0"/>
        <w:autoSpaceDN w:val="0"/>
        <w:spacing w:before="0" w:after="0" w:line="276" w:lineRule="auto"/>
        <w:rPr>
          <w:lang w:val="en-US"/>
        </w:rPr>
      </w:pPr>
    </w:p>
    <w:p w14:paraId="52BEF0EA" w14:textId="68224F71" w:rsidR="00302F32" w:rsidRDefault="00302F32" w:rsidP="009832F6">
      <w:pPr>
        <w:widowControl w:val="0"/>
        <w:autoSpaceDE w:val="0"/>
        <w:autoSpaceDN w:val="0"/>
        <w:spacing w:before="0" w:after="0" w:line="276" w:lineRule="auto"/>
        <w:rPr>
          <w:lang w:val="en-US"/>
        </w:rPr>
      </w:pPr>
    </w:p>
    <w:p w14:paraId="1893DB30" w14:textId="0F1A0CE2" w:rsidR="00302F32" w:rsidRDefault="00302F32" w:rsidP="009832F6">
      <w:pPr>
        <w:widowControl w:val="0"/>
        <w:autoSpaceDE w:val="0"/>
        <w:autoSpaceDN w:val="0"/>
        <w:spacing w:before="0" w:after="0" w:line="276" w:lineRule="auto"/>
        <w:rPr>
          <w:lang w:val="en-US"/>
        </w:rPr>
      </w:pPr>
    </w:p>
    <w:p w14:paraId="3E97A5BA" w14:textId="73583F4A" w:rsidR="00302F32" w:rsidRDefault="00302F32" w:rsidP="009832F6">
      <w:pPr>
        <w:widowControl w:val="0"/>
        <w:autoSpaceDE w:val="0"/>
        <w:autoSpaceDN w:val="0"/>
        <w:spacing w:before="0" w:after="0" w:line="276" w:lineRule="auto"/>
        <w:rPr>
          <w:lang w:val="en-US"/>
        </w:rPr>
      </w:pPr>
    </w:p>
    <w:p w14:paraId="38EED370" w14:textId="39E69419" w:rsidR="00302F32" w:rsidRDefault="00302F32" w:rsidP="009832F6">
      <w:pPr>
        <w:widowControl w:val="0"/>
        <w:autoSpaceDE w:val="0"/>
        <w:autoSpaceDN w:val="0"/>
        <w:spacing w:before="0" w:after="0" w:line="276" w:lineRule="auto"/>
        <w:rPr>
          <w:lang w:val="en-US"/>
        </w:rPr>
      </w:pPr>
    </w:p>
    <w:p w14:paraId="4D35D1F9" w14:textId="77777777" w:rsidR="00302F32" w:rsidRDefault="00302F32" w:rsidP="009832F6">
      <w:pPr>
        <w:widowControl w:val="0"/>
        <w:autoSpaceDE w:val="0"/>
        <w:autoSpaceDN w:val="0"/>
        <w:spacing w:before="0" w:after="0" w:line="276" w:lineRule="auto"/>
        <w:rPr>
          <w:lang w:val="en-US"/>
        </w:rPr>
      </w:pPr>
    </w:p>
    <w:p w14:paraId="394682D5" w14:textId="43768392" w:rsidR="00302F32" w:rsidRDefault="00302F32" w:rsidP="009832F6">
      <w:pPr>
        <w:widowControl w:val="0"/>
        <w:autoSpaceDE w:val="0"/>
        <w:autoSpaceDN w:val="0"/>
        <w:spacing w:before="0" w:after="0" w:line="276" w:lineRule="auto"/>
        <w:rPr>
          <w:lang w:val="en-US"/>
        </w:rPr>
      </w:pPr>
    </w:p>
    <w:p w14:paraId="22DEA52D" w14:textId="77777777" w:rsidR="00302F32" w:rsidRDefault="00302F32" w:rsidP="009832F6">
      <w:pPr>
        <w:widowControl w:val="0"/>
        <w:autoSpaceDE w:val="0"/>
        <w:autoSpaceDN w:val="0"/>
        <w:spacing w:before="0" w:after="0" w:line="276" w:lineRule="auto"/>
        <w:rPr>
          <w:lang w:val="en-US"/>
        </w:rPr>
      </w:pPr>
    </w:p>
    <w:p w14:paraId="302184A3" w14:textId="77777777" w:rsidR="00302F32" w:rsidRDefault="00302F32" w:rsidP="009832F6">
      <w:pPr>
        <w:widowControl w:val="0"/>
        <w:autoSpaceDE w:val="0"/>
        <w:autoSpaceDN w:val="0"/>
        <w:spacing w:before="0" w:after="0" w:line="276" w:lineRule="auto"/>
        <w:rPr>
          <w:lang w:val="en-US"/>
        </w:rPr>
      </w:pPr>
    </w:p>
    <w:p w14:paraId="10665A95" w14:textId="77777777" w:rsidR="009832F6" w:rsidRPr="008A23A1" w:rsidRDefault="009832F6" w:rsidP="009832F6">
      <w:pPr>
        <w:pStyle w:val="Heading5"/>
        <w:spacing w:before="0"/>
        <w:ind w:right="-306"/>
        <w:rPr>
          <w:rFonts w:ascii="Montserrat" w:hAnsi="Montserrat"/>
          <w:color w:val="747474" w:themeColor="background2" w:themeShade="80"/>
          <w:sz w:val="28"/>
          <w:szCs w:val="28"/>
          <w:u w:val="single"/>
        </w:rPr>
      </w:pPr>
      <w:r w:rsidRPr="008A23A1">
        <w:rPr>
          <w:rFonts w:ascii="Montserrat" w:hAnsi="Montserrat"/>
          <w:color w:val="747474" w:themeColor="background2" w:themeShade="80"/>
          <w:sz w:val="28"/>
          <w:szCs w:val="28"/>
          <w:u w:val="single"/>
        </w:rPr>
        <w:t>Professional Development and Networking</w:t>
      </w:r>
    </w:p>
    <w:p w14:paraId="41ADB269" w14:textId="77777777" w:rsidR="009832F6" w:rsidRDefault="009832F6" w:rsidP="009832F6">
      <w:pPr>
        <w:widowControl w:val="0"/>
        <w:autoSpaceDE w:val="0"/>
        <w:autoSpaceDN w:val="0"/>
        <w:spacing w:before="0" w:after="0" w:line="276" w:lineRule="auto"/>
        <w:rPr>
          <w:rFonts w:eastAsia="Aptos" w:cs="Calibri"/>
          <w:lang w:val="en-US"/>
        </w:rPr>
      </w:pPr>
      <w:r w:rsidRPr="00BA0D19">
        <w:rPr>
          <w:rFonts w:eastAsia="Aptos" w:cs="Calibri"/>
          <w:lang w:val="en-US"/>
        </w:rPr>
        <w:t>CTC New Works hosted three industry knowledge</w:t>
      </w:r>
      <w:r>
        <w:rPr>
          <w:rFonts w:eastAsia="Aptos" w:cs="Calibri"/>
          <w:lang w:val="en-US"/>
        </w:rPr>
        <w:t>-</w:t>
      </w:r>
      <w:r w:rsidRPr="00BA0D19">
        <w:rPr>
          <w:rFonts w:eastAsia="Aptos" w:cs="Calibri"/>
          <w:lang w:val="en-US"/>
        </w:rPr>
        <w:t>building and networking events focused on sector development and capacity building for ACT artists, partnering with national organisations including TNA, Creative Wellbeing</w:t>
      </w:r>
      <w:r>
        <w:rPr>
          <w:rFonts w:eastAsia="Aptos" w:cs="Calibri"/>
          <w:lang w:val="en-US"/>
        </w:rPr>
        <w:t>,</w:t>
      </w:r>
      <w:r w:rsidRPr="00BA0D19">
        <w:rPr>
          <w:rFonts w:eastAsia="Aptos" w:cs="Calibri"/>
          <w:lang w:val="en-US"/>
        </w:rPr>
        <w:t xml:space="preserve"> and </w:t>
      </w:r>
      <w:proofErr w:type="spellStart"/>
      <w:r w:rsidRPr="00BA0D19">
        <w:rPr>
          <w:rFonts w:eastAsia="Aptos" w:cs="Calibri"/>
          <w:lang w:val="en-US"/>
        </w:rPr>
        <w:t>Merrigong</w:t>
      </w:r>
      <w:proofErr w:type="spellEnd"/>
      <w:r w:rsidRPr="00BA0D19">
        <w:rPr>
          <w:rFonts w:eastAsia="Aptos" w:cs="Calibri"/>
          <w:lang w:val="en-US"/>
        </w:rPr>
        <w:t xml:space="preserve"> X.</w:t>
      </w:r>
    </w:p>
    <w:p w14:paraId="3FA24D65" w14:textId="77777777" w:rsidR="009832F6" w:rsidRPr="002D4E88" w:rsidRDefault="009832F6" w:rsidP="002D4E88">
      <w:pPr>
        <w:pStyle w:val="BodyText"/>
        <w:suppressAutoHyphens/>
        <w:spacing w:line="276" w:lineRule="auto"/>
        <w:ind w:right="48"/>
        <w:rPr>
          <w:rFonts w:ascii="Montserrat" w:eastAsiaTheme="majorEastAsia" w:hAnsi="Montserrat" w:cstheme="majorBidi"/>
          <w:b/>
          <w:bCs/>
          <w:color w:val="003D4C"/>
          <w:sz w:val="24"/>
          <w:szCs w:val="24"/>
          <w:lang w:val="en-AU"/>
          <w14:ligatures w14:val="none"/>
        </w:rPr>
      </w:pPr>
    </w:p>
    <w:p w14:paraId="50800112" w14:textId="77777777" w:rsidR="009832F6" w:rsidRPr="008A23A1" w:rsidRDefault="009832F6" w:rsidP="008A23A1">
      <w:pPr>
        <w:pStyle w:val="Heading5"/>
        <w:spacing w:before="0" w:after="60" w:line="276" w:lineRule="auto"/>
        <w:ind w:right="-306"/>
        <w:rPr>
          <w:rFonts w:ascii="Montserrat" w:hAnsi="Montserrat"/>
          <w:color w:val="747474" w:themeColor="background2" w:themeShade="80"/>
          <w:sz w:val="28"/>
          <w:szCs w:val="28"/>
          <w:u w:val="single"/>
        </w:rPr>
      </w:pPr>
      <w:r w:rsidRPr="008A23A1">
        <w:rPr>
          <w:rFonts w:ascii="Montserrat" w:hAnsi="Montserrat"/>
          <w:color w:val="747474" w:themeColor="background2" w:themeShade="80"/>
          <w:sz w:val="28"/>
          <w:szCs w:val="28"/>
          <w:u w:val="single"/>
        </w:rPr>
        <w:t>ACT Venue Collaboration</w:t>
      </w:r>
    </w:p>
    <w:p w14:paraId="59B5E029" w14:textId="77777777" w:rsidR="009832F6" w:rsidRDefault="009832F6" w:rsidP="009832F6">
      <w:pPr>
        <w:widowControl w:val="0"/>
        <w:autoSpaceDE w:val="0"/>
        <w:autoSpaceDN w:val="0"/>
        <w:spacing w:before="0" w:after="0" w:line="276" w:lineRule="auto"/>
        <w:rPr>
          <w:rFonts w:eastAsia="Aptos" w:cs="Calibri"/>
          <w:lang w:val="en-US"/>
        </w:rPr>
      </w:pPr>
      <w:r w:rsidRPr="00A4609F">
        <w:rPr>
          <w:rFonts w:eastAsia="Aptos" w:cs="Calibri"/>
          <w:lang w:val="en-US"/>
        </w:rPr>
        <w:t>CTC hosted three ACT performing arts venue meetups with representatives from Belconnen Arts Centre, Tuggeranong Arts Centre, Ainslie + Gorman, The Q, and Llewellyn Hall in attendance, fostering sector</w:t>
      </w:r>
      <w:r>
        <w:rPr>
          <w:rFonts w:eastAsia="Aptos" w:cs="Calibri"/>
          <w:lang w:val="en-US"/>
        </w:rPr>
        <w:t>-</w:t>
      </w:r>
      <w:r w:rsidRPr="00A4609F">
        <w:rPr>
          <w:rFonts w:eastAsia="Aptos" w:cs="Calibri"/>
          <w:lang w:val="en-US"/>
        </w:rPr>
        <w:t>wide collaboration and knowledge sharing.</w:t>
      </w:r>
    </w:p>
    <w:p w14:paraId="00A9CAA6" w14:textId="1294C9C0" w:rsidR="00302F32" w:rsidRDefault="00302F32" w:rsidP="009832F6">
      <w:pPr>
        <w:widowControl w:val="0"/>
        <w:autoSpaceDE w:val="0"/>
        <w:autoSpaceDN w:val="0"/>
        <w:spacing w:before="0" w:after="0" w:line="276" w:lineRule="auto"/>
        <w:rPr>
          <w:rFonts w:eastAsia="Aptos" w:cs="Calibri"/>
          <w:lang w:val="en-US"/>
        </w:rPr>
      </w:pPr>
    </w:p>
    <w:p w14:paraId="489E3147" w14:textId="77777777" w:rsidR="003D68A8" w:rsidRDefault="003D68A8" w:rsidP="009832F6">
      <w:pPr>
        <w:widowControl w:val="0"/>
        <w:autoSpaceDE w:val="0"/>
        <w:autoSpaceDN w:val="0"/>
        <w:spacing w:before="0" w:after="0" w:line="276" w:lineRule="auto"/>
        <w:rPr>
          <w:rFonts w:eastAsia="Aptos" w:cs="Calibri"/>
          <w:lang w:val="en-US"/>
        </w:rPr>
      </w:pPr>
    </w:p>
    <w:p w14:paraId="1EBEE63B" w14:textId="6F3BFB54" w:rsidR="00302F32" w:rsidRDefault="00302F32" w:rsidP="009832F6">
      <w:pPr>
        <w:widowControl w:val="0"/>
        <w:autoSpaceDE w:val="0"/>
        <w:autoSpaceDN w:val="0"/>
        <w:spacing w:before="0" w:after="0" w:line="276" w:lineRule="auto"/>
        <w:rPr>
          <w:rFonts w:eastAsia="Aptos" w:cs="Calibri"/>
          <w:lang w:val="en-US"/>
        </w:rPr>
      </w:pPr>
    </w:p>
    <w:p w14:paraId="55D15A7A" w14:textId="67680367" w:rsidR="00302F32" w:rsidRDefault="00302F32" w:rsidP="009832F6">
      <w:pPr>
        <w:widowControl w:val="0"/>
        <w:autoSpaceDE w:val="0"/>
        <w:autoSpaceDN w:val="0"/>
        <w:spacing w:before="0" w:after="0" w:line="276" w:lineRule="auto"/>
        <w:rPr>
          <w:rFonts w:eastAsia="Aptos" w:cs="Calibri"/>
          <w:lang w:val="en-US"/>
        </w:rPr>
      </w:pPr>
    </w:p>
    <w:p w14:paraId="2F7D19C9" w14:textId="24745F6E" w:rsidR="00302F32" w:rsidRDefault="00302F32" w:rsidP="009832F6">
      <w:pPr>
        <w:widowControl w:val="0"/>
        <w:autoSpaceDE w:val="0"/>
        <w:autoSpaceDN w:val="0"/>
        <w:spacing w:before="0" w:after="0" w:line="276" w:lineRule="auto"/>
        <w:rPr>
          <w:rFonts w:eastAsia="Aptos" w:cs="Calibri"/>
          <w:lang w:val="en-US"/>
        </w:rPr>
      </w:pPr>
    </w:p>
    <w:p w14:paraId="238FE1E5" w14:textId="77777777" w:rsidR="00302F32" w:rsidRDefault="00302F32" w:rsidP="009832F6">
      <w:pPr>
        <w:widowControl w:val="0"/>
        <w:autoSpaceDE w:val="0"/>
        <w:autoSpaceDN w:val="0"/>
        <w:spacing w:before="0" w:after="0" w:line="276" w:lineRule="auto"/>
        <w:rPr>
          <w:rFonts w:eastAsia="Aptos" w:cs="Calibri"/>
          <w:lang w:val="en-US"/>
        </w:rPr>
      </w:pPr>
    </w:p>
    <w:p w14:paraId="79D08FD3" w14:textId="77777777" w:rsidR="00302F32" w:rsidRDefault="00302F32" w:rsidP="009832F6">
      <w:pPr>
        <w:widowControl w:val="0"/>
        <w:autoSpaceDE w:val="0"/>
        <w:autoSpaceDN w:val="0"/>
        <w:spacing w:before="0" w:after="0" w:line="276" w:lineRule="auto"/>
        <w:rPr>
          <w:rFonts w:eastAsia="Aptos" w:cs="Calibri"/>
          <w:lang w:val="en-US"/>
        </w:rPr>
      </w:pPr>
    </w:p>
    <w:p w14:paraId="684A1A64" w14:textId="77777777" w:rsidR="00302F32" w:rsidRDefault="00302F32" w:rsidP="009832F6">
      <w:pPr>
        <w:widowControl w:val="0"/>
        <w:autoSpaceDE w:val="0"/>
        <w:autoSpaceDN w:val="0"/>
        <w:spacing w:before="0" w:after="0" w:line="276" w:lineRule="auto"/>
        <w:rPr>
          <w:rFonts w:eastAsia="Aptos" w:cs="Calibri"/>
          <w:lang w:val="en-US"/>
        </w:rPr>
      </w:pPr>
    </w:p>
    <w:p w14:paraId="167C26F5" w14:textId="77777777" w:rsidR="00302F32" w:rsidRPr="00012211" w:rsidRDefault="00302F32" w:rsidP="009832F6">
      <w:pPr>
        <w:widowControl w:val="0"/>
        <w:autoSpaceDE w:val="0"/>
        <w:autoSpaceDN w:val="0"/>
        <w:spacing w:before="0" w:after="0" w:line="276" w:lineRule="auto"/>
      </w:pPr>
    </w:p>
    <w:p w14:paraId="31656FD2" w14:textId="77777777" w:rsidR="009832F6" w:rsidRPr="00F94948" w:rsidRDefault="009832F6" w:rsidP="009832F6">
      <w:pPr>
        <w:pStyle w:val="BodyText"/>
        <w:suppressAutoHyphens/>
        <w:ind w:right="48"/>
        <w:rPr>
          <w:rFonts w:ascii="Montserrat" w:eastAsiaTheme="majorEastAsia" w:hAnsi="Montserrat" w:cstheme="majorBidi"/>
          <w:b/>
          <w:bCs/>
          <w:color w:val="003D4C"/>
          <w:sz w:val="20"/>
          <w:szCs w:val="20"/>
          <w:lang w:val="en-AU"/>
          <w14:ligatures w14:val="none"/>
        </w:rPr>
      </w:pPr>
    </w:p>
    <w:p w14:paraId="1B7F867C" w14:textId="599058A9" w:rsidR="009832F6" w:rsidRPr="008A23A1" w:rsidRDefault="009832F6" w:rsidP="009832F6">
      <w:pPr>
        <w:pStyle w:val="Heading5"/>
        <w:spacing w:before="0" w:after="60" w:line="276" w:lineRule="auto"/>
        <w:ind w:right="-306"/>
        <w:rPr>
          <w:rFonts w:ascii="Montserrat" w:hAnsi="Montserrat"/>
          <w:color w:val="747474" w:themeColor="background2" w:themeShade="80"/>
          <w:sz w:val="28"/>
          <w:szCs w:val="28"/>
          <w:u w:val="single"/>
        </w:rPr>
      </w:pPr>
      <w:r w:rsidRPr="008A23A1">
        <w:rPr>
          <w:rFonts w:ascii="Montserrat" w:hAnsi="Montserrat"/>
          <w:color w:val="747474" w:themeColor="background2" w:themeShade="80"/>
          <w:sz w:val="28"/>
          <w:szCs w:val="28"/>
          <w:u w:val="single"/>
        </w:rPr>
        <w:lastRenderedPageBreak/>
        <w:t>Local Arts Support</w:t>
      </w:r>
    </w:p>
    <w:p w14:paraId="0657098F" w14:textId="09EFB15C" w:rsidR="009832F6" w:rsidRPr="00F73DE3" w:rsidRDefault="009832F6" w:rsidP="009832F6">
      <w:pPr>
        <w:widowControl w:val="0"/>
        <w:autoSpaceDE w:val="0"/>
        <w:autoSpaceDN w:val="0"/>
        <w:spacing w:before="0" w:after="0" w:line="276" w:lineRule="auto"/>
        <w:rPr>
          <w:rFonts w:eastAsia="Aptos" w:cs="Calibri"/>
          <w:lang w:val="en-US"/>
        </w:rPr>
      </w:pPr>
      <w:r w:rsidRPr="00F73DE3">
        <w:rPr>
          <w:rFonts w:eastAsia="Aptos" w:cs="Calibri"/>
          <w:lang w:val="en-US"/>
        </w:rPr>
        <w:t>CTC engaged and supported ACT artists, producers and organisations through:</w:t>
      </w:r>
    </w:p>
    <w:p w14:paraId="54166380" w14:textId="07AFCFB6" w:rsidR="009832F6" w:rsidRPr="00F73DE3" w:rsidRDefault="009832F6" w:rsidP="00603687">
      <w:pPr>
        <w:pStyle w:val="ListParagraph"/>
        <w:widowControl w:val="0"/>
        <w:numPr>
          <w:ilvl w:val="0"/>
          <w:numId w:val="77"/>
        </w:numPr>
        <w:autoSpaceDE w:val="0"/>
        <w:autoSpaceDN w:val="0"/>
        <w:spacing w:before="0" w:after="0" w:line="276" w:lineRule="auto"/>
        <w:ind w:left="567" w:hanging="283"/>
        <w:rPr>
          <w:rFonts w:eastAsia="Aptos" w:cs="Calibri"/>
          <w:i/>
          <w:lang w:val="en-US"/>
        </w:rPr>
      </w:pPr>
      <w:r>
        <w:rPr>
          <w:rFonts w:eastAsia="Aptos" w:cs="Calibri"/>
          <w:lang w:val="en-US"/>
        </w:rPr>
        <w:t>p</w:t>
      </w:r>
      <w:r w:rsidRPr="00F73DE3">
        <w:rPr>
          <w:rFonts w:eastAsia="Aptos" w:cs="Calibri"/>
          <w:lang w:val="en-US"/>
        </w:rPr>
        <w:t xml:space="preserve">resentation of Canberra Youth Theatre's </w:t>
      </w:r>
      <w:r w:rsidRPr="00F73DE3">
        <w:rPr>
          <w:rFonts w:eastAsia="Aptos" w:cs="Calibri"/>
          <w:i/>
          <w:lang w:val="en-US"/>
        </w:rPr>
        <w:t>Work, But This Time Like You Mean It</w:t>
      </w:r>
    </w:p>
    <w:p w14:paraId="79F41A4F" w14:textId="77777777" w:rsidR="009832F6" w:rsidRPr="009D1DBC" w:rsidRDefault="009832F6" w:rsidP="00603687">
      <w:pPr>
        <w:pStyle w:val="ListParagraph"/>
        <w:widowControl w:val="0"/>
        <w:numPr>
          <w:ilvl w:val="0"/>
          <w:numId w:val="77"/>
        </w:numPr>
        <w:autoSpaceDE w:val="0"/>
        <w:autoSpaceDN w:val="0"/>
        <w:spacing w:before="0" w:after="0" w:line="276" w:lineRule="auto"/>
        <w:ind w:left="567" w:hanging="283"/>
        <w:rPr>
          <w:rFonts w:eastAsia="Aptos" w:cs="Calibri"/>
          <w:i/>
          <w:iCs w:val="0"/>
          <w:lang w:val="en-US"/>
        </w:rPr>
      </w:pPr>
      <w:r>
        <w:rPr>
          <w:rFonts w:eastAsia="Aptos" w:cs="Calibri"/>
          <w:lang w:val="en-US"/>
        </w:rPr>
        <w:t>p</w:t>
      </w:r>
      <w:r w:rsidRPr="00F73DE3">
        <w:rPr>
          <w:rFonts w:eastAsia="Aptos" w:cs="Calibri"/>
          <w:lang w:val="en-US"/>
        </w:rPr>
        <w:t xml:space="preserve">resentation of Ausdance </w:t>
      </w:r>
      <w:r w:rsidRPr="009D1DBC">
        <w:rPr>
          <w:rFonts w:eastAsia="Aptos" w:cs="Calibri"/>
          <w:i/>
          <w:iCs w:val="0"/>
          <w:lang w:val="en-US"/>
        </w:rPr>
        <w:t>ACT Youth Dance Festival</w:t>
      </w:r>
    </w:p>
    <w:p w14:paraId="24A24FB9" w14:textId="77777777" w:rsidR="009832F6" w:rsidRPr="00F73DE3" w:rsidRDefault="009832F6" w:rsidP="00603687">
      <w:pPr>
        <w:pStyle w:val="ListParagraph"/>
        <w:widowControl w:val="0"/>
        <w:numPr>
          <w:ilvl w:val="0"/>
          <w:numId w:val="77"/>
        </w:numPr>
        <w:autoSpaceDE w:val="0"/>
        <w:autoSpaceDN w:val="0"/>
        <w:spacing w:before="0" w:after="0" w:line="276" w:lineRule="auto"/>
        <w:ind w:left="567" w:hanging="283"/>
        <w:rPr>
          <w:rFonts w:eastAsia="Aptos" w:cs="Calibri"/>
          <w:lang w:val="en-US"/>
        </w:rPr>
      </w:pPr>
      <w:r>
        <w:rPr>
          <w:rFonts w:eastAsia="Aptos" w:cs="Calibri"/>
          <w:lang w:val="en-US"/>
        </w:rPr>
        <w:t>c</w:t>
      </w:r>
      <w:r w:rsidRPr="00F73DE3">
        <w:rPr>
          <w:rFonts w:eastAsia="Aptos" w:cs="Calibri"/>
          <w:lang w:val="en-US"/>
        </w:rPr>
        <w:t>ollaboration with Canberra Youth Theatre on their Young Critics program</w:t>
      </w:r>
    </w:p>
    <w:p w14:paraId="01D92BFA" w14:textId="77777777" w:rsidR="009832F6" w:rsidRPr="00F73DE3" w:rsidRDefault="009832F6" w:rsidP="00603687">
      <w:pPr>
        <w:pStyle w:val="ListParagraph"/>
        <w:widowControl w:val="0"/>
        <w:numPr>
          <w:ilvl w:val="0"/>
          <w:numId w:val="77"/>
        </w:numPr>
        <w:autoSpaceDE w:val="0"/>
        <w:autoSpaceDN w:val="0"/>
        <w:spacing w:before="0" w:after="0" w:line="276" w:lineRule="auto"/>
        <w:ind w:left="567" w:hanging="283"/>
        <w:rPr>
          <w:rFonts w:eastAsia="Aptos" w:cs="Calibri"/>
          <w:lang w:val="en-US"/>
        </w:rPr>
      </w:pPr>
      <w:r>
        <w:rPr>
          <w:rFonts w:eastAsia="Aptos" w:cs="Calibri"/>
          <w:lang w:val="en-US"/>
        </w:rPr>
        <w:t>p</w:t>
      </w:r>
      <w:r w:rsidRPr="00F73DE3">
        <w:rPr>
          <w:rFonts w:eastAsia="Aptos" w:cs="Calibri"/>
          <w:lang w:val="en-US"/>
        </w:rPr>
        <w:t xml:space="preserve">artnership with Canberra Symphony Orchestra on several projects, including performances for Australian Ballet's </w:t>
      </w:r>
      <w:r w:rsidRPr="00397988">
        <w:rPr>
          <w:rFonts w:eastAsia="Aptos" w:cs="Calibri"/>
          <w:i/>
          <w:lang w:val="en-US"/>
        </w:rPr>
        <w:t>Carmen</w:t>
      </w:r>
      <w:r w:rsidRPr="00F73DE3">
        <w:rPr>
          <w:rFonts w:eastAsia="Aptos" w:cs="Calibri"/>
          <w:lang w:val="en-US"/>
        </w:rPr>
        <w:t xml:space="preserve"> and </w:t>
      </w:r>
      <w:r w:rsidRPr="00397988">
        <w:rPr>
          <w:rFonts w:eastAsia="Aptos" w:cs="Calibri"/>
          <w:i/>
          <w:lang w:val="en-US"/>
        </w:rPr>
        <w:t>Mimi's Symphony</w:t>
      </w:r>
      <w:r w:rsidRPr="00F73DE3">
        <w:rPr>
          <w:rFonts w:eastAsia="Aptos" w:cs="Calibri"/>
          <w:lang w:val="en-US"/>
        </w:rPr>
        <w:t>, and</w:t>
      </w:r>
    </w:p>
    <w:p w14:paraId="0378B90A" w14:textId="77777777" w:rsidR="009832F6" w:rsidRPr="00F73DE3" w:rsidRDefault="009832F6" w:rsidP="00603687">
      <w:pPr>
        <w:pStyle w:val="ListParagraph"/>
        <w:widowControl w:val="0"/>
        <w:numPr>
          <w:ilvl w:val="0"/>
          <w:numId w:val="77"/>
        </w:numPr>
        <w:autoSpaceDE w:val="0"/>
        <w:autoSpaceDN w:val="0"/>
        <w:spacing w:before="0" w:after="0" w:line="276" w:lineRule="auto"/>
        <w:ind w:left="567" w:hanging="283"/>
        <w:rPr>
          <w:rFonts w:eastAsia="Aptos" w:cs="Calibri"/>
          <w:lang w:val="en-US"/>
        </w:rPr>
      </w:pPr>
      <w:r>
        <w:rPr>
          <w:rFonts w:eastAsia="Aptos" w:cs="Calibri"/>
          <w:lang w:val="en-US"/>
        </w:rPr>
        <w:t>C</w:t>
      </w:r>
      <w:r w:rsidRPr="00F73DE3">
        <w:rPr>
          <w:rFonts w:eastAsia="Aptos" w:cs="Calibri"/>
          <w:lang w:val="en-US"/>
        </w:rPr>
        <w:t xml:space="preserve">anberra Artist Spotlight, an ongoing open invitation for local producers to share event information through CTC's database via selected </w:t>
      </w:r>
      <w:proofErr w:type="spellStart"/>
      <w:r w:rsidRPr="00F73DE3">
        <w:rPr>
          <w:rFonts w:eastAsia="Aptos" w:cs="Calibri"/>
          <w:lang w:val="en-US"/>
        </w:rPr>
        <w:t>eNews</w:t>
      </w:r>
      <w:proofErr w:type="spellEnd"/>
      <w:r w:rsidRPr="00F73DE3">
        <w:rPr>
          <w:rFonts w:eastAsia="Aptos" w:cs="Calibri"/>
          <w:lang w:val="en-US"/>
        </w:rPr>
        <w:t xml:space="preserve"> and social media.</w:t>
      </w:r>
    </w:p>
    <w:p w14:paraId="495F7659" w14:textId="77777777" w:rsidR="009832F6" w:rsidRDefault="009832F6" w:rsidP="009832F6">
      <w:pPr>
        <w:widowControl w:val="0"/>
        <w:spacing w:before="0" w:after="0" w:line="276" w:lineRule="auto"/>
        <w:ind w:left="567" w:right="-46" w:hanging="283"/>
        <w:rPr>
          <w:rFonts w:eastAsia="Calibri" w:cs="Calibri"/>
          <w:lang w:val="en-US"/>
        </w:rPr>
      </w:pPr>
    </w:p>
    <w:p w14:paraId="6E4C0A43" w14:textId="77777777" w:rsidR="009832F6" w:rsidRDefault="009832F6" w:rsidP="009832F6">
      <w:pPr>
        <w:widowControl w:val="0"/>
        <w:spacing w:before="0" w:after="0" w:line="276" w:lineRule="auto"/>
        <w:ind w:right="-46"/>
        <w:rPr>
          <w:rFonts w:eastAsia="Calibri" w:cs="Calibri"/>
          <w:highlight w:val="yellow"/>
          <w:lang w:val="en-US"/>
        </w:rPr>
      </w:pPr>
      <w:r w:rsidRPr="00DE7E49">
        <w:rPr>
          <w:rFonts w:eastAsia="Calibri" w:cs="Calibri"/>
          <w:lang w:val="en-US"/>
        </w:rPr>
        <w:t>In 2024</w:t>
      </w:r>
      <w:r>
        <w:rPr>
          <w:rFonts w:eastAsia="Calibri" w:cs="Calibri"/>
          <w:lang w:val="en-US"/>
        </w:rPr>
        <w:t>-</w:t>
      </w:r>
      <w:r w:rsidRPr="00DE7E49">
        <w:rPr>
          <w:rFonts w:eastAsia="Calibri" w:cs="Calibri"/>
          <w:lang w:val="en-US"/>
        </w:rPr>
        <w:t xml:space="preserve">25, </w:t>
      </w:r>
      <w:r w:rsidRPr="00A875AF">
        <w:rPr>
          <w:rFonts w:eastAsia="Calibri" w:cs="Calibri"/>
          <w:b/>
          <w:color w:val="CB6015"/>
          <w:lang w:val="en-US"/>
        </w:rPr>
        <w:t>6</w:t>
      </w:r>
      <w:r w:rsidRPr="00B4533C">
        <w:rPr>
          <w:rFonts w:eastAsia="Calibri" w:cs="Calibri"/>
          <w:b/>
          <w:color w:val="CB6015"/>
          <w:lang w:val="en-US"/>
        </w:rPr>
        <w:t xml:space="preserve">4% of content in CMAG’s 28 exhibitions and displays featured works by Canberra artists. A total of 181 Canberra artists were exhibited. </w:t>
      </w:r>
      <w:r w:rsidRPr="00DE7E49">
        <w:rPr>
          <w:rFonts w:eastAsia="Calibri" w:cs="Calibri"/>
          <w:lang w:val="en-US"/>
        </w:rPr>
        <w:t xml:space="preserve">CMAG also manages the Nolan Collection and hosts touring exhibitions, enriching the local arts landscape. Through initiatives like the </w:t>
      </w:r>
      <w:r w:rsidRPr="004B3808">
        <w:rPr>
          <w:rFonts w:eastAsia="Calibri" w:cs="Calibri"/>
          <w:i/>
          <w:iCs w:val="0"/>
          <w:lang w:val="en-US"/>
        </w:rPr>
        <w:t>Lanyon Art Prize</w:t>
      </w:r>
      <w:r w:rsidRPr="00DE7E49">
        <w:rPr>
          <w:rFonts w:eastAsia="Calibri" w:cs="Calibri"/>
          <w:lang w:val="en-US"/>
        </w:rPr>
        <w:t xml:space="preserve"> and public programs, </w:t>
      </w:r>
      <w:r>
        <w:rPr>
          <w:rFonts w:eastAsia="Calibri" w:cs="Calibri"/>
          <w:lang w:val="en-US"/>
        </w:rPr>
        <w:t>GMH</w:t>
      </w:r>
      <w:r w:rsidRPr="00DE7E49">
        <w:rPr>
          <w:rFonts w:eastAsia="Calibri" w:cs="Calibri"/>
          <w:lang w:val="en-US"/>
        </w:rPr>
        <w:t xml:space="preserve"> </w:t>
      </w:r>
      <w:r>
        <w:rPr>
          <w:rFonts w:eastAsia="Calibri" w:cs="Calibri"/>
          <w:lang w:val="en-US"/>
        </w:rPr>
        <w:t>provides</w:t>
      </w:r>
      <w:r w:rsidRPr="00DE7E49">
        <w:rPr>
          <w:rFonts w:eastAsia="Calibri" w:cs="Calibri"/>
          <w:lang w:val="en-US"/>
        </w:rPr>
        <w:t xml:space="preserve"> career-building opportunities</w:t>
      </w:r>
      <w:r>
        <w:rPr>
          <w:rFonts w:eastAsia="Calibri" w:cs="Calibri"/>
          <w:lang w:val="en-US"/>
        </w:rPr>
        <w:t xml:space="preserve"> for local artists. </w:t>
      </w:r>
    </w:p>
    <w:p w14:paraId="7AA26C4D" w14:textId="77777777" w:rsidR="009832F6" w:rsidRDefault="009832F6" w:rsidP="1EB3AAA8">
      <w:pPr>
        <w:widowControl w:val="0"/>
        <w:tabs>
          <w:tab w:val="left" w:pos="1190"/>
        </w:tabs>
        <w:spacing w:before="0" w:after="0" w:line="276" w:lineRule="auto"/>
        <w:rPr>
          <w:rFonts w:eastAsia="Calibri" w:cs="Calibri"/>
        </w:rPr>
      </w:pPr>
    </w:p>
    <w:p w14:paraId="6A69CF05" w14:textId="77777777" w:rsidR="006D608A" w:rsidRPr="008A23A1" w:rsidRDefault="006D608A" w:rsidP="006D608A">
      <w:pPr>
        <w:widowControl w:val="0"/>
        <w:spacing w:before="0" w:after="0" w:line="276" w:lineRule="auto"/>
        <w:ind w:right="-46"/>
        <w:rPr>
          <w:rFonts w:ascii="Montserrat" w:eastAsiaTheme="majorEastAsia" w:hAnsi="Montserrat" w:cstheme="majorBidi"/>
          <w:b/>
          <w:color w:val="747474" w:themeColor="background2" w:themeShade="80"/>
          <w:sz w:val="28"/>
          <w:szCs w:val="28"/>
          <w:u w:val="single"/>
        </w:rPr>
      </w:pPr>
      <w:r w:rsidRPr="008A23A1">
        <w:rPr>
          <w:rFonts w:ascii="Montserrat" w:eastAsiaTheme="majorEastAsia" w:hAnsi="Montserrat" w:cstheme="majorBidi"/>
          <w:b/>
          <w:color w:val="747474" w:themeColor="background2" w:themeShade="80"/>
          <w:sz w:val="28"/>
          <w:szCs w:val="28"/>
          <w:u w:val="single"/>
        </w:rPr>
        <w:t>Education and Young People</w:t>
      </w:r>
    </w:p>
    <w:p w14:paraId="51321A29" w14:textId="77777777" w:rsidR="00DE3E4A" w:rsidRDefault="006D608A" w:rsidP="006D608A">
      <w:pPr>
        <w:widowControl w:val="0"/>
        <w:spacing w:before="0" w:after="0" w:line="276" w:lineRule="auto"/>
        <w:ind w:right="-46"/>
        <w:rPr>
          <w:rFonts w:eastAsia="Calibri" w:cs="Calibri"/>
          <w:lang w:val="en-US"/>
        </w:rPr>
      </w:pPr>
      <w:r w:rsidRPr="008B38A4">
        <w:rPr>
          <w:rFonts w:eastAsia="Calibri" w:cs="Calibri"/>
          <w:lang w:val="en-US"/>
        </w:rPr>
        <w:t xml:space="preserve">The CFC delivers a wide range of education and youth engagement programs across </w:t>
      </w:r>
      <w:r>
        <w:rPr>
          <w:rFonts w:eastAsia="Calibri" w:cs="Calibri"/>
          <w:lang w:val="en-US"/>
        </w:rPr>
        <w:t xml:space="preserve">CTC and GMH, </w:t>
      </w:r>
      <w:r w:rsidRPr="008B38A4">
        <w:rPr>
          <w:rFonts w:eastAsia="Calibri" w:cs="Calibri"/>
          <w:lang w:val="en-US"/>
        </w:rPr>
        <w:t>designed to inspire curiosity, creativity, and learning through hands</w:t>
      </w:r>
      <w:r>
        <w:rPr>
          <w:rFonts w:eastAsia="Calibri" w:cs="Calibri"/>
          <w:lang w:val="en-US"/>
        </w:rPr>
        <w:t>-</w:t>
      </w:r>
      <w:r w:rsidRPr="008B38A4">
        <w:rPr>
          <w:rFonts w:eastAsia="Calibri" w:cs="Calibri"/>
          <w:lang w:val="en-US"/>
        </w:rPr>
        <w:t>on experiences in the arts, heritage, and performance. In 202</w:t>
      </w:r>
      <w:r>
        <w:rPr>
          <w:rFonts w:eastAsia="Calibri" w:cs="Calibri"/>
          <w:lang w:val="en-US"/>
        </w:rPr>
        <w:t>4-</w:t>
      </w:r>
      <w:r w:rsidRPr="008B38A4">
        <w:rPr>
          <w:rFonts w:eastAsia="Calibri" w:cs="Calibri"/>
          <w:lang w:val="en-US"/>
        </w:rPr>
        <w:t>2</w:t>
      </w:r>
      <w:r>
        <w:rPr>
          <w:rFonts w:eastAsia="Calibri" w:cs="Calibri"/>
          <w:lang w:val="en-US"/>
        </w:rPr>
        <w:t>5</w:t>
      </w:r>
      <w:r w:rsidRPr="008B38A4">
        <w:rPr>
          <w:rFonts w:eastAsia="Calibri" w:cs="Calibri"/>
          <w:lang w:val="en-US"/>
        </w:rPr>
        <w:t xml:space="preserve">, </w:t>
      </w:r>
      <w:r>
        <w:rPr>
          <w:rFonts w:eastAsia="Calibri" w:cs="Calibri"/>
          <w:lang w:val="en-US"/>
        </w:rPr>
        <w:t xml:space="preserve">the </w:t>
      </w:r>
      <w:r w:rsidRPr="008B38A4">
        <w:rPr>
          <w:rFonts w:eastAsia="Calibri" w:cs="Calibri"/>
          <w:lang w:val="en-US"/>
        </w:rPr>
        <w:t>CFC recorded</w:t>
      </w:r>
    </w:p>
    <w:p w14:paraId="66BEA8CB" w14:textId="77777777" w:rsidR="00DE3E4A" w:rsidRDefault="00DE3E4A" w:rsidP="006D608A">
      <w:pPr>
        <w:widowControl w:val="0"/>
        <w:spacing w:before="0" w:after="0" w:line="276" w:lineRule="auto"/>
        <w:ind w:right="-46"/>
        <w:rPr>
          <w:rFonts w:eastAsia="Calibri" w:cs="Calibri"/>
          <w:lang w:val="en-US"/>
        </w:rPr>
      </w:pPr>
    </w:p>
    <w:p w14:paraId="7837D86B" w14:textId="41B2D0C9" w:rsidR="006D608A" w:rsidRDefault="006D608A" w:rsidP="006D608A">
      <w:pPr>
        <w:widowControl w:val="0"/>
        <w:spacing w:before="0" w:after="0" w:line="276" w:lineRule="auto"/>
        <w:ind w:right="-46"/>
        <w:rPr>
          <w:rFonts w:eastAsia="Calibri" w:cs="Calibri"/>
          <w:lang w:val="en-US"/>
        </w:rPr>
      </w:pPr>
      <w:r w:rsidRPr="008B38A4">
        <w:rPr>
          <w:rFonts w:eastAsia="Calibri" w:cs="Calibri"/>
          <w:lang w:val="en-US"/>
        </w:rPr>
        <w:t xml:space="preserve">its </w:t>
      </w:r>
      <w:r w:rsidRPr="00681574">
        <w:rPr>
          <w:rFonts w:eastAsia="Calibri" w:cs="Calibri"/>
          <w:b/>
          <w:color w:val="CB6015"/>
          <w:lang w:val="en-US"/>
        </w:rPr>
        <w:t>highest</w:t>
      </w:r>
      <w:r>
        <w:rPr>
          <w:rFonts w:eastAsia="Calibri" w:cs="Calibri"/>
          <w:b/>
          <w:color w:val="CB6015"/>
          <w:lang w:val="en-US"/>
        </w:rPr>
        <w:t>-</w:t>
      </w:r>
      <w:r w:rsidRPr="00681574">
        <w:rPr>
          <w:rFonts w:eastAsia="Calibri" w:cs="Calibri"/>
          <w:b/>
          <w:color w:val="CB6015"/>
          <w:lang w:val="en-US"/>
        </w:rPr>
        <w:t xml:space="preserve">ever participation in education and public programs, </w:t>
      </w:r>
      <w:r w:rsidRPr="008B38A4">
        <w:rPr>
          <w:rFonts w:eastAsia="Calibri" w:cs="Calibri"/>
          <w:lang w:val="en-US"/>
        </w:rPr>
        <w:t xml:space="preserve">reflecting </w:t>
      </w:r>
      <w:r>
        <w:rPr>
          <w:rFonts w:eastAsia="Calibri" w:cs="Calibri"/>
          <w:lang w:val="en-US"/>
        </w:rPr>
        <w:t>our</w:t>
      </w:r>
      <w:r w:rsidRPr="008B38A4">
        <w:rPr>
          <w:rFonts w:eastAsia="Calibri" w:cs="Calibri"/>
          <w:lang w:val="en-US"/>
        </w:rPr>
        <w:t xml:space="preserve"> commitment to accessible, curriculum</w:t>
      </w:r>
      <w:r>
        <w:rPr>
          <w:rFonts w:eastAsia="Calibri" w:cs="Calibri"/>
          <w:lang w:val="en-US"/>
        </w:rPr>
        <w:t>-</w:t>
      </w:r>
      <w:r w:rsidRPr="008B38A4">
        <w:rPr>
          <w:rFonts w:eastAsia="Calibri" w:cs="Calibri"/>
          <w:lang w:val="en-US"/>
        </w:rPr>
        <w:t>aligned learning opportunities for students of all ages and backgrounds</w:t>
      </w:r>
      <w:r>
        <w:rPr>
          <w:rFonts w:eastAsia="Calibri" w:cs="Calibri"/>
          <w:lang w:val="en-US"/>
        </w:rPr>
        <w:t>.</w:t>
      </w:r>
    </w:p>
    <w:p w14:paraId="387C1C8B" w14:textId="77777777" w:rsidR="006D608A" w:rsidRPr="0052107A" w:rsidRDefault="006D608A" w:rsidP="006D608A">
      <w:pPr>
        <w:widowControl w:val="0"/>
        <w:spacing w:before="0" w:after="0" w:line="276" w:lineRule="auto"/>
        <w:ind w:right="-46"/>
        <w:rPr>
          <w:rFonts w:ascii="Montserrat" w:eastAsiaTheme="majorEastAsia" w:hAnsi="Montserrat" w:cstheme="majorBidi"/>
          <w:b/>
          <w:color w:val="747474" w:themeColor="background2" w:themeShade="80"/>
        </w:rPr>
      </w:pPr>
    </w:p>
    <w:p w14:paraId="0C5FE4C1" w14:textId="77777777" w:rsidR="006D608A" w:rsidRPr="008A23A1" w:rsidRDefault="006D608A" w:rsidP="008A23A1">
      <w:pPr>
        <w:widowControl w:val="0"/>
        <w:spacing w:before="0" w:after="60" w:line="276" w:lineRule="auto"/>
        <w:ind w:right="-45"/>
        <w:rPr>
          <w:rFonts w:ascii="Montserrat" w:eastAsiaTheme="majorEastAsia" w:hAnsi="Montserrat" w:cstheme="majorBidi"/>
          <w:b/>
          <w:color w:val="747474" w:themeColor="background2" w:themeShade="80"/>
          <w:sz w:val="28"/>
          <w:szCs w:val="28"/>
          <w:u w:val="single"/>
        </w:rPr>
      </w:pPr>
      <w:r w:rsidRPr="008A23A1">
        <w:rPr>
          <w:rFonts w:ascii="Montserrat" w:eastAsiaTheme="majorEastAsia" w:hAnsi="Montserrat" w:cstheme="majorBidi"/>
          <w:b/>
          <w:color w:val="747474" w:themeColor="background2" w:themeShade="80"/>
          <w:sz w:val="28"/>
          <w:szCs w:val="28"/>
          <w:u w:val="single"/>
        </w:rPr>
        <w:t>Community Consultations</w:t>
      </w:r>
    </w:p>
    <w:p w14:paraId="55D774F0" w14:textId="77777777" w:rsidR="006D608A" w:rsidRDefault="006D608A" w:rsidP="006D608A">
      <w:pPr>
        <w:widowControl w:val="0"/>
        <w:spacing w:before="120" w:after="0" w:line="276" w:lineRule="auto"/>
        <w:ind w:right="-45"/>
        <w:rPr>
          <w:rFonts w:eastAsia="Calibri" w:cs="Calibri"/>
          <w:lang w:val="en-US"/>
        </w:rPr>
      </w:pPr>
      <w:r w:rsidRPr="008228D7">
        <w:rPr>
          <w:rFonts w:eastAsia="Calibri" w:cs="Calibri"/>
        </w:rPr>
        <w:t xml:space="preserve">As part of the CTR Project, CFC </w:t>
      </w:r>
      <w:r>
        <w:rPr>
          <w:rFonts w:eastAsia="Calibri" w:cs="Calibri"/>
        </w:rPr>
        <w:t>worked</w:t>
      </w:r>
      <w:r w:rsidRPr="008228D7">
        <w:rPr>
          <w:rFonts w:eastAsia="Calibri" w:cs="Calibri"/>
        </w:rPr>
        <w:t xml:space="preserve"> with Infrastructure Canberra to deliver community consultations throughout the design phase. These consultations helped test design directions and ensured that the needs and perspectives of patrons, performers, and the broader arts community were thoroughly considered.</w:t>
      </w:r>
    </w:p>
    <w:p w14:paraId="45ADF733" w14:textId="77777777" w:rsidR="006D608A" w:rsidRDefault="006D608A" w:rsidP="006D608A">
      <w:pPr>
        <w:widowControl w:val="0"/>
        <w:tabs>
          <w:tab w:val="left" w:pos="1190"/>
        </w:tabs>
        <w:autoSpaceDE w:val="0"/>
        <w:autoSpaceDN w:val="0"/>
        <w:spacing w:before="0" w:after="0" w:line="276" w:lineRule="auto"/>
        <w:rPr>
          <w:rFonts w:eastAsia="Calibri" w:cs="Calibri"/>
          <w:lang w:val="en-US"/>
        </w:rPr>
      </w:pPr>
      <w:r w:rsidRPr="000E5A7E">
        <w:rPr>
          <w:rFonts w:eastAsia="Calibri" w:cs="Calibri"/>
          <w:lang w:val="en-US"/>
        </w:rPr>
        <w:t xml:space="preserve">These consultations included engaging with First Nations, </w:t>
      </w:r>
      <w:r w:rsidRPr="000E5A7E">
        <w:rPr>
          <w:rFonts w:eastAsia="Calibri" w:cs="Calibri"/>
          <w:bCs w:val="0"/>
          <w:iCs w:val="0"/>
          <w:lang w:val="en-US"/>
        </w:rPr>
        <w:t xml:space="preserve">LGBTQI+, </w:t>
      </w:r>
      <w:r w:rsidRPr="000E5A7E">
        <w:rPr>
          <w:rFonts w:eastAsia="Calibri" w:cs="Calibri"/>
          <w:lang w:val="en-US"/>
        </w:rPr>
        <w:t>local creative, multicultural, and disability communities through a range of in person and online sessions and more focused meetings where necessary.</w:t>
      </w:r>
    </w:p>
    <w:p w14:paraId="3DF13B77" w14:textId="77777777" w:rsidR="006D608A" w:rsidRDefault="006D608A" w:rsidP="006D608A">
      <w:pPr>
        <w:widowControl w:val="0"/>
        <w:tabs>
          <w:tab w:val="left" w:pos="1190"/>
        </w:tabs>
        <w:autoSpaceDE w:val="0"/>
        <w:autoSpaceDN w:val="0"/>
        <w:spacing w:before="0" w:after="0" w:line="276" w:lineRule="auto"/>
        <w:rPr>
          <w:rFonts w:eastAsia="Calibri" w:cs="Calibri"/>
          <w:bCs w:val="0"/>
          <w:iCs w:val="0"/>
          <w:lang w:val="en-US"/>
        </w:rPr>
      </w:pPr>
    </w:p>
    <w:p w14:paraId="6A831932" w14:textId="77777777" w:rsidR="006D608A" w:rsidRPr="0016335B" w:rsidRDefault="006D608A" w:rsidP="006D608A">
      <w:pPr>
        <w:widowControl w:val="0"/>
        <w:tabs>
          <w:tab w:val="left" w:pos="1190"/>
        </w:tabs>
        <w:autoSpaceDE w:val="0"/>
        <w:autoSpaceDN w:val="0"/>
        <w:spacing w:before="0" w:after="0" w:line="276" w:lineRule="auto"/>
        <w:rPr>
          <w:rFonts w:eastAsia="Calibri" w:cs="Calibri"/>
          <w:bCs w:val="0"/>
          <w:iCs w:val="0"/>
          <w:lang w:val="en-US"/>
        </w:rPr>
      </w:pPr>
      <w:r w:rsidRPr="0016335B">
        <w:rPr>
          <w:rFonts w:eastAsia="Calibri" w:cs="Calibri"/>
          <w:bCs w:val="0"/>
          <w:iCs w:val="0"/>
          <w:lang w:val="en-US"/>
        </w:rPr>
        <w:t>The three advisory committees are also a key part of the CFC’s community engagement, providing advice on a range of specialised matters relating to CTC, CMAG</w:t>
      </w:r>
      <w:r>
        <w:rPr>
          <w:rFonts w:eastAsia="Calibri" w:cs="Calibri"/>
          <w:bCs w:val="0"/>
          <w:iCs w:val="0"/>
          <w:lang w:val="en-US"/>
        </w:rPr>
        <w:t>,</w:t>
      </w:r>
      <w:r w:rsidRPr="0016335B">
        <w:rPr>
          <w:rFonts w:eastAsia="Calibri" w:cs="Calibri"/>
          <w:bCs w:val="0"/>
          <w:iCs w:val="0"/>
          <w:lang w:val="en-US"/>
        </w:rPr>
        <w:t xml:space="preserve"> and </w:t>
      </w:r>
      <w:proofErr w:type="gramStart"/>
      <w:r>
        <w:rPr>
          <w:rFonts w:eastAsia="Calibri" w:cs="Calibri"/>
          <w:bCs w:val="0"/>
          <w:iCs w:val="0"/>
          <w:lang w:val="en-US"/>
        </w:rPr>
        <w:t>the Historic</w:t>
      </w:r>
      <w:proofErr w:type="gramEnd"/>
      <w:r>
        <w:rPr>
          <w:rFonts w:eastAsia="Calibri" w:cs="Calibri"/>
          <w:bCs w:val="0"/>
          <w:iCs w:val="0"/>
          <w:lang w:val="en-US"/>
        </w:rPr>
        <w:t xml:space="preserve"> Places</w:t>
      </w:r>
      <w:r w:rsidRPr="0016335B">
        <w:rPr>
          <w:rFonts w:eastAsia="Calibri" w:cs="Calibri"/>
          <w:bCs w:val="0"/>
          <w:iCs w:val="0"/>
          <w:lang w:val="en-US"/>
        </w:rPr>
        <w:t>.</w:t>
      </w:r>
    </w:p>
    <w:p w14:paraId="426A929E" w14:textId="77777777" w:rsidR="006D608A" w:rsidRPr="00DE3E4A" w:rsidRDefault="006D608A" w:rsidP="00DE3E4A">
      <w:pPr>
        <w:widowControl w:val="0"/>
        <w:tabs>
          <w:tab w:val="left" w:pos="1190"/>
        </w:tabs>
        <w:autoSpaceDE w:val="0"/>
        <w:autoSpaceDN w:val="0"/>
        <w:spacing w:before="0" w:after="0" w:line="276" w:lineRule="auto"/>
        <w:rPr>
          <w:rFonts w:eastAsia="Calibri" w:cs="Calibri"/>
          <w:bCs w:val="0"/>
          <w:iCs w:val="0"/>
          <w:highlight w:val="yellow"/>
          <w:lang w:val="en-US"/>
        </w:rPr>
      </w:pPr>
    </w:p>
    <w:p w14:paraId="0D87901E" w14:textId="77777777" w:rsidR="006D608A" w:rsidRPr="008A23A1" w:rsidRDefault="006D608A" w:rsidP="006D608A">
      <w:pPr>
        <w:widowControl w:val="0"/>
        <w:tabs>
          <w:tab w:val="left" w:pos="1190"/>
        </w:tabs>
        <w:autoSpaceDE w:val="0"/>
        <w:autoSpaceDN w:val="0"/>
        <w:spacing w:before="0" w:after="0" w:line="276" w:lineRule="auto"/>
        <w:rPr>
          <w:rFonts w:ascii="Montserrat" w:eastAsiaTheme="majorEastAsia" w:hAnsi="Montserrat" w:cstheme="majorBidi"/>
          <w:b/>
          <w:color w:val="747474" w:themeColor="background2" w:themeShade="80"/>
          <w:sz w:val="28"/>
          <w:szCs w:val="28"/>
          <w:u w:val="single"/>
        </w:rPr>
      </w:pPr>
      <w:r w:rsidRPr="008A23A1">
        <w:rPr>
          <w:rFonts w:ascii="Montserrat" w:eastAsiaTheme="majorEastAsia" w:hAnsi="Montserrat" w:cstheme="majorBidi"/>
          <w:b/>
          <w:color w:val="747474" w:themeColor="background2" w:themeShade="80"/>
          <w:sz w:val="28"/>
          <w:szCs w:val="28"/>
          <w:u w:val="single"/>
        </w:rPr>
        <w:t xml:space="preserve">Customer Satisfaction  </w:t>
      </w:r>
    </w:p>
    <w:p w14:paraId="24B084C6" w14:textId="77777777" w:rsidR="006D608A" w:rsidRPr="00012211" w:rsidRDefault="006D608A" w:rsidP="006D608A">
      <w:pPr>
        <w:widowControl w:val="0"/>
        <w:tabs>
          <w:tab w:val="left" w:pos="1190"/>
        </w:tabs>
        <w:autoSpaceDE w:val="0"/>
        <w:autoSpaceDN w:val="0"/>
        <w:spacing w:before="0" w:after="0" w:line="276" w:lineRule="auto"/>
        <w:rPr>
          <w:rFonts w:eastAsia="Calibri" w:cs="Calibri"/>
          <w:lang w:val="en-US"/>
        </w:rPr>
      </w:pPr>
      <w:r w:rsidRPr="016729F1">
        <w:rPr>
          <w:rFonts w:eastAsia="Calibri" w:cs="Calibri"/>
          <w:lang w:val="en-US"/>
        </w:rPr>
        <w:t xml:space="preserve">The </w:t>
      </w:r>
      <w:r w:rsidRPr="00AE7BED">
        <w:rPr>
          <w:rFonts w:eastAsia="Calibri" w:cs="Calibri"/>
          <w:b/>
          <w:color w:val="CB6015"/>
          <w:lang w:val="en-US"/>
        </w:rPr>
        <w:t>CFC continually seeks to improve customers’ satisfaction with their visit to, and experience of</w:t>
      </w:r>
      <w:r>
        <w:rPr>
          <w:rFonts w:eastAsia="Calibri" w:cs="Calibri"/>
          <w:b/>
          <w:color w:val="CB6015"/>
          <w:lang w:val="en-US"/>
        </w:rPr>
        <w:t>,</w:t>
      </w:r>
      <w:r w:rsidRPr="00AE7BED">
        <w:rPr>
          <w:rFonts w:eastAsia="Calibri" w:cs="Calibri"/>
          <w:b/>
          <w:color w:val="CB6015"/>
          <w:lang w:val="en-US"/>
        </w:rPr>
        <w:t xml:space="preserve"> its venues</w:t>
      </w:r>
      <w:r w:rsidRPr="016729F1">
        <w:rPr>
          <w:rFonts w:eastAsia="Calibri" w:cs="Calibri"/>
          <w:lang w:val="en-US"/>
        </w:rPr>
        <w:t>. Customer satisfaction surveys were conducted throughout the year and reported as part of the CFC’s 2024</w:t>
      </w:r>
      <w:r>
        <w:rPr>
          <w:rFonts w:eastAsia="Calibri" w:cs="Calibri"/>
          <w:lang w:val="en-US"/>
        </w:rPr>
        <w:t>-</w:t>
      </w:r>
      <w:r w:rsidRPr="016729F1">
        <w:rPr>
          <w:rFonts w:eastAsia="Calibri" w:cs="Calibri"/>
          <w:lang w:val="en-US"/>
        </w:rPr>
        <w:t>25 Statement of Performance. Information gained from the surveys is used in future planning to improve facilities and services.</w:t>
      </w:r>
    </w:p>
    <w:p w14:paraId="22E26A69" w14:textId="77777777" w:rsidR="006D608A" w:rsidRDefault="006D608A" w:rsidP="006D608A">
      <w:pPr>
        <w:widowControl w:val="0"/>
        <w:tabs>
          <w:tab w:val="left" w:pos="1190"/>
        </w:tabs>
        <w:autoSpaceDE w:val="0"/>
        <w:autoSpaceDN w:val="0"/>
        <w:spacing w:before="0" w:after="0"/>
        <w:rPr>
          <w:rFonts w:eastAsia="Calibri" w:cs="Calibri"/>
          <w:bCs w:val="0"/>
          <w:iCs w:val="0"/>
          <w:sz w:val="20"/>
          <w:szCs w:val="20"/>
          <w:highlight w:val="yellow"/>
          <w:lang w:val="en-US"/>
        </w:rPr>
      </w:pPr>
    </w:p>
    <w:p w14:paraId="20B23293" w14:textId="77777777" w:rsidR="00DE3E4A" w:rsidRDefault="00DE3E4A" w:rsidP="006D608A">
      <w:pPr>
        <w:widowControl w:val="0"/>
        <w:tabs>
          <w:tab w:val="left" w:pos="1190"/>
        </w:tabs>
        <w:autoSpaceDE w:val="0"/>
        <w:autoSpaceDN w:val="0"/>
        <w:spacing w:before="0" w:after="0"/>
        <w:rPr>
          <w:rFonts w:eastAsia="Calibri" w:cs="Calibri"/>
          <w:bCs w:val="0"/>
          <w:iCs w:val="0"/>
          <w:sz w:val="20"/>
          <w:szCs w:val="20"/>
          <w:highlight w:val="yellow"/>
          <w:lang w:val="en-US"/>
        </w:rPr>
      </w:pPr>
    </w:p>
    <w:p w14:paraId="296BE431" w14:textId="77777777" w:rsidR="00DE3E4A" w:rsidRPr="005019D8" w:rsidRDefault="00DE3E4A" w:rsidP="006D608A">
      <w:pPr>
        <w:widowControl w:val="0"/>
        <w:tabs>
          <w:tab w:val="left" w:pos="1190"/>
        </w:tabs>
        <w:autoSpaceDE w:val="0"/>
        <w:autoSpaceDN w:val="0"/>
        <w:spacing w:before="0" w:after="0"/>
        <w:rPr>
          <w:rFonts w:eastAsia="Calibri" w:cs="Calibri"/>
          <w:bCs w:val="0"/>
          <w:iCs w:val="0"/>
          <w:sz w:val="20"/>
          <w:szCs w:val="20"/>
          <w:highlight w:val="yellow"/>
          <w:lang w:val="en-US"/>
        </w:rPr>
      </w:pPr>
    </w:p>
    <w:p w14:paraId="68B200E8" w14:textId="77777777" w:rsidR="00606A38" w:rsidRPr="00606A38" w:rsidRDefault="00606A38" w:rsidP="006D608A">
      <w:pPr>
        <w:widowControl w:val="0"/>
        <w:tabs>
          <w:tab w:val="left" w:pos="1190"/>
        </w:tabs>
        <w:autoSpaceDE w:val="0"/>
        <w:autoSpaceDN w:val="0"/>
        <w:spacing w:before="0" w:after="0" w:line="276" w:lineRule="auto"/>
        <w:rPr>
          <w:rFonts w:ascii="Montserrat" w:eastAsiaTheme="majorEastAsia" w:hAnsi="Montserrat" w:cstheme="majorBidi"/>
          <w:b/>
          <w:color w:val="747474" w:themeColor="background2" w:themeShade="80"/>
          <w:sz w:val="20"/>
          <w:szCs w:val="20"/>
          <w:u w:val="single"/>
        </w:rPr>
      </w:pPr>
    </w:p>
    <w:p w14:paraId="631906C0" w14:textId="37A5A4DA" w:rsidR="006D608A" w:rsidRPr="00DE3E4A" w:rsidRDefault="006D608A" w:rsidP="006D608A">
      <w:pPr>
        <w:widowControl w:val="0"/>
        <w:tabs>
          <w:tab w:val="left" w:pos="1190"/>
        </w:tabs>
        <w:autoSpaceDE w:val="0"/>
        <w:autoSpaceDN w:val="0"/>
        <w:spacing w:before="0" w:after="0" w:line="276" w:lineRule="auto"/>
        <w:rPr>
          <w:rFonts w:ascii="Montserrat" w:eastAsiaTheme="majorEastAsia" w:hAnsi="Montserrat" w:cstheme="majorBidi"/>
          <w:b/>
          <w:color w:val="747474" w:themeColor="background2" w:themeShade="80"/>
          <w:sz w:val="28"/>
          <w:szCs w:val="28"/>
          <w:u w:val="single"/>
        </w:rPr>
      </w:pPr>
      <w:r w:rsidRPr="00DE3E4A">
        <w:rPr>
          <w:rFonts w:ascii="Montserrat" w:eastAsiaTheme="majorEastAsia" w:hAnsi="Montserrat" w:cstheme="majorBidi"/>
          <w:b/>
          <w:color w:val="747474" w:themeColor="background2" w:themeShade="80"/>
          <w:sz w:val="28"/>
          <w:szCs w:val="28"/>
          <w:u w:val="single"/>
        </w:rPr>
        <w:t xml:space="preserve">Media Activity </w:t>
      </w:r>
    </w:p>
    <w:p w14:paraId="5224CDF6" w14:textId="594433B2" w:rsidR="006D608A" w:rsidRDefault="006D608A" w:rsidP="006D608A">
      <w:pPr>
        <w:widowControl w:val="0"/>
        <w:tabs>
          <w:tab w:val="left" w:pos="1190"/>
        </w:tabs>
        <w:autoSpaceDE w:val="0"/>
        <w:autoSpaceDN w:val="0"/>
        <w:spacing w:before="0" w:after="0" w:line="276" w:lineRule="auto"/>
        <w:rPr>
          <w:rFonts w:eastAsia="Calibri" w:cs="Calibri"/>
        </w:rPr>
      </w:pPr>
      <w:r w:rsidRPr="4C8606AB">
        <w:rPr>
          <w:rFonts w:eastAsia="Calibri" w:cs="Calibri"/>
        </w:rPr>
        <w:t xml:space="preserve">The </w:t>
      </w:r>
      <w:r w:rsidRPr="00C053A5">
        <w:rPr>
          <w:rFonts w:eastAsia="Calibri" w:cs="Calibri"/>
          <w:b/>
          <w:color w:val="CB6015"/>
        </w:rPr>
        <w:t>CFC maintained a strong and consistent media presence throughout the year</w:t>
      </w:r>
      <w:r w:rsidRPr="4C8606AB">
        <w:rPr>
          <w:rFonts w:eastAsia="Calibri" w:cs="Calibri"/>
        </w:rPr>
        <w:t>, showcas</w:t>
      </w:r>
      <w:r>
        <w:rPr>
          <w:rFonts w:eastAsia="Calibri" w:cs="Calibri"/>
        </w:rPr>
        <w:t>ing</w:t>
      </w:r>
      <w:r w:rsidRPr="4C8606AB">
        <w:rPr>
          <w:rFonts w:eastAsia="Calibri" w:cs="Calibri"/>
        </w:rPr>
        <w:t xml:space="preserve"> the work of  Canberra Theatre Centre </w:t>
      </w:r>
      <w:r w:rsidRPr="79EA2874">
        <w:rPr>
          <w:rFonts w:eastAsia="Calibri" w:cs="Calibri"/>
        </w:rPr>
        <w:t>and Galleries, Museums</w:t>
      </w:r>
      <w:r>
        <w:rPr>
          <w:rFonts w:eastAsia="Calibri" w:cs="Calibri"/>
        </w:rPr>
        <w:t xml:space="preserve"> &amp;</w:t>
      </w:r>
      <w:r w:rsidRPr="79EA2874">
        <w:rPr>
          <w:rFonts w:eastAsia="Calibri" w:cs="Calibri"/>
        </w:rPr>
        <w:t xml:space="preserve"> </w:t>
      </w:r>
      <w:r w:rsidRPr="1BD3B409">
        <w:rPr>
          <w:rFonts w:eastAsia="Calibri" w:cs="Calibri"/>
        </w:rPr>
        <w:t xml:space="preserve">Heritage, </w:t>
      </w:r>
      <w:r w:rsidRPr="4C8606AB">
        <w:rPr>
          <w:rFonts w:eastAsia="Calibri" w:cs="Calibri"/>
        </w:rPr>
        <w:t>and connect</w:t>
      </w:r>
      <w:r>
        <w:rPr>
          <w:rFonts w:eastAsia="Calibri" w:cs="Calibri"/>
        </w:rPr>
        <w:t xml:space="preserve">ing </w:t>
      </w:r>
      <w:r w:rsidRPr="4C8606AB">
        <w:rPr>
          <w:rFonts w:eastAsia="Calibri" w:cs="Calibri"/>
        </w:rPr>
        <w:t>with the community through diverse media channels.</w:t>
      </w:r>
    </w:p>
    <w:p w14:paraId="68FE4AE1" w14:textId="0D1E9370" w:rsidR="006D608A" w:rsidRDefault="006D608A" w:rsidP="006D608A">
      <w:pPr>
        <w:spacing w:before="0" w:after="0" w:line="276" w:lineRule="auto"/>
        <w:rPr>
          <w:rFonts w:eastAsia="Calibri" w:cs="Calibri"/>
        </w:rPr>
      </w:pPr>
    </w:p>
    <w:p w14:paraId="7E8B84E2" w14:textId="7B9B17DF" w:rsidR="006D608A" w:rsidRDefault="006D608A" w:rsidP="006D608A">
      <w:pPr>
        <w:spacing w:before="0" w:after="0" w:line="276" w:lineRule="auto"/>
        <w:rPr>
          <w:rFonts w:eastAsia="Calibri" w:cs="Calibri"/>
        </w:rPr>
      </w:pPr>
      <w:r>
        <w:rPr>
          <w:rFonts w:eastAsia="Calibri" w:cs="Calibri"/>
        </w:rPr>
        <w:t xml:space="preserve">The </w:t>
      </w:r>
      <w:r w:rsidRPr="4C8606AB">
        <w:rPr>
          <w:rFonts w:eastAsia="Calibri" w:cs="Calibri"/>
        </w:rPr>
        <w:t>Director</w:t>
      </w:r>
      <w:r w:rsidR="001C5328">
        <w:rPr>
          <w:rFonts w:eastAsia="Calibri" w:cs="Calibri"/>
        </w:rPr>
        <w:t>,</w:t>
      </w:r>
      <w:r w:rsidRPr="4C8606AB">
        <w:rPr>
          <w:rFonts w:eastAsia="Calibri" w:cs="Calibri"/>
        </w:rPr>
        <w:t xml:space="preserve"> CTC featured extensively in outlets including </w:t>
      </w:r>
      <w:proofErr w:type="spellStart"/>
      <w:r w:rsidRPr="4C8606AB">
        <w:rPr>
          <w:rFonts w:eastAsia="Calibri" w:cs="Calibri"/>
        </w:rPr>
        <w:t>Artshub</w:t>
      </w:r>
      <w:proofErr w:type="spellEnd"/>
      <w:r w:rsidRPr="4C8606AB">
        <w:rPr>
          <w:rFonts w:eastAsia="Calibri" w:cs="Calibri"/>
        </w:rPr>
        <w:t xml:space="preserve">, ABC Radio and TV News, WIN News, The Canberra Times, </w:t>
      </w:r>
      <w:proofErr w:type="spellStart"/>
      <w:r w:rsidRPr="4C8606AB">
        <w:rPr>
          <w:rFonts w:eastAsia="Calibri" w:cs="Calibri"/>
        </w:rPr>
        <w:t>HerCanberra</w:t>
      </w:r>
      <w:proofErr w:type="spellEnd"/>
      <w:r w:rsidRPr="4C8606AB">
        <w:rPr>
          <w:rFonts w:eastAsia="Calibri" w:cs="Calibri"/>
        </w:rPr>
        <w:t xml:space="preserve">, Region Media, and Capital Radio, speaking on a wide range of topics. </w:t>
      </w:r>
    </w:p>
    <w:p w14:paraId="4975C890" w14:textId="19D330B1" w:rsidR="006D608A" w:rsidRDefault="006D608A" w:rsidP="006D608A">
      <w:pPr>
        <w:spacing w:before="0" w:after="0" w:line="276" w:lineRule="auto"/>
        <w:rPr>
          <w:rFonts w:eastAsia="Calibri" w:cs="Calibri"/>
        </w:rPr>
      </w:pPr>
    </w:p>
    <w:p w14:paraId="0B41A532" w14:textId="2B33A6BC" w:rsidR="00416D35" w:rsidRDefault="006D608A" w:rsidP="00416D35">
      <w:pPr>
        <w:spacing w:before="0" w:after="0" w:line="276" w:lineRule="auto"/>
        <w:rPr>
          <w:rFonts w:eastAsia="Calibri" w:cs="Calibri"/>
        </w:rPr>
      </w:pPr>
      <w:r w:rsidRPr="4C8606AB">
        <w:rPr>
          <w:rFonts w:eastAsia="Calibri" w:cs="Calibri"/>
        </w:rPr>
        <w:t xml:space="preserve">Media engagement reached a peak during </w:t>
      </w:r>
      <w:r w:rsidRPr="00D33EE8">
        <w:rPr>
          <w:rFonts w:eastAsia="Calibri" w:cs="Calibri"/>
          <w:b/>
          <w:color w:val="003D4C"/>
        </w:rPr>
        <w:t xml:space="preserve">the </w:t>
      </w:r>
      <w:r w:rsidRPr="00F31DCC">
        <w:rPr>
          <w:rFonts w:eastAsia="Calibri" w:cs="Calibri"/>
          <w:b/>
          <w:bCs w:val="0"/>
          <w:color w:val="003D4C"/>
        </w:rPr>
        <w:t>CTC Open Day</w:t>
      </w:r>
      <w:r w:rsidRPr="00D33EE8">
        <w:rPr>
          <w:rFonts w:eastAsia="Calibri" w:cs="Calibri"/>
          <w:b/>
          <w:color w:val="003D4C"/>
        </w:rPr>
        <w:t xml:space="preserve"> and the Centre’s </w:t>
      </w:r>
      <w:r w:rsidRPr="00F31DCC">
        <w:rPr>
          <w:rFonts w:eastAsia="Calibri" w:cs="Calibri"/>
          <w:b/>
          <w:bCs w:val="0"/>
          <w:color w:val="003D4C"/>
        </w:rPr>
        <w:t>60th Anniversary</w:t>
      </w:r>
      <w:r w:rsidRPr="00D33EE8">
        <w:rPr>
          <w:rFonts w:eastAsia="Calibri" w:cs="Calibri"/>
          <w:b/>
          <w:color w:val="003D4C"/>
        </w:rPr>
        <w:t xml:space="preserve"> celebrations</w:t>
      </w:r>
      <w:r w:rsidRPr="00B25332">
        <w:rPr>
          <w:rFonts w:eastAsia="Calibri" w:cs="Calibri"/>
          <w:bCs w:val="0"/>
          <w:color w:val="000000" w:themeColor="text1"/>
        </w:rPr>
        <w:t>,</w:t>
      </w:r>
      <w:r w:rsidRPr="00B25332">
        <w:rPr>
          <w:rFonts w:eastAsia="Calibri" w:cs="Calibri"/>
          <w:color w:val="000000" w:themeColor="text1"/>
        </w:rPr>
        <w:t xml:space="preserve"> </w:t>
      </w:r>
      <w:r w:rsidRPr="4C8606AB">
        <w:rPr>
          <w:rFonts w:eastAsia="Calibri" w:cs="Calibri"/>
        </w:rPr>
        <w:t>which</w:t>
      </w:r>
      <w:r w:rsidR="00416D35">
        <w:rPr>
          <w:rFonts w:eastAsia="Calibri" w:cs="Calibri"/>
        </w:rPr>
        <w:t xml:space="preserve"> </w:t>
      </w:r>
      <w:r w:rsidR="00416D35" w:rsidRPr="4C8606AB">
        <w:rPr>
          <w:rFonts w:eastAsia="Calibri" w:cs="Calibri"/>
        </w:rPr>
        <w:t>attracted significant coverage and widespread public interest.</w:t>
      </w:r>
    </w:p>
    <w:p w14:paraId="073D15FA" w14:textId="65816E38" w:rsidR="001C5328" w:rsidRDefault="004D77B1" w:rsidP="00416D35">
      <w:pPr>
        <w:spacing w:before="0" w:after="0" w:line="276" w:lineRule="auto"/>
        <w:rPr>
          <w:rFonts w:eastAsia="Calibri" w:cs="Calibri"/>
        </w:rPr>
      </w:pPr>
      <w:r>
        <w:rPr>
          <w:rFonts w:eastAsia="Calibri" w:cs="Calibri"/>
          <w:noProof/>
          <w14:ligatures w14:val="standardContextual"/>
        </w:rPr>
        <mc:AlternateContent>
          <mc:Choice Requires="wps">
            <w:drawing>
              <wp:anchor distT="0" distB="0" distL="114300" distR="114300" simplePos="0" relativeHeight="251932672" behindDoc="0" locked="0" layoutInCell="1" allowOverlap="1" wp14:anchorId="69ECA8E9" wp14:editId="1A9A44B5">
                <wp:simplePos x="0" y="0"/>
                <wp:positionH relativeFrom="column">
                  <wp:posOffset>-243401</wp:posOffset>
                </wp:positionH>
                <wp:positionV relativeFrom="paragraph">
                  <wp:posOffset>72499</wp:posOffset>
                </wp:positionV>
                <wp:extent cx="3203689" cy="4183873"/>
                <wp:effectExtent l="0" t="0" r="0" b="0"/>
                <wp:wrapNone/>
                <wp:docPr id="1150038311" name="Text Box 55" descr="P1925TB103bA#y1"/>
                <wp:cNvGraphicFramePr/>
                <a:graphic xmlns:a="http://schemas.openxmlformats.org/drawingml/2006/main">
                  <a:graphicData uri="http://schemas.microsoft.com/office/word/2010/wordprocessingShape">
                    <wps:wsp>
                      <wps:cNvSpPr txBox="1"/>
                      <wps:spPr>
                        <a:xfrm>
                          <a:off x="0" y="0"/>
                          <a:ext cx="3203689" cy="4183873"/>
                        </a:xfrm>
                        <a:prstGeom prst="rect">
                          <a:avLst/>
                        </a:prstGeom>
                        <a:noFill/>
                        <a:ln w="6350" cap="flat" cmpd="sng" algn="ctr">
                          <a:solidFill>
                            <a:prstClr val="black">
                              <a:alpha val="0"/>
                            </a:prstClr>
                          </a:solidFill>
                          <a:prstDash val="solid"/>
                          <a:round/>
                          <a:headEnd type="none" w="med" len="med"/>
                          <a:tailEnd type="none" w="med" len="med"/>
                        </a:ln>
                      </wps:spPr>
                      <wps:txbx>
                        <w:txbxContent>
                          <w:p w14:paraId="7C39EE0A" w14:textId="77777777" w:rsidR="00416D35" w:rsidRDefault="00416D35" w:rsidP="00416D35">
                            <w:pPr>
                              <w:spacing w:before="0" w:after="0"/>
                              <w:rPr>
                                <w:rFonts w:eastAsia="Calibri" w:cs="Calibri"/>
                                <w:i/>
                                <w:iCs w:val="0"/>
                                <w:sz w:val="16"/>
                                <w:szCs w:val="16"/>
                              </w:rPr>
                            </w:pPr>
                            <w:r w:rsidRPr="00864AE7">
                              <w:rPr>
                                <w:rFonts w:eastAsia="Calibri" w:cs="Calibri"/>
                                <w:noProof/>
                              </w:rPr>
                              <w:drawing>
                                <wp:inline distT="0" distB="0" distL="0" distR="0" wp14:anchorId="75D90BEF" wp14:editId="5687CDC2">
                                  <wp:extent cx="2937103" cy="3455039"/>
                                  <wp:effectExtent l="38100" t="38100" r="34925" b="31115"/>
                                  <wp:docPr id="733522489" name="Picture 50" descr="P1925TB103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743470" name="Picture 50" descr="P1925TB103inTB1"/>
                                          <pic:cNvPicPr>
                                            <a:picLocks noChangeAspect="1" noChangeArrowheads="1"/>
                                          </pic:cNvPicPr>
                                        </pic:nvPicPr>
                                        <pic:blipFill>
                                          <a:blip r:embed="rId109" cstate="print">
                                            <a:extLst>
                                              <a:ext uri="{28A0092B-C50C-407E-A947-70E740481C1C}">
                                                <a14:useLocalDpi xmlns:a14="http://schemas.microsoft.com/office/drawing/2010/main"/>
                                              </a:ext>
                                            </a:extLst>
                                          </a:blip>
                                          <a:srcRect/>
                                          <a:stretch>
                                            <a:fillRect/>
                                          </a:stretch>
                                        </pic:blipFill>
                                        <pic:spPr bwMode="auto">
                                          <a:xfrm>
                                            <a:off x="0" y="0"/>
                                            <a:ext cx="2982945" cy="3508964"/>
                                          </a:xfrm>
                                          <a:prstGeom prst="rect">
                                            <a:avLst/>
                                          </a:prstGeom>
                                          <a:noFill/>
                                          <a:ln w="38100">
                                            <a:solidFill>
                                              <a:srgbClr val="CB6015"/>
                                            </a:solidFill>
                                          </a:ln>
                                        </pic:spPr>
                                      </pic:pic>
                                    </a:graphicData>
                                  </a:graphic>
                                </wp:inline>
                              </w:drawing>
                            </w:r>
                          </w:p>
                          <w:p w14:paraId="556DF190" w14:textId="72622C79" w:rsidR="00416D35" w:rsidRPr="000C0CF6" w:rsidRDefault="00416D35" w:rsidP="00416D35">
                            <w:pPr>
                              <w:spacing w:before="0" w:after="0"/>
                              <w:jc w:val="center"/>
                              <w:rPr>
                                <w:rFonts w:eastAsia="Calibri" w:cs="Calibri"/>
                                <w:i/>
                                <w:iCs w:val="0"/>
                                <w:sz w:val="16"/>
                                <w:szCs w:val="16"/>
                              </w:rPr>
                            </w:pPr>
                            <w:r>
                              <w:rPr>
                                <w:rFonts w:eastAsia="Calibri" w:cs="Calibri"/>
                                <w:i/>
                                <w:iCs w:val="0"/>
                                <w:sz w:val="16"/>
                                <w:szCs w:val="16"/>
                              </w:rPr>
                              <w:t xml:space="preserve">                                             </w:t>
                            </w:r>
                            <w:r w:rsidR="0002785E">
                              <w:rPr>
                                <w:rFonts w:eastAsia="Calibri" w:cs="Calibri"/>
                                <w:i/>
                                <w:iCs w:val="0"/>
                                <w:sz w:val="16"/>
                                <w:szCs w:val="16"/>
                              </w:rPr>
                              <w:t xml:space="preserve">        </w:t>
                            </w:r>
                            <w:r w:rsidRPr="00332FCB">
                              <w:rPr>
                                <w:rFonts w:eastAsia="Calibri" w:cs="Calibri"/>
                                <w:i/>
                                <w:iCs w:val="0"/>
                                <w:sz w:val="16"/>
                                <w:szCs w:val="16"/>
                              </w:rPr>
                              <w:t>C</w:t>
                            </w:r>
                            <w:r>
                              <w:rPr>
                                <w:rFonts w:eastAsia="Calibri" w:cs="Calibri"/>
                                <w:i/>
                                <w:iCs w:val="0"/>
                                <w:sz w:val="16"/>
                                <w:szCs w:val="16"/>
                              </w:rPr>
                              <w:t>T</w:t>
                            </w:r>
                            <w:r w:rsidRPr="00332FCB">
                              <w:rPr>
                                <w:rFonts w:eastAsia="Calibri" w:cs="Calibri"/>
                                <w:i/>
                                <w:iCs w:val="0"/>
                                <w:sz w:val="16"/>
                                <w:szCs w:val="16"/>
                              </w:rPr>
                              <w:t>C Open Day, CTC. Image: Martin Ol</w:t>
                            </w:r>
                            <w:r>
                              <w:rPr>
                                <w:rFonts w:eastAsia="Calibri" w:cs="Calibri"/>
                                <w:i/>
                                <w:iCs w:val="0"/>
                                <w:sz w:val="16"/>
                                <w:szCs w:val="16"/>
                              </w:rPr>
                              <w:t>man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CA8E9" id="_x0000_s1108" type="#_x0000_t202" alt="P1925TB103bA#y1" style="position:absolute;margin-left:-19.15pt;margin-top:5.7pt;width:252.25pt;height:329.4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" filled="f" strokeweight=".5pt">
                <v:stroke opacity="0" joinstyle="round"/>
                <v:textbox>
                  <w:txbxContent>
                    <w:p w14:paraId="7C39EE0A" w14:textId="77777777" w:rsidR="00416D35" w:rsidRDefault="00416D35" w:rsidP="00416D35">
                      <w:pPr>
                        <w:spacing w:before="0" w:after="0"/>
                        <w:rPr>
                          <w:rFonts w:eastAsia="Calibri" w:cs="Calibri"/>
                          <w:i/>
                          <w:iCs w:val="0"/>
                          <w:sz w:val="16"/>
                          <w:szCs w:val="16"/>
                        </w:rPr>
                      </w:pPr>
                      <w:r w:rsidRPr="00864AE7">
                        <w:rPr>
                          <w:rFonts w:eastAsia="Calibri" w:cs="Calibri"/>
                          <w:noProof/>
                        </w:rPr>
                        <w:drawing>
                          <wp:inline distT="0" distB="0" distL="0" distR="0" wp14:anchorId="75D90BEF" wp14:editId="5687CDC2">
                            <wp:extent cx="2937103" cy="3455039"/>
                            <wp:effectExtent l="38100" t="38100" r="34925" b="31115"/>
                            <wp:docPr id="733522489" name="Picture 50" descr="P1925TB103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743470" name="Picture 50" descr="P1925TB103inTB1"/>
                                    <pic:cNvPicPr>
                                      <a:picLocks noChangeAspect="1" noChangeArrowheads="1"/>
                                    </pic:cNvPicPr>
                                  </pic:nvPicPr>
                                  <pic:blipFill>
                                    <a:blip r:embed="rId109" cstate="print">
                                      <a:extLst>
                                        <a:ext uri="{28A0092B-C50C-407E-A947-70E740481C1C}">
                                          <a14:useLocalDpi xmlns:a14="http://schemas.microsoft.com/office/drawing/2010/main"/>
                                        </a:ext>
                                      </a:extLst>
                                    </a:blip>
                                    <a:srcRect/>
                                    <a:stretch>
                                      <a:fillRect/>
                                    </a:stretch>
                                  </pic:blipFill>
                                  <pic:spPr bwMode="auto">
                                    <a:xfrm>
                                      <a:off x="0" y="0"/>
                                      <a:ext cx="2982945" cy="3508964"/>
                                    </a:xfrm>
                                    <a:prstGeom prst="rect">
                                      <a:avLst/>
                                    </a:prstGeom>
                                    <a:noFill/>
                                    <a:ln w="38100">
                                      <a:solidFill>
                                        <a:srgbClr val="CB6015"/>
                                      </a:solidFill>
                                    </a:ln>
                                  </pic:spPr>
                                </pic:pic>
                              </a:graphicData>
                            </a:graphic>
                          </wp:inline>
                        </w:drawing>
                      </w:r>
                    </w:p>
                    <w:p w14:paraId="556DF190" w14:textId="72622C79" w:rsidR="00416D35" w:rsidRPr="000C0CF6" w:rsidRDefault="00416D35" w:rsidP="00416D35">
                      <w:pPr>
                        <w:spacing w:before="0" w:after="0"/>
                        <w:jc w:val="center"/>
                        <w:rPr>
                          <w:rFonts w:eastAsia="Calibri" w:cs="Calibri"/>
                          <w:i/>
                          <w:iCs w:val="0"/>
                          <w:sz w:val="16"/>
                          <w:szCs w:val="16"/>
                        </w:rPr>
                      </w:pPr>
                      <w:r>
                        <w:rPr>
                          <w:rFonts w:eastAsia="Calibri" w:cs="Calibri"/>
                          <w:i/>
                          <w:iCs w:val="0"/>
                          <w:sz w:val="16"/>
                          <w:szCs w:val="16"/>
                        </w:rPr>
                        <w:t xml:space="preserve">                                             </w:t>
                      </w:r>
                      <w:r w:rsidR="0002785E">
                        <w:rPr>
                          <w:rFonts w:eastAsia="Calibri" w:cs="Calibri"/>
                          <w:i/>
                          <w:iCs w:val="0"/>
                          <w:sz w:val="16"/>
                          <w:szCs w:val="16"/>
                        </w:rPr>
                        <w:t xml:space="preserve">        </w:t>
                      </w:r>
                      <w:r w:rsidRPr="00332FCB">
                        <w:rPr>
                          <w:rFonts w:eastAsia="Calibri" w:cs="Calibri"/>
                          <w:i/>
                          <w:iCs w:val="0"/>
                          <w:sz w:val="16"/>
                          <w:szCs w:val="16"/>
                        </w:rPr>
                        <w:t>C</w:t>
                      </w:r>
                      <w:r>
                        <w:rPr>
                          <w:rFonts w:eastAsia="Calibri" w:cs="Calibri"/>
                          <w:i/>
                          <w:iCs w:val="0"/>
                          <w:sz w:val="16"/>
                          <w:szCs w:val="16"/>
                        </w:rPr>
                        <w:t>T</w:t>
                      </w:r>
                      <w:r w:rsidRPr="00332FCB">
                        <w:rPr>
                          <w:rFonts w:eastAsia="Calibri" w:cs="Calibri"/>
                          <w:i/>
                          <w:iCs w:val="0"/>
                          <w:sz w:val="16"/>
                          <w:szCs w:val="16"/>
                        </w:rPr>
                        <w:t>C Open Day, CTC. Image: Martin Ol</w:t>
                      </w:r>
                      <w:r>
                        <w:rPr>
                          <w:rFonts w:eastAsia="Calibri" w:cs="Calibri"/>
                          <w:i/>
                          <w:iCs w:val="0"/>
                          <w:sz w:val="16"/>
                          <w:szCs w:val="16"/>
                        </w:rPr>
                        <w:t>man</w:t>
                      </w:r>
                    </w:p>
                  </w:txbxContent>
                </v:textbox>
              </v:shape>
            </w:pict>
          </mc:Fallback>
        </mc:AlternateContent>
      </w:r>
    </w:p>
    <w:p w14:paraId="1B3782C7" w14:textId="29816EB9" w:rsidR="001C5328" w:rsidRDefault="001C5328" w:rsidP="00416D35">
      <w:pPr>
        <w:spacing w:before="0" w:after="0" w:line="276" w:lineRule="auto"/>
        <w:rPr>
          <w:rFonts w:eastAsia="Calibri" w:cs="Calibri"/>
        </w:rPr>
      </w:pPr>
    </w:p>
    <w:p w14:paraId="223CEAFB" w14:textId="5CF761F6" w:rsidR="001C5328" w:rsidRDefault="001C5328" w:rsidP="00416D35">
      <w:pPr>
        <w:spacing w:before="0" w:after="0" w:line="276" w:lineRule="auto"/>
        <w:rPr>
          <w:rFonts w:eastAsia="Calibri" w:cs="Calibri"/>
        </w:rPr>
      </w:pPr>
    </w:p>
    <w:p w14:paraId="66AEDA5F" w14:textId="3312FE20" w:rsidR="001C5328" w:rsidRDefault="001C5328" w:rsidP="00416D35">
      <w:pPr>
        <w:spacing w:before="0" w:after="0" w:line="276" w:lineRule="auto"/>
        <w:rPr>
          <w:rFonts w:eastAsia="Calibri" w:cs="Calibri"/>
        </w:rPr>
      </w:pPr>
    </w:p>
    <w:p w14:paraId="5A0B0158" w14:textId="5D46DA2F" w:rsidR="001C5328" w:rsidRDefault="001C5328" w:rsidP="00416D35">
      <w:pPr>
        <w:spacing w:before="0" w:after="0" w:line="276" w:lineRule="auto"/>
        <w:rPr>
          <w:rFonts w:eastAsia="Calibri" w:cs="Calibri"/>
        </w:rPr>
      </w:pPr>
    </w:p>
    <w:p w14:paraId="6207687E" w14:textId="23968A44" w:rsidR="001C5328" w:rsidRDefault="001C5328" w:rsidP="00416D35">
      <w:pPr>
        <w:spacing w:before="0" w:after="0" w:line="276" w:lineRule="auto"/>
        <w:rPr>
          <w:rFonts w:eastAsia="Calibri" w:cs="Calibri"/>
        </w:rPr>
      </w:pPr>
    </w:p>
    <w:p w14:paraId="31B9FF16" w14:textId="28F70564" w:rsidR="001C5328" w:rsidRDefault="001C5328" w:rsidP="00416D35">
      <w:pPr>
        <w:spacing w:before="0" w:after="0" w:line="276" w:lineRule="auto"/>
        <w:rPr>
          <w:rFonts w:eastAsia="Calibri" w:cs="Calibri"/>
        </w:rPr>
      </w:pPr>
    </w:p>
    <w:p w14:paraId="6E4AFB13" w14:textId="3F03CD5A" w:rsidR="001C5328" w:rsidRDefault="001C5328" w:rsidP="00416D35">
      <w:pPr>
        <w:spacing w:before="0" w:after="0" w:line="276" w:lineRule="auto"/>
        <w:rPr>
          <w:rFonts w:eastAsia="Calibri" w:cs="Calibri"/>
        </w:rPr>
      </w:pPr>
    </w:p>
    <w:p w14:paraId="7E431EA9" w14:textId="28D912AB" w:rsidR="001C5328" w:rsidRDefault="001C5328" w:rsidP="00416D35">
      <w:pPr>
        <w:spacing w:before="0" w:after="0" w:line="276" w:lineRule="auto"/>
        <w:rPr>
          <w:rFonts w:eastAsia="Calibri" w:cs="Calibri"/>
        </w:rPr>
      </w:pPr>
    </w:p>
    <w:p w14:paraId="38A526A4" w14:textId="19A5B26E" w:rsidR="001C5328" w:rsidRDefault="001C5328" w:rsidP="00416D35">
      <w:pPr>
        <w:spacing w:before="0" w:after="0" w:line="276" w:lineRule="auto"/>
        <w:rPr>
          <w:rFonts w:eastAsia="Calibri" w:cs="Calibri"/>
        </w:rPr>
      </w:pPr>
    </w:p>
    <w:p w14:paraId="090DC102" w14:textId="77777777" w:rsidR="004D77B1" w:rsidRDefault="004D77B1" w:rsidP="00416D35">
      <w:pPr>
        <w:spacing w:before="0" w:after="0" w:line="276" w:lineRule="auto"/>
        <w:rPr>
          <w:rFonts w:eastAsia="Calibri" w:cs="Calibri"/>
        </w:rPr>
      </w:pPr>
    </w:p>
    <w:p w14:paraId="6DD6C3BF" w14:textId="77777777" w:rsidR="004D77B1" w:rsidRDefault="004D77B1" w:rsidP="00416D35">
      <w:pPr>
        <w:spacing w:before="0" w:after="0" w:line="276" w:lineRule="auto"/>
        <w:rPr>
          <w:rFonts w:eastAsia="Calibri" w:cs="Calibri"/>
        </w:rPr>
      </w:pPr>
    </w:p>
    <w:p w14:paraId="6D86C6A4" w14:textId="77777777" w:rsidR="004D77B1" w:rsidRDefault="004D77B1" w:rsidP="00416D35">
      <w:pPr>
        <w:spacing w:before="0" w:after="0" w:line="276" w:lineRule="auto"/>
        <w:rPr>
          <w:rFonts w:eastAsia="Calibri" w:cs="Calibri"/>
        </w:rPr>
      </w:pPr>
    </w:p>
    <w:p w14:paraId="40F0F207" w14:textId="77777777" w:rsidR="004D77B1" w:rsidRDefault="004D77B1" w:rsidP="00416D35">
      <w:pPr>
        <w:spacing w:before="0" w:after="0" w:line="276" w:lineRule="auto"/>
        <w:rPr>
          <w:rFonts w:eastAsia="Calibri" w:cs="Calibri"/>
        </w:rPr>
      </w:pPr>
    </w:p>
    <w:p w14:paraId="6B60C593" w14:textId="77777777" w:rsidR="004D77B1" w:rsidRDefault="004D77B1" w:rsidP="00416D35">
      <w:pPr>
        <w:spacing w:before="0" w:after="0" w:line="276" w:lineRule="auto"/>
        <w:rPr>
          <w:rFonts w:eastAsia="Calibri" w:cs="Calibri"/>
        </w:rPr>
      </w:pPr>
    </w:p>
    <w:p w14:paraId="647E8DA0" w14:textId="77777777" w:rsidR="004D77B1" w:rsidRDefault="004D77B1" w:rsidP="00416D35">
      <w:pPr>
        <w:spacing w:before="0" w:after="0" w:line="276" w:lineRule="auto"/>
        <w:rPr>
          <w:rFonts w:eastAsia="Calibri" w:cs="Calibri"/>
        </w:rPr>
      </w:pPr>
    </w:p>
    <w:p w14:paraId="780C6962" w14:textId="77777777" w:rsidR="004D77B1" w:rsidRDefault="004D77B1" w:rsidP="00416D35">
      <w:pPr>
        <w:spacing w:before="0" w:after="0" w:line="276" w:lineRule="auto"/>
        <w:rPr>
          <w:rFonts w:eastAsia="Calibri" w:cs="Calibri"/>
        </w:rPr>
      </w:pPr>
    </w:p>
    <w:p w14:paraId="4E9AE112" w14:textId="77777777" w:rsidR="004D77B1" w:rsidRDefault="004D77B1" w:rsidP="00416D35">
      <w:pPr>
        <w:spacing w:before="0" w:after="0" w:line="276" w:lineRule="auto"/>
        <w:rPr>
          <w:rFonts w:eastAsia="Calibri" w:cs="Calibri"/>
        </w:rPr>
      </w:pPr>
    </w:p>
    <w:p w14:paraId="2DF5F7C4" w14:textId="77777777" w:rsidR="004D77B1" w:rsidRDefault="004D77B1" w:rsidP="00416D35">
      <w:pPr>
        <w:spacing w:before="0" w:after="0" w:line="276" w:lineRule="auto"/>
        <w:rPr>
          <w:rFonts w:eastAsia="Calibri" w:cs="Calibri"/>
        </w:rPr>
      </w:pPr>
    </w:p>
    <w:p w14:paraId="5B8F630E" w14:textId="38A8954F" w:rsidR="00416D35" w:rsidRDefault="00416D35" w:rsidP="00416D35">
      <w:pPr>
        <w:spacing w:before="0" w:after="0" w:line="276" w:lineRule="auto"/>
        <w:rPr>
          <w:rFonts w:eastAsia="Calibri" w:cs="Calibri"/>
        </w:rPr>
      </w:pPr>
      <w:r>
        <w:rPr>
          <w:rFonts w:eastAsia="Calibri" w:cs="Calibri"/>
        </w:rPr>
        <w:t xml:space="preserve">CTC’s </w:t>
      </w:r>
      <w:r w:rsidRPr="4C8606AB">
        <w:rPr>
          <w:rFonts w:eastAsia="Calibri" w:cs="Calibri"/>
        </w:rPr>
        <w:t xml:space="preserve">Executive Producer also </w:t>
      </w:r>
      <w:r w:rsidRPr="71B252F0">
        <w:rPr>
          <w:rFonts w:eastAsia="Calibri" w:cs="Calibri"/>
        </w:rPr>
        <w:t>gave several</w:t>
      </w:r>
      <w:r w:rsidRPr="4C8606AB">
        <w:rPr>
          <w:rFonts w:eastAsia="Calibri" w:cs="Calibri"/>
        </w:rPr>
        <w:t xml:space="preserve"> high</w:t>
      </w:r>
      <w:r>
        <w:rPr>
          <w:rFonts w:eastAsia="Calibri" w:cs="Calibri"/>
        </w:rPr>
        <w:t>-</w:t>
      </w:r>
      <w:r w:rsidRPr="4C8606AB">
        <w:rPr>
          <w:rFonts w:eastAsia="Calibri" w:cs="Calibri"/>
        </w:rPr>
        <w:t xml:space="preserve">profile interviews to promote major productions such as </w:t>
      </w:r>
      <w:r w:rsidRPr="4C8606AB">
        <w:rPr>
          <w:rFonts w:eastAsia="Calibri" w:cs="Calibri"/>
          <w:i/>
        </w:rPr>
        <w:t>Shirley Valentine</w:t>
      </w:r>
      <w:r>
        <w:rPr>
          <w:rFonts w:eastAsia="Calibri" w:cs="Calibri"/>
          <w:i/>
        </w:rPr>
        <w:t xml:space="preserve"> </w:t>
      </w:r>
      <w:r w:rsidRPr="006B59B8">
        <w:rPr>
          <w:rFonts w:eastAsia="Calibri" w:cs="Calibri"/>
          <w:iCs w:val="0"/>
        </w:rPr>
        <w:t>(pictured),</w:t>
      </w:r>
      <w:r w:rsidRPr="4C8606AB">
        <w:rPr>
          <w:rFonts w:eastAsia="Calibri" w:cs="Calibri"/>
        </w:rPr>
        <w:t xml:space="preserve"> </w:t>
      </w:r>
      <w:r w:rsidRPr="4C8606AB">
        <w:rPr>
          <w:rFonts w:eastAsia="Calibri" w:cs="Calibri"/>
          <w:i/>
        </w:rPr>
        <w:t>1984</w:t>
      </w:r>
      <w:r w:rsidRPr="4C8606AB">
        <w:rPr>
          <w:rFonts w:eastAsia="Calibri" w:cs="Calibri"/>
        </w:rPr>
        <w:t xml:space="preserve">, </w:t>
      </w:r>
      <w:r w:rsidRPr="4C8606AB">
        <w:rPr>
          <w:rFonts w:eastAsia="Calibri" w:cs="Calibri"/>
          <w:i/>
        </w:rPr>
        <w:t>Marrow</w:t>
      </w:r>
      <w:r w:rsidRPr="4C8606AB">
        <w:rPr>
          <w:rFonts w:eastAsia="Calibri" w:cs="Calibri"/>
        </w:rPr>
        <w:t xml:space="preserve">, and </w:t>
      </w:r>
      <w:r w:rsidRPr="4C8606AB">
        <w:rPr>
          <w:rFonts w:eastAsia="Calibri" w:cs="Calibri"/>
          <w:i/>
        </w:rPr>
        <w:t>La Bohème</w:t>
      </w:r>
      <w:r w:rsidRPr="4C8606AB">
        <w:rPr>
          <w:rFonts w:eastAsia="Calibri" w:cs="Calibri"/>
        </w:rPr>
        <w:t xml:space="preserve">. Together, these efforts </w:t>
      </w:r>
      <w:r w:rsidRPr="00F46576">
        <w:rPr>
          <w:rFonts w:eastAsia="Calibri" w:cs="Calibri"/>
          <w:b/>
          <w:color w:val="CB6015"/>
        </w:rPr>
        <w:t>amplified the C</w:t>
      </w:r>
      <w:r>
        <w:rPr>
          <w:rFonts w:eastAsia="Calibri" w:cs="Calibri"/>
          <w:b/>
          <w:color w:val="CB6015"/>
        </w:rPr>
        <w:t>TC</w:t>
      </w:r>
      <w:r w:rsidRPr="00F46576">
        <w:rPr>
          <w:rFonts w:eastAsia="Calibri" w:cs="Calibri"/>
          <w:b/>
          <w:color w:val="CB6015"/>
        </w:rPr>
        <w:t>’s profile, strengthened audience connections, and reinforced its reputation as a leading voice in the arts</w:t>
      </w:r>
      <w:r w:rsidRPr="4C8606AB">
        <w:rPr>
          <w:rFonts w:eastAsia="Calibri" w:cs="Calibri"/>
        </w:rPr>
        <w:t>.</w:t>
      </w:r>
    </w:p>
    <w:p w14:paraId="56A54EB8" w14:textId="7A2D0CDE" w:rsidR="004D77B1" w:rsidRDefault="004D77B1" w:rsidP="00416D35">
      <w:pPr>
        <w:spacing w:before="0" w:after="0" w:line="276" w:lineRule="auto"/>
        <w:rPr>
          <w:rFonts w:eastAsia="Calibri" w:cs="Calibri"/>
        </w:rPr>
      </w:pPr>
      <w:r>
        <w:rPr>
          <w:rFonts w:eastAsia="Calibri" w:cs="Calibri"/>
          <w:noProof/>
          <w14:ligatures w14:val="standardContextual"/>
        </w:rPr>
        <mc:AlternateContent>
          <mc:Choice Requires="wps">
            <w:drawing>
              <wp:anchor distT="0" distB="0" distL="114300" distR="114300" simplePos="0" relativeHeight="251933696" behindDoc="0" locked="0" layoutInCell="1" allowOverlap="1" wp14:anchorId="500184D8" wp14:editId="66F31A89">
                <wp:simplePos x="0" y="0"/>
                <wp:positionH relativeFrom="column">
                  <wp:posOffset>-124460</wp:posOffset>
                </wp:positionH>
                <wp:positionV relativeFrom="paragraph">
                  <wp:posOffset>57150</wp:posOffset>
                </wp:positionV>
                <wp:extent cx="3006337" cy="3276051"/>
                <wp:effectExtent l="0" t="0" r="0" b="0"/>
                <wp:wrapNone/>
                <wp:docPr id="954277882" name="Text Box 25" descr="P1946TB104bA#y1"/>
                <wp:cNvGraphicFramePr/>
                <a:graphic xmlns:a="http://schemas.openxmlformats.org/drawingml/2006/main">
                  <a:graphicData uri="http://schemas.microsoft.com/office/word/2010/wordprocessingShape">
                    <wps:wsp>
                      <wps:cNvSpPr txBox="1"/>
                      <wps:spPr>
                        <a:xfrm>
                          <a:off x="0" y="0"/>
                          <a:ext cx="3006337" cy="3276051"/>
                        </a:xfrm>
                        <a:prstGeom prst="rect">
                          <a:avLst/>
                        </a:prstGeom>
                        <a:noFill/>
                        <a:ln w="6350" cap="flat" cmpd="sng" algn="ctr">
                          <a:solidFill>
                            <a:prstClr val="black">
                              <a:alpha val="0"/>
                            </a:prstClr>
                          </a:solidFill>
                          <a:prstDash val="solid"/>
                          <a:round/>
                          <a:headEnd type="none" w="med" len="med"/>
                          <a:tailEnd type="none" w="med" len="med"/>
                        </a:ln>
                      </wps:spPr>
                      <wps:txbx>
                        <w:txbxContent>
                          <w:p w14:paraId="31533128" w14:textId="77777777" w:rsidR="00416D35" w:rsidRDefault="00416D35" w:rsidP="00416D35">
                            <w:pPr>
                              <w:spacing w:before="0" w:after="0"/>
                            </w:pPr>
                            <w:r w:rsidRPr="0051406A">
                              <w:rPr>
                                <w:noProof/>
                              </w:rPr>
                              <w:drawing>
                                <wp:inline distT="0" distB="0" distL="0" distR="0" wp14:anchorId="4B42478F" wp14:editId="506F3D19">
                                  <wp:extent cx="2641102" cy="2916592"/>
                                  <wp:effectExtent l="38100" t="38100" r="45085" b="36195"/>
                                  <wp:docPr id="158029798" name="Picture 26" descr="P1946TB104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937583" name="Picture 26" descr="P1946TB104inTB1"/>
                                          <pic:cNvPicPr>
                                            <a:picLocks noChangeAspect="1" noChangeArrowheads="1"/>
                                          </pic:cNvPicPr>
                                        </pic:nvPicPr>
                                        <pic:blipFill>
                                          <a:blip r:embed="rId110">
                                            <a:extLst>
                                              <a:ext uri="{28A0092B-C50C-407E-A947-70E740481C1C}">
                                                <a14:useLocalDpi xmlns:a14="http://schemas.microsoft.com/office/drawing/2010/main"/>
                                              </a:ext>
                                            </a:extLst>
                                          </a:blip>
                                          <a:srcRect/>
                                          <a:stretch>
                                            <a:fillRect/>
                                          </a:stretch>
                                        </pic:blipFill>
                                        <pic:spPr bwMode="auto">
                                          <a:xfrm>
                                            <a:off x="0" y="0"/>
                                            <a:ext cx="2660539" cy="2938056"/>
                                          </a:xfrm>
                                          <a:prstGeom prst="rect">
                                            <a:avLst/>
                                          </a:prstGeom>
                                          <a:noFill/>
                                          <a:ln w="38100">
                                            <a:solidFill>
                                              <a:srgbClr val="CB6015"/>
                                            </a:solidFill>
                                          </a:ln>
                                        </pic:spPr>
                                      </pic:pic>
                                    </a:graphicData>
                                  </a:graphic>
                                </wp:inline>
                              </w:drawing>
                            </w:r>
                          </w:p>
                          <w:p w14:paraId="5F918885" w14:textId="77777777" w:rsidR="00416D35" w:rsidRPr="0051406A" w:rsidRDefault="00416D35" w:rsidP="00416D35">
                            <w:pPr>
                              <w:spacing w:before="0" w:after="0"/>
                              <w:ind w:right="177"/>
                              <w:jc w:val="right"/>
                              <w:rPr>
                                <w:i/>
                                <w:iCs w:val="0"/>
                                <w:sz w:val="16"/>
                                <w:szCs w:val="16"/>
                              </w:rPr>
                            </w:pPr>
                            <w:r w:rsidRPr="00D71E40">
                              <w:rPr>
                                <w:i/>
                                <w:iCs w:val="0"/>
                                <w:sz w:val="16"/>
                                <w:szCs w:val="16"/>
                              </w:rPr>
                              <w:t>Shirley Valentine. Image: CTC</w:t>
                            </w:r>
                          </w:p>
                          <w:p w14:paraId="6D2F50F9" w14:textId="77777777" w:rsidR="00416D35" w:rsidRDefault="00416D35" w:rsidP="00416D3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0184D8" id="Text Box 25" o:spid="_x0000_s1109" type="#_x0000_t202" alt="P1946TB104bA#y1" style="position:absolute;margin-left:-9.8pt;margin-top:4.5pt;width:236.7pt;height:257.9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" filled="f" strokeweight=".5pt">
                <v:stroke opacity="0" joinstyle="round"/>
                <v:textbox>
                  <w:txbxContent>
                    <w:p w14:paraId="31533128" w14:textId="77777777" w:rsidR="00416D35" w:rsidRDefault="00416D35" w:rsidP="00416D35">
                      <w:pPr>
                        <w:spacing w:before="0" w:after="0"/>
                      </w:pPr>
                      <w:r w:rsidRPr="0051406A">
                        <w:rPr>
                          <w:noProof/>
                        </w:rPr>
                        <w:drawing>
                          <wp:inline distT="0" distB="0" distL="0" distR="0" wp14:anchorId="4B42478F" wp14:editId="506F3D19">
                            <wp:extent cx="2641102" cy="2916592"/>
                            <wp:effectExtent l="38100" t="38100" r="45085" b="36195"/>
                            <wp:docPr id="158029798" name="Picture 26" descr="P1946TB104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937583" name="Picture 26" descr="P1946TB104inTB1"/>
                                    <pic:cNvPicPr>
                                      <a:picLocks noChangeAspect="1" noChangeArrowheads="1"/>
                                    </pic:cNvPicPr>
                                  </pic:nvPicPr>
                                  <pic:blipFill>
                                    <a:blip r:embed="rId110">
                                      <a:extLst>
                                        <a:ext uri="{28A0092B-C50C-407E-A947-70E740481C1C}">
                                          <a14:useLocalDpi xmlns:a14="http://schemas.microsoft.com/office/drawing/2010/main"/>
                                        </a:ext>
                                      </a:extLst>
                                    </a:blip>
                                    <a:srcRect/>
                                    <a:stretch>
                                      <a:fillRect/>
                                    </a:stretch>
                                  </pic:blipFill>
                                  <pic:spPr bwMode="auto">
                                    <a:xfrm>
                                      <a:off x="0" y="0"/>
                                      <a:ext cx="2660539" cy="2938056"/>
                                    </a:xfrm>
                                    <a:prstGeom prst="rect">
                                      <a:avLst/>
                                    </a:prstGeom>
                                    <a:noFill/>
                                    <a:ln w="38100">
                                      <a:solidFill>
                                        <a:srgbClr val="CB6015"/>
                                      </a:solidFill>
                                    </a:ln>
                                  </pic:spPr>
                                </pic:pic>
                              </a:graphicData>
                            </a:graphic>
                          </wp:inline>
                        </w:drawing>
                      </w:r>
                    </w:p>
                    <w:p w14:paraId="5F918885" w14:textId="77777777" w:rsidR="00416D35" w:rsidRPr="0051406A" w:rsidRDefault="00416D35" w:rsidP="00416D35">
                      <w:pPr>
                        <w:spacing w:before="0" w:after="0"/>
                        <w:ind w:right="177"/>
                        <w:jc w:val="right"/>
                        <w:rPr>
                          <w:i/>
                          <w:iCs w:val="0"/>
                          <w:sz w:val="16"/>
                          <w:szCs w:val="16"/>
                        </w:rPr>
                      </w:pPr>
                      <w:r w:rsidRPr="00D71E40">
                        <w:rPr>
                          <w:i/>
                          <w:iCs w:val="0"/>
                          <w:sz w:val="16"/>
                          <w:szCs w:val="16"/>
                        </w:rPr>
                        <w:t>Shirley Valentine. Image: CTC</w:t>
                      </w:r>
                    </w:p>
                    <w:p w14:paraId="6D2F50F9" w14:textId="77777777" w:rsidR="00416D35" w:rsidRDefault="00416D35" w:rsidP="00416D35"/>
                  </w:txbxContent>
                </v:textbox>
              </v:shape>
            </w:pict>
          </mc:Fallback>
        </mc:AlternateContent>
      </w:r>
    </w:p>
    <w:p w14:paraId="3F9755AE" w14:textId="4EBA0566" w:rsidR="004D77B1" w:rsidRDefault="004D77B1" w:rsidP="00416D35">
      <w:pPr>
        <w:spacing w:before="0" w:after="0" w:line="276" w:lineRule="auto"/>
        <w:rPr>
          <w:rFonts w:eastAsia="Calibri" w:cs="Calibri"/>
        </w:rPr>
      </w:pPr>
    </w:p>
    <w:p w14:paraId="53D684AB" w14:textId="7A6E728A" w:rsidR="004D77B1" w:rsidRDefault="004D77B1" w:rsidP="00416D35">
      <w:pPr>
        <w:spacing w:before="0" w:after="0" w:line="276" w:lineRule="auto"/>
        <w:rPr>
          <w:rFonts w:eastAsia="Calibri" w:cs="Calibri"/>
        </w:rPr>
      </w:pPr>
    </w:p>
    <w:p w14:paraId="5CAD0BEB" w14:textId="77777777" w:rsidR="004D77B1" w:rsidRDefault="004D77B1" w:rsidP="00416D35">
      <w:pPr>
        <w:spacing w:before="0" w:after="0" w:line="276" w:lineRule="auto"/>
        <w:rPr>
          <w:rFonts w:eastAsia="Calibri" w:cs="Calibri"/>
        </w:rPr>
      </w:pPr>
    </w:p>
    <w:p w14:paraId="59442B52" w14:textId="77777777" w:rsidR="004D77B1" w:rsidRDefault="004D77B1" w:rsidP="00416D35">
      <w:pPr>
        <w:spacing w:before="0" w:after="0" w:line="276" w:lineRule="auto"/>
        <w:rPr>
          <w:rFonts w:eastAsia="Calibri" w:cs="Calibri"/>
        </w:rPr>
      </w:pPr>
    </w:p>
    <w:p w14:paraId="2FFC524C" w14:textId="77777777" w:rsidR="004D77B1" w:rsidRDefault="004D77B1" w:rsidP="00416D35">
      <w:pPr>
        <w:spacing w:before="0" w:after="0" w:line="276" w:lineRule="auto"/>
        <w:rPr>
          <w:rFonts w:eastAsia="Calibri" w:cs="Calibri"/>
        </w:rPr>
      </w:pPr>
    </w:p>
    <w:p w14:paraId="2CC6794D" w14:textId="77777777" w:rsidR="004D77B1" w:rsidRDefault="004D77B1" w:rsidP="00416D35">
      <w:pPr>
        <w:spacing w:before="0" w:after="0" w:line="276" w:lineRule="auto"/>
        <w:rPr>
          <w:rFonts w:eastAsia="Calibri" w:cs="Calibri"/>
        </w:rPr>
      </w:pPr>
    </w:p>
    <w:p w14:paraId="03B6A559" w14:textId="77777777" w:rsidR="004D77B1" w:rsidRDefault="004D77B1" w:rsidP="00416D35">
      <w:pPr>
        <w:spacing w:before="0" w:after="0" w:line="276" w:lineRule="auto"/>
        <w:rPr>
          <w:rFonts w:eastAsia="Calibri" w:cs="Calibri"/>
        </w:rPr>
      </w:pPr>
    </w:p>
    <w:p w14:paraId="2DE4EC3C" w14:textId="77777777" w:rsidR="004D77B1" w:rsidRDefault="004D77B1" w:rsidP="00416D35">
      <w:pPr>
        <w:spacing w:before="0" w:after="0" w:line="276" w:lineRule="auto"/>
        <w:rPr>
          <w:rFonts w:eastAsia="Calibri" w:cs="Calibri"/>
        </w:rPr>
      </w:pPr>
    </w:p>
    <w:p w14:paraId="4DB5B45F" w14:textId="77777777" w:rsidR="004D77B1" w:rsidRDefault="004D77B1" w:rsidP="00416D35">
      <w:pPr>
        <w:spacing w:before="0" w:after="0" w:line="276" w:lineRule="auto"/>
        <w:rPr>
          <w:rFonts w:eastAsia="Calibri" w:cs="Calibri"/>
        </w:rPr>
      </w:pPr>
    </w:p>
    <w:p w14:paraId="6EE05F12" w14:textId="77777777" w:rsidR="004D77B1" w:rsidRDefault="004D77B1" w:rsidP="00416D35">
      <w:pPr>
        <w:spacing w:before="0" w:after="0" w:line="276" w:lineRule="auto"/>
        <w:rPr>
          <w:rFonts w:eastAsia="Calibri" w:cs="Calibri"/>
        </w:rPr>
      </w:pPr>
    </w:p>
    <w:p w14:paraId="59181176" w14:textId="77777777" w:rsidR="004D77B1" w:rsidRDefault="004D77B1" w:rsidP="00416D35">
      <w:pPr>
        <w:spacing w:before="0" w:after="0" w:line="276" w:lineRule="auto"/>
        <w:rPr>
          <w:rFonts w:eastAsia="Calibri" w:cs="Calibri"/>
        </w:rPr>
      </w:pPr>
    </w:p>
    <w:p w14:paraId="64495947" w14:textId="77777777" w:rsidR="004D77B1" w:rsidRDefault="004D77B1" w:rsidP="00416D35">
      <w:pPr>
        <w:spacing w:before="0" w:after="0" w:line="276" w:lineRule="auto"/>
        <w:rPr>
          <w:rFonts w:eastAsia="Calibri" w:cs="Calibri"/>
        </w:rPr>
      </w:pPr>
    </w:p>
    <w:p w14:paraId="3E729564" w14:textId="77777777" w:rsidR="004D77B1" w:rsidRDefault="004D77B1" w:rsidP="00416D35">
      <w:pPr>
        <w:spacing w:before="0" w:after="0" w:line="276" w:lineRule="auto"/>
      </w:pPr>
    </w:p>
    <w:p w14:paraId="26D7FFCE" w14:textId="77777777" w:rsidR="00416D35" w:rsidRDefault="00416D35" w:rsidP="00416D35">
      <w:pPr>
        <w:spacing w:before="0" w:after="0" w:line="276" w:lineRule="auto"/>
        <w:rPr>
          <w:rFonts w:eastAsia="Calibri" w:cs="Calibri"/>
        </w:rPr>
      </w:pPr>
    </w:p>
    <w:p w14:paraId="32852119" w14:textId="77777777" w:rsidR="0002785E" w:rsidRDefault="0002785E" w:rsidP="00416D35">
      <w:pPr>
        <w:spacing w:before="0" w:after="0" w:line="276" w:lineRule="auto"/>
        <w:rPr>
          <w:rFonts w:eastAsia="Calibri" w:cs="Calibri"/>
        </w:rPr>
      </w:pPr>
    </w:p>
    <w:p w14:paraId="477D5502" w14:textId="779035C9" w:rsidR="00416D35" w:rsidRDefault="00416D35" w:rsidP="00416D35">
      <w:pPr>
        <w:spacing w:before="0" w:after="0" w:line="276" w:lineRule="auto"/>
        <w:rPr>
          <w:rFonts w:eastAsia="Calibri" w:cs="Calibri"/>
        </w:rPr>
      </w:pPr>
      <w:r w:rsidRPr="4C8606AB">
        <w:rPr>
          <w:rFonts w:eastAsia="Calibri" w:cs="Calibri"/>
        </w:rPr>
        <w:t>Media coverage of GMH events also surged in 2024</w:t>
      </w:r>
      <w:r>
        <w:rPr>
          <w:rFonts w:eastAsia="Calibri" w:cs="Calibri"/>
        </w:rPr>
        <w:t>-</w:t>
      </w:r>
      <w:r w:rsidRPr="4C8606AB">
        <w:rPr>
          <w:rFonts w:eastAsia="Calibri" w:cs="Calibri"/>
        </w:rPr>
        <w:t xml:space="preserve">25, with a </w:t>
      </w:r>
      <w:r w:rsidRPr="003F60DF">
        <w:rPr>
          <w:rFonts w:eastAsia="Calibri" w:cs="Calibri"/>
          <w:b/>
          <w:bCs w:val="0"/>
          <w:color w:val="003D4C"/>
        </w:rPr>
        <w:t>total reportable reach exceeding 17 million</w:t>
      </w:r>
      <w:r w:rsidRPr="4C8606AB">
        <w:rPr>
          <w:rFonts w:eastAsia="Calibri" w:cs="Calibri"/>
        </w:rPr>
        <w:t xml:space="preserve">. </w:t>
      </w:r>
      <w:r>
        <w:rPr>
          <w:rFonts w:eastAsia="Calibri" w:cs="Calibri"/>
        </w:rPr>
        <w:t>The Director</w:t>
      </w:r>
      <w:r w:rsidR="00F158E9">
        <w:rPr>
          <w:rFonts w:eastAsia="Calibri" w:cs="Calibri"/>
        </w:rPr>
        <w:t>,</w:t>
      </w:r>
      <w:r>
        <w:rPr>
          <w:rFonts w:eastAsia="Calibri" w:cs="Calibri"/>
        </w:rPr>
        <w:t xml:space="preserve"> GMH </w:t>
      </w:r>
      <w:r w:rsidRPr="4C8606AB">
        <w:rPr>
          <w:rFonts w:eastAsia="Calibri" w:cs="Calibri"/>
        </w:rPr>
        <w:t xml:space="preserve">and her team </w:t>
      </w:r>
      <w:r>
        <w:rPr>
          <w:rFonts w:eastAsia="Calibri" w:cs="Calibri"/>
        </w:rPr>
        <w:t>were</w:t>
      </w:r>
      <w:r w:rsidRPr="00AE6A38">
        <w:rPr>
          <w:rFonts w:eastAsia="Calibri" w:cs="Calibri"/>
        </w:rPr>
        <w:t xml:space="preserve"> </w:t>
      </w:r>
      <w:r w:rsidRPr="4C8606AB">
        <w:rPr>
          <w:rFonts w:eastAsia="Calibri" w:cs="Calibri"/>
        </w:rPr>
        <w:t>interview</w:t>
      </w:r>
      <w:r>
        <w:rPr>
          <w:rFonts w:eastAsia="Calibri" w:cs="Calibri"/>
        </w:rPr>
        <w:t>ed by</w:t>
      </w:r>
      <w:r w:rsidRPr="4C8606AB">
        <w:rPr>
          <w:rFonts w:eastAsia="Calibri" w:cs="Calibri"/>
        </w:rPr>
        <w:t xml:space="preserve"> both</w:t>
      </w:r>
      <w:r>
        <w:rPr>
          <w:rFonts w:eastAsia="Calibri" w:cs="Calibri"/>
        </w:rPr>
        <w:t xml:space="preserve"> </w:t>
      </w:r>
      <w:r w:rsidRPr="4C8606AB">
        <w:rPr>
          <w:rFonts w:eastAsia="Calibri" w:cs="Calibri"/>
        </w:rPr>
        <w:t>ACT</w:t>
      </w:r>
      <w:r>
        <w:rPr>
          <w:rFonts w:eastAsia="Calibri" w:cs="Calibri"/>
        </w:rPr>
        <w:t>-</w:t>
      </w:r>
      <w:r w:rsidRPr="4C8606AB">
        <w:rPr>
          <w:rFonts w:eastAsia="Calibri" w:cs="Calibri"/>
        </w:rPr>
        <w:t>based and</w:t>
      </w:r>
      <w:r>
        <w:rPr>
          <w:rFonts w:eastAsia="Calibri" w:cs="Calibri"/>
        </w:rPr>
        <w:t xml:space="preserve"> </w:t>
      </w:r>
      <w:r w:rsidRPr="4C8606AB">
        <w:rPr>
          <w:rFonts w:eastAsia="Calibri" w:cs="Calibri"/>
        </w:rPr>
        <w:t>national media,</w:t>
      </w:r>
    </w:p>
    <w:p w14:paraId="1D1243E5" w14:textId="1D5B1E78" w:rsidR="00416D35" w:rsidRDefault="00416D35" w:rsidP="00416D35">
      <w:pPr>
        <w:spacing w:before="0" w:after="0" w:line="276" w:lineRule="auto"/>
        <w:rPr>
          <w:rFonts w:eastAsia="Calibri" w:cs="Calibri"/>
        </w:rPr>
      </w:pPr>
      <w:r w:rsidRPr="4C8606AB">
        <w:rPr>
          <w:rFonts w:eastAsia="Calibri" w:cs="Calibri"/>
        </w:rPr>
        <w:t>shining a spotlight on several high</w:t>
      </w:r>
      <w:r>
        <w:rPr>
          <w:rFonts w:eastAsia="Calibri" w:cs="Calibri"/>
        </w:rPr>
        <w:t>-</w:t>
      </w:r>
      <w:r w:rsidRPr="4C8606AB">
        <w:rPr>
          <w:rFonts w:eastAsia="Calibri" w:cs="Calibri"/>
        </w:rPr>
        <w:t xml:space="preserve">profile projects, including the </w:t>
      </w:r>
      <w:r w:rsidRPr="00397988">
        <w:rPr>
          <w:rFonts w:eastAsia="Calibri" w:cs="Calibri"/>
        </w:rPr>
        <w:t>Nolan50</w:t>
      </w:r>
      <w:r w:rsidRPr="4C8606AB">
        <w:rPr>
          <w:rFonts w:eastAsia="Calibri" w:cs="Calibri"/>
        </w:rPr>
        <w:t xml:space="preserve"> celebrations, </w:t>
      </w:r>
      <w:r w:rsidRPr="4C8606AB">
        <w:rPr>
          <w:rFonts w:eastAsia="Calibri" w:cs="Calibri"/>
          <w:i/>
        </w:rPr>
        <w:t>Outer</w:t>
      </w:r>
      <w:r w:rsidR="00F3573D">
        <w:rPr>
          <w:rFonts w:eastAsia="Calibri" w:cs="Calibri"/>
          <w:i/>
        </w:rPr>
        <w:t>s</w:t>
      </w:r>
      <w:r w:rsidRPr="4C8606AB">
        <w:rPr>
          <w:rFonts w:eastAsia="Calibri" w:cs="Calibri"/>
          <w:i/>
        </w:rPr>
        <w:t>pace: Stromlo to the Stars</w:t>
      </w:r>
      <w:r w:rsidRPr="4C8606AB">
        <w:rPr>
          <w:rFonts w:eastAsia="Calibri" w:cs="Calibri"/>
        </w:rPr>
        <w:t xml:space="preserve">, </w:t>
      </w:r>
      <w:r w:rsidRPr="4C8606AB">
        <w:rPr>
          <w:rFonts w:eastAsia="Calibri" w:cs="Calibri"/>
          <w:i/>
        </w:rPr>
        <w:t>Kids Day Out</w:t>
      </w:r>
      <w:r w:rsidRPr="4C8606AB">
        <w:rPr>
          <w:rFonts w:eastAsia="Calibri" w:cs="Calibri"/>
        </w:rPr>
        <w:t xml:space="preserve"> (2024), and </w:t>
      </w:r>
      <w:r w:rsidRPr="4C8606AB">
        <w:rPr>
          <w:rFonts w:eastAsia="Calibri" w:cs="Calibri"/>
          <w:i/>
        </w:rPr>
        <w:t>Live at Lanyon</w:t>
      </w:r>
      <w:r w:rsidRPr="4C8606AB">
        <w:rPr>
          <w:rFonts w:eastAsia="Calibri" w:cs="Calibri"/>
        </w:rPr>
        <w:t xml:space="preserve">. </w:t>
      </w:r>
      <w:r w:rsidRPr="00D33EE8">
        <w:rPr>
          <w:rFonts w:eastAsia="Calibri" w:cs="Calibri"/>
          <w:b/>
          <w:color w:val="CB6015"/>
        </w:rPr>
        <w:t>This unprecedented visibility further elevated the CFC’s cultural profile and strengthened its connection with audiences across the region and the nation</w:t>
      </w:r>
      <w:r w:rsidRPr="4C8606AB">
        <w:rPr>
          <w:rFonts w:eastAsia="Calibri" w:cs="Calibri"/>
        </w:rPr>
        <w:t>.</w:t>
      </w:r>
    </w:p>
    <w:p w14:paraId="2F6389B8" w14:textId="77777777" w:rsidR="00416D35" w:rsidRDefault="00416D35" w:rsidP="00416D35">
      <w:pPr>
        <w:spacing w:before="0" w:after="0"/>
        <w:rPr>
          <w:rFonts w:ascii="Montserrat" w:hAnsi="Montserrat" w:cs="Times New Roman"/>
          <w:bCs w:val="0"/>
          <w:iCs w:val="0"/>
          <w:color w:val="003D4C"/>
          <w:sz w:val="22"/>
          <w:szCs w:val="22"/>
        </w:rPr>
        <w:sectPr w:rsidR="00416D35" w:rsidSect="00416D35">
          <w:type w:val="continuous"/>
          <w:pgSz w:w="11906" w:h="16838"/>
          <w:pgMar w:top="1276" w:right="1440" w:bottom="1440" w:left="1440" w:header="709" w:footer="709" w:gutter="0"/>
          <w:cols w:num="2" w:space="567"/>
        </w:sectPr>
      </w:pPr>
    </w:p>
    <w:p w14:paraId="440E2CF7" w14:textId="556D1A30" w:rsidR="003425D1" w:rsidRPr="00A86231" w:rsidRDefault="003425D1" w:rsidP="001B6170">
      <w:pPr>
        <w:pStyle w:val="Heading1"/>
        <w:spacing w:before="0"/>
        <w:rPr>
          <w:rFonts w:ascii="Montserrat" w:hAnsi="Montserrat"/>
          <w:color w:val="003D4C"/>
          <w:sz w:val="44"/>
          <w:szCs w:val="44"/>
        </w:rPr>
      </w:pPr>
      <w:bookmarkStart w:id="225" w:name="Community_Engagement_Activities"/>
      <w:bookmarkStart w:id="226" w:name="_B9_Aboriginal_and"/>
      <w:bookmarkStart w:id="227" w:name="_Toc178599570"/>
      <w:bookmarkStart w:id="228" w:name="_Toc194403560"/>
      <w:bookmarkStart w:id="229" w:name="_Toc210215730"/>
      <w:bookmarkEnd w:id="225"/>
      <w:bookmarkEnd w:id="226"/>
      <w:r w:rsidRPr="00A86231">
        <w:rPr>
          <w:rFonts w:ascii="Montserrat" w:hAnsi="Montserrat"/>
          <w:color w:val="003D4C"/>
          <w:sz w:val="72"/>
          <w:szCs w:val="72"/>
        </w:rPr>
        <w:lastRenderedPageBreak/>
        <w:t>B</w:t>
      </w:r>
      <w:r w:rsidRPr="00A86231">
        <w:rPr>
          <w:rFonts w:ascii="Montserrat" w:hAnsi="Montserrat"/>
          <w:color w:val="003D4C"/>
          <w:sz w:val="44"/>
          <w:szCs w:val="44"/>
        </w:rPr>
        <w:t>9 Aboriginal and Torres Strait Islander Reporting</w:t>
      </w:r>
      <w:bookmarkEnd w:id="227"/>
      <w:bookmarkEnd w:id="228"/>
      <w:bookmarkEnd w:id="229"/>
    </w:p>
    <w:p w14:paraId="3B4EFA52" w14:textId="77777777" w:rsidR="00AB78AB" w:rsidRDefault="00AB78AB" w:rsidP="003425D1">
      <w:pPr>
        <w:tabs>
          <w:tab w:val="left" w:pos="1190"/>
        </w:tabs>
        <w:spacing w:before="0" w:after="0" w:line="276" w:lineRule="auto"/>
        <w:rPr>
          <w:rFonts w:eastAsia="Calibri" w:cs="Calibri"/>
          <w:bCs w:val="0"/>
          <w:iCs w:val="0"/>
          <w:lang w:val="en-US"/>
          <w14:ligatures w14:val="standardContextual"/>
        </w:rPr>
        <w:sectPr w:rsidR="00AB78AB" w:rsidSect="006523CB">
          <w:type w:val="continuous"/>
          <w:pgSz w:w="11906" w:h="16838"/>
          <w:pgMar w:top="1276" w:right="1440" w:bottom="1440" w:left="1440" w:header="709" w:footer="709" w:gutter="0"/>
          <w:cols w:space="720"/>
        </w:sectPr>
      </w:pPr>
      <w:bookmarkStart w:id="230" w:name="_Toc176266418"/>
      <w:bookmarkStart w:id="231" w:name="_Toc176853286"/>
      <w:bookmarkStart w:id="232" w:name="_Toc176853455"/>
      <w:bookmarkStart w:id="233" w:name="_Toc176853937"/>
      <w:bookmarkStart w:id="234" w:name="_Toc176854082"/>
    </w:p>
    <w:p w14:paraId="6903DEF7" w14:textId="76F13D7A" w:rsidR="003425D1" w:rsidRDefault="00BD4912" w:rsidP="003425D1">
      <w:pPr>
        <w:tabs>
          <w:tab w:val="left" w:pos="1190"/>
        </w:tabs>
        <w:spacing w:before="0" w:after="0" w:line="276" w:lineRule="auto"/>
        <w:rPr>
          <w:rFonts w:eastAsia="Calibri" w:cs="Calibri"/>
          <w:bCs w:val="0"/>
          <w:iCs w:val="0"/>
          <w:lang w:val="en-US"/>
          <w14:ligatures w14:val="standardContextual"/>
        </w:rPr>
      </w:pPr>
      <w:r w:rsidRPr="00BD4912">
        <w:rPr>
          <w:rFonts w:eastAsia="Calibri" w:cs="Calibri"/>
          <w:bCs w:val="0"/>
          <w:iCs w:val="0"/>
          <w:lang w:val="en-US"/>
          <w14:ligatures w14:val="standardContextual"/>
        </w:rPr>
        <w:t xml:space="preserve">The CFC is </w:t>
      </w:r>
      <w:r w:rsidRPr="000F4352">
        <w:rPr>
          <w:rFonts w:eastAsia="Calibri" w:cs="Calibri"/>
          <w:b/>
          <w:color w:val="CB6015"/>
          <w:lang w:val="en-US"/>
          <w14:ligatures w14:val="standardContextual"/>
        </w:rPr>
        <w:t>c</w:t>
      </w:r>
      <w:r w:rsidRPr="00BD4912">
        <w:rPr>
          <w:rFonts w:cs="Calibri"/>
          <w:b/>
          <w:color w:val="CB6015"/>
          <w:lang w:val="en-US"/>
        </w:rPr>
        <w:t xml:space="preserve">ommitted to respectfully celebrating and amplifying the voices, stories, and cultures of Aboriginal and Torres Strait Islander </w:t>
      </w:r>
      <w:proofErr w:type="gramStart"/>
      <w:r w:rsidRPr="00BD4912">
        <w:rPr>
          <w:rFonts w:cs="Calibri"/>
          <w:b/>
          <w:color w:val="CB6015"/>
          <w:lang w:val="en-US"/>
        </w:rPr>
        <w:t>peoples</w:t>
      </w:r>
      <w:proofErr w:type="gramEnd"/>
      <w:r w:rsidRPr="00BD4912">
        <w:rPr>
          <w:rFonts w:cs="Calibri"/>
          <w:b/>
          <w:color w:val="CB6015"/>
          <w:lang w:val="en-US"/>
        </w:rPr>
        <w:t xml:space="preserve"> through its programming and engagement. </w:t>
      </w:r>
      <w:r w:rsidRPr="00BD4912">
        <w:rPr>
          <w:rFonts w:eastAsia="Calibri" w:cs="Calibri"/>
          <w:bCs w:val="0"/>
          <w:iCs w:val="0"/>
          <w:lang w:val="en-US"/>
          <w14:ligatures w14:val="standardContextual"/>
        </w:rPr>
        <w:t>Across exhibitions, theatre presentations, and public programs, the CFC continues to embed First Nations perspectives as a vital part of its cultural offering. The following examples highlight how each area of the CFC contributed to this commitment during 2024</w:t>
      </w:r>
      <w:r w:rsidR="00866430">
        <w:rPr>
          <w:rFonts w:eastAsia="Calibri" w:cs="Calibri"/>
          <w:lang w:val="en-US"/>
          <w14:ligatures w14:val="standardContextual"/>
        </w:rPr>
        <w:t>-</w:t>
      </w:r>
      <w:r w:rsidRPr="00BD4912">
        <w:rPr>
          <w:rFonts w:eastAsia="Calibri" w:cs="Calibri"/>
          <w:bCs w:val="0"/>
          <w:iCs w:val="0"/>
          <w:lang w:val="en-US"/>
          <w14:ligatures w14:val="standardContextual"/>
        </w:rPr>
        <w:t>25.</w:t>
      </w:r>
    </w:p>
    <w:p w14:paraId="4A337647" w14:textId="59E72E27" w:rsidR="00BD4912" w:rsidRDefault="00BD4912" w:rsidP="001E6E38">
      <w:pPr>
        <w:tabs>
          <w:tab w:val="left" w:pos="1190"/>
        </w:tabs>
        <w:spacing w:before="0" w:after="0"/>
        <w:rPr>
          <w:rFonts w:eastAsia="Calibri" w:cs="Calibri"/>
          <w:sz w:val="22"/>
          <w:szCs w:val="22"/>
          <w:lang w:val="en-US"/>
        </w:rPr>
      </w:pPr>
    </w:p>
    <w:p w14:paraId="548DA80F" w14:textId="733B05B2" w:rsidR="003425D1" w:rsidRPr="00726957" w:rsidRDefault="003425D1" w:rsidP="00726957">
      <w:pPr>
        <w:pStyle w:val="Heading5"/>
        <w:spacing w:before="0" w:after="60" w:line="276" w:lineRule="auto"/>
        <w:ind w:right="-306"/>
        <w:rPr>
          <w:rFonts w:ascii="Montserrat" w:hAnsi="Montserrat"/>
          <w:color w:val="003D4C"/>
          <w:sz w:val="32"/>
          <w:szCs w:val="32"/>
        </w:rPr>
      </w:pPr>
      <w:bookmarkStart w:id="235" w:name="_Toc176872428"/>
      <w:bookmarkStart w:id="236" w:name="_Toc178599571"/>
      <w:bookmarkStart w:id="237" w:name="_Toc178875616"/>
      <w:r w:rsidRPr="00726957">
        <w:rPr>
          <w:rFonts w:ascii="Montserrat" w:hAnsi="Montserrat"/>
          <w:color w:val="003D4C"/>
          <w:sz w:val="32"/>
          <w:szCs w:val="32"/>
        </w:rPr>
        <w:t>Canberra Theatre Centre</w:t>
      </w:r>
      <w:bookmarkEnd w:id="230"/>
      <w:bookmarkEnd w:id="231"/>
      <w:bookmarkEnd w:id="232"/>
      <w:bookmarkEnd w:id="233"/>
      <w:bookmarkEnd w:id="234"/>
      <w:bookmarkEnd w:id="235"/>
      <w:bookmarkEnd w:id="236"/>
      <w:bookmarkEnd w:id="237"/>
    </w:p>
    <w:p w14:paraId="59752ABA" w14:textId="6A877F8F" w:rsidR="003425D1" w:rsidRPr="00945F28" w:rsidRDefault="00226B69" w:rsidP="003425D1">
      <w:pPr>
        <w:widowControl w:val="0"/>
        <w:tabs>
          <w:tab w:val="left" w:pos="1190"/>
        </w:tabs>
        <w:autoSpaceDE w:val="0"/>
        <w:autoSpaceDN w:val="0"/>
        <w:spacing w:before="0" w:after="0" w:line="276" w:lineRule="auto"/>
        <w:rPr>
          <w:rFonts w:eastAsia="Calibri" w:cs="Calibri"/>
          <w:color w:val="0D0D0D"/>
          <w:lang w:val="en-US"/>
        </w:rPr>
      </w:pPr>
      <w:r>
        <w:rPr>
          <w:rFonts w:eastAsia="Calibri" w:cs="Calibri"/>
          <w:noProof/>
          <w14:ligatures w14:val="standardContextual"/>
        </w:rPr>
        <mc:AlternateContent>
          <mc:Choice Requires="wps">
            <w:drawing>
              <wp:anchor distT="0" distB="0" distL="114300" distR="114300" simplePos="0" relativeHeight="251617280" behindDoc="0" locked="0" layoutInCell="1" allowOverlap="1" wp14:anchorId="2B2647EB" wp14:editId="56C90C8F">
                <wp:simplePos x="0" y="0"/>
                <wp:positionH relativeFrom="column">
                  <wp:posOffset>2816024</wp:posOffset>
                </wp:positionH>
                <wp:positionV relativeFrom="paragraph">
                  <wp:posOffset>285115</wp:posOffset>
                </wp:positionV>
                <wp:extent cx="3427355" cy="2598475"/>
                <wp:effectExtent l="0" t="0" r="0" b="0"/>
                <wp:wrapNone/>
                <wp:docPr id="1359381200" name="Text Box 56" descr="P1970TB48bA#y1"/>
                <wp:cNvGraphicFramePr/>
                <a:graphic xmlns:a="http://schemas.openxmlformats.org/drawingml/2006/main">
                  <a:graphicData uri="http://schemas.microsoft.com/office/word/2010/wordprocessingShape">
                    <wps:wsp>
                      <wps:cNvSpPr txBox="1"/>
                      <wps:spPr>
                        <a:xfrm>
                          <a:off x="0" y="0"/>
                          <a:ext cx="3427355" cy="2598475"/>
                        </a:xfrm>
                        <a:prstGeom prst="rect">
                          <a:avLst/>
                        </a:prstGeom>
                        <a:noFill/>
                        <a:ln w="6350" cap="flat" cmpd="sng" algn="ctr">
                          <a:solidFill>
                            <a:prstClr val="black">
                              <a:alpha val="0"/>
                            </a:prstClr>
                          </a:solidFill>
                          <a:prstDash val="solid"/>
                          <a:round/>
                          <a:headEnd type="none" w="med" len="med"/>
                          <a:tailEnd type="none" w="med" len="med"/>
                        </a:ln>
                      </wps:spPr>
                      <wps:txbx>
                        <w:txbxContent>
                          <w:p w14:paraId="245EA2AB" w14:textId="51198275" w:rsidR="00B87236" w:rsidRPr="00B87236" w:rsidRDefault="00B87236" w:rsidP="008D411E">
                            <w:pPr>
                              <w:spacing w:before="0" w:after="0"/>
                              <w:jc w:val="right"/>
                              <w:rPr>
                                <w:i/>
                                <w:iCs w:val="0"/>
                                <w:color w:val="000000" w:themeColor="text1"/>
                                <w:sz w:val="16"/>
                                <w:szCs w:val="16"/>
                              </w:rPr>
                            </w:pPr>
                            <w:r w:rsidRPr="008D411E">
                              <w:rPr>
                                <w:i/>
                                <w:iCs w:val="0"/>
                                <w:noProof/>
                                <w:color w:val="000000" w:themeColor="text1"/>
                                <w:sz w:val="16"/>
                                <w:szCs w:val="16"/>
                              </w:rPr>
                              <w:drawing>
                                <wp:inline distT="0" distB="0" distL="0" distR="0" wp14:anchorId="49AA467A" wp14:editId="56994169">
                                  <wp:extent cx="3169904" cy="2113043"/>
                                  <wp:effectExtent l="38100" t="38100" r="31115" b="40005"/>
                                  <wp:docPr id="1991486698" name="Picture 58" descr="P1970TB48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353569" name="Picture 58" descr="P1970TB48inTB1"/>
                                          <pic:cNvPicPr>
                                            <a:picLocks noChangeAspect="1" noChangeArrowheads="1"/>
                                          </pic:cNvPicPr>
                                        </pic:nvPicPr>
                                        <pic:blipFill>
                                          <a:blip r:embed="rId111" cstate="print">
                                            <a:extLst>
                                              <a:ext uri="{28A0092B-C50C-407E-A947-70E740481C1C}">
                                                <a14:useLocalDpi xmlns:a14="http://schemas.microsoft.com/office/drawing/2010/main"/>
                                              </a:ext>
                                            </a:extLst>
                                          </a:blip>
                                          <a:srcRect/>
                                          <a:stretch>
                                            <a:fillRect/>
                                          </a:stretch>
                                        </pic:blipFill>
                                        <pic:spPr bwMode="auto">
                                          <a:xfrm>
                                            <a:off x="0" y="0"/>
                                            <a:ext cx="3176239" cy="2117266"/>
                                          </a:xfrm>
                                          <a:prstGeom prst="rect">
                                            <a:avLst/>
                                          </a:prstGeom>
                                          <a:noFill/>
                                          <a:ln w="38100">
                                            <a:solidFill>
                                              <a:srgbClr val="CB6015"/>
                                            </a:solidFill>
                                          </a:ln>
                                        </pic:spPr>
                                      </pic:pic>
                                    </a:graphicData>
                                  </a:graphic>
                                </wp:inline>
                              </w:drawing>
                            </w:r>
                          </w:p>
                          <w:p w14:paraId="25EBCCAC" w14:textId="0AADD48E" w:rsidR="00B87236" w:rsidRPr="008D411E" w:rsidRDefault="00B87236" w:rsidP="008D411E">
                            <w:pPr>
                              <w:spacing w:before="0" w:after="0"/>
                              <w:jc w:val="right"/>
                              <w:rPr>
                                <w:i/>
                                <w:iCs w:val="0"/>
                                <w:color w:val="000000" w:themeColor="text1"/>
                                <w:sz w:val="16"/>
                                <w:szCs w:val="16"/>
                              </w:rPr>
                            </w:pPr>
                            <w:proofErr w:type="spellStart"/>
                            <w:r w:rsidRPr="008D411E">
                              <w:rPr>
                                <w:rFonts w:eastAsia="Calibri" w:cs="Calibri"/>
                                <w:i/>
                                <w:iCs w:val="0"/>
                                <w:color w:val="000000" w:themeColor="text1"/>
                                <w:sz w:val="16"/>
                                <w:szCs w:val="16"/>
                              </w:rPr>
                              <w:t>Marrugeku’s</w:t>
                            </w:r>
                            <w:proofErr w:type="spellEnd"/>
                            <w:r w:rsidRPr="008D411E">
                              <w:rPr>
                                <w:rFonts w:eastAsia="Calibri" w:cs="Calibri"/>
                                <w:i/>
                                <w:iCs w:val="0"/>
                                <w:color w:val="000000" w:themeColor="text1"/>
                                <w:sz w:val="16"/>
                                <w:szCs w:val="16"/>
                              </w:rPr>
                              <w:t xml:space="preserve"> </w:t>
                            </w:r>
                            <w:proofErr w:type="spellStart"/>
                            <w:r w:rsidRPr="008D411E">
                              <w:rPr>
                                <w:rFonts w:eastAsia="Calibri" w:cs="Calibri"/>
                                <w:i/>
                                <w:iCs w:val="0"/>
                                <w:color w:val="000000" w:themeColor="text1"/>
                                <w:sz w:val="16"/>
                                <w:szCs w:val="16"/>
                              </w:rPr>
                              <w:t>Jurrungu</w:t>
                            </w:r>
                            <w:proofErr w:type="spellEnd"/>
                            <w:r w:rsidRPr="008D411E">
                              <w:rPr>
                                <w:rFonts w:eastAsia="Calibri" w:cs="Calibri"/>
                                <w:i/>
                                <w:iCs w:val="0"/>
                                <w:color w:val="000000" w:themeColor="text1"/>
                                <w:sz w:val="16"/>
                                <w:szCs w:val="16"/>
                              </w:rPr>
                              <w:t xml:space="preserve"> Ngan</w:t>
                            </w:r>
                            <w:r w:rsidR="008D411E">
                              <w:rPr>
                                <w:rFonts w:eastAsia="Calibri" w:cs="Calibri"/>
                                <w:i/>
                                <w:iCs w:val="0"/>
                                <w:color w:val="000000" w:themeColor="text1"/>
                                <w:sz w:val="16"/>
                                <w:szCs w:val="16"/>
                              </w:rPr>
                              <w:t>-</w:t>
                            </w:r>
                            <w:r w:rsidRPr="008D411E">
                              <w:rPr>
                                <w:rFonts w:eastAsia="Calibri" w:cs="Calibri"/>
                                <w:i/>
                                <w:iCs w:val="0"/>
                                <w:color w:val="000000" w:themeColor="text1"/>
                                <w:sz w:val="16"/>
                                <w:szCs w:val="16"/>
                              </w:rPr>
                              <w:t>Ga</w:t>
                            </w:r>
                            <w:r w:rsidR="008D411E">
                              <w:rPr>
                                <w:rFonts w:eastAsia="Calibri" w:cs="Calibri"/>
                                <w:i/>
                                <w:iCs w:val="0"/>
                                <w:color w:val="000000" w:themeColor="text1"/>
                                <w:sz w:val="16"/>
                                <w:szCs w:val="16"/>
                              </w:rPr>
                              <w:t>-</w:t>
                            </w:r>
                            <w:r w:rsidRPr="008D411E">
                              <w:rPr>
                                <w:rFonts w:eastAsia="Calibri" w:cs="Calibri"/>
                                <w:i/>
                                <w:iCs w:val="0"/>
                                <w:color w:val="000000" w:themeColor="text1"/>
                                <w:sz w:val="16"/>
                                <w:szCs w:val="16"/>
                              </w:rPr>
                              <w:t>Straight Talk</w:t>
                            </w:r>
                            <w:r w:rsidR="008D411E" w:rsidRPr="008D411E">
                              <w:rPr>
                                <w:rFonts w:eastAsia="Calibri" w:cs="Calibri"/>
                                <w:i/>
                                <w:iCs w:val="0"/>
                                <w:color w:val="000000" w:themeColor="text1"/>
                                <w:sz w:val="16"/>
                                <w:szCs w:val="16"/>
                              </w:rPr>
                              <w:t>. Image: Prudence Upton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2647EB" id="Text Box 56" o:spid="_x0000_s1110" type="#_x0000_t202" alt="P1970TB48bA#y1" style="position:absolute;margin-left:221.75pt;margin-top:22.45pt;width:269.85pt;height:204.6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" filled="f" strokeweight=".5pt">
                <v:stroke opacity="0" joinstyle="round"/>
                <v:textbox>
                  <w:txbxContent>
                    <w:p w14:paraId="245EA2AB" w14:textId="51198275" w:rsidR="00B87236" w:rsidRPr="00B87236" w:rsidRDefault="00B87236" w:rsidP="008D411E">
                      <w:pPr>
                        <w:spacing w:before="0" w:after="0"/>
                        <w:jc w:val="right"/>
                        <w:rPr>
                          <w:i/>
                          <w:iCs w:val="0"/>
                          <w:color w:val="000000" w:themeColor="text1"/>
                          <w:sz w:val="16"/>
                          <w:szCs w:val="16"/>
                        </w:rPr>
                      </w:pPr>
                      <w:r w:rsidRPr="008D411E">
                        <w:rPr>
                          <w:i/>
                          <w:iCs w:val="0"/>
                          <w:noProof/>
                          <w:color w:val="000000" w:themeColor="text1"/>
                          <w:sz w:val="16"/>
                          <w:szCs w:val="16"/>
                        </w:rPr>
                        <w:drawing>
                          <wp:inline distT="0" distB="0" distL="0" distR="0" wp14:anchorId="49AA467A" wp14:editId="56994169">
                            <wp:extent cx="3169904" cy="2113043"/>
                            <wp:effectExtent l="38100" t="38100" r="31115" b="40005"/>
                            <wp:docPr id="1991486698" name="Picture 58" descr="P1970TB48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353569" name="Picture 58" descr="P1970TB48inTB1"/>
                                    <pic:cNvPicPr>
                                      <a:picLocks noChangeAspect="1" noChangeArrowheads="1"/>
                                    </pic:cNvPicPr>
                                  </pic:nvPicPr>
                                  <pic:blipFill>
                                    <a:blip r:embed="rId111" cstate="print">
                                      <a:extLst>
                                        <a:ext uri="{28A0092B-C50C-407E-A947-70E740481C1C}">
                                          <a14:useLocalDpi xmlns:a14="http://schemas.microsoft.com/office/drawing/2010/main"/>
                                        </a:ext>
                                      </a:extLst>
                                    </a:blip>
                                    <a:srcRect/>
                                    <a:stretch>
                                      <a:fillRect/>
                                    </a:stretch>
                                  </pic:blipFill>
                                  <pic:spPr bwMode="auto">
                                    <a:xfrm>
                                      <a:off x="0" y="0"/>
                                      <a:ext cx="3176239" cy="2117266"/>
                                    </a:xfrm>
                                    <a:prstGeom prst="rect">
                                      <a:avLst/>
                                    </a:prstGeom>
                                    <a:noFill/>
                                    <a:ln w="38100">
                                      <a:solidFill>
                                        <a:srgbClr val="CB6015"/>
                                      </a:solidFill>
                                    </a:ln>
                                  </pic:spPr>
                                </pic:pic>
                              </a:graphicData>
                            </a:graphic>
                          </wp:inline>
                        </w:drawing>
                      </w:r>
                    </w:p>
                    <w:p w14:paraId="25EBCCAC" w14:textId="0AADD48E" w:rsidR="00B87236" w:rsidRPr="008D411E" w:rsidRDefault="00B87236" w:rsidP="008D411E">
                      <w:pPr>
                        <w:spacing w:before="0" w:after="0"/>
                        <w:jc w:val="right"/>
                        <w:rPr>
                          <w:i/>
                          <w:iCs w:val="0"/>
                          <w:color w:val="000000" w:themeColor="text1"/>
                          <w:sz w:val="16"/>
                          <w:szCs w:val="16"/>
                        </w:rPr>
                      </w:pPr>
                      <w:proofErr w:type="spellStart"/>
                      <w:r w:rsidRPr="008D411E">
                        <w:rPr>
                          <w:rFonts w:eastAsia="Calibri" w:cs="Calibri"/>
                          <w:i/>
                          <w:iCs w:val="0"/>
                          <w:color w:val="000000" w:themeColor="text1"/>
                          <w:sz w:val="16"/>
                          <w:szCs w:val="16"/>
                        </w:rPr>
                        <w:t>Marrugeku’s</w:t>
                      </w:r>
                      <w:proofErr w:type="spellEnd"/>
                      <w:r w:rsidRPr="008D411E">
                        <w:rPr>
                          <w:rFonts w:eastAsia="Calibri" w:cs="Calibri"/>
                          <w:i/>
                          <w:iCs w:val="0"/>
                          <w:color w:val="000000" w:themeColor="text1"/>
                          <w:sz w:val="16"/>
                          <w:szCs w:val="16"/>
                        </w:rPr>
                        <w:t xml:space="preserve"> </w:t>
                      </w:r>
                      <w:proofErr w:type="spellStart"/>
                      <w:r w:rsidRPr="008D411E">
                        <w:rPr>
                          <w:rFonts w:eastAsia="Calibri" w:cs="Calibri"/>
                          <w:i/>
                          <w:iCs w:val="0"/>
                          <w:color w:val="000000" w:themeColor="text1"/>
                          <w:sz w:val="16"/>
                          <w:szCs w:val="16"/>
                        </w:rPr>
                        <w:t>Jurrungu</w:t>
                      </w:r>
                      <w:proofErr w:type="spellEnd"/>
                      <w:r w:rsidRPr="008D411E">
                        <w:rPr>
                          <w:rFonts w:eastAsia="Calibri" w:cs="Calibri"/>
                          <w:i/>
                          <w:iCs w:val="0"/>
                          <w:color w:val="000000" w:themeColor="text1"/>
                          <w:sz w:val="16"/>
                          <w:szCs w:val="16"/>
                        </w:rPr>
                        <w:t xml:space="preserve"> Ngan</w:t>
                      </w:r>
                      <w:r w:rsidR="008D411E">
                        <w:rPr>
                          <w:rFonts w:eastAsia="Calibri" w:cs="Calibri"/>
                          <w:i/>
                          <w:iCs w:val="0"/>
                          <w:color w:val="000000" w:themeColor="text1"/>
                          <w:sz w:val="16"/>
                          <w:szCs w:val="16"/>
                        </w:rPr>
                        <w:t>-</w:t>
                      </w:r>
                      <w:r w:rsidRPr="008D411E">
                        <w:rPr>
                          <w:rFonts w:eastAsia="Calibri" w:cs="Calibri"/>
                          <w:i/>
                          <w:iCs w:val="0"/>
                          <w:color w:val="000000" w:themeColor="text1"/>
                          <w:sz w:val="16"/>
                          <w:szCs w:val="16"/>
                        </w:rPr>
                        <w:t>Ga</w:t>
                      </w:r>
                      <w:r w:rsidR="008D411E">
                        <w:rPr>
                          <w:rFonts w:eastAsia="Calibri" w:cs="Calibri"/>
                          <w:i/>
                          <w:iCs w:val="0"/>
                          <w:color w:val="000000" w:themeColor="text1"/>
                          <w:sz w:val="16"/>
                          <w:szCs w:val="16"/>
                        </w:rPr>
                        <w:t>-</w:t>
                      </w:r>
                      <w:r w:rsidRPr="008D411E">
                        <w:rPr>
                          <w:rFonts w:eastAsia="Calibri" w:cs="Calibri"/>
                          <w:i/>
                          <w:iCs w:val="0"/>
                          <w:color w:val="000000" w:themeColor="text1"/>
                          <w:sz w:val="16"/>
                          <w:szCs w:val="16"/>
                        </w:rPr>
                        <w:t>Straight Talk</w:t>
                      </w:r>
                      <w:r w:rsidR="008D411E" w:rsidRPr="008D411E">
                        <w:rPr>
                          <w:rFonts w:eastAsia="Calibri" w:cs="Calibri"/>
                          <w:i/>
                          <w:iCs w:val="0"/>
                          <w:color w:val="000000" w:themeColor="text1"/>
                          <w:sz w:val="16"/>
                          <w:szCs w:val="16"/>
                        </w:rPr>
                        <w:t>. Image: Prudence Upton</w:t>
                      </w:r>
                    </w:p>
                  </w:txbxContent>
                </v:textbox>
              </v:shape>
            </w:pict>
          </mc:Fallback>
        </mc:AlternateContent>
      </w:r>
      <w:r w:rsidR="003425D1" w:rsidRPr="679CC37B">
        <w:rPr>
          <w:rFonts w:eastAsia="Calibri" w:cs="Calibri"/>
          <w:lang w:val="en-US"/>
        </w:rPr>
        <w:t xml:space="preserve">CTC continued its </w:t>
      </w:r>
      <w:r w:rsidR="003425D1" w:rsidRPr="001B6A69">
        <w:rPr>
          <w:rFonts w:eastAsia="Calibri" w:cs="Calibri"/>
          <w:b/>
          <w:color w:val="CB6015"/>
          <w:lang w:val="en-US"/>
        </w:rPr>
        <w:t xml:space="preserve">commitment to showcasing and promoting the work of First Nations artists and strengthening the diversity and cultural connection </w:t>
      </w:r>
      <w:r w:rsidR="003425D1" w:rsidRPr="001A24C4">
        <w:rPr>
          <w:rFonts w:eastAsia="Calibri" w:cs="Calibri"/>
          <w:color w:val="000000" w:themeColor="text1"/>
          <w:lang w:val="en-US"/>
        </w:rPr>
        <w:t xml:space="preserve">of its program </w:t>
      </w:r>
      <w:r w:rsidR="003425D1" w:rsidRPr="679CC37B">
        <w:rPr>
          <w:rFonts w:eastAsia="Calibri" w:cs="Calibri"/>
          <w:lang w:val="en-US"/>
        </w:rPr>
        <w:t xml:space="preserve">through the </w:t>
      </w:r>
      <w:r w:rsidR="004A340E">
        <w:rPr>
          <w:rFonts w:eastAsia="Calibri" w:cs="Calibri"/>
          <w:lang w:val="en-US"/>
        </w:rPr>
        <w:t xml:space="preserve">following </w:t>
      </w:r>
      <w:r w:rsidR="003425D1" w:rsidRPr="679CC37B">
        <w:rPr>
          <w:rFonts w:eastAsia="Calibri" w:cs="Calibri"/>
          <w:color w:val="0D0D0D" w:themeColor="text1" w:themeTint="F2"/>
          <w:lang w:val="en-US"/>
        </w:rPr>
        <w:t>presentation</w:t>
      </w:r>
      <w:r w:rsidR="00B3622E">
        <w:rPr>
          <w:rFonts w:eastAsia="Calibri" w:cs="Calibri"/>
          <w:color w:val="0D0D0D" w:themeColor="text1" w:themeTint="F2"/>
          <w:lang w:val="en-US"/>
        </w:rPr>
        <w:t>s and activities:</w:t>
      </w:r>
    </w:p>
    <w:p w14:paraId="2F8ED9D3" w14:textId="698709B9" w:rsidR="1698910F" w:rsidRDefault="07146581" w:rsidP="00603687">
      <w:pPr>
        <w:pStyle w:val="ListParagraph"/>
        <w:numPr>
          <w:ilvl w:val="0"/>
          <w:numId w:val="78"/>
        </w:numPr>
        <w:spacing w:before="0" w:after="0" w:line="276" w:lineRule="auto"/>
        <w:ind w:left="567" w:hanging="283"/>
        <w:rPr>
          <w:rFonts w:eastAsia="Calibri" w:cs="Calibri"/>
          <w:color w:val="242424"/>
        </w:rPr>
      </w:pPr>
      <w:r w:rsidRPr="00DC0683">
        <w:rPr>
          <w:rFonts w:eastAsia="Calibri" w:cs="Calibri"/>
          <w:b/>
          <w:color w:val="003D4C"/>
        </w:rPr>
        <w:t xml:space="preserve">Bangarra Dance Theatre’s </w:t>
      </w:r>
      <w:r w:rsidRPr="00DC0683">
        <w:rPr>
          <w:rFonts w:eastAsia="Calibri" w:cs="Calibri"/>
          <w:b/>
          <w:i/>
          <w:color w:val="003D4C"/>
        </w:rPr>
        <w:t>Horizon</w:t>
      </w:r>
      <w:r w:rsidR="4D47DA46" w:rsidRPr="00DC0683">
        <w:rPr>
          <w:rFonts w:eastAsia="Calibri" w:cs="Calibri"/>
          <w:i/>
          <w:color w:val="003D4C"/>
        </w:rPr>
        <w:t xml:space="preserve"> </w:t>
      </w:r>
      <w:r w:rsidR="00866430">
        <w:rPr>
          <w:rFonts w:eastAsia="Calibri" w:cs="Calibri"/>
          <w:i/>
        </w:rPr>
        <w:t>-</w:t>
      </w:r>
      <w:r w:rsidR="4D47DA46" w:rsidRPr="679CC37B">
        <w:rPr>
          <w:rFonts w:eastAsia="Calibri" w:cs="Calibri"/>
          <w:i/>
        </w:rPr>
        <w:t xml:space="preserve"> </w:t>
      </w:r>
      <w:r w:rsidR="4D47DA46" w:rsidRPr="679CC37B">
        <w:rPr>
          <w:rFonts w:eastAsia="Calibri" w:cs="Calibri"/>
          <w:color w:val="242424"/>
        </w:rPr>
        <w:t>Bangarra’s first mainstage cross</w:t>
      </w:r>
      <w:r w:rsidR="00866430">
        <w:rPr>
          <w:rFonts w:eastAsia="Calibri" w:cs="Calibri"/>
          <w:color w:val="242424"/>
        </w:rPr>
        <w:t>-</w:t>
      </w:r>
      <w:r w:rsidR="4D47DA46" w:rsidRPr="679CC37B">
        <w:rPr>
          <w:rFonts w:eastAsia="Calibri" w:cs="Calibri"/>
          <w:color w:val="242424"/>
        </w:rPr>
        <w:t xml:space="preserve">cultural collaboration saw leading Māori choreographer and Arts Laureate Moss </w:t>
      </w:r>
      <w:proofErr w:type="spellStart"/>
      <w:r w:rsidR="4D47DA46" w:rsidRPr="679CC37B">
        <w:rPr>
          <w:rFonts w:eastAsia="Calibri" w:cs="Calibri"/>
          <w:color w:val="242424"/>
        </w:rPr>
        <w:t>Te</w:t>
      </w:r>
      <w:proofErr w:type="spellEnd"/>
      <w:r w:rsidR="4D47DA46" w:rsidRPr="679CC37B">
        <w:rPr>
          <w:rFonts w:eastAsia="Calibri" w:cs="Calibri"/>
          <w:color w:val="242424"/>
        </w:rPr>
        <w:t xml:space="preserve"> </w:t>
      </w:r>
      <w:proofErr w:type="spellStart"/>
      <w:r w:rsidR="4D47DA46" w:rsidRPr="679CC37B">
        <w:rPr>
          <w:rFonts w:eastAsia="Calibri" w:cs="Calibri"/>
          <w:color w:val="242424"/>
        </w:rPr>
        <w:t>Ururangi</w:t>
      </w:r>
      <w:proofErr w:type="spellEnd"/>
      <w:r w:rsidR="4D47DA46" w:rsidRPr="679CC37B">
        <w:rPr>
          <w:rFonts w:eastAsia="Calibri" w:cs="Calibri"/>
          <w:color w:val="242424"/>
        </w:rPr>
        <w:t xml:space="preserve"> Patterson collaborate with Bangarra alumna Deborah Brown. Together they guided Bangarra’s award</w:t>
      </w:r>
      <w:r w:rsidR="00866430">
        <w:rPr>
          <w:rFonts w:eastAsia="Calibri" w:cs="Calibri"/>
          <w:color w:val="242424"/>
        </w:rPr>
        <w:t>-</w:t>
      </w:r>
      <w:r w:rsidR="4D47DA46" w:rsidRPr="679CC37B">
        <w:rPr>
          <w:rFonts w:eastAsia="Calibri" w:cs="Calibri"/>
          <w:color w:val="242424"/>
        </w:rPr>
        <w:t>winning ensemble in stories that honour their mother countries and the spirit that calls them home</w:t>
      </w:r>
    </w:p>
    <w:p w14:paraId="01CE1CBD" w14:textId="1EBA2289" w:rsidR="1698910F" w:rsidRDefault="07146581" w:rsidP="00603687">
      <w:pPr>
        <w:pStyle w:val="ListParagraph"/>
        <w:numPr>
          <w:ilvl w:val="0"/>
          <w:numId w:val="78"/>
        </w:numPr>
        <w:spacing w:before="0" w:after="0" w:line="276" w:lineRule="auto"/>
        <w:ind w:left="567" w:hanging="283"/>
        <w:rPr>
          <w:rFonts w:eastAsia="Calibri" w:cs="Calibri"/>
        </w:rPr>
      </w:pPr>
      <w:r w:rsidRPr="00DC0683">
        <w:rPr>
          <w:rFonts w:eastAsia="Calibri" w:cs="Calibri"/>
          <w:b/>
          <w:bCs w:val="0"/>
          <w:color w:val="003D4C"/>
        </w:rPr>
        <w:t xml:space="preserve">Bangarra Dance Theatre’s </w:t>
      </w:r>
      <w:r w:rsidRPr="00DC0683">
        <w:rPr>
          <w:rFonts w:eastAsia="Calibri" w:cs="Calibri"/>
          <w:b/>
          <w:bCs w:val="0"/>
          <w:i/>
          <w:color w:val="003D4C"/>
        </w:rPr>
        <w:t>Waru</w:t>
      </w:r>
      <w:r w:rsidRPr="00DC0683">
        <w:rPr>
          <w:rFonts w:eastAsia="Calibri" w:cs="Calibri"/>
          <w:i/>
          <w:color w:val="003D4C"/>
        </w:rPr>
        <w:t xml:space="preserve"> </w:t>
      </w:r>
      <w:r w:rsidR="00866430">
        <w:rPr>
          <w:rFonts w:eastAsia="Calibri" w:cs="Calibri"/>
          <w:i/>
        </w:rPr>
        <w:t>-</w:t>
      </w:r>
      <w:r w:rsidR="21D36E25" w:rsidRPr="679CC37B">
        <w:rPr>
          <w:rFonts w:eastAsia="Calibri" w:cs="Calibri"/>
          <w:i/>
        </w:rPr>
        <w:t xml:space="preserve"> </w:t>
      </w:r>
      <w:r w:rsidR="21D36E25" w:rsidRPr="008E065C">
        <w:rPr>
          <w:rFonts w:eastAsia="Calibri" w:cs="Calibri"/>
          <w:iCs w:val="0"/>
        </w:rPr>
        <w:t>Bangarra’s</w:t>
      </w:r>
      <w:r w:rsidR="21D36E25" w:rsidRPr="679CC37B">
        <w:rPr>
          <w:rFonts w:eastAsia="Calibri" w:cs="Calibri"/>
          <w:iCs w:val="0"/>
        </w:rPr>
        <w:t xml:space="preserve"> </w:t>
      </w:r>
      <w:r w:rsidR="4DB4F8DC" w:rsidRPr="679CC37B">
        <w:rPr>
          <w:rFonts w:eastAsia="Calibri" w:cs="Calibri"/>
          <w:iCs w:val="0"/>
        </w:rPr>
        <w:t>first dedicated work for children inspired by the totemic system of the green turtle</w:t>
      </w:r>
      <w:r w:rsidR="3C615D5A" w:rsidRPr="679CC37B">
        <w:rPr>
          <w:rFonts w:eastAsia="Calibri" w:cs="Calibri"/>
          <w:iCs w:val="0"/>
        </w:rPr>
        <w:t xml:space="preserve">. </w:t>
      </w:r>
      <w:r w:rsidR="4DB4F8DC" w:rsidRPr="008E065C">
        <w:rPr>
          <w:rFonts w:eastAsia="Calibri" w:cs="Calibri"/>
          <w:i/>
        </w:rPr>
        <w:t>Waru</w:t>
      </w:r>
      <w:r w:rsidR="4DB4F8DC" w:rsidRPr="679CC37B">
        <w:rPr>
          <w:rFonts w:eastAsia="Calibri" w:cs="Calibri"/>
          <w:iCs w:val="0"/>
        </w:rPr>
        <w:t xml:space="preserve"> </w:t>
      </w:r>
      <w:r w:rsidR="74DD1639" w:rsidRPr="679CC37B">
        <w:rPr>
          <w:rFonts w:eastAsia="Calibri" w:cs="Calibri"/>
          <w:iCs w:val="0"/>
        </w:rPr>
        <w:t>was</w:t>
      </w:r>
      <w:r w:rsidR="4DB4F8DC" w:rsidRPr="679CC37B">
        <w:rPr>
          <w:rFonts w:eastAsia="Calibri" w:cs="Calibri"/>
          <w:iCs w:val="0"/>
        </w:rPr>
        <w:t xml:space="preserve"> an interactive and immersive </w:t>
      </w:r>
      <w:r w:rsidR="4DB4F8DC" w:rsidRPr="679CC37B">
        <w:rPr>
          <w:rFonts w:eastAsia="Calibri" w:cs="Calibri"/>
          <w:iCs w:val="0"/>
        </w:rPr>
        <w:t>introduction to Torres Strait Islander culture and dance for 3 to 7</w:t>
      </w:r>
      <w:r w:rsidR="00866430">
        <w:rPr>
          <w:rFonts w:eastAsia="Calibri" w:cs="Calibri"/>
          <w:iCs w:val="0"/>
        </w:rPr>
        <w:t>-</w:t>
      </w:r>
      <w:r w:rsidR="4DB4F8DC" w:rsidRPr="679CC37B">
        <w:rPr>
          <w:rFonts w:eastAsia="Calibri" w:cs="Calibri"/>
          <w:iCs w:val="0"/>
        </w:rPr>
        <w:t>year</w:t>
      </w:r>
      <w:r w:rsidR="00866430">
        <w:rPr>
          <w:rFonts w:eastAsia="Calibri" w:cs="Calibri"/>
          <w:iCs w:val="0"/>
        </w:rPr>
        <w:t>-</w:t>
      </w:r>
      <w:r w:rsidR="4DB4F8DC" w:rsidRPr="679CC37B">
        <w:rPr>
          <w:rFonts w:eastAsia="Calibri" w:cs="Calibri"/>
          <w:iCs w:val="0"/>
        </w:rPr>
        <w:t>olds</w:t>
      </w:r>
      <w:r w:rsidR="19D559E7" w:rsidRPr="679CC37B">
        <w:rPr>
          <w:rFonts w:eastAsia="Calibri" w:cs="Calibri"/>
          <w:iCs w:val="0"/>
        </w:rPr>
        <w:t xml:space="preserve"> </w:t>
      </w:r>
    </w:p>
    <w:p w14:paraId="21088F2F" w14:textId="15F6AC75" w:rsidR="00B87236" w:rsidRPr="00500D9C" w:rsidRDefault="07146581" w:rsidP="00603687">
      <w:pPr>
        <w:pStyle w:val="ListParagraph"/>
        <w:widowControl w:val="0"/>
        <w:numPr>
          <w:ilvl w:val="0"/>
          <w:numId w:val="78"/>
        </w:numPr>
        <w:autoSpaceDE w:val="0"/>
        <w:autoSpaceDN w:val="0"/>
        <w:spacing w:before="0" w:after="0" w:line="276" w:lineRule="auto"/>
        <w:ind w:left="567" w:hanging="283"/>
        <w:contextualSpacing w:val="0"/>
        <w:rPr>
          <w:rFonts w:eastAsia="Calibri" w:cs="Calibri"/>
        </w:rPr>
      </w:pPr>
      <w:proofErr w:type="spellStart"/>
      <w:r w:rsidRPr="00500D9C">
        <w:rPr>
          <w:rFonts w:eastAsia="Calibri" w:cs="Calibri"/>
          <w:b/>
          <w:bCs w:val="0"/>
          <w:color w:val="003D4C"/>
        </w:rPr>
        <w:t>Marrugeku’s</w:t>
      </w:r>
      <w:proofErr w:type="spellEnd"/>
      <w:r w:rsidRPr="00500D9C">
        <w:rPr>
          <w:rFonts w:eastAsia="Calibri" w:cs="Calibri"/>
          <w:b/>
          <w:bCs w:val="0"/>
          <w:i/>
          <w:color w:val="003D4C"/>
        </w:rPr>
        <w:t xml:space="preserve"> </w:t>
      </w:r>
      <w:proofErr w:type="spellStart"/>
      <w:r w:rsidRPr="00500D9C">
        <w:rPr>
          <w:rFonts w:eastAsia="Calibri" w:cs="Calibri"/>
          <w:b/>
          <w:bCs w:val="0"/>
          <w:i/>
          <w:color w:val="003D4C"/>
        </w:rPr>
        <w:t>Jurrungu</w:t>
      </w:r>
      <w:proofErr w:type="spellEnd"/>
      <w:r w:rsidRPr="00500D9C">
        <w:rPr>
          <w:rFonts w:eastAsia="Calibri" w:cs="Calibri"/>
          <w:b/>
          <w:bCs w:val="0"/>
          <w:i/>
          <w:color w:val="003D4C"/>
        </w:rPr>
        <w:t xml:space="preserve"> Ngan</w:t>
      </w:r>
      <w:r w:rsidR="00866430" w:rsidRPr="00500D9C">
        <w:rPr>
          <w:rFonts w:eastAsia="Calibri" w:cs="Calibri"/>
          <w:b/>
          <w:bCs w:val="0"/>
          <w:i/>
          <w:color w:val="003D4C"/>
        </w:rPr>
        <w:t>-</w:t>
      </w:r>
      <w:r w:rsidRPr="00500D9C">
        <w:rPr>
          <w:rFonts w:eastAsia="Calibri" w:cs="Calibri"/>
          <w:b/>
          <w:bCs w:val="0"/>
          <w:i/>
          <w:color w:val="003D4C"/>
        </w:rPr>
        <w:t xml:space="preserve">Ga </w:t>
      </w:r>
      <w:r w:rsidR="00866430" w:rsidRPr="00500D9C">
        <w:rPr>
          <w:rFonts w:eastAsia="Calibri" w:cs="Calibri"/>
          <w:b/>
          <w:bCs w:val="0"/>
          <w:i/>
          <w:color w:val="003D4C"/>
        </w:rPr>
        <w:t>-</w:t>
      </w:r>
      <w:r w:rsidRPr="00500D9C">
        <w:rPr>
          <w:rFonts w:eastAsia="Calibri" w:cs="Calibri"/>
          <w:b/>
          <w:bCs w:val="0"/>
          <w:i/>
          <w:color w:val="003D4C"/>
        </w:rPr>
        <w:t xml:space="preserve"> Straight Talk</w:t>
      </w:r>
      <w:r w:rsidR="00B87236" w:rsidRPr="00500D9C">
        <w:rPr>
          <w:rFonts w:eastAsia="Calibri" w:cs="Calibri"/>
          <w:b/>
          <w:bCs w:val="0"/>
          <w:i/>
          <w:color w:val="003D4C"/>
        </w:rPr>
        <w:t xml:space="preserve"> </w:t>
      </w:r>
      <w:r w:rsidR="00B87236" w:rsidRPr="00500D9C">
        <w:rPr>
          <w:rFonts w:eastAsia="Calibri" w:cs="Calibri"/>
          <w:iCs w:val="0"/>
          <w:color w:val="000000" w:themeColor="text1"/>
        </w:rPr>
        <w:t>(pictured)</w:t>
      </w:r>
      <w:r w:rsidRPr="00500D9C">
        <w:rPr>
          <w:rFonts w:eastAsia="Calibri" w:cs="Calibri"/>
          <w:iCs w:val="0"/>
          <w:color w:val="000000" w:themeColor="text1"/>
        </w:rPr>
        <w:t>,</w:t>
      </w:r>
      <w:r w:rsidRPr="00500D9C">
        <w:rPr>
          <w:rFonts w:eastAsia="Calibri" w:cs="Calibri"/>
          <w:i/>
          <w:color w:val="000000" w:themeColor="text1"/>
        </w:rPr>
        <w:t xml:space="preserve"> </w:t>
      </w:r>
      <w:r w:rsidR="6BD3C104" w:rsidRPr="00500D9C">
        <w:rPr>
          <w:rFonts w:eastAsia="Calibri" w:cs="Calibri"/>
        </w:rPr>
        <w:t>a new</w:t>
      </w:r>
      <w:r w:rsidR="69D57492" w:rsidRPr="00500D9C">
        <w:rPr>
          <w:rFonts w:eastAsia="Calibri" w:cs="Calibri"/>
        </w:rPr>
        <w:t xml:space="preserve"> and urgent</w:t>
      </w:r>
      <w:r w:rsidR="6BD3C104" w:rsidRPr="00500D9C">
        <w:rPr>
          <w:rFonts w:eastAsia="Calibri" w:cs="Calibri"/>
        </w:rPr>
        <w:t xml:space="preserve"> work by co</w:t>
      </w:r>
      <w:r w:rsidR="00866430" w:rsidRPr="00500D9C">
        <w:rPr>
          <w:rFonts w:eastAsia="Calibri" w:cs="Calibri"/>
        </w:rPr>
        <w:t>-</w:t>
      </w:r>
      <w:r w:rsidR="6BD3C104" w:rsidRPr="00500D9C">
        <w:rPr>
          <w:rFonts w:eastAsia="Calibri" w:cs="Calibri"/>
        </w:rPr>
        <w:t xml:space="preserve">artistic directors, Dalisa Pigram and Rachael Swain </w:t>
      </w:r>
      <w:r w:rsidR="75EFD94F" w:rsidRPr="00500D9C">
        <w:rPr>
          <w:rFonts w:eastAsia="Calibri" w:cs="Calibri"/>
        </w:rPr>
        <w:t xml:space="preserve">connected </w:t>
      </w:r>
      <w:r w:rsidR="6BD3C104" w:rsidRPr="00500D9C">
        <w:rPr>
          <w:rFonts w:eastAsia="Calibri" w:cs="Calibri"/>
        </w:rPr>
        <w:t>the shockingly disproportionate levels of Indigenous Australians in custody and the indefinite detention of asylum seekers in Australia’s immigration detention centres</w:t>
      </w:r>
      <w:r w:rsidR="238EBEA1" w:rsidRPr="00500D9C">
        <w:rPr>
          <w:rFonts w:eastAsia="Calibri" w:cs="Calibri"/>
        </w:rPr>
        <w:t xml:space="preserve"> in a story told through</w:t>
      </w:r>
      <w:r w:rsidR="0090110A" w:rsidRPr="00500D9C">
        <w:rPr>
          <w:rFonts w:eastAsia="Calibri" w:cs="Calibri"/>
        </w:rPr>
        <w:t xml:space="preserve"> </w:t>
      </w:r>
      <w:r w:rsidR="00CE7702" w:rsidRPr="00500D9C">
        <w:rPr>
          <w:rFonts w:eastAsia="Calibri" w:cs="Calibri"/>
        </w:rPr>
        <w:t xml:space="preserve">energetic and inventive choreography </w:t>
      </w:r>
    </w:p>
    <w:p w14:paraId="45B75F6A" w14:textId="3C6AA647" w:rsidR="00B87236" w:rsidRDefault="00B87236" w:rsidP="00B87236">
      <w:pPr>
        <w:widowControl w:val="0"/>
        <w:autoSpaceDE w:val="0"/>
        <w:autoSpaceDN w:val="0"/>
        <w:spacing w:before="0" w:after="0" w:line="276" w:lineRule="auto"/>
        <w:rPr>
          <w:rFonts w:eastAsia="Calibri" w:cs="Calibri"/>
        </w:rPr>
      </w:pPr>
    </w:p>
    <w:p w14:paraId="38949F3C" w14:textId="77777777" w:rsidR="00B87236" w:rsidRDefault="00B87236" w:rsidP="00B87236">
      <w:pPr>
        <w:widowControl w:val="0"/>
        <w:autoSpaceDE w:val="0"/>
        <w:autoSpaceDN w:val="0"/>
        <w:spacing w:before="0" w:after="0" w:line="276" w:lineRule="auto"/>
        <w:rPr>
          <w:rFonts w:eastAsia="Calibri" w:cs="Calibri"/>
        </w:rPr>
      </w:pPr>
    </w:p>
    <w:p w14:paraId="784B82C9" w14:textId="77777777" w:rsidR="00B87236" w:rsidRDefault="00B87236" w:rsidP="00B87236">
      <w:pPr>
        <w:widowControl w:val="0"/>
        <w:autoSpaceDE w:val="0"/>
        <w:autoSpaceDN w:val="0"/>
        <w:spacing w:before="0" w:after="0" w:line="276" w:lineRule="auto"/>
        <w:rPr>
          <w:rFonts w:eastAsia="Calibri" w:cs="Calibri"/>
        </w:rPr>
      </w:pPr>
    </w:p>
    <w:p w14:paraId="1237BF0A" w14:textId="77777777" w:rsidR="00B87236" w:rsidRDefault="00B87236" w:rsidP="00B87236">
      <w:pPr>
        <w:widowControl w:val="0"/>
        <w:autoSpaceDE w:val="0"/>
        <w:autoSpaceDN w:val="0"/>
        <w:spacing w:before="0" w:after="0" w:line="276" w:lineRule="auto"/>
        <w:rPr>
          <w:rFonts w:eastAsia="Calibri" w:cs="Calibri"/>
        </w:rPr>
      </w:pPr>
    </w:p>
    <w:p w14:paraId="0185227F" w14:textId="77777777" w:rsidR="00B87236" w:rsidRDefault="00B87236" w:rsidP="00B87236">
      <w:pPr>
        <w:widowControl w:val="0"/>
        <w:autoSpaceDE w:val="0"/>
        <w:autoSpaceDN w:val="0"/>
        <w:spacing w:before="0" w:after="0" w:line="276" w:lineRule="auto"/>
        <w:rPr>
          <w:rFonts w:eastAsia="Calibri" w:cs="Calibri"/>
        </w:rPr>
      </w:pPr>
    </w:p>
    <w:p w14:paraId="02575902" w14:textId="77777777" w:rsidR="00B87236" w:rsidRDefault="00B87236" w:rsidP="00B87236">
      <w:pPr>
        <w:widowControl w:val="0"/>
        <w:autoSpaceDE w:val="0"/>
        <w:autoSpaceDN w:val="0"/>
        <w:spacing w:before="0" w:after="0" w:line="276" w:lineRule="auto"/>
        <w:rPr>
          <w:rFonts w:eastAsia="Calibri" w:cs="Calibri"/>
        </w:rPr>
      </w:pPr>
    </w:p>
    <w:p w14:paraId="18BB2AB0" w14:textId="77777777" w:rsidR="00B87236" w:rsidRDefault="00B87236" w:rsidP="00B87236">
      <w:pPr>
        <w:widowControl w:val="0"/>
        <w:autoSpaceDE w:val="0"/>
        <w:autoSpaceDN w:val="0"/>
        <w:spacing w:before="0" w:after="0" w:line="276" w:lineRule="auto"/>
        <w:rPr>
          <w:rFonts w:eastAsia="Calibri" w:cs="Calibri"/>
        </w:rPr>
      </w:pPr>
    </w:p>
    <w:p w14:paraId="338C9B63" w14:textId="77777777" w:rsidR="00B87236" w:rsidRDefault="00B87236" w:rsidP="00B87236">
      <w:pPr>
        <w:widowControl w:val="0"/>
        <w:autoSpaceDE w:val="0"/>
        <w:autoSpaceDN w:val="0"/>
        <w:spacing w:before="0" w:after="0" w:line="276" w:lineRule="auto"/>
        <w:rPr>
          <w:rFonts w:eastAsia="Calibri" w:cs="Calibri"/>
        </w:rPr>
      </w:pPr>
    </w:p>
    <w:p w14:paraId="7DDDACEF" w14:textId="77777777" w:rsidR="00B87236" w:rsidRDefault="00B87236" w:rsidP="00B87236">
      <w:pPr>
        <w:widowControl w:val="0"/>
        <w:autoSpaceDE w:val="0"/>
        <w:autoSpaceDN w:val="0"/>
        <w:spacing w:before="0" w:after="0" w:line="276" w:lineRule="auto"/>
        <w:rPr>
          <w:rFonts w:eastAsia="Calibri" w:cs="Calibri"/>
        </w:rPr>
      </w:pPr>
    </w:p>
    <w:p w14:paraId="0A1154B5" w14:textId="77777777" w:rsidR="00B87236" w:rsidRDefault="00B87236" w:rsidP="00B87236">
      <w:pPr>
        <w:widowControl w:val="0"/>
        <w:autoSpaceDE w:val="0"/>
        <w:autoSpaceDN w:val="0"/>
        <w:spacing w:before="0" w:after="0" w:line="276" w:lineRule="auto"/>
        <w:rPr>
          <w:rFonts w:eastAsia="Calibri" w:cs="Calibri"/>
        </w:rPr>
      </w:pPr>
    </w:p>
    <w:p w14:paraId="254707BE" w14:textId="77777777" w:rsidR="00500D9C" w:rsidRPr="00500D9C" w:rsidRDefault="00500D9C" w:rsidP="00500D9C">
      <w:pPr>
        <w:pStyle w:val="ListParagraph"/>
        <w:widowControl w:val="0"/>
        <w:autoSpaceDE w:val="0"/>
        <w:autoSpaceDN w:val="0"/>
        <w:spacing w:before="0" w:after="0" w:line="276" w:lineRule="auto"/>
        <w:ind w:left="567"/>
        <w:contextualSpacing w:val="0"/>
        <w:rPr>
          <w:rFonts w:eastAsia="Calibri" w:cs="Calibri"/>
          <w:color w:val="0D0D0D" w:themeColor="text1" w:themeTint="F2"/>
        </w:rPr>
      </w:pPr>
    </w:p>
    <w:p w14:paraId="2D5751F1" w14:textId="77777777" w:rsidR="00AA728A" w:rsidRPr="00500D9C" w:rsidRDefault="00AA728A" w:rsidP="00500D9C">
      <w:pPr>
        <w:pStyle w:val="ListParagraph"/>
        <w:widowControl w:val="0"/>
        <w:autoSpaceDE w:val="0"/>
        <w:autoSpaceDN w:val="0"/>
        <w:spacing w:before="0" w:after="0" w:line="276" w:lineRule="auto"/>
        <w:ind w:left="567"/>
        <w:contextualSpacing w:val="0"/>
        <w:rPr>
          <w:rFonts w:eastAsia="Calibri" w:cs="Calibri"/>
          <w:color w:val="0D0D0D" w:themeColor="text1" w:themeTint="F2"/>
        </w:rPr>
      </w:pPr>
    </w:p>
    <w:p w14:paraId="2F351BFE" w14:textId="77777777" w:rsidR="00226B69" w:rsidRPr="00EC644D" w:rsidRDefault="00226B69" w:rsidP="00EC644D">
      <w:pPr>
        <w:pStyle w:val="ListParagraph"/>
        <w:widowControl w:val="0"/>
        <w:autoSpaceDE w:val="0"/>
        <w:autoSpaceDN w:val="0"/>
        <w:spacing w:before="0" w:after="0" w:line="276" w:lineRule="auto"/>
        <w:ind w:left="567"/>
        <w:contextualSpacing w:val="0"/>
        <w:rPr>
          <w:rFonts w:eastAsia="Calibri" w:cs="Calibri"/>
          <w:color w:val="0D0D0D" w:themeColor="text1" w:themeTint="F2"/>
          <w:sz w:val="20"/>
          <w:szCs w:val="20"/>
        </w:rPr>
      </w:pPr>
    </w:p>
    <w:p w14:paraId="33EBD4B0" w14:textId="4870ECB1" w:rsidR="00260F38" w:rsidRPr="00EB4532" w:rsidRDefault="07146581" w:rsidP="00603687">
      <w:pPr>
        <w:pStyle w:val="ListParagraph"/>
        <w:widowControl w:val="0"/>
        <w:numPr>
          <w:ilvl w:val="0"/>
          <w:numId w:val="78"/>
        </w:numPr>
        <w:autoSpaceDE w:val="0"/>
        <w:autoSpaceDN w:val="0"/>
        <w:spacing w:before="0" w:after="0" w:line="276" w:lineRule="auto"/>
        <w:ind w:left="567" w:hanging="283"/>
        <w:contextualSpacing w:val="0"/>
        <w:rPr>
          <w:rStyle w:val="eop"/>
          <w:rFonts w:eastAsia="Calibri" w:cs="Calibri"/>
          <w:color w:val="0D0D0D" w:themeColor="text1" w:themeTint="F2"/>
        </w:rPr>
      </w:pPr>
      <w:r w:rsidRPr="00EB4532">
        <w:rPr>
          <w:rFonts w:eastAsia="Calibri" w:cs="Calibri"/>
          <w:b/>
          <w:bCs w:val="0"/>
          <w:color w:val="003D4C"/>
        </w:rPr>
        <w:t xml:space="preserve">Insite Arts and Compagnia TPO’s </w:t>
      </w:r>
      <w:r w:rsidRPr="00EB4532">
        <w:rPr>
          <w:rFonts w:eastAsia="Calibri" w:cs="Calibri"/>
          <w:b/>
          <w:bCs w:val="0"/>
          <w:i/>
          <w:color w:val="003D4C"/>
        </w:rPr>
        <w:t>Saltbush</w:t>
      </w:r>
      <w:r w:rsidR="71868E7D" w:rsidRPr="00EB4532">
        <w:rPr>
          <w:rFonts w:eastAsia="Calibri" w:cs="Calibri"/>
          <w:i/>
          <w:color w:val="003D4C"/>
        </w:rPr>
        <w:t xml:space="preserve"> </w:t>
      </w:r>
      <w:r w:rsidR="77C9AC6A" w:rsidRPr="00EB4532">
        <w:rPr>
          <w:rFonts w:eastAsia="Calibri" w:cs="Calibri"/>
        </w:rPr>
        <w:t>centred around the journey of two friends and their spiritual guide on foot as they cross Australian landscapes</w:t>
      </w:r>
      <w:r w:rsidR="77C9AC6A" w:rsidRPr="00EB4532">
        <w:rPr>
          <w:rFonts w:eastAsia="Calibri" w:cs="Calibri"/>
          <w:iCs w:val="0"/>
        </w:rPr>
        <w:t xml:space="preserve"> told through </w:t>
      </w:r>
      <w:r w:rsidR="6C01FFE7" w:rsidRPr="00EB4532">
        <w:rPr>
          <w:rFonts w:eastAsia="Calibri" w:cs="Calibri"/>
          <w:iCs w:val="0"/>
        </w:rPr>
        <w:t xml:space="preserve">spoken word, dance and </w:t>
      </w:r>
      <w:r w:rsidR="71657F2A" w:rsidRPr="00EB4532">
        <w:rPr>
          <w:rFonts w:eastAsia="Calibri" w:cs="Calibri"/>
          <w:iCs w:val="0"/>
          <w:color w:val="000000" w:themeColor="text1"/>
        </w:rPr>
        <w:t>multi</w:t>
      </w:r>
      <w:r w:rsidR="00866430" w:rsidRPr="00EB4532">
        <w:rPr>
          <w:rFonts w:eastAsia="Calibri" w:cs="Calibri"/>
          <w:iCs w:val="0"/>
          <w:color w:val="000000" w:themeColor="text1"/>
        </w:rPr>
        <w:t>-</w:t>
      </w:r>
      <w:r w:rsidR="71657F2A" w:rsidRPr="00EB4532">
        <w:rPr>
          <w:rFonts w:eastAsia="Calibri" w:cs="Calibri"/>
          <w:iCs w:val="0"/>
          <w:color w:val="000000" w:themeColor="text1"/>
        </w:rPr>
        <w:t xml:space="preserve">media </w:t>
      </w:r>
      <w:r w:rsidR="1FF52282" w:rsidRPr="00EB4532">
        <w:rPr>
          <w:rFonts w:eastAsia="Calibri" w:cs="Calibri"/>
          <w:color w:val="000000" w:themeColor="text1"/>
        </w:rPr>
        <w:t xml:space="preserve">by </w:t>
      </w:r>
      <w:r w:rsidR="71657F2A" w:rsidRPr="00EB4532">
        <w:rPr>
          <w:rFonts w:eastAsia="Calibri" w:cs="Calibri"/>
          <w:color w:val="000000" w:themeColor="text1"/>
        </w:rPr>
        <w:t xml:space="preserve">acclaimed Aboriginal artists Lou Bennett (music), Delwyn Mannix </w:t>
      </w:r>
      <w:r w:rsidR="71657F2A" w:rsidRPr="00EB4532">
        <w:rPr>
          <w:rFonts w:eastAsia="Calibri" w:cs="Calibri"/>
          <w:color w:val="000000" w:themeColor="text1"/>
        </w:rPr>
        <w:lastRenderedPageBreak/>
        <w:t xml:space="preserve">(visual art), Deon Hastie and Anna Balducci (choreography), </w:t>
      </w:r>
      <w:r w:rsidR="00EB4532" w:rsidRPr="00EB4532">
        <w:rPr>
          <w:rFonts w:eastAsia="Calibri" w:cs="Calibri"/>
          <w:color w:val="000000" w:themeColor="text1"/>
        </w:rPr>
        <w:t xml:space="preserve">and </w:t>
      </w:r>
      <w:r w:rsidR="71657F2A" w:rsidRPr="00EB4532">
        <w:rPr>
          <w:rFonts w:eastAsia="Calibri" w:cs="Calibri"/>
          <w:color w:val="000000" w:themeColor="text1"/>
        </w:rPr>
        <w:t>Sasha Zahra (dramaturgy)</w:t>
      </w:r>
      <w:r w:rsidR="00EB4532" w:rsidRPr="00EB4532">
        <w:rPr>
          <w:rFonts w:eastAsia="Calibri" w:cs="Calibri"/>
          <w:color w:val="000000" w:themeColor="text1"/>
        </w:rPr>
        <w:t>,</w:t>
      </w:r>
      <w:r w:rsidR="71657F2A" w:rsidRPr="00EB4532">
        <w:rPr>
          <w:rFonts w:eastAsia="Calibri" w:cs="Calibri"/>
          <w:color w:val="000000" w:themeColor="text1"/>
        </w:rPr>
        <w:t xml:space="preserve"> under the artistic direction of Jason Cross and Davide Venturini</w:t>
      </w:r>
    </w:p>
    <w:p w14:paraId="573CF4CD" w14:textId="69BB3564" w:rsidR="00260F38" w:rsidRPr="00945F28" w:rsidRDefault="000A0F59" w:rsidP="00603687">
      <w:pPr>
        <w:pStyle w:val="ListParagraph"/>
        <w:widowControl w:val="0"/>
        <w:numPr>
          <w:ilvl w:val="0"/>
          <w:numId w:val="78"/>
        </w:numPr>
        <w:autoSpaceDE w:val="0"/>
        <w:autoSpaceDN w:val="0"/>
        <w:spacing w:before="0" w:after="0" w:line="276" w:lineRule="auto"/>
        <w:ind w:left="567" w:hanging="283"/>
        <w:contextualSpacing w:val="0"/>
        <w:rPr>
          <w:rStyle w:val="Emphasis"/>
          <w:rFonts w:eastAsia="Calibri" w:cs="Calibri"/>
          <w:i w:val="0"/>
          <w:color w:val="0D0D0D" w:themeColor="text1" w:themeTint="F2"/>
        </w:rPr>
      </w:pPr>
      <w:r w:rsidRPr="00C3344E">
        <w:rPr>
          <w:rStyle w:val="normaltextrun"/>
          <w:rFonts w:eastAsiaTheme="majorEastAsia" w:cs="Calibri"/>
          <w:b/>
          <w:bCs w:val="0"/>
          <w:iCs w:val="0"/>
          <w:color w:val="003D4C"/>
          <w:shd w:val="clear" w:color="auto" w:fill="FFFFFF"/>
        </w:rPr>
        <w:t>ACT UP</w:t>
      </w:r>
      <w:r w:rsidR="2E8B1E64" w:rsidRPr="00C3344E">
        <w:rPr>
          <w:rStyle w:val="normaltextrun"/>
          <w:rFonts w:eastAsiaTheme="majorEastAsia" w:cs="Calibri"/>
          <w:b/>
          <w:bCs w:val="0"/>
          <w:iCs w:val="0"/>
          <w:color w:val="003D4C"/>
          <w:shd w:val="clear" w:color="auto" w:fill="FFFFFF"/>
        </w:rPr>
        <w:t>!</w:t>
      </w:r>
      <w:r w:rsidR="2E8B1E64" w:rsidRPr="005508AF">
        <w:rPr>
          <w:rStyle w:val="normaltextrun"/>
          <w:rFonts w:eastAsiaTheme="majorEastAsia" w:cs="Calibri"/>
          <w:b/>
          <w:bCs w:val="0"/>
          <w:color w:val="003D4C"/>
          <w:shd w:val="clear" w:color="auto" w:fill="FFFFFF"/>
        </w:rPr>
        <w:t xml:space="preserve"> Secondary Schools festival</w:t>
      </w:r>
      <w:r w:rsidR="2E8B1E64" w:rsidRPr="005508AF">
        <w:rPr>
          <w:rStyle w:val="normaltextrun"/>
          <w:rFonts w:eastAsiaTheme="majorEastAsia" w:cs="Calibri"/>
          <w:color w:val="003D4C"/>
          <w:shd w:val="clear" w:color="auto" w:fill="FFFFFF"/>
        </w:rPr>
        <w:t xml:space="preserve"> </w:t>
      </w:r>
      <w:r w:rsidR="2E8B1E64" w:rsidRPr="679CC37B">
        <w:rPr>
          <w:rStyle w:val="normaltextrun"/>
          <w:rFonts w:eastAsiaTheme="majorEastAsia" w:cs="Calibri"/>
          <w:color w:val="0D0D0D" w:themeColor="text1" w:themeTint="F2"/>
          <w:shd w:val="clear" w:color="auto" w:fill="FFFFFF"/>
        </w:rPr>
        <w:t xml:space="preserve">increased programming alignment with </w:t>
      </w:r>
      <w:r w:rsidR="2E8B1E64" w:rsidRPr="00397988">
        <w:rPr>
          <w:rStyle w:val="normaltextrun"/>
          <w:rFonts w:eastAsiaTheme="majorEastAsia" w:cs="Calibri"/>
          <w:i/>
          <w:color w:val="0D0D0D" w:themeColor="text1" w:themeTint="F2"/>
          <w:shd w:val="clear" w:color="auto" w:fill="FFFFFF"/>
        </w:rPr>
        <w:t>Reconciliation Week</w:t>
      </w:r>
      <w:r w:rsidR="2E8B1E64" w:rsidRPr="679CC37B">
        <w:rPr>
          <w:rStyle w:val="normaltextrun"/>
          <w:rFonts w:eastAsiaTheme="majorEastAsia" w:cs="Calibri"/>
          <w:color w:val="0D0D0D" w:themeColor="text1" w:themeTint="F2"/>
          <w:shd w:val="clear" w:color="auto" w:fill="FFFFFF"/>
        </w:rPr>
        <w:t xml:space="preserve"> </w:t>
      </w:r>
      <w:r w:rsidR="007536CD" w:rsidRPr="679CC37B">
        <w:rPr>
          <w:rStyle w:val="normaltextrun"/>
          <w:rFonts w:eastAsiaTheme="majorEastAsia" w:cs="Calibri"/>
          <w:color w:val="0D0D0D" w:themeColor="text1" w:themeTint="F2"/>
          <w:shd w:val="clear" w:color="auto" w:fill="FFFFFF"/>
        </w:rPr>
        <w:t>activities and</w:t>
      </w:r>
      <w:r w:rsidR="2E8B1E64" w:rsidRPr="679CC37B">
        <w:rPr>
          <w:rStyle w:val="normaltextrun"/>
          <w:rFonts w:eastAsiaTheme="majorEastAsia" w:cs="Calibri"/>
          <w:color w:val="0D0D0D" w:themeColor="text1" w:themeTint="F2"/>
          <w:shd w:val="clear" w:color="auto" w:fill="FFFFFF"/>
        </w:rPr>
        <w:t xml:space="preserve"> engaged First Nations playwright Dylan van den Berg as Festival Ambassado</w:t>
      </w:r>
      <w:r w:rsidR="052A0B0E" w:rsidRPr="679CC37B">
        <w:rPr>
          <w:rStyle w:val="normaltextrun"/>
          <w:rFonts w:eastAsiaTheme="majorEastAsia" w:cs="Calibri"/>
          <w:color w:val="0D0D0D" w:themeColor="text1" w:themeTint="F2"/>
          <w:shd w:val="clear" w:color="auto" w:fill="FFFFFF"/>
        </w:rPr>
        <w:t>r</w:t>
      </w:r>
      <w:r w:rsidR="007F120D">
        <w:rPr>
          <w:rStyle w:val="normaltextrun"/>
          <w:rFonts w:eastAsiaTheme="majorEastAsia" w:cs="Calibri"/>
          <w:color w:val="0D0D0D" w:themeColor="text1" w:themeTint="F2"/>
          <w:shd w:val="clear" w:color="auto" w:fill="FFFFFF"/>
        </w:rPr>
        <w:t>, and</w:t>
      </w:r>
    </w:p>
    <w:p w14:paraId="7CC13EC7" w14:textId="79D3D1DA" w:rsidR="00260F38" w:rsidRPr="00945F28" w:rsidRDefault="2EE8F49A" w:rsidP="00603687">
      <w:pPr>
        <w:pStyle w:val="ListParagraph"/>
        <w:widowControl w:val="0"/>
        <w:numPr>
          <w:ilvl w:val="0"/>
          <w:numId w:val="78"/>
        </w:numPr>
        <w:autoSpaceDE w:val="0"/>
        <w:autoSpaceDN w:val="0"/>
        <w:spacing w:before="0" w:after="0" w:line="276" w:lineRule="auto"/>
        <w:ind w:left="567" w:hanging="283"/>
        <w:contextualSpacing w:val="0"/>
        <w:rPr>
          <w:color w:val="0D0D0D" w:themeColor="text1" w:themeTint="F2"/>
        </w:rPr>
      </w:pPr>
      <w:r w:rsidRPr="00BF0332">
        <w:rPr>
          <w:rFonts w:eastAsia="Aptos" w:cs="Calibri"/>
        </w:rPr>
        <w:t xml:space="preserve">CTC New Works established the </w:t>
      </w:r>
      <w:r w:rsidRPr="009A3C6C">
        <w:rPr>
          <w:rFonts w:eastAsia="Aptos" w:cs="Calibri"/>
          <w:b/>
          <w:bCs w:val="0"/>
          <w:color w:val="003D4C"/>
        </w:rPr>
        <w:t>inaugural First Nations Artist in Residence</w:t>
      </w:r>
      <w:r w:rsidRPr="00BF0332">
        <w:rPr>
          <w:rFonts w:eastAsia="Aptos" w:cs="Calibri"/>
        </w:rPr>
        <w:t>, a ten</w:t>
      </w:r>
      <w:r w:rsidR="00866430">
        <w:rPr>
          <w:rFonts w:eastAsia="Aptos" w:cs="Calibri"/>
        </w:rPr>
        <w:t>-</w:t>
      </w:r>
      <w:r w:rsidRPr="00BF0332">
        <w:rPr>
          <w:rFonts w:eastAsia="Aptos" w:cs="Calibri"/>
        </w:rPr>
        <w:t xml:space="preserve">month program of mentorship and producer development with a local First Nations artist. Lead artist Emma Laverty worked with Project Dust to develop and present their first work called </w:t>
      </w:r>
      <w:r w:rsidRPr="00397988">
        <w:rPr>
          <w:rFonts w:eastAsia="Aptos" w:cs="Calibri"/>
          <w:i/>
        </w:rPr>
        <w:t>Country</w:t>
      </w:r>
      <w:r w:rsidRPr="00BF0332">
        <w:rPr>
          <w:rFonts w:eastAsia="Aptos" w:cs="Calibri"/>
        </w:rPr>
        <w:t>, with the CTC Production team supporting the project through design advice and skills development</w:t>
      </w:r>
      <w:r w:rsidR="007F120D">
        <w:rPr>
          <w:rFonts w:eastAsia="Aptos" w:cs="Calibri"/>
        </w:rPr>
        <w:t>.</w:t>
      </w:r>
    </w:p>
    <w:p w14:paraId="5861BD34" w14:textId="77777777" w:rsidR="00BC2714" w:rsidRDefault="00BC2714" w:rsidP="00BC2714">
      <w:pPr>
        <w:widowControl w:val="0"/>
        <w:autoSpaceDE w:val="0"/>
        <w:autoSpaceDN w:val="0"/>
        <w:spacing w:before="0" w:after="0" w:line="276" w:lineRule="auto"/>
        <w:ind w:left="284"/>
        <w:rPr>
          <w:b/>
          <w:color w:val="003D4C"/>
        </w:rPr>
      </w:pPr>
    </w:p>
    <w:p w14:paraId="54349B0E" w14:textId="4DB70178" w:rsidR="00260F38" w:rsidRPr="00721F19" w:rsidRDefault="00BC2714" w:rsidP="00BC2714">
      <w:pPr>
        <w:widowControl w:val="0"/>
        <w:autoSpaceDE w:val="0"/>
        <w:autoSpaceDN w:val="0"/>
        <w:spacing w:before="0" w:after="0" w:line="276" w:lineRule="auto"/>
        <w:ind w:left="284"/>
        <w:rPr>
          <w:color w:val="0D0D0D" w:themeColor="text1" w:themeTint="F2"/>
        </w:rPr>
      </w:pPr>
      <w:r w:rsidRPr="00BC2714">
        <w:rPr>
          <w:b/>
          <w:color w:val="003D4C"/>
        </w:rPr>
        <w:t>E</w:t>
      </w:r>
      <w:r w:rsidR="00260F38" w:rsidRPr="00BC2714">
        <w:rPr>
          <w:b/>
          <w:color w:val="003D4C"/>
        </w:rPr>
        <w:t>mbedding</w:t>
      </w:r>
      <w:r w:rsidR="00260F38" w:rsidRPr="00574AD5">
        <w:rPr>
          <w:b/>
          <w:color w:val="003D4C"/>
        </w:rPr>
        <w:t xml:space="preserve"> First Nations principles into the culture </w:t>
      </w:r>
      <w:r w:rsidR="00260F38" w:rsidRPr="00574AD5">
        <w:rPr>
          <w:color w:val="000000" w:themeColor="text1"/>
        </w:rPr>
        <w:t xml:space="preserve">of CTC is the first of four guiding principles in CTC’s </w:t>
      </w:r>
      <w:r w:rsidR="00260F38" w:rsidRPr="00975306">
        <w:rPr>
          <w:i/>
          <w:iCs w:val="0"/>
          <w:color w:val="000000" w:themeColor="text1"/>
        </w:rPr>
        <w:t xml:space="preserve">Vision for our Future </w:t>
      </w:r>
      <w:r w:rsidR="00260F38" w:rsidRPr="00574AD5">
        <w:rPr>
          <w:color w:val="000000" w:themeColor="text1"/>
        </w:rPr>
        <w:t>t</w:t>
      </w:r>
      <w:r w:rsidR="00260F38" w:rsidRPr="00721F19">
        <w:rPr>
          <w:color w:val="0D0D0D" w:themeColor="text1" w:themeTint="F2"/>
        </w:rPr>
        <w:t>hat provides guiding principles for the theatre redevelopment. First Nations perspectives are integral through the process of Designing with Country, led by Yerrabingin, so that the theatre can become a place for traditional storytelling and gathering of First Nations people</w:t>
      </w:r>
      <w:r w:rsidR="00A219D7" w:rsidRPr="00721F19">
        <w:rPr>
          <w:color w:val="0D0D0D" w:themeColor="text1" w:themeTint="F2"/>
        </w:rPr>
        <w:t xml:space="preserve">. This </w:t>
      </w:r>
      <w:r w:rsidR="00260F38" w:rsidRPr="00721F19">
        <w:rPr>
          <w:color w:val="0D0D0D" w:themeColor="text1" w:themeTint="F2"/>
        </w:rPr>
        <w:t>facilitat</w:t>
      </w:r>
      <w:r w:rsidR="00A219D7" w:rsidRPr="00721F19">
        <w:rPr>
          <w:color w:val="0D0D0D" w:themeColor="text1" w:themeTint="F2"/>
        </w:rPr>
        <w:t>es</w:t>
      </w:r>
      <w:r w:rsidR="00260F38" w:rsidRPr="00721F19">
        <w:rPr>
          <w:color w:val="0D0D0D" w:themeColor="text1" w:themeTint="F2"/>
        </w:rPr>
        <w:t xml:space="preserve"> greater opportunities for elevation, participation, and community connection with respect to First Nations art and culture, local First Nations people and the broader community.</w:t>
      </w:r>
    </w:p>
    <w:p w14:paraId="58017B8A" w14:textId="77777777" w:rsidR="00A86231" w:rsidRDefault="00A86231" w:rsidP="00A86231">
      <w:pPr>
        <w:pStyle w:val="ListParagraph"/>
        <w:widowControl w:val="0"/>
        <w:autoSpaceDE w:val="0"/>
        <w:autoSpaceDN w:val="0"/>
        <w:spacing w:before="0" w:after="0" w:line="276" w:lineRule="auto"/>
        <w:ind w:left="567"/>
        <w:contextualSpacing w:val="0"/>
        <w:rPr>
          <w:color w:val="0D0D0D" w:themeColor="text1" w:themeTint="F2"/>
        </w:rPr>
      </w:pPr>
    </w:p>
    <w:p w14:paraId="53A48178" w14:textId="01F2DD46" w:rsidR="003425D1" w:rsidRPr="00726957" w:rsidRDefault="00240F16" w:rsidP="001E6E38">
      <w:pPr>
        <w:pStyle w:val="Heading5"/>
        <w:spacing w:before="0"/>
        <w:ind w:right="-306"/>
        <w:rPr>
          <w:rFonts w:ascii="Montserrat" w:hAnsi="Montserrat"/>
          <w:color w:val="003D4C"/>
          <w:sz w:val="32"/>
          <w:szCs w:val="32"/>
        </w:rPr>
      </w:pPr>
      <w:r w:rsidRPr="00726957">
        <w:rPr>
          <w:rFonts w:ascii="Montserrat" w:hAnsi="Montserrat"/>
          <w:color w:val="003D4C"/>
          <w:sz w:val="32"/>
          <w:szCs w:val="32"/>
        </w:rPr>
        <w:t>Galleries, Museums &amp; Heritage</w:t>
      </w:r>
      <w:r w:rsidR="003425D1" w:rsidRPr="00726957">
        <w:rPr>
          <w:rFonts w:ascii="Montserrat" w:hAnsi="Montserrat"/>
          <w:color w:val="003D4C"/>
          <w:sz w:val="32"/>
          <w:szCs w:val="32"/>
        </w:rPr>
        <w:t xml:space="preserve"> </w:t>
      </w:r>
    </w:p>
    <w:p w14:paraId="62E21862" w14:textId="7564235C" w:rsidR="00E55EEA" w:rsidRPr="00E55EEA" w:rsidRDefault="003425D1" w:rsidP="00B80205">
      <w:pPr>
        <w:widowControl w:val="0"/>
        <w:tabs>
          <w:tab w:val="left" w:pos="1190"/>
        </w:tabs>
        <w:autoSpaceDE w:val="0"/>
        <w:autoSpaceDN w:val="0"/>
        <w:spacing w:before="0" w:after="0" w:line="276" w:lineRule="auto"/>
        <w:rPr>
          <w:rFonts w:cs="Calibri"/>
        </w:rPr>
      </w:pPr>
      <w:r w:rsidRPr="001E6924">
        <w:rPr>
          <w:rFonts w:eastAsia="Calibri" w:cs="Calibri"/>
          <w:color w:val="0D0D0D"/>
          <w:lang w:val="en-US"/>
        </w:rPr>
        <w:t xml:space="preserve">CMAG </w:t>
      </w:r>
      <w:r w:rsidR="00784548" w:rsidRPr="001E6924">
        <w:rPr>
          <w:rFonts w:eastAsia="Calibri" w:cs="Calibri"/>
          <w:color w:val="0D0D0D"/>
          <w:lang w:val="en-US"/>
        </w:rPr>
        <w:t>and</w:t>
      </w:r>
      <w:r w:rsidR="00784548" w:rsidRPr="001E6924" w:rsidDel="00F06465">
        <w:rPr>
          <w:rFonts w:eastAsia="Calibri" w:cs="Calibri"/>
          <w:color w:val="0D0D0D"/>
          <w:lang w:val="en-US"/>
        </w:rPr>
        <w:t xml:space="preserve"> </w:t>
      </w:r>
      <w:r w:rsidR="00F06465">
        <w:rPr>
          <w:rFonts w:eastAsia="Calibri" w:cs="Calibri"/>
          <w:color w:val="0D0D0D"/>
          <w:lang w:val="en-US"/>
        </w:rPr>
        <w:t>the Historic Places</w:t>
      </w:r>
      <w:r w:rsidR="00F06465" w:rsidRPr="001E6924">
        <w:rPr>
          <w:rFonts w:eastAsia="Calibri" w:cs="Calibri"/>
          <w:color w:val="0D0D0D"/>
          <w:lang w:val="en-US"/>
        </w:rPr>
        <w:t xml:space="preserve"> </w:t>
      </w:r>
      <w:r w:rsidRPr="00C050C4">
        <w:rPr>
          <w:rFonts w:eastAsia="Calibri" w:cs="Calibri"/>
          <w:b/>
          <w:color w:val="CB6015"/>
          <w:lang w:val="en-US"/>
        </w:rPr>
        <w:t>engage with Aboriginal and Torres Strait Islander communities to strengthen and improve our approach to interpretation and management of First Nations stories and values</w:t>
      </w:r>
      <w:r w:rsidRPr="00C050C4">
        <w:rPr>
          <w:rFonts w:eastAsia="Calibri" w:cs="Calibri"/>
          <w:color w:val="003D4C"/>
          <w:lang w:val="en-US"/>
        </w:rPr>
        <w:t xml:space="preserve"> </w:t>
      </w:r>
      <w:r w:rsidRPr="00E55EEA">
        <w:rPr>
          <w:rFonts w:eastAsia="Calibri" w:cs="Calibri"/>
          <w:bCs w:val="0"/>
          <w:iCs w:val="0"/>
          <w:color w:val="0D0D0D"/>
          <w:lang w:val="en-US"/>
        </w:rPr>
        <w:t>through specific activities in 2024</w:t>
      </w:r>
      <w:r w:rsidR="00866430">
        <w:rPr>
          <w:rFonts w:eastAsia="Calibri" w:cs="Calibri"/>
          <w:bCs w:val="0"/>
          <w:iCs w:val="0"/>
          <w:color w:val="0D0D0D"/>
          <w:lang w:val="en-US"/>
        </w:rPr>
        <w:t>-</w:t>
      </w:r>
      <w:r w:rsidRPr="00E55EEA">
        <w:rPr>
          <w:rFonts w:eastAsia="Calibri" w:cs="Calibri"/>
          <w:bCs w:val="0"/>
          <w:iCs w:val="0"/>
          <w:color w:val="0D0D0D"/>
          <w:lang w:val="en-US"/>
        </w:rPr>
        <w:t>25</w:t>
      </w:r>
      <w:r w:rsidR="00B80205">
        <w:rPr>
          <w:rFonts w:eastAsia="Calibri" w:cs="Calibri"/>
          <w:bCs w:val="0"/>
          <w:iCs w:val="0"/>
          <w:color w:val="0D0D0D"/>
          <w:lang w:val="en-US"/>
        </w:rPr>
        <w:t xml:space="preserve"> including:</w:t>
      </w:r>
    </w:p>
    <w:p w14:paraId="16CE6629" w14:textId="7012E435" w:rsidR="00E55EEA" w:rsidRPr="00E55EEA" w:rsidRDefault="00E55EEA" w:rsidP="00603687">
      <w:pPr>
        <w:widowControl w:val="0"/>
        <w:numPr>
          <w:ilvl w:val="0"/>
          <w:numId w:val="41"/>
        </w:numPr>
        <w:autoSpaceDE w:val="0"/>
        <w:autoSpaceDN w:val="0"/>
        <w:spacing w:after="0" w:line="276" w:lineRule="auto"/>
        <w:ind w:left="567" w:hanging="295"/>
        <w:rPr>
          <w:rFonts w:cs="Calibri"/>
          <w:b/>
        </w:rPr>
      </w:pPr>
      <w:r w:rsidRPr="00E55EEA">
        <w:rPr>
          <w:rFonts w:cs="Calibri"/>
        </w:rPr>
        <w:t xml:space="preserve">works by </w:t>
      </w:r>
      <w:r w:rsidRPr="00315E57">
        <w:rPr>
          <w:rFonts w:cs="Calibri"/>
          <w:b/>
          <w:color w:val="003D4C"/>
        </w:rPr>
        <w:t xml:space="preserve">First Nations artists </w:t>
      </w:r>
      <w:r w:rsidRPr="00E55EEA">
        <w:rPr>
          <w:rFonts w:cs="Calibri"/>
        </w:rPr>
        <w:t>in the permanent CMAG exhibition</w:t>
      </w:r>
      <w:r w:rsidRPr="00E55EEA">
        <w:rPr>
          <w:rFonts w:cs="Calibri"/>
          <w:b/>
        </w:rPr>
        <w:t xml:space="preserve"> </w:t>
      </w:r>
      <w:r w:rsidRPr="00315E57">
        <w:rPr>
          <w:rFonts w:cs="Calibri"/>
          <w:bCs w:val="0"/>
          <w:i/>
          <w:iCs w:val="0"/>
          <w:color w:val="000000" w:themeColor="text1"/>
        </w:rPr>
        <w:t>Canberra/Kamberri: Place and People; Djara</w:t>
      </w:r>
      <w:r w:rsidRPr="00315E57">
        <w:rPr>
          <w:rFonts w:cs="Calibri"/>
          <w:bCs w:val="0"/>
          <w:color w:val="000000" w:themeColor="text1"/>
        </w:rPr>
        <w:t xml:space="preserve"> (with </w:t>
      </w:r>
      <w:proofErr w:type="spellStart"/>
      <w:r w:rsidRPr="00315E57">
        <w:rPr>
          <w:rFonts w:cs="Calibri"/>
          <w:bCs w:val="0"/>
          <w:color w:val="000000" w:themeColor="text1"/>
        </w:rPr>
        <w:t>Lynnice</w:t>
      </w:r>
      <w:proofErr w:type="spellEnd"/>
      <w:r w:rsidRPr="00315E57">
        <w:rPr>
          <w:rFonts w:cs="Calibri"/>
          <w:bCs w:val="0"/>
          <w:color w:val="000000" w:themeColor="text1"/>
        </w:rPr>
        <w:t xml:space="preserve"> Letty Church, Tyronne Bell, Jai Bell</w:t>
      </w:r>
      <w:r w:rsidR="00BE497D">
        <w:rPr>
          <w:rFonts w:cs="Calibri"/>
          <w:bCs w:val="0"/>
          <w:color w:val="000000" w:themeColor="text1"/>
        </w:rPr>
        <w:t>,</w:t>
      </w:r>
      <w:r w:rsidRPr="00315E57">
        <w:rPr>
          <w:rFonts w:cs="Calibri"/>
          <w:bCs w:val="0"/>
          <w:color w:val="000000" w:themeColor="text1"/>
        </w:rPr>
        <w:t xml:space="preserve"> and Peter Swanton)</w:t>
      </w:r>
      <w:r w:rsidRPr="00315E57">
        <w:rPr>
          <w:rFonts w:cs="Calibri"/>
          <w:b/>
          <w:color w:val="000000" w:themeColor="text1"/>
        </w:rPr>
        <w:t xml:space="preserve"> </w:t>
      </w:r>
      <w:r w:rsidRPr="00E55EEA">
        <w:rPr>
          <w:rFonts w:cs="Calibri"/>
        </w:rPr>
        <w:t>and</w:t>
      </w:r>
      <w:r w:rsidRPr="00E55EEA">
        <w:rPr>
          <w:rFonts w:cs="Calibri"/>
          <w:b/>
        </w:rPr>
        <w:t xml:space="preserve"> </w:t>
      </w:r>
      <w:r w:rsidRPr="00315E57">
        <w:rPr>
          <w:rFonts w:cs="Calibri"/>
          <w:bCs w:val="0"/>
        </w:rPr>
        <w:t>Dean Cross’</w:t>
      </w:r>
      <w:r w:rsidRPr="00E55EEA">
        <w:rPr>
          <w:rFonts w:cs="Calibri"/>
          <w:b/>
        </w:rPr>
        <w:t xml:space="preserve"> </w:t>
      </w:r>
      <w:r w:rsidRPr="00E55EEA">
        <w:rPr>
          <w:rFonts w:cs="Calibri"/>
        </w:rPr>
        <w:t>digital work</w:t>
      </w:r>
      <w:r w:rsidRPr="00BE497D">
        <w:rPr>
          <w:rFonts w:cs="Calibri"/>
          <w:bCs w:val="0"/>
        </w:rPr>
        <w:t>,</w:t>
      </w:r>
      <w:r w:rsidRPr="00E55EEA">
        <w:rPr>
          <w:rFonts w:cs="Calibri"/>
          <w:b/>
        </w:rPr>
        <w:t xml:space="preserve"> </w:t>
      </w:r>
      <w:r w:rsidRPr="00315E57">
        <w:rPr>
          <w:rFonts w:cs="Calibri"/>
          <w:bCs w:val="0"/>
          <w:i/>
          <w:iCs w:val="0"/>
        </w:rPr>
        <w:t>Looking for the Lyre</w:t>
      </w:r>
      <w:r w:rsidRPr="00E55EEA">
        <w:rPr>
          <w:rFonts w:cs="Calibri"/>
          <w:b/>
        </w:rPr>
        <w:t xml:space="preserve"> </w:t>
      </w:r>
      <w:r w:rsidRPr="00E55EEA">
        <w:rPr>
          <w:rFonts w:cs="Calibri"/>
        </w:rPr>
        <w:t xml:space="preserve">as part of the </w:t>
      </w:r>
      <w:r w:rsidRPr="00315E57">
        <w:rPr>
          <w:rFonts w:cs="Calibri"/>
          <w:b/>
          <w:bCs w:val="0"/>
          <w:color w:val="003D4C"/>
        </w:rPr>
        <w:t>Nolan50</w:t>
      </w:r>
      <w:r w:rsidRPr="00E55EEA">
        <w:rPr>
          <w:rFonts w:cs="Calibri"/>
        </w:rPr>
        <w:t xml:space="preserve"> program</w:t>
      </w:r>
    </w:p>
    <w:p w14:paraId="54EC7993" w14:textId="12217068" w:rsidR="00385042" w:rsidRPr="00385042" w:rsidRDefault="00E55EEA" w:rsidP="00603687">
      <w:pPr>
        <w:widowControl w:val="0"/>
        <w:numPr>
          <w:ilvl w:val="3"/>
          <w:numId w:val="83"/>
        </w:numPr>
        <w:autoSpaceDE w:val="0"/>
        <w:autoSpaceDN w:val="0"/>
        <w:spacing w:after="0" w:line="276" w:lineRule="auto"/>
        <w:ind w:left="567" w:hanging="283"/>
        <w:rPr>
          <w:rFonts w:cs="Calibri"/>
          <w:color w:val="0D0D0D" w:themeColor="text1" w:themeTint="F2"/>
          <w:lang w:val="en-US"/>
        </w:rPr>
      </w:pPr>
      <w:r w:rsidRPr="00385042">
        <w:rPr>
          <w:rFonts w:cs="Calibri"/>
          <w:b/>
          <w:color w:val="003D4C"/>
        </w:rPr>
        <w:t>13 First Nations led public programs</w:t>
      </w:r>
      <w:r w:rsidRPr="00385042">
        <w:rPr>
          <w:rFonts w:cs="Calibri"/>
          <w:b/>
        </w:rPr>
        <w:t xml:space="preserve">, </w:t>
      </w:r>
      <w:r w:rsidRPr="00385042">
        <w:rPr>
          <w:rFonts w:cs="Calibri"/>
        </w:rPr>
        <w:t xml:space="preserve">including </w:t>
      </w:r>
      <w:r w:rsidRPr="00385042">
        <w:rPr>
          <w:rFonts w:cs="Calibri"/>
          <w:i/>
          <w:iCs w:val="0"/>
        </w:rPr>
        <w:t>Cultural Weaving</w:t>
      </w:r>
      <w:r w:rsidRPr="00385042">
        <w:rPr>
          <w:rFonts w:cs="Calibri"/>
        </w:rPr>
        <w:t xml:space="preserve"> with Jessika Spencer, </w:t>
      </w:r>
      <w:r w:rsidRPr="00385042">
        <w:rPr>
          <w:rFonts w:cs="Calibri"/>
          <w:i/>
          <w:iCs w:val="0"/>
        </w:rPr>
        <w:t>Bush Animal Weaving</w:t>
      </w:r>
      <w:r w:rsidRPr="00385042">
        <w:rPr>
          <w:rFonts w:cs="Calibri"/>
        </w:rPr>
        <w:t xml:space="preserve"> with Ronnie Jordon</w:t>
      </w:r>
      <w:r w:rsidR="00DE2C02">
        <w:rPr>
          <w:rFonts w:cs="Calibri"/>
        </w:rPr>
        <w:t>,</w:t>
      </w:r>
      <w:r w:rsidRPr="00385042">
        <w:rPr>
          <w:rFonts w:cs="Calibri"/>
        </w:rPr>
        <w:t xml:space="preserve"> </w:t>
      </w:r>
      <w:r w:rsidRPr="00385042">
        <w:rPr>
          <w:rFonts w:cs="Calibri"/>
          <w:i/>
          <w:iCs w:val="0"/>
        </w:rPr>
        <w:t>First Nations Sky Stories</w:t>
      </w:r>
      <w:r w:rsidRPr="00385042">
        <w:rPr>
          <w:rFonts w:cs="Calibri"/>
        </w:rPr>
        <w:t xml:space="preserve"> at Lanyon Homestead with Peter Swanton, and a </w:t>
      </w:r>
      <w:r w:rsidRPr="00385042">
        <w:rPr>
          <w:rFonts w:cs="Calibri"/>
          <w:i/>
          <w:iCs w:val="0"/>
        </w:rPr>
        <w:t>First Nations Sky Stories</w:t>
      </w:r>
      <w:r w:rsidRPr="00385042">
        <w:rPr>
          <w:rFonts w:cs="Calibri"/>
        </w:rPr>
        <w:t xml:space="preserve"> panel talk with </w:t>
      </w:r>
      <w:proofErr w:type="spellStart"/>
      <w:r w:rsidRPr="00385042">
        <w:rPr>
          <w:rFonts w:cs="Calibri"/>
        </w:rPr>
        <w:t>Lynnice</w:t>
      </w:r>
      <w:proofErr w:type="spellEnd"/>
      <w:r w:rsidRPr="00385042">
        <w:rPr>
          <w:rFonts w:cs="Calibri"/>
        </w:rPr>
        <w:t xml:space="preserve"> Letty Church, Tyronne Bell, Jai Bell</w:t>
      </w:r>
      <w:r w:rsidR="00DE2C02">
        <w:rPr>
          <w:rFonts w:cs="Calibri"/>
        </w:rPr>
        <w:t>,</w:t>
      </w:r>
      <w:r w:rsidRPr="00385042">
        <w:rPr>
          <w:rFonts w:cs="Calibri"/>
        </w:rPr>
        <w:t xml:space="preserve"> and Peter Swanton</w:t>
      </w:r>
    </w:p>
    <w:p w14:paraId="60EEEB67" w14:textId="2CB82C79" w:rsidR="00260F38" w:rsidRPr="00385042" w:rsidRDefault="007D1258" w:rsidP="00603687">
      <w:pPr>
        <w:widowControl w:val="0"/>
        <w:numPr>
          <w:ilvl w:val="3"/>
          <w:numId w:val="83"/>
        </w:numPr>
        <w:autoSpaceDE w:val="0"/>
        <w:autoSpaceDN w:val="0"/>
        <w:spacing w:after="0" w:line="276" w:lineRule="auto"/>
        <w:ind w:left="567" w:hanging="283"/>
        <w:rPr>
          <w:rFonts w:cs="Calibri"/>
          <w:color w:val="0D0D0D" w:themeColor="text1" w:themeTint="F2"/>
          <w:lang w:val="en-US"/>
        </w:rPr>
      </w:pPr>
      <w:r>
        <w:rPr>
          <w:rFonts w:cs="Calibri"/>
          <w:color w:val="0D0D0D" w:themeColor="text1" w:themeTint="F2"/>
          <w:lang w:val="en-US"/>
        </w:rPr>
        <w:t>hosting</w:t>
      </w:r>
      <w:r w:rsidR="00260F38" w:rsidRPr="00385042">
        <w:rPr>
          <w:rFonts w:cs="Calibri"/>
          <w:color w:val="0D0D0D" w:themeColor="text1" w:themeTint="F2"/>
          <w:lang w:val="en-US"/>
        </w:rPr>
        <w:t xml:space="preserve"> a CareerTrackers intern in Exhibitions and Collections. This</w:t>
      </w:r>
      <w:r w:rsidR="00260F38" w:rsidRPr="00385042">
        <w:rPr>
          <w:rFonts w:cs="Calibri"/>
          <w:lang w:val="en-US"/>
        </w:rPr>
        <w:t xml:space="preserve"> </w:t>
      </w:r>
      <w:r w:rsidR="00260F38" w:rsidRPr="00385042">
        <w:rPr>
          <w:rFonts w:cs="Calibri"/>
          <w:color w:val="000000" w:themeColor="text1"/>
          <w:lang w:val="en-US"/>
        </w:rPr>
        <w:t xml:space="preserve">program </w:t>
      </w:r>
      <w:r w:rsidR="00260F38" w:rsidRPr="00385042">
        <w:rPr>
          <w:rFonts w:cs="Calibri"/>
          <w:b/>
          <w:color w:val="CB6015"/>
          <w:lang w:val="en-US"/>
        </w:rPr>
        <w:t xml:space="preserve">supports Aboriginal and Torres Strait Islander university students </w:t>
      </w:r>
      <w:r w:rsidR="00260F38" w:rsidRPr="00385042">
        <w:rPr>
          <w:rFonts w:cs="Calibri"/>
          <w:color w:val="000000" w:themeColor="text1"/>
          <w:lang w:val="en-US"/>
        </w:rPr>
        <w:t>to gain industry experience</w:t>
      </w:r>
      <w:r w:rsidR="00260F38" w:rsidRPr="00385042">
        <w:rPr>
          <w:rFonts w:cs="Calibri"/>
          <w:lang w:val="en-US"/>
        </w:rPr>
        <w:t xml:space="preserve">, </w:t>
      </w:r>
      <w:r w:rsidR="00260F38" w:rsidRPr="00385042">
        <w:rPr>
          <w:rFonts w:cs="Calibri"/>
          <w:color w:val="0D0D0D" w:themeColor="text1" w:themeTint="F2"/>
          <w:lang w:val="en-US"/>
        </w:rPr>
        <w:t>achieve high academic marks, and secure full</w:t>
      </w:r>
      <w:r w:rsidR="00866430">
        <w:rPr>
          <w:rFonts w:cs="Calibri"/>
          <w:color w:val="0D0D0D" w:themeColor="text1" w:themeTint="F2"/>
          <w:lang w:val="en-US"/>
        </w:rPr>
        <w:t>-</w:t>
      </w:r>
      <w:r w:rsidR="00260F38" w:rsidRPr="00385042">
        <w:rPr>
          <w:rFonts w:cs="Calibri"/>
          <w:color w:val="0D0D0D" w:themeColor="text1" w:themeTint="F2"/>
          <w:lang w:val="en-US"/>
        </w:rPr>
        <w:t>time employment upon graduation</w:t>
      </w:r>
    </w:p>
    <w:p w14:paraId="48C9B179" w14:textId="308EF001" w:rsidR="00260F38" w:rsidRPr="00E55EEA" w:rsidRDefault="003204CF" w:rsidP="00603687">
      <w:pPr>
        <w:pStyle w:val="ListParagraph"/>
        <w:widowControl w:val="0"/>
        <w:numPr>
          <w:ilvl w:val="0"/>
          <w:numId w:val="44"/>
        </w:numPr>
        <w:spacing w:before="0" w:after="0" w:line="276" w:lineRule="auto"/>
        <w:ind w:left="567" w:hanging="284"/>
        <w:contextualSpacing w:val="0"/>
        <w:rPr>
          <w:rFonts w:eastAsia="Calibri" w:cs="Calibri"/>
          <w:color w:val="0D0D0D" w:themeColor="text1" w:themeTint="F2"/>
          <w:szCs w:val="22"/>
        </w:rPr>
      </w:pPr>
      <w:r>
        <w:rPr>
          <w:rFonts w:eastAsia="Calibri" w:cs="Calibri"/>
          <w:color w:val="0D0D0D" w:themeColor="text1" w:themeTint="F2"/>
          <w:szCs w:val="22"/>
        </w:rPr>
        <w:t>i</w:t>
      </w:r>
      <w:r w:rsidR="00260F38" w:rsidRPr="00E55EEA">
        <w:rPr>
          <w:rFonts w:eastAsia="Calibri" w:cs="Calibri"/>
          <w:color w:val="0D0D0D" w:themeColor="text1" w:themeTint="F2"/>
          <w:szCs w:val="22"/>
        </w:rPr>
        <w:t xml:space="preserve">n partnership with the Humanities Research Centre (HRC) of the ANU and Canberra Glassworks, CMAG </w:t>
      </w:r>
      <w:r w:rsidR="00260F38" w:rsidRPr="00B014F3">
        <w:rPr>
          <w:rFonts w:eastAsia="Calibri" w:cs="Calibri"/>
          <w:b/>
          <w:color w:val="CB6019"/>
          <w:szCs w:val="22"/>
        </w:rPr>
        <w:t>co</w:t>
      </w:r>
      <w:r w:rsidR="00866430">
        <w:rPr>
          <w:rFonts w:eastAsia="Calibri" w:cs="Calibri"/>
          <w:b/>
          <w:color w:val="CB6019"/>
          <w:szCs w:val="22"/>
        </w:rPr>
        <w:t>-</w:t>
      </w:r>
      <w:r w:rsidR="00260F38" w:rsidRPr="00B014F3">
        <w:rPr>
          <w:rFonts w:eastAsia="Calibri" w:cs="Calibri"/>
          <w:b/>
          <w:color w:val="CB6019"/>
          <w:szCs w:val="22"/>
        </w:rPr>
        <w:t>host</w:t>
      </w:r>
      <w:r w:rsidR="00990D58" w:rsidRPr="00B014F3">
        <w:rPr>
          <w:rFonts w:eastAsia="Calibri" w:cs="Calibri"/>
          <w:b/>
          <w:color w:val="CB6019"/>
          <w:szCs w:val="22"/>
        </w:rPr>
        <w:t>ed</w:t>
      </w:r>
      <w:r w:rsidR="00260F38" w:rsidRPr="00B014F3">
        <w:rPr>
          <w:rFonts w:eastAsia="Calibri" w:cs="Calibri"/>
          <w:b/>
          <w:color w:val="CB6019"/>
          <w:szCs w:val="22"/>
        </w:rPr>
        <w:t xml:space="preserve"> Visiting Fellow, Yorta Yorta/Wamba Wamba/Mutti Mutti/Boonwurrung artist Maree </w:t>
      </w:r>
      <w:r w:rsidR="00260F38" w:rsidRPr="00B014F3">
        <w:rPr>
          <w:rFonts w:eastAsia="Calibri" w:cs="Calibri"/>
          <w:b/>
          <w:color w:val="CB6019"/>
          <w:szCs w:val="22"/>
        </w:rPr>
        <w:lastRenderedPageBreak/>
        <w:t xml:space="preserve">Clarke, who </w:t>
      </w:r>
      <w:r w:rsidR="00AD3DA8" w:rsidRPr="00B014F3">
        <w:rPr>
          <w:rFonts w:eastAsia="Calibri" w:cs="Calibri"/>
          <w:b/>
          <w:color w:val="CB6019"/>
          <w:szCs w:val="22"/>
        </w:rPr>
        <w:t>undertook</w:t>
      </w:r>
      <w:r w:rsidR="00260F38" w:rsidRPr="00B014F3">
        <w:rPr>
          <w:rFonts w:eastAsia="Calibri" w:cs="Calibri"/>
          <w:b/>
          <w:color w:val="CB6019"/>
          <w:szCs w:val="22"/>
        </w:rPr>
        <w:t xml:space="preserve"> a research project on the reed necklace on long</w:t>
      </w:r>
      <w:r w:rsidR="00866430">
        <w:rPr>
          <w:rFonts w:eastAsia="Calibri" w:cs="Calibri"/>
          <w:b/>
          <w:color w:val="CB6019"/>
          <w:szCs w:val="22"/>
        </w:rPr>
        <w:t>-</w:t>
      </w:r>
      <w:r w:rsidR="00260F38" w:rsidRPr="00B014F3">
        <w:rPr>
          <w:rFonts w:eastAsia="Calibri" w:cs="Calibri"/>
          <w:b/>
          <w:color w:val="CB6019"/>
          <w:szCs w:val="22"/>
        </w:rPr>
        <w:t>term loan to CMAG</w:t>
      </w:r>
      <w:r w:rsidR="0077789E">
        <w:rPr>
          <w:rFonts w:eastAsia="Calibri" w:cs="Calibri"/>
          <w:color w:val="0D0D0D" w:themeColor="text1" w:themeTint="F2"/>
          <w:szCs w:val="22"/>
        </w:rPr>
        <w:t>. Maree will</w:t>
      </w:r>
      <w:r w:rsidR="00260F38" w:rsidRPr="00E55EEA">
        <w:rPr>
          <w:rFonts w:eastAsia="Calibri" w:cs="Calibri"/>
          <w:color w:val="0D0D0D" w:themeColor="text1" w:themeTint="F2"/>
          <w:szCs w:val="22"/>
        </w:rPr>
        <w:t xml:space="preserve"> hold an exhibition in CMAG on the Square in 2025 as an outcome of her residency</w:t>
      </w:r>
      <w:r w:rsidR="0043635B">
        <w:rPr>
          <w:rFonts w:eastAsia="Calibri" w:cs="Calibri"/>
          <w:color w:val="0D0D0D" w:themeColor="text1" w:themeTint="F2"/>
          <w:szCs w:val="22"/>
        </w:rPr>
        <w:t>, and</w:t>
      </w:r>
    </w:p>
    <w:p w14:paraId="3830B4F8" w14:textId="769A2C3A" w:rsidR="00260F38" w:rsidRPr="00E51D2D" w:rsidRDefault="00260F38" w:rsidP="0043635B">
      <w:pPr>
        <w:widowControl w:val="0"/>
        <w:autoSpaceDE w:val="0"/>
        <w:autoSpaceDN w:val="0"/>
        <w:spacing w:after="0" w:line="276" w:lineRule="auto"/>
        <w:ind w:left="567" w:hanging="284"/>
        <w:rPr>
          <w:rFonts w:eastAsia="Calibri" w:cs="Calibri"/>
          <w:szCs w:val="22"/>
        </w:rPr>
      </w:pPr>
      <w:r w:rsidRPr="00E51D2D">
        <w:rPr>
          <w:rFonts w:cs="Calibri"/>
          <w:color w:val="0D0D0D" w:themeColor="text1" w:themeTint="F2"/>
          <w:lang w:val="en-US"/>
        </w:rPr>
        <w:t>•</w:t>
      </w:r>
      <w:r w:rsidRPr="00E51D2D">
        <w:rPr>
          <w:rFonts w:cs="Calibri"/>
          <w:color w:val="0D0D0D" w:themeColor="text1" w:themeTint="F2"/>
          <w:lang w:val="en-US"/>
        </w:rPr>
        <w:tab/>
      </w:r>
      <w:r w:rsidR="003204CF">
        <w:rPr>
          <w:rFonts w:eastAsia="Calibri" w:cs="Calibri"/>
          <w:color w:val="0D0D0D" w:themeColor="text1" w:themeTint="F2"/>
          <w:szCs w:val="22"/>
        </w:rPr>
        <w:t>t</w:t>
      </w:r>
      <w:r w:rsidRPr="00E51D2D">
        <w:rPr>
          <w:rFonts w:eastAsia="Calibri" w:cs="Calibri"/>
          <w:color w:val="0D0D0D" w:themeColor="text1" w:themeTint="F2"/>
          <w:szCs w:val="22"/>
        </w:rPr>
        <w:t xml:space="preserve">he Lanyon Machinery shed’s interpretative panels </w:t>
      </w:r>
      <w:r w:rsidRPr="00E51D2D">
        <w:rPr>
          <w:rFonts w:eastAsia="Calibri" w:cs="Calibri"/>
          <w:b/>
          <w:color w:val="CB6015"/>
          <w:szCs w:val="22"/>
        </w:rPr>
        <w:t>include a didactic panel on former Lanyon shearer, Muruwari man, William ‘Deucem’ Smith</w:t>
      </w:r>
      <w:r w:rsidRPr="00E51D2D">
        <w:rPr>
          <w:rFonts w:eastAsia="Calibri" w:cs="Calibri"/>
          <w:szCs w:val="22"/>
        </w:rPr>
        <w:t>, produced in consultation with the Smith Family</w:t>
      </w:r>
      <w:r w:rsidR="0043635B" w:rsidRPr="00E51D2D">
        <w:rPr>
          <w:rFonts w:eastAsia="Calibri" w:cs="Calibri"/>
          <w:szCs w:val="22"/>
        </w:rPr>
        <w:t>.</w:t>
      </w:r>
    </w:p>
    <w:p w14:paraId="5FA1D00B" w14:textId="77777777" w:rsidR="00143413" w:rsidRPr="00C34542" w:rsidRDefault="00143413" w:rsidP="00E55EEA">
      <w:pPr>
        <w:widowControl w:val="0"/>
        <w:spacing w:after="0" w:line="276" w:lineRule="auto"/>
        <w:rPr>
          <w:rFonts w:eastAsia="Calibri" w:cs="Calibri"/>
          <w:sz w:val="16"/>
          <w:szCs w:val="16"/>
          <w:highlight w:val="yellow"/>
        </w:rPr>
      </w:pPr>
    </w:p>
    <w:p w14:paraId="0057A163" w14:textId="77777777" w:rsidR="003425D1" w:rsidRPr="00726957" w:rsidRDefault="003425D1" w:rsidP="009B1E70">
      <w:pPr>
        <w:pStyle w:val="Heading5"/>
        <w:spacing w:before="0"/>
        <w:ind w:right="-306"/>
        <w:rPr>
          <w:rFonts w:ascii="Montserrat" w:hAnsi="Montserrat"/>
          <w:color w:val="003D4C"/>
          <w:sz w:val="32"/>
          <w:szCs w:val="32"/>
        </w:rPr>
      </w:pPr>
      <w:bookmarkStart w:id="238" w:name="_Toc176266421"/>
      <w:bookmarkStart w:id="239" w:name="_Toc176853288"/>
      <w:bookmarkStart w:id="240" w:name="_Toc176853457"/>
      <w:bookmarkStart w:id="241" w:name="_Toc176853939"/>
      <w:bookmarkStart w:id="242" w:name="_Toc176854084"/>
      <w:bookmarkStart w:id="243" w:name="_Toc176872430"/>
      <w:bookmarkStart w:id="244" w:name="_Toc178599573"/>
      <w:bookmarkStart w:id="245" w:name="_Toc178875618"/>
      <w:r w:rsidRPr="00726957">
        <w:rPr>
          <w:rFonts w:ascii="Montserrat" w:hAnsi="Montserrat"/>
          <w:color w:val="003D4C"/>
          <w:sz w:val="32"/>
          <w:szCs w:val="32"/>
        </w:rPr>
        <w:t>Facility Operations and Capital Works</w:t>
      </w:r>
      <w:bookmarkEnd w:id="238"/>
      <w:bookmarkEnd w:id="239"/>
      <w:bookmarkEnd w:id="240"/>
      <w:bookmarkEnd w:id="241"/>
      <w:bookmarkEnd w:id="242"/>
      <w:bookmarkEnd w:id="243"/>
      <w:bookmarkEnd w:id="244"/>
      <w:bookmarkEnd w:id="245"/>
    </w:p>
    <w:p w14:paraId="0BAC24F2" w14:textId="77777777" w:rsidR="00112879" w:rsidRDefault="00482545" w:rsidP="00511868">
      <w:pPr>
        <w:autoSpaceDE w:val="0"/>
        <w:autoSpaceDN w:val="0"/>
        <w:spacing w:before="0" w:after="0" w:line="276" w:lineRule="auto"/>
        <w:rPr>
          <w:rFonts w:eastAsia="Calibri"/>
          <w:szCs w:val="22"/>
        </w:rPr>
      </w:pPr>
      <w:r w:rsidRPr="00511868">
        <w:rPr>
          <w:rFonts w:eastAsia="Calibri"/>
          <w:szCs w:val="22"/>
        </w:rPr>
        <w:t xml:space="preserve">In delivering capital works projects, the FOCW team </w:t>
      </w:r>
      <w:r w:rsidRPr="00511868">
        <w:rPr>
          <w:rFonts w:eastAsia="Calibri"/>
          <w:b/>
          <w:color w:val="CB6019"/>
          <w:szCs w:val="22"/>
        </w:rPr>
        <w:t>actively engages with the Aboriginal and Torres Strait Islander Enterprise List Database</w:t>
      </w:r>
      <w:r w:rsidRPr="00511868">
        <w:rPr>
          <w:rFonts w:eastAsia="Calibri"/>
          <w:color w:val="CB6019"/>
          <w:szCs w:val="22"/>
        </w:rPr>
        <w:t xml:space="preserve"> </w:t>
      </w:r>
      <w:r w:rsidRPr="00511868">
        <w:rPr>
          <w:rFonts w:eastAsia="Calibri"/>
          <w:szCs w:val="22"/>
        </w:rPr>
        <w:t>to identify Indigenous businesses</w:t>
      </w:r>
      <w:r w:rsidR="00272F26" w:rsidRPr="00511868">
        <w:rPr>
          <w:rFonts w:eastAsia="Calibri"/>
          <w:szCs w:val="22"/>
        </w:rPr>
        <w:t xml:space="preserve"> (</w:t>
      </w:r>
      <w:r w:rsidRPr="00511868">
        <w:rPr>
          <w:rFonts w:eastAsia="Calibri"/>
          <w:szCs w:val="22"/>
        </w:rPr>
        <w:t>both head contractors and subcontractors</w:t>
      </w:r>
      <w:r w:rsidR="00272F26" w:rsidRPr="00511868">
        <w:rPr>
          <w:rFonts w:eastAsia="Calibri"/>
          <w:szCs w:val="22"/>
        </w:rPr>
        <w:t>)</w:t>
      </w:r>
      <w:r w:rsidR="001B0535" w:rsidRPr="00511868">
        <w:rPr>
          <w:rFonts w:eastAsia="Calibri"/>
          <w:szCs w:val="22"/>
        </w:rPr>
        <w:t xml:space="preserve"> </w:t>
      </w:r>
      <w:r w:rsidRPr="00511868">
        <w:rPr>
          <w:rFonts w:eastAsia="Calibri"/>
          <w:szCs w:val="22"/>
        </w:rPr>
        <w:t xml:space="preserve">within </w:t>
      </w:r>
    </w:p>
    <w:p w14:paraId="4357DE4B" w14:textId="6756E56B" w:rsidR="00815B91" w:rsidRDefault="00482545" w:rsidP="00511868">
      <w:pPr>
        <w:autoSpaceDE w:val="0"/>
        <w:autoSpaceDN w:val="0"/>
        <w:spacing w:before="0" w:after="0" w:line="276" w:lineRule="auto"/>
        <w:rPr>
          <w:rFonts w:eastAsia="Calibri"/>
          <w:szCs w:val="22"/>
        </w:rPr>
      </w:pPr>
      <w:r w:rsidRPr="00511868">
        <w:rPr>
          <w:rFonts w:eastAsia="Calibri"/>
          <w:szCs w:val="22"/>
        </w:rPr>
        <w:t>the Canberra region</w:t>
      </w:r>
      <w:r w:rsidR="00511868">
        <w:rPr>
          <w:rFonts w:eastAsia="Calibri"/>
          <w:szCs w:val="22"/>
        </w:rPr>
        <w:t>.</w:t>
      </w:r>
    </w:p>
    <w:p w14:paraId="4C683731" w14:textId="69427493" w:rsidR="00482545" w:rsidRDefault="00482545" w:rsidP="00511868">
      <w:pPr>
        <w:autoSpaceDE w:val="0"/>
        <w:autoSpaceDN w:val="0"/>
        <w:spacing w:before="0" w:after="0" w:line="276" w:lineRule="auto"/>
        <w:rPr>
          <w:rFonts w:eastAsia="Calibri"/>
          <w:szCs w:val="22"/>
        </w:rPr>
      </w:pPr>
      <w:r w:rsidRPr="00511868">
        <w:rPr>
          <w:rFonts w:eastAsia="Calibri"/>
          <w:szCs w:val="22"/>
        </w:rPr>
        <w:t xml:space="preserve">Contractors are encouraged to </w:t>
      </w:r>
      <w:r w:rsidRPr="00511868">
        <w:rPr>
          <w:rFonts w:eastAsia="Calibri"/>
          <w:b/>
          <w:color w:val="CB6019"/>
          <w:szCs w:val="22"/>
        </w:rPr>
        <w:t>seek opportunities for Indigenous enterprise involvement</w:t>
      </w:r>
      <w:r w:rsidRPr="00511868">
        <w:rPr>
          <w:rFonts w:eastAsia="Calibri"/>
          <w:szCs w:val="22"/>
        </w:rPr>
        <w:t>, particularly on larger projects, and contract structures are designed, where feasible, to include Indigenous participation targets. These targets are verified through the contract administration process, in alignment with the Aboriginal and Torres Strait Islander Policy and the Canberra Region Local Participation Policy</w:t>
      </w:r>
      <w:r w:rsidR="00511868">
        <w:rPr>
          <w:rFonts w:eastAsia="Calibri"/>
          <w:szCs w:val="22"/>
        </w:rPr>
        <w:t>.</w:t>
      </w:r>
    </w:p>
    <w:p w14:paraId="65776781" w14:textId="77777777" w:rsidR="00511868" w:rsidRPr="00511868" w:rsidRDefault="00511868" w:rsidP="00511868">
      <w:pPr>
        <w:autoSpaceDE w:val="0"/>
        <w:autoSpaceDN w:val="0"/>
        <w:spacing w:before="0" w:after="0" w:line="276" w:lineRule="auto"/>
        <w:rPr>
          <w:rFonts w:eastAsia="Calibri"/>
          <w:szCs w:val="22"/>
        </w:rPr>
      </w:pPr>
    </w:p>
    <w:p w14:paraId="39BFD76B" w14:textId="3A98DAF2" w:rsidR="00482545" w:rsidRPr="00511868" w:rsidRDefault="00482545" w:rsidP="00511868">
      <w:pPr>
        <w:autoSpaceDE w:val="0"/>
        <w:autoSpaceDN w:val="0"/>
        <w:spacing w:before="0" w:after="0" w:line="276" w:lineRule="auto"/>
        <w:rPr>
          <w:rFonts w:eastAsia="Calibri"/>
          <w:szCs w:val="22"/>
        </w:rPr>
      </w:pPr>
      <w:r w:rsidRPr="00511868">
        <w:rPr>
          <w:rFonts w:eastAsia="Calibri"/>
          <w:szCs w:val="22"/>
        </w:rPr>
        <w:t xml:space="preserve">The FOCW team places strong emphasis on securing local employment, recognising the importance of retaining specialist knowledge and skills related to the </w:t>
      </w:r>
      <w:r w:rsidR="00DB44DF" w:rsidRPr="00511868">
        <w:rPr>
          <w:rFonts w:eastAsia="Calibri"/>
          <w:szCs w:val="22"/>
        </w:rPr>
        <w:t>CFC</w:t>
      </w:r>
      <w:r w:rsidRPr="00511868">
        <w:rPr>
          <w:rFonts w:eastAsia="Calibri"/>
          <w:szCs w:val="22"/>
        </w:rPr>
        <w:t xml:space="preserve">’s unique facilities and collections. This </w:t>
      </w:r>
      <w:r w:rsidRPr="00511868">
        <w:rPr>
          <w:rFonts w:eastAsia="Calibri"/>
          <w:b/>
          <w:color w:val="CB6019"/>
          <w:szCs w:val="22"/>
        </w:rPr>
        <w:t>local expertise ensures the delivery of high</w:t>
      </w:r>
      <w:r w:rsidR="00866430">
        <w:rPr>
          <w:rFonts w:eastAsia="Calibri"/>
          <w:b/>
          <w:color w:val="CB6019"/>
          <w:szCs w:val="22"/>
        </w:rPr>
        <w:t>-</w:t>
      </w:r>
      <w:r w:rsidRPr="00511868">
        <w:rPr>
          <w:rFonts w:eastAsia="Calibri"/>
          <w:b/>
          <w:color w:val="CB6019"/>
          <w:szCs w:val="22"/>
        </w:rPr>
        <w:t xml:space="preserve">quality, reliable services and supports </w:t>
      </w:r>
      <w:r w:rsidRPr="00511868">
        <w:rPr>
          <w:rFonts w:eastAsia="Calibri"/>
          <w:szCs w:val="22"/>
        </w:rPr>
        <w:t>the long</w:t>
      </w:r>
      <w:r w:rsidR="00866430">
        <w:rPr>
          <w:rFonts w:eastAsia="Calibri"/>
          <w:szCs w:val="22"/>
        </w:rPr>
        <w:t>-</w:t>
      </w:r>
      <w:r w:rsidRPr="00511868">
        <w:rPr>
          <w:rFonts w:eastAsia="Calibri"/>
          <w:szCs w:val="22"/>
        </w:rPr>
        <w:t>term sustainability of operations.</w:t>
      </w:r>
    </w:p>
    <w:p w14:paraId="76E6F9CF" w14:textId="600D64D6" w:rsidR="007225C9" w:rsidRDefault="007225C9" w:rsidP="007225C9">
      <w:pPr>
        <w:autoSpaceDE w:val="0"/>
        <w:autoSpaceDN w:val="0"/>
        <w:spacing w:before="0" w:after="0" w:line="276" w:lineRule="auto"/>
        <w:rPr>
          <w:rFonts w:eastAsia="Calibri"/>
          <w:szCs w:val="22"/>
        </w:rPr>
      </w:pPr>
    </w:p>
    <w:p w14:paraId="5FABEDAD" w14:textId="77777777" w:rsidR="00AB78AB" w:rsidRPr="00823176" w:rsidRDefault="00AB78AB" w:rsidP="00B96071">
      <w:pPr>
        <w:spacing w:before="0" w:after="0"/>
        <w:rPr>
          <w:rFonts w:ascii="Montserrat" w:hAnsi="Montserrat" w:cs="Times New Roman"/>
          <w:b/>
          <w:color w:val="003D4C"/>
          <w:sz w:val="18"/>
          <w:szCs w:val="18"/>
        </w:rPr>
      </w:pPr>
      <w:bookmarkStart w:id="246" w:name="_Toc194403561"/>
    </w:p>
    <w:p w14:paraId="5FE5EB23" w14:textId="77777777" w:rsidR="00112879" w:rsidRDefault="00112879" w:rsidP="00B96071">
      <w:pPr>
        <w:spacing w:before="0" w:after="0"/>
        <w:rPr>
          <w:rFonts w:ascii="Montserrat" w:hAnsi="Montserrat" w:cs="Times New Roman"/>
          <w:b/>
          <w:color w:val="003D4C"/>
          <w:sz w:val="72"/>
          <w:szCs w:val="72"/>
        </w:rPr>
        <w:sectPr w:rsidR="00112879" w:rsidSect="00AB78AB">
          <w:type w:val="continuous"/>
          <w:pgSz w:w="11906" w:h="16838"/>
          <w:pgMar w:top="1276" w:right="1440" w:bottom="1440" w:left="1440" w:header="709" w:footer="709" w:gutter="0"/>
          <w:cols w:num="2" w:space="567"/>
        </w:sectPr>
      </w:pPr>
    </w:p>
    <w:p w14:paraId="4C28468D" w14:textId="7CE25203" w:rsidR="00FA5494" w:rsidRDefault="00BB675D" w:rsidP="00B96071">
      <w:pPr>
        <w:spacing w:before="0" w:after="0"/>
        <w:rPr>
          <w:rFonts w:ascii="Montserrat" w:hAnsi="Montserrat" w:cs="Times New Roman"/>
          <w:b/>
          <w:color w:val="003D4C"/>
          <w:sz w:val="72"/>
          <w:szCs w:val="72"/>
        </w:rPr>
      </w:pPr>
      <w:r>
        <w:rPr>
          <w:rFonts w:ascii="Montserrat" w:hAnsi="Montserrat" w:cs="Times New Roman"/>
          <w:b/>
          <w:noProof/>
          <w:color w:val="003D4C"/>
          <w:sz w:val="72"/>
          <w:szCs w:val="72"/>
          <w14:ligatures w14:val="standardContextual"/>
        </w:rPr>
        <mc:AlternateContent>
          <mc:Choice Requires="wps">
            <w:drawing>
              <wp:anchor distT="0" distB="0" distL="114300" distR="114300" simplePos="0" relativeHeight="251623424" behindDoc="0" locked="0" layoutInCell="1" allowOverlap="1" wp14:anchorId="7361DE53" wp14:editId="7B8FB4DF">
                <wp:simplePos x="0" y="0"/>
                <wp:positionH relativeFrom="column">
                  <wp:posOffset>2004060</wp:posOffset>
                </wp:positionH>
                <wp:positionV relativeFrom="paragraph">
                  <wp:posOffset>23495</wp:posOffset>
                </wp:positionV>
                <wp:extent cx="3531235" cy="252730"/>
                <wp:effectExtent l="0" t="0" r="0" b="0"/>
                <wp:wrapNone/>
                <wp:docPr id="1980660028" name="Text Box 61" descr="P2008TB50bA#y1"/>
                <wp:cNvGraphicFramePr/>
                <a:graphic xmlns:a="http://schemas.openxmlformats.org/drawingml/2006/main">
                  <a:graphicData uri="http://schemas.microsoft.com/office/word/2010/wordprocessingShape">
                    <wps:wsp>
                      <wps:cNvSpPr txBox="1"/>
                      <wps:spPr>
                        <a:xfrm>
                          <a:off x="0" y="0"/>
                          <a:ext cx="3531235" cy="252730"/>
                        </a:xfrm>
                        <a:prstGeom prst="rect">
                          <a:avLst/>
                        </a:prstGeom>
                        <a:noFill/>
                        <a:ln w="6350" cap="flat" cmpd="sng" algn="ctr">
                          <a:solidFill>
                            <a:prstClr val="black">
                              <a:alpha val="0"/>
                            </a:prstClr>
                          </a:solidFill>
                          <a:prstDash val="solid"/>
                          <a:round/>
                          <a:headEnd type="none" w="med" len="med"/>
                          <a:tailEnd type="none" w="med" len="med"/>
                        </a:ln>
                      </wps:spPr>
                      <wps:txbx>
                        <w:txbxContent>
                          <w:p w14:paraId="334B431A" w14:textId="351F2E62" w:rsidR="00C309E7" w:rsidRPr="00C309E7" w:rsidRDefault="00C309E7" w:rsidP="00C309E7">
                            <w:pPr>
                              <w:rPr>
                                <w:i/>
                                <w:iCs w:val="0"/>
                                <w:sz w:val="16"/>
                                <w:szCs w:val="16"/>
                              </w:rPr>
                            </w:pPr>
                            <w:r w:rsidRPr="00C309E7">
                              <w:rPr>
                                <w:rFonts w:cs="Calibri"/>
                                <w:i/>
                                <w:iCs w:val="0"/>
                                <w:sz w:val="16"/>
                                <w:szCs w:val="16"/>
                              </w:rPr>
                              <w:t>First Nations Sky Stories at Lanyon Homestead with Peter Swanton</w:t>
                            </w:r>
                            <w:r w:rsidR="00C34542">
                              <w:rPr>
                                <w:rFonts w:cs="Calibri"/>
                                <w:i/>
                                <w:iCs w:val="0"/>
                                <w:sz w:val="16"/>
                                <w:szCs w:val="16"/>
                              </w:rPr>
                              <w:t>. Image: GMH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1DE53" id="_x0000_s1111" type="#_x0000_t202" alt="P2008TB50bA#y1" style="position:absolute;margin-left:157.8pt;margin-top:1.85pt;width:278.05pt;height:19.9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" filled="f" strokeweight=".5pt">
                <v:stroke opacity="0" joinstyle="round"/>
                <v:textbox>
                  <w:txbxContent>
                    <w:p w14:paraId="334B431A" w14:textId="351F2E62" w:rsidR="00C309E7" w:rsidRPr="00C309E7" w:rsidRDefault="00C309E7" w:rsidP="00C309E7">
                      <w:pPr>
                        <w:rPr>
                          <w:i/>
                          <w:iCs w:val="0"/>
                          <w:sz w:val="16"/>
                          <w:szCs w:val="16"/>
                        </w:rPr>
                      </w:pPr>
                      <w:r w:rsidRPr="00C309E7">
                        <w:rPr>
                          <w:rFonts w:cs="Calibri"/>
                          <w:i/>
                          <w:iCs w:val="0"/>
                          <w:sz w:val="16"/>
                          <w:szCs w:val="16"/>
                        </w:rPr>
                        <w:t>First Nations Sky Stories at Lanyon Homestead with Peter Swanton</w:t>
                      </w:r>
                      <w:r w:rsidR="00C34542">
                        <w:rPr>
                          <w:rFonts w:cs="Calibri"/>
                          <w:i/>
                          <w:iCs w:val="0"/>
                          <w:sz w:val="16"/>
                          <w:szCs w:val="16"/>
                        </w:rPr>
                        <w:t>. Image: GMH</w:t>
                      </w:r>
                    </w:p>
                  </w:txbxContent>
                </v:textbox>
              </v:shape>
            </w:pict>
          </mc:Fallback>
        </mc:AlternateContent>
      </w:r>
      <w:r>
        <w:rPr>
          <w:rFonts w:ascii="Montserrat" w:hAnsi="Montserrat" w:cs="Times New Roman"/>
          <w:b/>
          <w:noProof/>
          <w:color w:val="003D4C"/>
          <w:sz w:val="72"/>
          <w:szCs w:val="72"/>
          <w14:ligatures w14:val="standardContextual"/>
        </w:rPr>
        <mc:AlternateContent>
          <mc:Choice Requires="wps">
            <w:drawing>
              <wp:anchor distT="0" distB="0" distL="114300" distR="114300" simplePos="0" relativeHeight="251620352" behindDoc="0" locked="0" layoutInCell="1" allowOverlap="1" wp14:anchorId="4C27A548" wp14:editId="51CD2DB9">
                <wp:simplePos x="0" y="0"/>
                <wp:positionH relativeFrom="column">
                  <wp:posOffset>-450699</wp:posOffset>
                </wp:positionH>
                <wp:positionV relativeFrom="paragraph">
                  <wp:posOffset>162560</wp:posOffset>
                </wp:positionV>
                <wp:extent cx="6624320" cy="4740910"/>
                <wp:effectExtent l="0" t="0" r="0" b="0"/>
                <wp:wrapNone/>
                <wp:docPr id="1828363719" name="Text Box 59" descr="P2008TB49bA#y1"/>
                <wp:cNvGraphicFramePr/>
                <a:graphic xmlns:a="http://schemas.openxmlformats.org/drawingml/2006/main">
                  <a:graphicData uri="http://schemas.microsoft.com/office/word/2010/wordprocessingShape">
                    <wps:wsp>
                      <wps:cNvSpPr txBox="1"/>
                      <wps:spPr>
                        <a:xfrm>
                          <a:off x="0" y="0"/>
                          <a:ext cx="6624320" cy="4740910"/>
                        </a:xfrm>
                        <a:prstGeom prst="rect">
                          <a:avLst/>
                        </a:prstGeom>
                        <a:noFill/>
                        <a:ln w="6350" cap="flat" cmpd="sng" algn="ctr">
                          <a:solidFill>
                            <a:prstClr val="black">
                              <a:alpha val="0"/>
                            </a:prstClr>
                          </a:solidFill>
                          <a:prstDash val="solid"/>
                          <a:round/>
                          <a:headEnd type="none" w="med" len="med"/>
                          <a:tailEnd type="none" w="med" len="med"/>
                        </a:ln>
                      </wps:spPr>
                      <wps:txbx>
                        <w:txbxContent>
                          <w:p w14:paraId="0E0E9541" w14:textId="14A818AA" w:rsidR="00C309E7" w:rsidRPr="00C309E7" w:rsidRDefault="00C309E7" w:rsidP="00BB675D">
                            <w:pPr>
                              <w:jc w:val="center"/>
                            </w:pPr>
                            <w:r w:rsidRPr="00C309E7">
                              <w:rPr>
                                <w:noProof/>
                              </w:rPr>
                              <w:drawing>
                                <wp:inline distT="0" distB="0" distL="0" distR="0" wp14:anchorId="6F042BBB" wp14:editId="1413CC82">
                                  <wp:extent cx="5107337" cy="3832878"/>
                                  <wp:effectExtent l="38100" t="38100" r="36195" b="34290"/>
                                  <wp:docPr id="1428555274" name="Picture 60" descr="P2008TB49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70662" name="Picture 60" descr="P2008TB49inTB1"/>
                                          <pic:cNvPicPr>
                                            <a:picLocks noChangeAspect="1" noChangeArrowheads="1"/>
                                          </pic:cNvPicPr>
                                        </pic:nvPicPr>
                                        <pic:blipFill>
                                          <a:blip r:embed="rId112">
                                            <a:extLst>
                                              <a:ext uri="{28A0092B-C50C-407E-A947-70E740481C1C}">
                                                <a14:useLocalDpi xmlns:a14="http://schemas.microsoft.com/office/drawing/2010/main"/>
                                              </a:ext>
                                            </a:extLst>
                                          </a:blip>
                                          <a:srcRect/>
                                          <a:stretch>
                                            <a:fillRect/>
                                          </a:stretch>
                                        </pic:blipFill>
                                        <pic:spPr bwMode="auto">
                                          <a:xfrm>
                                            <a:off x="0" y="0"/>
                                            <a:ext cx="5138989" cy="3856632"/>
                                          </a:xfrm>
                                          <a:prstGeom prst="rect">
                                            <a:avLst/>
                                          </a:prstGeom>
                                          <a:noFill/>
                                          <a:ln w="38100">
                                            <a:solidFill>
                                              <a:srgbClr val="CB6015"/>
                                            </a:solidFill>
                                          </a:ln>
                                        </pic:spPr>
                                      </pic:pic>
                                    </a:graphicData>
                                  </a:graphic>
                                </wp:inline>
                              </w:drawing>
                            </w:r>
                          </w:p>
                          <w:p w14:paraId="03506A4A" w14:textId="77777777" w:rsidR="00D91A63" w:rsidRDefault="00D91A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27A548" id="Text Box 59" o:spid="_x0000_s1112" type="#_x0000_t202" alt="P2008TB49bA#y1" style="position:absolute;margin-left:-35.5pt;margin-top:12.8pt;width:521.6pt;height:373.3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" filled="f" strokeweight=".5pt">
                <v:stroke opacity="0" joinstyle="round"/>
                <v:textbox>
                  <w:txbxContent>
                    <w:p w14:paraId="0E0E9541" w14:textId="14A818AA" w:rsidR="00C309E7" w:rsidRPr="00C309E7" w:rsidRDefault="00C309E7" w:rsidP="00BB675D">
                      <w:pPr>
                        <w:jc w:val="center"/>
                      </w:pPr>
                      <w:r w:rsidRPr="00C309E7">
                        <w:rPr>
                          <w:noProof/>
                        </w:rPr>
                        <w:drawing>
                          <wp:inline distT="0" distB="0" distL="0" distR="0" wp14:anchorId="6F042BBB" wp14:editId="1413CC82">
                            <wp:extent cx="5107337" cy="3832878"/>
                            <wp:effectExtent l="38100" t="38100" r="36195" b="34290"/>
                            <wp:docPr id="1428555274" name="Picture 60" descr="P2008TB49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70662" name="Picture 60" descr="P2008TB49inTB1"/>
                                    <pic:cNvPicPr>
                                      <a:picLocks noChangeAspect="1" noChangeArrowheads="1"/>
                                    </pic:cNvPicPr>
                                  </pic:nvPicPr>
                                  <pic:blipFill>
                                    <a:blip r:embed="rId112">
                                      <a:extLst>
                                        <a:ext uri="{28A0092B-C50C-407E-A947-70E740481C1C}">
                                          <a14:useLocalDpi xmlns:a14="http://schemas.microsoft.com/office/drawing/2010/main"/>
                                        </a:ext>
                                      </a:extLst>
                                    </a:blip>
                                    <a:srcRect/>
                                    <a:stretch>
                                      <a:fillRect/>
                                    </a:stretch>
                                  </pic:blipFill>
                                  <pic:spPr bwMode="auto">
                                    <a:xfrm>
                                      <a:off x="0" y="0"/>
                                      <a:ext cx="5138989" cy="3856632"/>
                                    </a:xfrm>
                                    <a:prstGeom prst="rect">
                                      <a:avLst/>
                                    </a:prstGeom>
                                    <a:noFill/>
                                    <a:ln w="38100">
                                      <a:solidFill>
                                        <a:srgbClr val="CB6015"/>
                                      </a:solidFill>
                                    </a:ln>
                                  </pic:spPr>
                                </pic:pic>
                              </a:graphicData>
                            </a:graphic>
                          </wp:inline>
                        </w:drawing>
                      </w:r>
                    </w:p>
                    <w:p w14:paraId="03506A4A" w14:textId="77777777" w:rsidR="00D91A63" w:rsidRDefault="00D91A63"/>
                  </w:txbxContent>
                </v:textbox>
              </v:shape>
            </w:pict>
          </mc:Fallback>
        </mc:AlternateContent>
      </w:r>
    </w:p>
    <w:p w14:paraId="64AE54DC" w14:textId="77777777" w:rsidR="00FA5494" w:rsidRDefault="00FA5494">
      <w:pPr>
        <w:spacing w:before="0" w:after="0"/>
        <w:rPr>
          <w:rFonts w:ascii="Montserrat" w:hAnsi="Montserrat" w:cs="Times New Roman"/>
          <w:b/>
          <w:color w:val="003D4C"/>
          <w:sz w:val="72"/>
          <w:szCs w:val="72"/>
        </w:rPr>
      </w:pPr>
      <w:r>
        <w:rPr>
          <w:rFonts w:ascii="Montserrat" w:hAnsi="Montserrat" w:cs="Times New Roman"/>
          <w:b/>
          <w:color w:val="003D4C"/>
          <w:sz w:val="72"/>
          <w:szCs w:val="72"/>
        </w:rPr>
        <w:br w:type="page"/>
      </w:r>
    </w:p>
    <w:p w14:paraId="554BD0E1" w14:textId="0F221D30" w:rsidR="003425D1" w:rsidRPr="00A86231" w:rsidRDefault="003425D1" w:rsidP="00A86231">
      <w:pPr>
        <w:pStyle w:val="Heading1"/>
        <w:spacing w:before="0"/>
        <w:rPr>
          <w:rFonts w:ascii="Montserrat" w:hAnsi="Montserrat"/>
          <w:color w:val="003D4C"/>
          <w:sz w:val="44"/>
          <w:szCs w:val="44"/>
        </w:rPr>
      </w:pPr>
      <w:bookmarkStart w:id="247" w:name="_Toc210215731"/>
      <w:r w:rsidRPr="00A86231">
        <w:rPr>
          <w:rFonts w:ascii="Montserrat" w:hAnsi="Montserrat"/>
          <w:color w:val="003D4C"/>
          <w:sz w:val="72"/>
          <w:szCs w:val="72"/>
        </w:rPr>
        <w:lastRenderedPageBreak/>
        <w:t>B</w:t>
      </w:r>
      <w:r w:rsidRPr="00A86231">
        <w:rPr>
          <w:rFonts w:ascii="Montserrat" w:hAnsi="Montserrat"/>
          <w:color w:val="003D4C"/>
          <w:sz w:val="44"/>
          <w:szCs w:val="44"/>
        </w:rPr>
        <w:t>10</w:t>
      </w:r>
      <w:r w:rsidR="00E61850" w:rsidRPr="00A86231">
        <w:rPr>
          <w:rFonts w:ascii="Montserrat" w:hAnsi="Montserrat"/>
          <w:color w:val="003D4C"/>
          <w:sz w:val="44"/>
          <w:szCs w:val="44"/>
        </w:rPr>
        <w:t xml:space="preserve"> </w:t>
      </w:r>
      <w:r w:rsidRPr="00A86231">
        <w:rPr>
          <w:rFonts w:ascii="Montserrat" w:hAnsi="Montserrat"/>
          <w:color w:val="003D4C"/>
          <w:sz w:val="44"/>
          <w:szCs w:val="44"/>
        </w:rPr>
        <w:t>Disability Inclusion Act 2024 Reporting</w:t>
      </w:r>
      <w:bookmarkEnd w:id="246"/>
      <w:bookmarkEnd w:id="247"/>
    </w:p>
    <w:p w14:paraId="4D09F6F3" w14:textId="77777777" w:rsidR="005D33FA" w:rsidRPr="00990616" w:rsidRDefault="005D33FA" w:rsidP="007B0E5A">
      <w:pPr>
        <w:pStyle w:val="BodyText"/>
        <w:suppressAutoHyphens/>
        <w:spacing w:after="120"/>
        <w:ind w:right="45"/>
        <w:rPr>
          <w:rFonts w:ascii="Montserrat" w:eastAsiaTheme="majorEastAsia" w:hAnsi="Montserrat" w:cstheme="majorBidi"/>
          <w:b/>
          <w:color w:val="747474" w:themeColor="background2" w:themeShade="80"/>
          <w:sz w:val="28"/>
          <w:szCs w:val="28"/>
          <w:u w:val="single"/>
          <w:lang w:val="en-AU"/>
          <w14:ligatures w14:val="none"/>
        </w:rPr>
      </w:pPr>
      <w:r w:rsidRPr="00990616">
        <w:rPr>
          <w:rFonts w:ascii="Montserrat" w:eastAsiaTheme="majorEastAsia" w:hAnsi="Montserrat" w:cstheme="majorBidi"/>
          <w:b/>
          <w:color w:val="747474" w:themeColor="background2" w:themeShade="80"/>
          <w:sz w:val="28"/>
          <w:szCs w:val="28"/>
          <w:u w:val="single"/>
          <w:lang w:val="en-AU"/>
          <w14:ligatures w14:val="none"/>
        </w:rPr>
        <w:t>Measures to Support the Development and Implementation of Disability Inclusion Strategies and Plans </w:t>
      </w:r>
    </w:p>
    <w:p w14:paraId="34BC9233" w14:textId="77777777" w:rsidR="00AB7FA8" w:rsidRDefault="00AB7FA8" w:rsidP="005D5A52">
      <w:pPr>
        <w:autoSpaceDE w:val="0"/>
        <w:autoSpaceDN w:val="0"/>
        <w:spacing w:before="60" w:after="0" w:line="276" w:lineRule="auto"/>
        <w:contextualSpacing/>
        <w:rPr>
          <w:rFonts w:eastAsia="Calibri" w:cs="Calibri"/>
          <w:bCs w:val="0"/>
          <w:iCs w:val="0"/>
          <w:kern w:val="2"/>
          <w14:ligatures w14:val="standardContextual"/>
        </w:rPr>
        <w:sectPr w:rsidR="00AB7FA8" w:rsidSect="006523CB">
          <w:type w:val="continuous"/>
          <w:pgSz w:w="11906" w:h="16838"/>
          <w:pgMar w:top="1276" w:right="1440" w:bottom="1440" w:left="1440" w:header="709" w:footer="709" w:gutter="0"/>
          <w:cols w:space="720"/>
        </w:sectPr>
      </w:pPr>
    </w:p>
    <w:p w14:paraId="1253AE2F" w14:textId="57E42666" w:rsidR="005D33FA" w:rsidRDefault="005D33FA" w:rsidP="005D5A52">
      <w:pPr>
        <w:autoSpaceDE w:val="0"/>
        <w:autoSpaceDN w:val="0"/>
        <w:spacing w:before="60" w:after="0" w:line="276" w:lineRule="auto"/>
        <w:contextualSpacing/>
        <w:rPr>
          <w:rFonts w:eastAsia="Calibri" w:cs="Calibri"/>
          <w:bCs w:val="0"/>
          <w:iCs w:val="0"/>
          <w:kern w:val="2"/>
          <w14:ligatures w14:val="standardContextual"/>
        </w:rPr>
      </w:pPr>
      <w:r w:rsidRPr="005D33FA">
        <w:rPr>
          <w:rFonts w:eastAsia="Calibri" w:cs="Calibri"/>
          <w:bCs w:val="0"/>
          <w:iCs w:val="0"/>
          <w:kern w:val="2"/>
          <w14:ligatures w14:val="standardContextual"/>
        </w:rPr>
        <w:t>In 2024</w:t>
      </w:r>
      <w:r w:rsidR="00866430">
        <w:rPr>
          <w:rFonts w:eastAsia="Calibri" w:cs="Calibri"/>
          <w:bCs w:val="0"/>
          <w:iCs w:val="0"/>
          <w:kern w:val="2"/>
          <w14:ligatures w14:val="standardContextual"/>
        </w:rPr>
        <w:t>-</w:t>
      </w:r>
      <w:r w:rsidRPr="005D33FA">
        <w:rPr>
          <w:rFonts w:eastAsia="Calibri" w:cs="Calibri"/>
          <w:bCs w:val="0"/>
          <w:iCs w:val="0"/>
          <w:kern w:val="2"/>
          <w14:ligatures w14:val="standardContextual"/>
        </w:rPr>
        <w:t xml:space="preserve">25, the CFC continued to </w:t>
      </w:r>
      <w:r w:rsidRPr="00602682">
        <w:rPr>
          <w:rFonts w:eastAsia="Calibri" w:cs="Calibri"/>
          <w:b/>
          <w:color w:val="CB6015"/>
          <w:kern w:val="2"/>
          <w14:ligatures w14:val="standardContextual"/>
        </w:rPr>
        <w:t>prioritise access and inclusion for people with disability across its venues and programs</w:t>
      </w:r>
      <w:r w:rsidRPr="005D33FA">
        <w:rPr>
          <w:rFonts w:eastAsia="Calibri" w:cs="Calibri"/>
          <w:bCs w:val="0"/>
          <w:iCs w:val="0"/>
          <w:kern w:val="2"/>
          <w14:ligatures w14:val="standardContextual"/>
        </w:rPr>
        <w:t xml:space="preserve">. While a formal Disability Inclusion Plan framework is </w:t>
      </w:r>
      <w:r w:rsidR="00A8492F">
        <w:rPr>
          <w:rFonts w:eastAsia="Calibri" w:cs="Calibri"/>
          <w:bCs w:val="0"/>
          <w:iCs w:val="0"/>
          <w:kern w:val="2"/>
          <w14:ligatures w14:val="standardContextual"/>
        </w:rPr>
        <w:t>anticipated</w:t>
      </w:r>
      <w:r w:rsidRPr="005D33FA">
        <w:rPr>
          <w:rFonts w:eastAsia="Calibri" w:cs="Calibri"/>
          <w:bCs w:val="0"/>
          <w:iCs w:val="0"/>
          <w:kern w:val="2"/>
          <w14:ligatures w14:val="standardContextual"/>
        </w:rPr>
        <w:t xml:space="preserve"> for development in 2025</w:t>
      </w:r>
      <w:r w:rsidR="00866430">
        <w:rPr>
          <w:rFonts w:eastAsia="Calibri" w:cs="Calibri"/>
          <w:bCs w:val="0"/>
          <w:iCs w:val="0"/>
          <w:kern w:val="2"/>
          <w14:ligatures w14:val="standardContextual"/>
        </w:rPr>
        <w:t>-</w:t>
      </w:r>
      <w:r w:rsidRPr="005D33FA">
        <w:rPr>
          <w:rFonts w:eastAsia="Calibri" w:cs="Calibri"/>
          <w:bCs w:val="0"/>
          <w:iCs w:val="0"/>
          <w:kern w:val="2"/>
          <w14:ligatures w14:val="standardContextual"/>
        </w:rPr>
        <w:t xml:space="preserve">26, </w:t>
      </w:r>
      <w:r w:rsidR="009743C7" w:rsidRPr="00602682">
        <w:rPr>
          <w:rFonts w:eastAsia="Calibri" w:cs="Calibri"/>
          <w:b/>
          <w:color w:val="CB6015"/>
          <w:kern w:val="2"/>
          <w14:ligatures w14:val="standardContextual"/>
        </w:rPr>
        <w:t xml:space="preserve">the </w:t>
      </w:r>
      <w:r w:rsidRPr="00602682">
        <w:rPr>
          <w:rFonts w:eastAsia="Calibri" w:cs="Calibri"/>
          <w:b/>
          <w:color w:val="CB6015"/>
          <w:kern w:val="2"/>
          <w14:ligatures w14:val="standardContextual"/>
        </w:rPr>
        <w:t>CFC has proactively delivered a range of inclusion initiatives and infrastructure improvements throughout the year.</w:t>
      </w:r>
      <w:r w:rsidRPr="005D33FA">
        <w:rPr>
          <w:rFonts w:eastAsia="Calibri" w:cs="Calibri"/>
          <w:bCs w:val="0"/>
          <w:iCs w:val="0"/>
          <w:kern w:val="2"/>
          <w14:ligatures w14:val="standardContextual"/>
        </w:rPr>
        <w:t xml:space="preserve"> These measures reflect the CFC’s commitment to reducing barriers and fostering welcoming environments across its business units, including Canberra Theatre Centre and Galleries</w:t>
      </w:r>
      <w:r w:rsidR="00361A2A">
        <w:rPr>
          <w:rFonts w:eastAsia="Calibri" w:cs="Calibri"/>
          <w:bCs w:val="0"/>
          <w:iCs w:val="0"/>
          <w:kern w:val="2"/>
          <w14:ligatures w14:val="standardContextual"/>
        </w:rPr>
        <w:t>,</w:t>
      </w:r>
      <w:r w:rsidRPr="005D33FA">
        <w:rPr>
          <w:rFonts w:eastAsia="Calibri" w:cs="Calibri"/>
          <w:bCs w:val="0"/>
          <w:iCs w:val="0"/>
          <w:kern w:val="2"/>
          <w14:ligatures w14:val="standardContextual"/>
        </w:rPr>
        <w:t xml:space="preserve"> Museums</w:t>
      </w:r>
      <w:r w:rsidR="00552543">
        <w:rPr>
          <w:rFonts w:eastAsia="Calibri" w:cs="Calibri"/>
          <w:bCs w:val="0"/>
          <w:iCs w:val="0"/>
          <w:kern w:val="2"/>
          <w14:ligatures w14:val="standardContextual"/>
        </w:rPr>
        <w:t xml:space="preserve"> </w:t>
      </w:r>
      <w:r w:rsidR="00823176">
        <w:rPr>
          <w:rFonts w:eastAsia="Calibri" w:cs="Calibri"/>
          <w:bCs w:val="0"/>
          <w:iCs w:val="0"/>
          <w:kern w:val="2"/>
          <w14:ligatures w14:val="standardContextual"/>
        </w:rPr>
        <w:t>&amp;</w:t>
      </w:r>
      <w:r w:rsidR="00EE7F46" w:rsidRPr="005D33FA">
        <w:rPr>
          <w:rFonts w:eastAsia="Calibri" w:cs="Calibri"/>
          <w:bCs w:val="0"/>
          <w:iCs w:val="0"/>
          <w:kern w:val="2"/>
          <w14:ligatures w14:val="standardContextual"/>
        </w:rPr>
        <w:t xml:space="preserve"> </w:t>
      </w:r>
      <w:r w:rsidRPr="005D33FA">
        <w:rPr>
          <w:rFonts w:eastAsia="Calibri" w:cs="Calibri"/>
          <w:bCs w:val="0"/>
          <w:iCs w:val="0"/>
          <w:kern w:val="2"/>
          <w14:ligatures w14:val="standardContextual"/>
        </w:rPr>
        <w:t>Heritage</w:t>
      </w:r>
      <w:r w:rsidR="000677CA">
        <w:rPr>
          <w:rFonts w:eastAsia="Calibri" w:cs="Calibri"/>
          <w:bCs w:val="0"/>
          <w:iCs w:val="0"/>
          <w:kern w:val="2"/>
          <w14:ligatures w14:val="standardContextual"/>
        </w:rPr>
        <w:t>.</w:t>
      </w:r>
      <w:r w:rsidRPr="005D33FA">
        <w:rPr>
          <w:rFonts w:eastAsia="Calibri" w:cs="Calibri"/>
          <w:bCs w:val="0"/>
          <w:iCs w:val="0"/>
          <w:kern w:val="2"/>
          <w14:ligatures w14:val="standardContextual"/>
        </w:rPr>
        <w:t> </w:t>
      </w:r>
    </w:p>
    <w:p w14:paraId="0EC3D58A" w14:textId="7A6E7783" w:rsidR="007B0E5A" w:rsidRDefault="007B0E5A" w:rsidP="005D5A52">
      <w:pPr>
        <w:autoSpaceDE w:val="0"/>
        <w:autoSpaceDN w:val="0"/>
        <w:spacing w:before="60" w:after="0" w:line="276" w:lineRule="auto"/>
        <w:contextualSpacing/>
        <w:rPr>
          <w:rFonts w:eastAsia="Calibri" w:cs="Calibri"/>
          <w:bCs w:val="0"/>
          <w:iCs w:val="0"/>
          <w:kern w:val="2"/>
          <w14:ligatures w14:val="standardContextual"/>
        </w:rPr>
      </w:pPr>
    </w:p>
    <w:p w14:paraId="21351B4E" w14:textId="747F4D86" w:rsidR="007B0E5A" w:rsidRPr="005D33FA" w:rsidRDefault="007B0E5A" w:rsidP="007B0E5A">
      <w:pPr>
        <w:pBdr>
          <w:top w:val="single" w:sz="4" w:space="1" w:color="ADADAD" w:themeColor="background2" w:themeShade="BF"/>
        </w:pBdr>
        <w:autoSpaceDE w:val="0"/>
        <w:autoSpaceDN w:val="0"/>
        <w:spacing w:before="60" w:after="0" w:line="276" w:lineRule="auto"/>
        <w:contextualSpacing/>
        <w:rPr>
          <w:rFonts w:eastAsia="Calibri" w:cs="Calibri"/>
          <w:bCs w:val="0"/>
          <w:iCs w:val="0"/>
          <w:kern w:val="2"/>
          <w14:ligatures w14:val="standardContextual"/>
        </w:rPr>
      </w:pPr>
    </w:p>
    <w:p w14:paraId="0368AC9F" w14:textId="77777777" w:rsidR="00C62C8D" w:rsidRDefault="00C62C8D" w:rsidP="009B1E70">
      <w:pPr>
        <w:autoSpaceDE w:val="0"/>
        <w:autoSpaceDN w:val="0"/>
        <w:spacing w:before="0" w:after="0"/>
        <w:contextualSpacing/>
        <w:rPr>
          <w:rFonts w:ascii="Montserrat" w:eastAsiaTheme="majorEastAsia" w:hAnsi="Montserrat" w:cstheme="majorBidi"/>
          <w:b/>
          <w:bCs w:val="0"/>
          <w:color w:val="808080" w:themeColor="background1" w:themeShade="80"/>
        </w:rPr>
        <w:sectPr w:rsidR="00C62C8D" w:rsidSect="006523CB">
          <w:type w:val="continuous"/>
          <w:pgSz w:w="11906" w:h="16838"/>
          <w:pgMar w:top="1276" w:right="1440" w:bottom="1440" w:left="1440" w:header="709" w:footer="709" w:gutter="0"/>
          <w:cols w:space="720"/>
        </w:sectPr>
      </w:pPr>
    </w:p>
    <w:p w14:paraId="0D22BCD5" w14:textId="40A53D9B" w:rsidR="00990616" w:rsidRDefault="005D33FA" w:rsidP="00990616">
      <w:pPr>
        <w:pStyle w:val="BodyText"/>
        <w:suppressAutoHyphens/>
        <w:ind w:right="45"/>
        <w:rPr>
          <w:rFonts w:ascii="Montserrat" w:eastAsiaTheme="majorEastAsia" w:hAnsi="Montserrat" w:cstheme="majorBidi"/>
          <w:b/>
          <w:color w:val="747474" w:themeColor="background2" w:themeShade="80"/>
          <w:sz w:val="28"/>
          <w:szCs w:val="28"/>
          <w:u w:val="single"/>
          <w:lang w:val="en-AU"/>
          <w14:ligatures w14:val="none"/>
        </w:rPr>
        <w:sectPr w:rsidR="00990616" w:rsidSect="00990616">
          <w:type w:val="continuous"/>
          <w:pgSz w:w="11906" w:h="16838"/>
          <w:pgMar w:top="1276" w:right="1440" w:bottom="1440" w:left="1440" w:header="709" w:footer="709" w:gutter="0"/>
          <w:cols w:space="720"/>
        </w:sectPr>
      </w:pPr>
      <w:r w:rsidRPr="00990616">
        <w:rPr>
          <w:rFonts w:ascii="Montserrat" w:eastAsiaTheme="majorEastAsia" w:hAnsi="Montserrat" w:cstheme="majorBidi"/>
          <w:b/>
          <w:color w:val="747474" w:themeColor="background2" w:themeShade="80"/>
          <w:sz w:val="28"/>
          <w:szCs w:val="28"/>
          <w:u w:val="single"/>
          <w:lang w:val="en-AU"/>
          <w14:ligatures w14:val="none"/>
        </w:rPr>
        <w:t>Inclusion Measures</w:t>
      </w:r>
      <w:r w:rsidR="00990616">
        <w:rPr>
          <w:rFonts w:ascii="Montserrat" w:eastAsiaTheme="majorEastAsia" w:hAnsi="Montserrat" w:cstheme="majorBidi"/>
          <w:b/>
          <w:color w:val="747474" w:themeColor="background2" w:themeShade="80"/>
          <w:sz w:val="28"/>
          <w:szCs w:val="28"/>
          <w:u w:val="single"/>
          <w:lang w:val="en-AU"/>
          <w14:ligatures w14:val="none"/>
        </w:rPr>
        <w:t xml:space="preserve"> </w:t>
      </w:r>
      <w:r w:rsidRPr="00990616">
        <w:rPr>
          <w:rFonts w:ascii="Montserrat" w:eastAsiaTheme="majorEastAsia" w:hAnsi="Montserrat" w:cstheme="majorBidi"/>
          <w:b/>
          <w:color w:val="747474" w:themeColor="background2" w:themeShade="80"/>
          <w:sz w:val="28"/>
          <w:szCs w:val="28"/>
          <w:u w:val="single"/>
          <w:lang w:val="en-AU"/>
          <w14:ligatures w14:val="none"/>
        </w:rPr>
        <w:t>(2024</w:t>
      </w:r>
      <w:r w:rsidR="00866430" w:rsidRPr="00990616">
        <w:rPr>
          <w:rFonts w:ascii="Montserrat" w:eastAsiaTheme="majorEastAsia" w:hAnsi="Montserrat" w:cstheme="majorBidi"/>
          <w:b/>
          <w:color w:val="747474" w:themeColor="background2" w:themeShade="80"/>
          <w:sz w:val="28"/>
          <w:szCs w:val="28"/>
          <w:u w:val="single"/>
          <w:lang w:val="en-AU"/>
          <w14:ligatures w14:val="none"/>
        </w:rPr>
        <w:t>-</w:t>
      </w:r>
      <w:r w:rsidRPr="00990616">
        <w:rPr>
          <w:rFonts w:ascii="Montserrat" w:eastAsiaTheme="majorEastAsia" w:hAnsi="Montserrat" w:cstheme="majorBidi"/>
          <w:b/>
          <w:color w:val="747474" w:themeColor="background2" w:themeShade="80"/>
          <w:sz w:val="28"/>
          <w:szCs w:val="28"/>
          <w:u w:val="single"/>
          <w:lang w:val="en-AU"/>
          <w14:ligatures w14:val="none"/>
        </w:rPr>
        <w:t>25</w:t>
      </w:r>
      <w:r w:rsidR="00797D93">
        <w:rPr>
          <w:rFonts w:ascii="Montserrat" w:eastAsiaTheme="majorEastAsia" w:hAnsi="Montserrat" w:cstheme="majorBidi"/>
          <w:b/>
          <w:color w:val="747474" w:themeColor="background2" w:themeShade="80"/>
          <w:sz w:val="28"/>
          <w:szCs w:val="28"/>
          <w:u w:val="single"/>
          <w:lang w:val="en-AU"/>
          <w14:ligatures w14:val="none"/>
        </w:rPr>
        <w:t>)</w:t>
      </w:r>
    </w:p>
    <w:p w14:paraId="2F4DF5C0" w14:textId="11658BA4" w:rsidR="005D33FA" w:rsidRPr="00797D93" w:rsidRDefault="005D33FA" w:rsidP="00990616">
      <w:pPr>
        <w:pStyle w:val="BodyText"/>
        <w:suppressAutoHyphens/>
        <w:ind w:right="45"/>
        <w:rPr>
          <w:rFonts w:ascii="Montserrat" w:eastAsiaTheme="majorEastAsia" w:hAnsi="Montserrat" w:cstheme="majorBidi"/>
          <w:b/>
          <w:color w:val="747474" w:themeColor="background2" w:themeShade="80"/>
          <w:sz w:val="8"/>
          <w:szCs w:val="8"/>
          <w:u w:val="single"/>
          <w:lang w:val="en-AU"/>
          <w14:ligatures w14:val="none"/>
        </w:rPr>
      </w:pPr>
    </w:p>
    <w:p w14:paraId="5CD994D3" w14:textId="641A11FE" w:rsidR="005D33FA" w:rsidRDefault="005D33FA" w:rsidP="005D33FA">
      <w:pPr>
        <w:autoSpaceDE w:val="0"/>
        <w:autoSpaceDN w:val="0"/>
        <w:spacing w:before="0" w:after="0" w:line="276" w:lineRule="auto"/>
        <w:contextualSpacing/>
        <w:rPr>
          <w:rFonts w:eastAsia="Calibri" w:cs="Calibri"/>
          <w:bCs w:val="0"/>
          <w:iCs w:val="0"/>
          <w:kern w:val="2"/>
          <w14:ligatures w14:val="standardContextual"/>
        </w:rPr>
      </w:pPr>
      <w:r w:rsidRPr="005D33FA">
        <w:rPr>
          <w:rFonts w:eastAsia="Calibri" w:cs="Calibri"/>
          <w:bCs w:val="0"/>
          <w:iCs w:val="0"/>
          <w:kern w:val="2"/>
          <w14:ligatures w14:val="standardContextual"/>
        </w:rPr>
        <w:t>While awaiting the development of a formal framework in 2025</w:t>
      </w:r>
      <w:r w:rsidR="00866430">
        <w:rPr>
          <w:rFonts w:eastAsia="Calibri" w:cs="Calibri"/>
          <w:bCs w:val="0"/>
          <w:iCs w:val="0"/>
          <w:kern w:val="2"/>
          <w14:ligatures w14:val="standardContextual"/>
        </w:rPr>
        <w:t>-</w:t>
      </w:r>
      <w:r w:rsidRPr="005D33FA">
        <w:rPr>
          <w:rFonts w:eastAsia="Calibri" w:cs="Calibri"/>
          <w:bCs w:val="0"/>
          <w:iCs w:val="0"/>
          <w:kern w:val="2"/>
          <w14:ligatures w14:val="standardContextual"/>
        </w:rPr>
        <w:t xml:space="preserve">26, </w:t>
      </w:r>
      <w:r w:rsidR="00361A2A">
        <w:rPr>
          <w:rFonts w:eastAsia="Calibri" w:cs="Calibri"/>
          <w:bCs w:val="0"/>
          <w:iCs w:val="0"/>
          <w:kern w:val="2"/>
          <w14:ligatures w14:val="standardContextual"/>
        </w:rPr>
        <w:t xml:space="preserve">the </w:t>
      </w:r>
      <w:r w:rsidRPr="005D33FA">
        <w:rPr>
          <w:rFonts w:eastAsia="Calibri" w:cs="Calibri"/>
          <w:bCs w:val="0"/>
          <w:iCs w:val="0"/>
          <w:kern w:val="2"/>
          <w14:ligatures w14:val="standardContextual"/>
        </w:rPr>
        <w:t>CFC has implemented the following inclusive initiatives: </w:t>
      </w:r>
    </w:p>
    <w:p w14:paraId="222F46D5" w14:textId="7926C46D" w:rsidR="005D33FA" w:rsidRPr="005D33FA" w:rsidRDefault="00887D0A" w:rsidP="00603687">
      <w:pPr>
        <w:numPr>
          <w:ilvl w:val="0"/>
          <w:numId w:val="49"/>
        </w:numPr>
        <w:tabs>
          <w:tab w:val="clear" w:pos="720"/>
        </w:tabs>
        <w:autoSpaceDE w:val="0"/>
        <w:autoSpaceDN w:val="0"/>
        <w:spacing w:before="0" w:after="0" w:line="276" w:lineRule="auto"/>
        <w:ind w:left="567" w:hanging="284"/>
        <w:contextualSpacing/>
        <w:rPr>
          <w:rFonts w:eastAsia="Calibri" w:cs="Calibri"/>
          <w:bCs w:val="0"/>
          <w:iCs w:val="0"/>
          <w:kern w:val="2"/>
          <w14:ligatures w14:val="standardContextual"/>
        </w:rPr>
      </w:pPr>
      <w:r>
        <w:rPr>
          <w:bCs w:val="0"/>
          <w:iCs w:val="0"/>
          <w:noProof/>
          <w:kern w:val="2"/>
          <w:sz w:val="16"/>
          <w:szCs w:val="16"/>
        </w:rPr>
        <mc:AlternateContent>
          <mc:Choice Requires="wps">
            <w:drawing>
              <wp:anchor distT="0" distB="0" distL="114300" distR="114300" simplePos="0" relativeHeight="251824128" behindDoc="0" locked="0" layoutInCell="1" allowOverlap="1" wp14:anchorId="63B3F3F5" wp14:editId="18EEAB6B">
                <wp:simplePos x="0" y="0"/>
                <wp:positionH relativeFrom="column">
                  <wp:posOffset>2460625</wp:posOffset>
                </wp:positionH>
                <wp:positionV relativeFrom="paragraph">
                  <wp:posOffset>816610</wp:posOffset>
                </wp:positionV>
                <wp:extent cx="3571875" cy="3000375"/>
                <wp:effectExtent l="0" t="0" r="0" b="0"/>
                <wp:wrapNone/>
                <wp:docPr id="1291461287" name="Text Box 12" descr="P2019TB86bA#y1"/>
                <wp:cNvGraphicFramePr/>
                <a:graphic xmlns:a="http://schemas.openxmlformats.org/drawingml/2006/main">
                  <a:graphicData uri="http://schemas.microsoft.com/office/word/2010/wordprocessingShape">
                    <wps:wsp>
                      <wps:cNvSpPr txBox="1"/>
                      <wps:spPr>
                        <a:xfrm>
                          <a:off x="0" y="0"/>
                          <a:ext cx="3571875" cy="3000375"/>
                        </a:xfrm>
                        <a:prstGeom prst="rect">
                          <a:avLst/>
                        </a:prstGeom>
                        <a:noFill/>
                        <a:ln w="6350" cap="flat" cmpd="sng" algn="ctr">
                          <a:solidFill>
                            <a:prstClr val="black">
                              <a:alpha val="0"/>
                            </a:prstClr>
                          </a:solidFill>
                          <a:prstDash val="solid"/>
                          <a:round/>
                          <a:headEnd type="none" w="med" len="med"/>
                          <a:tailEnd type="none" w="med" len="med"/>
                        </a:ln>
                      </wps:spPr>
                      <wps:txbx>
                        <w:txbxContent>
                          <w:p w14:paraId="12F73F1D" w14:textId="77777777" w:rsidR="009F5145" w:rsidRDefault="002C6280" w:rsidP="009F5145">
                            <w:pPr>
                              <w:spacing w:before="0" w:after="0"/>
                              <w:jc w:val="right"/>
                              <w:rPr>
                                <w:i/>
                                <w:iCs w:val="0"/>
                                <w:sz w:val="16"/>
                                <w:szCs w:val="16"/>
                              </w:rPr>
                            </w:pPr>
                            <w:r w:rsidRPr="002C6280">
                              <w:rPr>
                                <w:noProof/>
                              </w:rPr>
                              <w:drawing>
                                <wp:inline distT="0" distB="0" distL="0" distR="0" wp14:anchorId="41D8A26B" wp14:editId="2917E0B2">
                                  <wp:extent cx="3051139" cy="2605087"/>
                                  <wp:effectExtent l="38100" t="38100" r="35560" b="43180"/>
                                  <wp:docPr id="2138417884" name="Picture 14" descr="P2019TB86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852599" name="Picture 14" descr="P2019TB86inTB1"/>
                                          <pic:cNvPicPr>
                                            <a:picLocks noChangeAspect="1" noChangeArrowheads="1"/>
                                          </pic:cNvPicPr>
                                        </pic:nvPicPr>
                                        <pic:blipFill>
                                          <a:blip r:embed="rId113" cstate="print">
                                            <a:extLst>
                                              <a:ext uri="{28A0092B-C50C-407E-A947-70E740481C1C}">
                                                <a14:useLocalDpi xmlns:a14="http://schemas.microsoft.com/office/drawing/2010/main"/>
                                              </a:ext>
                                            </a:extLst>
                                          </a:blip>
                                          <a:srcRect/>
                                          <a:stretch>
                                            <a:fillRect/>
                                          </a:stretch>
                                        </pic:blipFill>
                                        <pic:spPr bwMode="auto">
                                          <a:xfrm>
                                            <a:off x="0" y="0"/>
                                            <a:ext cx="3059970" cy="2612627"/>
                                          </a:xfrm>
                                          <a:prstGeom prst="rect">
                                            <a:avLst/>
                                          </a:prstGeom>
                                          <a:noFill/>
                                          <a:ln w="38100">
                                            <a:solidFill>
                                              <a:srgbClr val="CB6015"/>
                                            </a:solidFill>
                                          </a:ln>
                                        </pic:spPr>
                                      </pic:pic>
                                    </a:graphicData>
                                  </a:graphic>
                                </wp:inline>
                              </w:drawing>
                            </w:r>
                          </w:p>
                          <w:p w14:paraId="2EDBC8C6" w14:textId="33FD2EC0" w:rsidR="002C6280" w:rsidRPr="002C6280" w:rsidRDefault="000E400F" w:rsidP="009F5145">
                            <w:pPr>
                              <w:spacing w:before="0" w:after="0"/>
                              <w:jc w:val="right"/>
                            </w:pPr>
                            <w:r w:rsidRPr="000E400F">
                              <w:rPr>
                                <w:i/>
                                <w:iCs w:val="0"/>
                                <w:sz w:val="16"/>
                                <w:szCs w:val="16"/>
                              </w:rPr>
                              <w:t>Jack Maggs. CTC. Image: Matt Byrne</w:t>
                            </w:r>
                          </w:p>
                          <w:p w14:paraId="388E30A1" w14:textId="77777777" w:rsidR="00023042" w:rsidRDefault="0002304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B3F3F5" id="_x0000_s1113" type="#_x0000_t202" alt="P2019TB86bA#y1" style="position:absolute;left:0;text-align:left;margin-left:193.75pt;margin-top:64.3pt;width:281.25pt;height:236.2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" filled="f" strokeweight=".5pt">
                <v:stroke opacity="0" joinstyle="round"/>
                <v:textbox>
                  <w:txbxContent>
                    <w:p w14:paraId="12F73F1D" w14:textId="77777777" w:rsidR="009F5145" w:rsidRDefault="002C6280" w:rsidP="009F5145">
                      <w:pPr>
                        <w:spacing w:before="0" w:after="0"/>
                        <w:jc w:val="right"/>
                        <w:rPr>
                          <w:i/>
                          <w:iCs w:val="0"/>
                          <w:sz w:val="16"/>
                          <w:szCs w:val="16"/>
                        </w:rPr>
                      </w:pPr>
                      <w:r w:rsidRPr="002C6280">
                        <w:rPr>
                          <w:noProof/>
                        </w:rPr>
                        <w:drawing>
                          <wp:inline distT="0" distB="0" distL="0" distR="0" wp14:anchorId="41D8A26B" wp14:editId="2917E0B2">
                            <wp:extent cx="3051139" cy="2605087"/>
                            <wp:effectExtent l="38100" t="38100" r="35560" b="43180"/>
                            <wp:docPr id="2138417884" name="Picture 14" descr="P2019TB86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852599" name="Picture 14" descr="P2019TB86inTB1"/>
                                    <pic:cNvPicPr>
                                      <a:picLocks noChangeAspect="1" noChangeArrowheads="1"/>
                                    </pic:cNvPicPr>
                                  </pic:nvPicPr>
                                  <pic:blipFill>
                                    <a:blip r:embed="rId113" cstate="print">
                                      <a:extLst>
                                        <a:ext uri="{28A0092B-C50C-407E-A947-70E740481C1C}">
                                          <a14:useLocalDpi xmlns:a14="http://schemas.microsoft.com/office/drawing/2010/main"/>
                                        </a:ext>
                                      </a:extLst>
                                    </a:blip>
                                    <a:srcRect/>
                                    <a:stretch>
                                      <a:fillRect/>
                                    </a:stretch>
                                  </pic:blipFill>
                                  <pic:spPr bwMode="auto">
                                    <a:xfrm>
                                      <a:off x="0" y="0"/>
                                      <a:ext cx="3059970" cy="2612627"/>
                                    </a:xfrm>
                                    <a:prstGeom prst="rect">
                                      <a:avLst/>
                                    </a:prstGeom>
                                    <a:noFill/>
                                    <a:ln w="38100">
                                      <a:solidFill>
                                        <a:srgbClr val="CB6015"/>
                                      </a:solidFill>
                                    </a:ln>
                                  </pic:spPr>
                                </pic:pic>
                              </a:graphicData>
                            </a:graphic>
                          </wp:inline>
                        </w:drawing>
                      </w:r>
                    </w:p>
                    <w:p w14:paraId="2EDBC8C6" w14:textId="33FD2EC0" w:rsidR="002C6280" w:rsidRPr="002C6280" w:rsidRDefault="000E400F" w:rsidP="009F5145">
                      <w:pPr>
                        <w:spacing w:before="0" w:after="0"/>
                        <w:jc w:val="right"/>
                      </w:pPr>
                      <w:r w:rsidRPr="000E400F">
                        <w:rPr>
                          <w:i/>
                          <w:iCs w:val="0"/>
                          <w:sz w:val="16"/>
                          <w:szCs w:val="16"/>
                        </w:rPr>
                        <w:t>Jack Maggs. CTC. Image: Matt Byrne</w:t>
                      </w:r>
                    </w:p>
                    <w:p w14:paraId="388E30A1" w14:textId="77777777" w:rsidR="00023042" w:rsidRDefault="00023042"/>
                  </w:txbxContent>
                </v:textbox>
              </v:shape>
            </w:pict>
          </mc:Fallback>
        </mc:AlternateContent>
      </w:r>
      <w:r w:rsidR="00361A2A" w:rsidRPr="00361A2A">
        <w:rPr>
          <w:rFonts w:eastAsia="Calibri" w:cs="Calibri"/>
          <w:b/>
          <w:iCs w:val="0"/>
          <w:color w:val="CB6015"/>
          <w:kern w:val="2"/>
          <w14:ligatures w14:val="standardContextual"/>
        </w:rPr>
        <w:t>i</w:t>
      </w:r>
      <w:r w:rsidR="005D33FA" w:rsidRPr="005D33FA">
        <w:rPr>
          <w:rFonts w:eastAsia="Calibri" w:cs="Calibri"/>
          <w:b/>
          <w:iCs w:val="0"/>
          <w:color w:val="CB6015"/>
          <w:kern w:val="2"/>
          <w14:ligatures w14:val="standardContextual"/>
        </w:rPr>
        <w:t>nclusive employment partnerships</w:t>
      </w:r>
      <w:r w:rsidR="005D33FA" w:rsidRPr="005D33FA">
        <w:rPr>
          <w:rFonts w:eastAsia="Calibri" w:cs="Calibri"/>
          <w:bCs w:val="0"/>
          <w:iCs w:val="0"/>
          <w:color w:val="CB6015"/>
          <w:kern w:val="2"/>
          <w14:ligatures w14:val="standardContextual"/>
        </w:rPr>
        <w:t xml:space="preserve"> </w:t>
      </w:r>
      <w:r w:rsidR="005D33FA" w:rsidRPr="005D33FA">
        <w:rPr>
          <w:rFonts w:eastAsia="Calibri" w:cs="Calibri"/>
          <w:bCs w:val="0"/>
          <w:iCs w:val="0"/>
          <w:kern w:val="2"/>
          <w14:ligatures w14:val="standardContextual"/>
        </w:rPr>
        <w:t>with The Disability Trust and Rebus Theatre at CTC, creating supported work and training opportunities for people with disability </w:t>
      </w:r>
    </w:p>
    <w:p w14:paraId="0ABD2D9A" w14:textId="74A85737" w:rsidR="005D33FA" w:rsidRPr="005D33FA" w:rsidRDefault="00361A2A" w:rsidP="00603687">
      <w:pPr>
        <w:numPr>
          <w:ilvl w:val="0"/>
          <w:numId w:val="50"/>
        </w:numPr>
        <w:tabs>
          <w:tab w:val="clear" w:pos="720"/>
        </w:tabs>
        <w:autoSpaceDE w:val="0"/>
        <w:autoSpaceDN w:val="0"/>
        <w:spacing w:before="0" w:after="0" w:line="276" w:lineRule="auto"/>
        <w:ind w:left="567" w:hanging="284"/>
        <w:contextualSpacing/>
        <w:rPr>
          <w:rFonts w:eastAsia="Calibri" w:cs="Calibri"/>
          <w:bCs w:val="0"/>
          <w:iCs w:val="0"/>
          <w:kern w:val="2"/>
          <w14:ligatures w14:val="standardContextual"/>
        </w:rPr>
      </w:pPr>
      <w:r w:rsidRPr="00361A2A">
        <w:rPr>
          <w:rFonts w:eastAsia="Calibri" w:cs="Calibri"/>
          <w:b/>
          <w:iCs w:val="0"/>
          <w:color w:val="CB6015"/>
          <w:kern w:val="2"/>
          <w14:ligatures w14:val="standardContextual"/>
        </w:rPr>
        <w:t>e</w:t>
      </w:r>
      <w:r w:rsidR="005D33FA" w:rsidRPr="005D33FA">
        <w:rPr>
          <w:rFonts w:eastAsia="Calibri" w:cs="Calibri"/>
          <w:b/>
          <w:iCs w:val="0"/>
          <w:color w:val="CB6015"/>
          <w:kern w:val="2"/>
          <w14:ligatures w14:val="standardContextual"/>
        </w:rPr>
        <w:t>xpanded access programming</w:t>
      </w:r>
      <w:r w:rsidR="005D33FA" w:rsidRPr="005D33FA">
        <w:rPr>
          <w:rFonts w:eastAsia="Calibri" w:cs="Calibri"/>
          <w:bCs w:val="0"/>
          <w:iCs w:val="0"/>
          <w:color w:val="CB6015"/>
          <w:kern w:val="2"/>
          <w14:ligatures w14:val="standardContextual"/>
        </w:rPr>
        <w:t xml:space="preserve"> </w:t>
      </w:r>
      <w:r w:rsidR="005D33FA" w:rsidRPr="005D33FA">
        <w:rPr>
          <w:rFonts w:eastAsia="Calibri" w:cs="Calibri"/>
          <w:bCs w:val="0"/>
          <w:iCs w:val="0"/>
          <w:kern w:val="2"/>
          <w14:ligatures w14:val="standardContextual"/>
        </w:rPr>
        <w:t>at CTC, offering a growing number of accessible performances, including Auslan, audio description, tactile tours, relaxed performances, and captioning services</w:t>
      </w:r>
    </w:p>
    <w:p w14:paraId="168B26B8" w14:textId="69823E41" w:rsidR="005D33FA" w:rsidRPr="005D33FA" w:rsidRDefault="00361A2A" w:rsidP="00603687">
      <w:pPr>
        <w:numPr>
          <w:ilvl w:val="0"/>
          <w:numId w:val="51"/>
        </w:numPr>
        <w:tabs>
          <w:tab w:val="clear" w:pos="720"/>
        </w:tabs>
        <w:autoSpaceDE w:val="0"/>
        <w:autoSpaceDN w:val="0"/>
        <w:spacing w:before="0" w:after="0" w:line="276" w:lineRule="auto"/>
        <w:ind w:left="567" w:hanging="284"/>
        <w:contextualSpacing/>
        <w:rPr>
          <w:rFonts w:eastAsia="Calibri" w:cs="Calibri"/>
          <w:bCs w:val="0"/>
          <w:iCs w:val="0"/>
          <w:kern w:val="2"/>
          <w14:ligatures w14:val="standardContextual"/>
        </w:rPr>
      </w:pPr>
      <w:r w:rsidRPr="00361A2A">
        <w:rPr>
          <w:rFonts w:eastAsia="Calibri" w:cs="Calibri"/>
          <w:b/>
          <w:iCs w:val="0"/>
          <w:color w:val="CB6015"/>
          <w:kern w:val="2"/>
          <w14:ligatures w14:val="standardContextual"/>
        </w:rPr>
        <w:t>d</w:t>
      </w:r>
      <w:r w:rsidR="005D33FA" w:rsidRPr="005D33FA">
        <w:rPr>
          <w:rFonts w:eastAsia="Calibri" w:cs="Calibri"/>
          <w:b/>
          <w:iCs w:val="0"/>
          <w:color w:val="CB6015"/>
          <w:kern w:val="2"/>
          <w14:ligatures w14:val="standardContextual"/>
        </w:rPr>
        <w:t>igital and physical accessibility upgrades</w:t>
      </w:r>
      <w:r w:rsidR="005D33FA" w:rsidRPr="005D33FA">
        <w:rPr>
          <w:rFonts w:eastAsia="Calibri" w:cs="Calibri"/>
          <w:bCs w:val="0"/>
          <w:iCs w:val="0"/>
          <w:color w:val="CB6015"/>
          <w:kern w:val="2"/>
          <w14:ligatures w14:val="standardContextual"/>
        </w:rPr>
        <w:t xml:space="preserve"> </w:t>
      </w:r>
      <w:r w:rsidR="005D33FA" w:rsidRPr="005D33FA">
        <w:rPr>
          <w:rFonts w:eastAsia="Calibri" w:cs="Calibri"/>
          <w:bCs w:val="0"/>
          <w:iCs w:val="0"/>
          <w:kern w:val="2"/>
          <w14:ligatures w14:val="standardContextual"/>
        </w:rPr>
        <w:t>to CTC’s booking systems, website, and performance spaces, with dedicated staff training to support these services</w:t>
      </w:r>
      <w:r>
        <w:rPr>
          <w:rFonts w:eastAsia="Calibri" w:cs="Calibri"/>
          <w:bCs w:val="0"/>
          <w:iCs w:val="0"/>
          <w:kern w:val="2"/>
          <w14:ligatures w14:val="standardContextual"/>
        </w:rPr>
        <w:t>, and</w:t>
      </w:r>
    </w:p>
    <w:p w14:paraId="7359160A" w14:textId="4079560B" w:rsidR="005D33FA" w:rsidRPr="00DB1227" w:rsidRDefault="00361A2A" w:rsidP="00967ADB">
      <w:pPr>
        <w:numPr>
          <w:ilvl w:val="0"/>
          <w:numId w:val="52"/>
        </w:numPr>
        <w:tabs>
          <w:tab w:val="clear" w:pos="720"/>
        </w:tabs>
        <w:autoSpaceDE w:val="0"/>
        <w:autoSpaceDN w:val="0"/>
        <w:spacing w:before="0" w:after="0" w:line="276" w:lineRule="auto"/>
        <w:ind w:left="567" w:hanging="284"/>
        <w:contextualSpacing/>
        <w:rPr>
          <w:rFonts w:eastAsia="Calibri" w:cs="Calibri"/>
          <w:bCs w:val="0"/>
          <w:iCs w:val="0"/>
          <w:kern w:val="2"/>
          <w14:ligatures w14:val="standardContextual"/>
        </w:rPr>
      </w:pPr>
      <w:r w:rsidRPr="00DB1227">
        <w:rPr>
          <w:rFonts w:eastAsia="Calibri" w:cs="Calibri"/>
          <w:b/>
          <w:iCs w:val="0"/>
          <w:color w:val="CB6015"/>
          <w:kern w:val="2"/>
          <w14:ligatures w14:val="standardContextual"/>
        </w:rPr>
        <w:t>f</w:t>
      </w:r>
      <w:r w:rsidR="005D33FA" w:rsidRPr="00DB1227">
        <w:rPr>
          <w:rFonts w:eastAsia="Calibri" w:cs="Calibri"/>
          <w:b/>
          <w:iCs w:val="0"/>
          <w:color w:val="CB6015"/>
          <w:kern w:val="2"/>
          <w14:ligatures w14:val="standardContextual"/>
        </w:rPr>
        <w:t>acility upgrades</w:t>
      </w:r>
      <w:r w:rsidR="005D33FA" w:rsidRPr="00DB1227">
        <w:rPr>
          <w:rFonts w:eastAsia="Calibri" w:cs="Calibri"/>
          <w:bCs w:val="0"/>
          <w:iCs w:val="0"/>
          <w:color w:val="CB6015"/>
          <w:kern w:val="2"/>
          <w14:ligatures w14:val="standardContextual"/>
        </w:rPr>
        <w:t xml:space="preserve"> </w:t>
      </w:r>
      <w:r w:rsidR="005D33FA" w:rsidRPr="00DB1227">
        <w:rPr>
          <w:rFonts w:eastAsia="Calibri" w:cs="Calibri"/>
          <w:bCs w:val="0"/>
          <w:iCs w:val="0"/>
          <w:kern w:val="2"/>
          <w14:ligatures w14:val="standardContextual"/>
        </w:rPr>
        <w:t xml:space="preserve">at </w:t>
      </w:r>
      <w:r w:rsidR="00EE7F46" w:rsidRPr="00DB1227">
        <w:rPr>
          <w:rFonts w:eastAsia="Calibri" w:cs="Calibri"/>
          <w:bCs w:val="0"/>
          <w:iCs w:val="0"/>
          <w:kern w:val="2"/>
          <w14:ligatures w14:val="standardContextual"/>
        </w:rPr>
        <w:t>CMAG</w:t>
      </w:r>
      <w:r w:rsidR="005D33FA" w:rsidRPr="00DB1227">
        <w:rPr>
          <w:rFonts w:eastAsia="Calibri" w:cs="Calibri"/>
          <w:bCs w:val="0"/>
          <w:iCs w:val="0"/>
          <w:kern w:val="2"/>
          <w14:ligatures w14:val="standardContextual"/>
        </w:rPr>
        <w:t xml:space="preserve"> </w:t>
      </w:r>
      <w:r w:rsidR="00186CD4" w:rsidRPr="00DB1227">
        <w:rPr>
          <w:rFonts w:eastAsia="Calibri" w:cs="Calibri"/>
          <w:bCs w:val="0"/>
          <w:iCs w:val="0"/>
          <w:kern w:val="2"/>
          <w14:ligatures w14:val="standardContextual"/>
        </w:rPr>
        <w:t xml:space="preserve">including </w:t>
      </w:r>
      <w:r w:rsidR="00CD0FD7" w:rsidRPr="00DB1227">
        <w:rPr>
          <w:rFonts w:eastAsia="Calibri" w:cs="Calibri"/>
          <w:bCs w:val="0"/>
          <w:iCs w:val="0"/>
          <w:kern w:val="2"/>
          <w14:ligatures w14:val="standardContextual"/>
        </w:rPr>
        <w:t>the installation of a new accessible</w:t>
      </w:r>
      <w:r w:rsidR="00DB1227">
        <w:rPr>
          <w:rFonts w:eastAsia="Calibri" w:cs="Calibri"/>
          <w:bCs w:val="0"/>
          <w:iCs w:val="0"/>
          <w:kern w:val="2"/>
          <w14:ligatures w14:val="standardContextual"/>
        </w:rPr>
        <w:t xml:space="preserve"> </w:t>
      </w:r>
      <w:r w:rsidR="009F45A9" w:rsidRPr="00DB1227">
        <w:rPr>
          <w:rFonts w:eastAsia="Calibri" w:cs="Calibri"/>
          <w:bCs w:val="0"/>
          <w:iCs w:val="0"/>
          <w:kern w:val="2"/>
          <w14:ligatures w14:val="standardContextual"/>
        </w:rPr>
        <w:t xml:space="preserve">public </w:t>
      </w:r>
      <w:r w:rsidR="00CD0FD7" w:rsidRPr="00DB1227">
        <w:rPr>
          <w:rFonts w:eastAsia="Calibri" w:cs="Calibri"/>
          <w:bCs w:val="0"/>
          <w:iCs w:val="0"/>
          <w:kern w:val="2"/>
          <w14:ligatures w14:val="standardContextual"/>
        </w:rPr>
        <w:t xml:space="preserve">toilet and gallery </w:t>
      </w:r>
      <w:r w:rsidR="00042E9C" w:rsidRPr="00DB1227">
        <w:rPr>
          <w:rFonts w:eastAsia="Calibri" w:cs="Calibri"/>
          <w:bCs w:val="0"/>
          <w:iCs w:val="0"/>
          <w:kern w:val="2"/>
          <w14:ligatures w14:val="standardContextual"/>
        </w:rPr>
        <w:t>auto doors</w:t>
      </w:r>
      <w:r w:rsidR="00CD0FD7" w:rsidRPr="00DB1227">
        <w:rPr>
          <w:rFonts w:eastAsia="Calibri" w:cs="Calibri"/>
          <w:bCs w:val="0"/>
          <w:iCs w:val="0"/>
          <w:kern w:val="2"/>
          <w14:ligatures w14:val="standardContextual"/>
        </w:rPr>
        <w:t xml:space="preserve"> </w:t>
      </w:r>
      <w:r w:rsidR="00CD0FD7" w:rsidRPr="00DB1227">
        <w:rPr>
          <w:rFonts w:eastAsia="Calibri" w:cs="Calibri"/>
          <w:bCs w:val="0"/>
          <w:iCs w:val="0"/>
          <w:kern w:val="2"/>
          <w14:ligatures w14:val="standardContextual"/>
        </w:rPr>
        <w:t>to</w:t>
      </w:r>
      <w:r w:rsidR="005D33FA" w:rsidRPr="00DB1227">
        <w:rPr>
          <w:rFonts w:eastAsia="Calibri" w:cs="Calibri"/>
          <w:bCs w:val="0"/>
          <w:iCs w:val="0"/>
          <w:kern w:val="2"/>
          <w14:ligatures w14:val="standardContextual"/>
        </w:rPr>
        <w:t xml:space="preserve"> improve physical access for all visitors. </w:t>
      </w:r>
    </w:p>
    <w:p w14:paraId="00679AB2" w14:textId="77777777" w:rsidR="009F5145" w:rsidRPr="00143D24" w:rsidRDefault="009F5145" w:rsidP="005D33FA">
      <w:pPr>
        <w:autoSpaceDE w:val="0"/>
        <w:autoSpaceDN w:val="0"/>
        <w:spacing w:before="0" w:after="0" w:line="276" w:lineRule="auto"/>
        <w:contextualSpacing/>
        <w:rPr>
          <w:rFonts w:eastAsia="Calibri" w:cs="Calibri"/>
          <w:bCs w:val="0"/>
          <w:iCs w:val="0"/>
          <w:kern w:val="2"/>
          <w:sz w:val="16"/>
          <w:szCs w:val="16"/>
          <w14:ligatures w14:val="standardContextual"/>
        </w:rPr>
      </w:pPr>
    </w:p>
    <w:p w14:paraId="767FB9B8" w14:textId="77777777" w:rsidR="003D68A8" w:rsidRDefault="005D33FA" w:rsidP="005D33FA">
      <w:pPr>
        <w:autoSpaceDE w:val="0"/>
        <w:autoSpaceDN w:val="0"/>
        <w:spacing w:before="0" w:after="0" w:line="276" w:lineRule="auto"/>
        <w:contextualSpacing/>
        <w:rPr>
          <w:rFonts w:eastAsia="Calibri" w:cs="Calibri"/>
          <w:b/>
          <w:color w:val="CB6015"/>
          <w:kern w:val="2"/>
          <w14:ligatures w14:val="standardContextual"/>
        </w:rPr>
      </w:pPr>
      <w:r w:rsidRPr="005D33FA">
        <w:rPr>
          <w:rFonts w:eastAsia="Calibri" w:cs="Calibri"/>
          <w:bCs w:val="0"/>
          <w:iCs w:val="0"/>
          <w:kern w:val="2"/>
          <w14:ligatures w14:val="standardContextual"/>
        </w:rPr>
        <w:t xml:space="preserve">These interim actions demonstrate </w:t>
      </w:r>
      <w:r w:rsidR="00361A2A">
        <w:rPr>
          <w:rFonts w:eastAsia="Calibri" w:cs="Calibri"/>
          <w:bCs w:val="0"/>
          <w:iCs w:val="0"/>
          <w:kern w:val="2"/>
          <w14:ligatures w14:val="standardContextual"/>
        </w:rPr>
        <w:t xml:space="preserve">the </w:t>
      </w:r>
      <w:r w:rsidRPr="005D33FA">
        <w:rPr>
          <w:rFonts w:eastAsia="Calibri" w:cs="Calibri"/>
          <w:bCs w:val="0"/>
          <w:iCs w:val="0"/>
          <w:kern w:val="2"/>
          <w14:ligatures w14:val="standardContextual"/>
        </w:rPr>
        <w:t xml:space="preserve">CFC’s early alignment with the intent of the Disability Inclusion Act 2024 and </w:t>
      </w:r>
      <w:r w:rsidRPr="00397988">
        <w:rPr>
          <w:rFonts w:eastAsia="Calibri" w:cs="Calibri"/>
          <w:b/>
          <w:color w:val="CB6015"/>
          <w:kern w:val="2"/>
          <w14:ligatures w14:val="standardContextual"/>
        </w:rPr>
        <w:t>set the foundation for longer</w:t>
      </w:r>
      <w:r w:rsidR="00866430" w:rsidRPr="00397988">
        <w:rPr>
          <w:rFonts w:eastAsia="Calibri" w:cs="Calibri"/>
          <w:b/>
          <w:color w:val="CB6015"/>
          <w:kern w:val="2"/>
          <w14:ligatures w14:val="standardContextual"/>
        </w:rPr>
        <w:t>-</w:t>
      </w:r>
      <w:r w:rsidRPr="00397988">
        <w:rPr>
          <w:rFonts w:eastAsia="Calibri" w:cs="Calibri"/>
          <w:b/>
          <w:color w:val="CB6015"/>
          <w:kern w:val="2"/>
          <w14:ligatures w14:val="standardContextual"/>
        </w:rPr>
        <w:t xml:space="preserve">term, </w:t>
      </w:r>
    </w:p>
    <w:p w14:paraId="3BAF7C7D" w14:textId="1D04C427" w:rsidR="005D33FA" w:rsidRDefault="005D33FA" w:rsidP="005D33FA">
      <w:pPr>
        <w:autoSpaceDE w:val="0"/>
        <w:autoSpaceDN w:val="0"/>
        <w:spacing w:before="0" w:after="0" w:line="276" w:lineRule="auto"/>
        <w:contextualSpacing/>
        <w:rPr>
          <w:rFonts w:eastAsia="Calibri" w:cs="Calibri"/>
          <w:b/>
          <w:color w:val="CB6015"/>
          <w:kern w:val="2"/>
          <w14:ligatures w14:val="standardContextual"/>
        </w:rPr>
      </w:pPr>
      <w:r w:rsidRPr="00397988">
        <w:rPr>
          <w:rFonts w:eastAsia="Calibri" w:cs="Calibri"/>
          <w:b/>
          <w:color w:val="CB6015"/>
          <w:kern w:val="2"/>
          <w14:ligatures w14:val="standardContextual"/>
        </w:rPr>
        <w:t>sustainable inclusion planning. </w:t>
      </w:r>
    </w:p>
    <w:p w14:paraId="13B5385A" w14:textId="00CCAD23" w:rsidR="003D68A8" w:rsidRDefault="003D68A8" w:rsidP="007450DB">
      <w:pPr>
        <w:pStyle w:val="BodyText"/>
        <w:suppressAutoHyphens/>
        <w:spacing w:after="120"/>
        <w:ind w:right="45"/>
        <w:rPr>
          <w:rFonts w:ascii="Montserrat" w:eastAsiaTheme="majorEastAsia" w:hAnsi="Montserrat" w:cstheme="majorBidi"/>
          <w:b/>
          <w:color w:val="747474" w:themeColor="background2" w:themeShade="80"/>
          <w:sz w:val="28"/>
          <w:szCs w:val="28"/>
          <w:lang w:val="en-AU"/>
          <w14:ligatures w14:val="none"/>
        </w:rPr>
      </w:pPr>
    </w:p>
    <w:p w14:paraId="62F5EA8B" w14:textId="77777777" w:rsidR="003D68A8" w:rsidRDefault="003D68A8" w:rsidP="007450DB">
      <w:pPr>
        <w:pStyle w:val="BodyText"/>
        <w:suppressAutoHyphens/>
        <w:spacing w:after="120"/>
        <w:ind w:right="45"/>
        <w:rPr>
          <w:rFonts w:ascii="Montserrat" w:eastAsiaTheme="majorEastAsia" w:hAnsi="Montserrat" w:cstheme="majorBidi"/>
          <w:b/>
          <w:color w:val="747474" w:themeColor="background2" w:themeShade="80"/>
          <w:sz w:val="28"/>
          <w:szCs w:val="28"/>
          <w:lang w:val="en-AU"/>
          <w14:ligatures w14:val="none"/>
        </w:rPr>
      </w:pPr>
    </w:p>
    <w:p w14:paraId="17F7CD45" w14:textId="0D758D05" w:rsidR="003747D0" w:rsidRDefault="003747D0" w:rsidP="007450DB">
      <w:pPr>
        <w:pStyle w:val="BodyText"/>
        <w:suppressAutoHyphens/>
        <w:spacing w:after="120"/>
        <w:ind w:right="45"/>
        <w:rPr>
          <w:rFonts w:ascii="Montserrat" w:eastAsiaTheme="majorEastAsia" w:hAnsi="Montserrat" w:cstheme="majorBidi"/>
          <w:b/>
          <w:color w:val="747474" w:themeColor="background2" w:themeShade="80"/>
          <w:sz w:val="28"/>
          <w:szCs w:val="28"/>
          <w:lang w:val="en-AU"/>
          <w14:ligatures w14:val="none"/>
        </w:rPr>
      </w:pPr>
    </w:p>
    <w:p w14:paraId="42472968" w14:textId="08D74074" w:rsidR="003747D0" w:rsidRDefault="003747D0" w:rsidP="007450DB">
      <w:pPr>
        <w:pStyle w:val="BodyText"/>
        <w:suppressAutoHyphens/>
        <w:spacing w:after="120"/>
        <w:ind w:right="45"/>
        <w:rPr>
          <w:rFonts w:ascii="Montserrat" w:eastAsiaTheme="majorEastAsia" w:hAnsi="Montserrat" w:cstheme="majorBidi"/>
          <w:b/>
          <w:color w:val="747474" w:themeColor="background2" w:themeShade="80"/>
          <w:sz w:val="28"/>
          <w:szCs w:val="28"/>
          <w:lang w:val="en-AU"/>
          <w14:ligatures w14:val="none"/>
        </w:rPr>
      </w:pPr>
    </w:p>
    <w:p w14:paraId="58C65609" w14:textId="77777777" w:rsidR="003747D0" w:rsidRDefault="003747D0" w:rsidP="007450DB">
      <w:pPr>
        <w:pStyle w:val="BodyText"/>
        <w:suppressAutoHyphens/>
        <w:spacing w:after="120"/>
        <w:ind w:right="45"/>
        <w:rPr>
          <w:rFonts w:ascii="Montserrat" w:eastAsiaTheme="majorEastAsia" w:hAnsi="Montserrat" w:cstheme="majorBidi"/>
          <w:b/>
          <w:color w:val="747474" w:themeColor="background2" w:themeShade="80"/>
          <w:sz w:val="28"/>
          <w:szCs w:val="28"/>
          <w:lang w:val="en-AU"/>
          <w14:ligatures w14:val="none"/>
        </w:rPr>
      </w:pPr>
    </w:p>
    <w:p w14:paraId="554B191F" w14:textId="77777777" w:rsidR="003747D0" w:rsidRDefault="003747D0" w:rsidP="007450DB">
      <w:pPr>
        <w:pStyle w:val="BodyText"/>
        <w:suppressAutoHyphens/>
        <w:spacing w:after="120"/>
        <w:ind w:right="45"/>
        <w:rPr>
          <w:rFonts w:ascii="Montserrat" w:eastAsiaTheme="majorEastAsia" w:hAnsi="Montserrat" w:cstheme="majorBidi"/>
          <w:b/>
          <w:color w:val="747474" w:themeColor="background2" w:themeShade="80"/>
          <w:sz w:val="28"/>
          <w:szCs w:val="28"/>
          <w:lang w:val="en-AU"/>
          <w14:ligatures w14:val="none"/>
        </w:rPr>
      </w:pPr>
    </w:p>
    <w:p w14:paraId="18E8442C" w14:textId="77777777" w:rsidR="003747D0" w:rsidRDefault="003747D0" w:rsidP="007450DB">
      <w:pPr>
        <w:pStyle w:val="BodyText"/>
        <w:suppressAutoHyphens/>
        <w:spacing w:after="120"/>
        <w:ind w:right="45"/>
        <w:rPr>
          <w:rFonts w:ascii="Montserrat" w:eastAsiaTheme="majorEastAsia" w:hAnsi="Montserrat" w:cstheme="majorBidi"/>
          <w:b/>
          <w:color w:val="747474" w:themeColor="background2" w:themeShade="80"/>
          <w:sz w:val="28"/>
          <w:szCs w:val="28"/>
          <w:lang w:val="en-AU"/>
          <w14:ligatures w14:val="none"/>
        </w:rPr>
      </w:pPr>
    </w:p>
    <w:p w14:paraId="15BF81EB" w14:textId="77777777" w:rsidR="003747D0" w:rsidRDefault="003747D0" w:rsidP="007450DB">
      <w:pPr>
        <w:pStyle w:val="BodyText"/>
        <w:suppressAutoHyphens/>
        <w:spacing w:after="120"/>
        <w:ind w:right="45"/>
        <w:rPr>
          <w:rFonts w:ascii="Montserrat" w:eastAsiaTheme="majorEastAsia" w:hAnsi="Montserrat" w:cstheme="majorBidi"/>
          <w:b/>
          <w:color w:val="747474" w:themeColor="background2" w:themeShade="80"/>
          <w:sz w:val="28"/>
          <w:szCs w:val="28"/>
          <w:lang w:val="en-AU"/>
          <w14:ligatures w14:val="none"/>
        </w:rPr>
      </w:pPr>
    </w:p>
    <w:p w14:paraId="4D40DDA0" w14:textId="77777777" w:rsidR="003747D0" w:rsidRDefault="003747D0" w:rsidP="007450DB">
      <w:pPr>
        <w:pStyle w:val="BodyText"/>
        <w:suppressAutoHyphens/>
        <w:spacing w:after="120"/>
        <w:ind w:right="45"/>
        <w:rPr>
          <w:rFonts w:ascii="Montserrat" w:eastAsiaTheme="majorEastAsia" w:hAnsi="Montserrat" w:cstheme="majorBidi"/>
          <w:b/>
          <w:color w:val="747474" w:themeColor="background2" w:themeShade="80"/>
          <w:sz w:val="28"/>
          <w:szCs w:val="28"/>
          <w:lang w:val="en-AU"/>
          <w14:ligatures w14:val="none"/>
        </w:rPr>
      </w:pPr>
    </w:p>
    <w:p w14:paraId="72977503" w14:textId="77777777" w:rsidR="00EF19CA" w:rsidRDefault="00EF19CA" w:rsidP="007450DB">
      <w:pPr>
        <w:pStyle w:val="BodyText"/>
        <w:suppressAutoHyphens/>
        <w:spacing w:after="120"/>
        <w:ind w:right="45"/>
        <w:rPr>
          <w:rFonts w:ascii="Montserrat" w:eastAsiaTheme="majorEastAsia" w:hAnsi="Montserrat" w:cstheme="majorBidi"/>
          <w:b/>
          <w:color w:val="747474" w:themeColor="background2" w:themeShade="80"/>
          <w:sz w:val="28"/>
          <w:szCs w:val="28"/>
          <w:lang w:val="en-AU"/>
          <w14:ligatures w14:val="none"/>
        </w:rPr>
      </w:pPr>
    </w:p>
    <w:p w14:paraId="5587082A" w14:textId="44D0625B" w:rsidR="00DB1227" w:rsidRDefault="00DB1227" w:rsidP="007450DB">
      <w:pPr>
        <w:pStyle w:val="BodyText"/>
        <w:suppressAutoHyphens/>
        <w:spacing w:after="120"/>
        <w:ind w:right="45"/>
        <w:rPr>
          <w:rFonts w:ascii="Montserrat" w:eastAsiaTheme="majorEastAsia" w:hAnsi="Montserrat" w:cstheme="majorBidi"/>
          <w:b/>
          <w:color w:val="747474" w:themeColor="background2" w:themeShade="80"/>
          <w:sz w:val="28"/>
          <w:szCs w:val="28"/>
          <w:lang w:val="en-AU"/>
          <w14:ligatures w14:val="none"/>
        </w:rPr>
      </w:pPr>
      <w:r>
        <w:rPr>
          <w:rFonts w:ascii="Montserrat" w:eastAsiaTheme="majorEastAsia" w:hAnsi="Montserrat" w:cstheme="majorBidi"/>
          <w:b/>
          <w:noProof/>
          <w:color w:val="747474" w:themeColor="background2" w:themeShade="80"/>
          <w:sz w:val="28"/>
          <w:szCs w:val="28"/>
          <w:lang w:val="en-AU"/>
        </w:rPr>
        <w:lastRenderedPageBreak/>
        <mc:AlternateContent>
          <mc:Choice Requires="wps">
            <w:drawing>
              <wp:anchor distT="0" distB="0" distL="114300" distR="114300" simplePos="0" relativeHeight="251936768" behindDoc="0" locked="0" layoutInCell="1" allowOverlap="1" wp14:anchorId="67EBA17C" wp14:editId="1E881847">
                <wp:simplePos x="0" y="0"/>
                <wp:positionH relativeFrom="column">
                  <wp:posOffset>-342986</wp:posOffset>
                </wp:positionH>
                <wp:positionV relativeFrom="paragraph">
                  <wp:posOffset>21483</wp:posOffset>
                </wp:positionV>
                <wp:extent cx="3171825" cy="2457450"/>
                <wp:effectExtent l="0" t="0" r="0" b="0"/>
                <wp:wrapNone/>
                <wp:docPr id="811201875" name="Text Box 1" descr="P2042TB105bA#y1"/>
                <wp:cNvGraphicFramePr/>
                <a:graphic xmlns:a="http://schemas.openxmlformats.org/drawingml/2006/main">
                  <a:graphicData uri="http://schemas.microsoft.com/office/word/2010/wordprocessingShape">
                    <wps:wsp>
                      <wps:cNvSpPr txBox="1"/>
                      <wps:spPr>
                        <a:xfrm>
                          <a:off x="0" y="0"/>
                          <a:ext cx="3171825" cy="2457450"/>
                        </a:xfrm>
                        <a:prstGeom prst="rect">
                          <a:avLst/>
                        </a:prstGeom>
                        <a:noFill/>
                        <a:ln w="6350" cap="flat" cmpd="sng" algn="ctr">
                          <a:solidFill>
                            <a:prstClr val="black">
                              <a:alpha val="0"/>
                            </a:prstClr>
                          </a:solidFill>
                          <a:prstDash val="solid"/>
                          <a:round/>
                          <a:headEnd type="none" w="med" len="med"/>
                          <a:tailEnd type="none" w="med" len="med"/>
                        </a:ln>
                      </wps:spPr>
                      <wps:txbx>
                        <w:txbxContent>
                          <w:p w14:paraId="76DA39EC" w14:textId="3B0652DD" w:rsidR="003C06CF" w:rsidRPr="00053076" w:rsidRDefault="003C06CF" w:rsidP="00053076">
                            <w:pPr>
                              <w:spacing w:before="0" w:after="0"/>
                              <w:jc w:val="right"/>
                              <w:rPr>
                                <w:i/>
                                <w:iCs w:val="0"/>
                                <w:sz w:val="16"/>
                                <w:szCs w:val="16"/>
                              </w:rPr>
                            </w:pPr>
                            <w:r w:rsidRPr="00053076">
                              <w:rPr>
                                <w:i/>
                                <w:iCs w:val="0"/>
                                <w:noProof/>
                                <w:sz w:val="16"/>
                                <w:szCs w:val="16"/>
                              </w:rPr>
                              <w:drawing>
                                <wp:inline distT="0" distB="0" distL="0" distR="0" wp14:anchorId="34853F4D" wp14:editId="4BF5A06A">
                                  <wp:extent cx="2764632" cy="1843088"/>
                                  <wp:effectExtent l="38100" t="38100" r="36195" b="43180"/>
                                  <wp:docPr id="282938812" name="Picture 2" descr="P2042TB105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835601" name="Picture 2" descr="P2042TB105inTB1"/>
                                          <pic:cNvPicPr>
                                            <a:picLocks noChangeAspect="1" noChangeArrowheads="1"/>
                                          </pic:cNvPicPr>
                                        </pic:nvPicPr>
                                        <pic:blipFill>
                                          <a:blip r:embed="rId114" cstate="print">
                                            <a:extLst>
                                              <a:ext uri="{28A0092B-C50C-407E-A947-70E740481C1C}">
                                                <a14:useLocalDpi xmlns:a14="http://schemas.microsoft.com/office/drawing/2010/main"/>
                                              </a:ext>
                                            </a:extLst>
                                          </a:blip>
                                          <a:srcRect/>
                                          <a:stretch>
                                            <a:fillRect/>
                                          </a:stretch>
                                        </pic:blipFill>
                                        <pic:spPr bwMode="auto">
                                          <a:xfrm>
                                            <a:off x="0" y="0"/>
                                            <a:ext cx="2765425" cy="1843617"/>
                                          </a:xfrm>
                                          <a:prstGeom prst="rect">
                                            <a:avLst/>
                                          </a:prstGeom>
                                          <a:noFill/>
                                          <a:ln w="38100">
                                            <a:solidFill>
                                              <a:srgbClr val="CB6015"/>
                                            </a:solidFill>
                                          </a:ln>
                                        </pic:spPr>
                                      </pic:pic>
                                    </a:graphicData>
                                  </a:graphic>
                                </wp:inline>
                              </w:drawing>
                            </w:r>
                          </w:p>
                          <w:p w14:paraId="3A02A4E8" w14:textId="01A444ED" w:rsidR="00053076" w:rsidRPr="003C06CF" w:rsidRDefault="00053076" w:rsidP="00053076">
                            <w:pPr>
                              <w:spacing w:before="0" w:after="0"/>
                              <w:jc w:val="right"/>
                              <w:rPr>
                                <w:i/>
                                <w:iCs w:val="0"/>
                                <w:sz w:val="16"/>
                                <w:szCs w:val="16"/>
                              </w:rPr>
                            </w:pPr>
                            <w:r w:rsidRPr="00053076">
                              <w:rPr>
                                <w:i/>
                                <w:iCs w:val="0"/>
                                <w:sz w:val="16"/>
                                <w:szCs w:val="16"/>
                              </w:rPr>
                              <w:t>Open Day Careers booth. Image: CTC</w:t>
                            </w:r>
                          </w:p>
                          <w:p w14:paraId="5083AA54" w14:textId="77777777" w:rsidR="003747D0" w:rsidRDefault="003747D0"/>
                          <w:p w14:paraId="76169A74" w14:textId="77777777" w:rsidR="00887D0A" w:rsidRDefault="00887D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7EBA17C" id="_x0000_s1114" type="#_x0000_t202" alt="P2042TB105bA#y1" style="position:absolute;margin-left:-27pt;margin-top:1.7pt;width:249.75pt;height:193.5pt;z-index:251936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" filled="f" strokeweight=".5pt">
                <v:stroke opacity="0" joinstyle="round"/>
                <v:textbox>
                  <w:txbxContent>
                    <w:p w14:paraId="76DA39EC" w14:textId="3B0652DD" w:rsidR="003C06CF" w:rsidRPr="00053076" w:rsidRDefault="003C06CF" w:rsidP="00053076">
                      <w:pPr>
                        <w:spacing w:before="0" w:after="0"/>
                        <w:jc w:val="right"/>
                        <w:rPr>
                          <w:i/>
                          <w:iCs w:val="0"/>
                          <w:sz w:val="16"/>
                          <w:szCs w:val="16"/>
                        </w:rPr>
                      </w:pPr>
                      <w:r w:rsidRPr="00053076">
                        <w:rPr>
                          <w:i/>
                          <w:iCs w:val="0"/>
                          <w:noProof/>
                          <w:sz w:val="16"/>
                          <w:szCs w:val="16"/>
                        </w:rPr>
                        <w:drawing>
                          <wp:inline distT="0" distB="0" distL="0" distR="0" wp14:anchorId="34853F4D" wp14:editId="4BF5A06A">
                            <wp:extent cx="2764632" cy="1843088"/>
                            <wp:effectExtent l="38100" t="38100" r="36195" b="43180"/>
                            <wp:docPr id="282938812" name="Picture 2" descr="P2042TB105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835601" name="Picture 2" descr="P2042TB105inTB1"/>
                                    <pic:cNvPicPr>
                                      <a:picLocks noChangeAspect="1" noChangeArrowheads="1"/>
                                    </pic:cNvPicPr>
                                  </pic:nvPicPr>
                                  <pic:blipFill>
                                    <a:blip r:embed="rId114" cstate="print">
                                      <a:extLst>
                                        <a:ext uri="{28A0092B-C50C-407E-A947-70E740481C1C}">
                                          <a14:useLocalDpi xmlns:a14="http://schemas.microsoft.com/office/drawing/2010/main"/>
                                        </a:ext>
                                      </a:extLst>
                                    </a:blip>
                                    <a:srcRect/>
                                    <a:stretch>
                                      <a:fillRect/>
                                    </a:stretch>
                                  </pic:blipFill>
                                  <pic:spPr bwMode="auto">
                                    <a:xfrm>
                                      <a:off x="0" y="0"/>
                                      <a:ext cx="2765425" cy="1843617"/>
                                    </a:xfrm>
                                    <a:prstGeom prst="rect">
                                      <a:avLst/>
                                    </a:prstGeom>
                                    <a:noFill/>
                                    <a:ln w="38100">
                                      <a:solidFill>
                                        <a:srgbClr val="CB6015"/>
                                      </a:solidFill>
                                    </a:ln>
                                  </pic:spPr>
                                </pic:pic>
                              </a:graphicData>
                            </a:graphic>
                          </wp:inline>
                        </w:drawing>
                      </w:r>
                    </w:p>
                    <w:p w14:paraId="3A02A4E8" w14:textId="01A444ED" w:rsidR="00053076" w:rsidRPr="003C06CF" w:rsidRDefault="00053076" w:rsidP="00053076">
                      <w:pPr>
                        <w:spacing w:before="0" w:after="0"/>
                        <w:jc w:val="right"/>
                        <w:rPr>
                          <w:i/>
                          <w:iCs w:val="0"/>
                          <w:sz w:val="16"/>
                          <w:szCs w:val="16"/>
                        </w:rPr>
                      </w:pPr>
                      <w:r w:rsidRPr="00053076">
                        <w:rPr>
                          <w:i/>
                          <w:iCs w:val="0"/>
                          <w:sz w:val="16"/>
                          <w:szCs w:val="16"/>
                        </w:rPr>
                        <w:t>Open Day Careers booth. Image: CTC</w:t>
                      </w:r>
                    </w:p>
                    <w:p w14:paraId="5083AA54" w14:textId="77777777" w:rsidR="003747D0" w:rsidRDefault="003747D0"/>
                    <w:p w14:paraId="76169A74" w14:textId="77777777" w:rsidR="00887D0A" w:rsidRDefault="00887D0A"/>
                  </w:txbxContent>
                </v:textbox>
              </v:shape>
            </w:pict>
          </mc:Fallback>
        </mc:AlternateContent>
      </w:r>
    </w:p>
    <w:p w14:paraId="1A1CA1F3" w14:textId="52FB8DFA" w:rsidR="00DB1227" w:rsidRDefault="00DB1227" w:rsidP="007450DB">
      <w:pPr>
        <w:pStyle w:val="BodyText"/>
        <w:suppressAutoHyphens/>
        <w:spacing w:after="120"/>
        <w:ind w:right="45"/>
        <w:rPr>
          <w:rFonts w:ascii="Montserrat" w:eastAsiaTheme="majorEastAsia" w:hAnsi="Montserrat" w:cstheme="majorBidi"/>
          <w:b/>
          <w:color w:val="747474" w:themeColor="background2" w:themeShade="80"/>
          <w:sz w:val="28"/>
          <w:szCs w:val="28"/>
          <w:lang w:val="en-AU"/>
          <w14:ligatures w14:val="none"/>
        </w:rPr>
      </w:pPr>
    </w:p>
    <w:p w14:paraId="0D18FC93" w14:textId="77777777" w:rsidR="00DB1227" w:rsidRDefault="00DB1227" w:rsidP="007450DB">
      <w:pPr>
        <w:pStyle w:val="BodyText"/>
        <w:suppressAutoHyphens/>
        <w:spacing w:after="120"/>
        <w:ind w:right="45"/>
        <w:rPr>
          <w:rFonts w:ascii="Montserrat" w:eastAsiaTheme="majorEastAsia" w:hAnsi="Montserrat" w:cstheme="majorBidi"/>
          <w:b/>
          <w:color w:val="747474" w:themeColor="background2" w:themeShade="80"/>
          <w:sz w:val="28"/>
          <w:szCs w:val="28"/>
          <w:lang w:val="en-AU"/>
          <w14:ligatures w14:val="none"/>
        </w:rPr>
      </w:pPr>
    </w:p>
    <w:p w14:paraId="5FA719AA" w14:textId="77777777" w:rsidR="00DB1227" w:rsidRDefault="00DB1227" w:rsidP="007450DB">
      <w:pPr>
        <w:pStyle w:val="BodyText"/>
        <w:suppressAutoHyphens/>
        <w:spacing w:after="120"/>
        <w:ind w:right="45"/>
        <w:rPr>
          <w:rFonts w:ascii="Montserrat" w:eastAsiaTheme="majorEastAsia" w:hAnsi="Montserrat" w:cstheme="majorBidi"/>
          <w:b/>
          <w:color w:val="747474" w:themeColor="background2" w:themeShade="80"/>
          <w:sz w:val="28"/>
          <w:szCs w:val="28"/>
          <w:lang w:val="en-AU"/>
          <w14:ligatures w14:val="none"/>
        </w:rPr>
      </w:pPr>
    </w:p>
    <w:p w14:paraId="48A774A1" w14:textId="221E5F23" w:rsidR="00DB1227" w:rsidRDefault="00DB1227" w:rsidP="007450DB">
      <w:pPr>
        <w:pStyle w:val="BodyText"/>
        <w:suppressAutoHyphens/>
        <w:spacing w:after="120"/>
        <w:ind w:right="45"/>
        <w:rPr>
          <w:rFonts w:ascii="Montserrat" w:eastAsiaTheme="majorEastAsia" w:hAnsi="Montserrat" w:cstheme="majorBidi"/>
          <w:b/>
          <w:color w:val="747474" w:themeColor="background2" w:themeShade="80"/>
          <w:sz w:val="28"/>
          <w:szCs w:val="28"/>
          <w:lang w:val="en-AU"/>
          <w14:ligatures w14:val="none"/>
        </w:rPr>
      </w:pPr>
    </w:p>
    <w:p w14:paraId="2FBEEBCA" w14:textId="77777777" w:rsidR="00DB1227" w:rsidRDefault="00DB1227" w:rsidP="007450DB">
      <w:pPr>
        <w:pStyle w:val="BodyText"/>
        <w:suppressAutoHyphens/>
        <w:spacing w:after="120"/>
        <w:ind w:right="45"/>
        <w:rPr>
          <w:rFonts w:ascii="Montserrat" w:eastAsiaTheme="majorEastAsia" w:hAnsi="Montserrat" w:cstheme="majorBidi"/>
          <w:b/>
          <w:color w:val="747474" w:themeColor="background2" w:themeShade="80"/>
          <w:sz w:val="28"/>
          <w:szCs w:val="28"/>
          <w:lang w:val="en-AU"/>
          <w14:ligatures w14:val="none"/>
        </w:rPr>
      </w:pPr>
    </w:p>
    <w:p w14:paraId="2260C92E" w14:textId="77777777" w:rsidR="00DB1227" w:rsidRDefault="00DB1227" w:rsidP="007450DB">
      <w:pPr>
        <w:pStyle w:val="BodyText"/>
        <w:suppressAutoHyphens/>
        <w:spacing w:after="120"/>
        <w:ind w:right="45"/>
        <w:rPr>
          <w:rFonts w:ascii="Montserrat" w:eastAsiaTheme="majorEastAsia" w:hAnsi="Montserrat" w:cstheme="majorBidi"/>
          <w:b/>
          <w:color w:val="747474" w:themeColor="background2" w:themeShade="80"/>
          <w:sz w:val="28"/>
          <w:szCs w:val="28"/>
          <w:lang w:val="en-AU"/>
          <w14:ligatures w14:val="none"/>
        </w:rPr>
      </w:pPr>
    </w:p>
    <w:p w14:paraId="3064CD01" w14:textId="77777777" w:rsidR="00EF19CA" w:rsidRDefault="00EF19CA" w:rsidP="00797D93">
      <w:pPr>
        <w:pStyle w:val="BodyText"/>
        <w:suppressAutoHyphens/>
        <w:spacing w:after="60"/>
        <w:ind w:right="45"/>
        <w:rPr>
          <w:rFonts w:ascii="Montserrat" w:eastAsiaTheme="majorEastAsia" w:hAnsi="Montserrat" w:cstheme="majorBidi"/>
          <w:b/>
          <w:color w:val="747474" w:themeColor="background2" w:themeShade="80"/>
          <w:sz w:val="28"/>
          <w:szCs w:val="28"/>
          <w:u w:val="single"/>
          <w:lang w:val="en-AU"/>
          <w14:ligatures w14:val="none"/>
        </w:rPr>
      </w:pPr>
    </w:p>
    <w:p w14:paraId="56205E95" w14:textId="317353DB" w:rsidR="007450DB" w:rsidRPr="00797D93" w:rsidRDefault="007450DB" w:rsidP="00797D93">
      <w:pPr>
        <w:pStyle w:val="BodyText"/>
        <w:suppressAutoHyphens/>
        <w:spacing w:after="60"/>
        <w:ind w:right="45"/>
        <w:rPr>
          <w:rFonts w:ascii="Montserrat" w:eastAsiaTheme="majorEastAsia" w:hAnsi="Montserrat" w:cstheme="majorBidi"/>
          <w:b/>
          <w:color w:val="747474" w:themeColor="background2" w:themeShade="80"/>
          <w:sz w:val="28"/>
          <w:szCs w:val="28"/>
          <w:u w:val="single"/>
          <w:lang w:val="en-AU"/>
          <w14:ligatures w14:val="none"/>
        </w:rPr>
      </w:pPr>
      <w:r w:rsidRPr="00797D93">
        <w:rPr>
          <w:rFonts w:ascii="Montserrat" w:eastAsiaTheme="majorEastAsia" w:hAnsi="Montserrat" w:cstheme="majorBidi"/>
          <w:b/>
          <w:color w:val="747474" w:themeColor="background2" w:themeShade="80"/>
          <w:sz w:val="28"/>
          <w:szCs w:val="28"/>
          <w:u w:val="single"/>
          <w:lang w:val="en-AU"/>
          <w14:ligatures w14:val="none"/>
        </w:rPr>
        <w:t>Disability Inclusion Strategies </w:t>
      </w:r>
    </w:p>
    <w:p w14:paraId="27024559" w14:textId="64F2A67D" w:rsidR="007450DB" w:rsidRPr="005D33FA" w:rsidRDefault="007450DB" w:rsidP="007450DB">
      <w:pPr>
        <w:autoSpaceDE w:val="0"/>
        <w:autoSpaceDN w:val="0"/>
        <w:spacing w:before="0" w:after="0" w:line="276" w:lineRule="auto"/>
        <w:contextualSpacing/>
        <w:rPr>
          <w:rFonts w:eastAsia="Calibri" w:cs="Calibri"/>
          <w:bCs w:val="0"/>
          <w:iCs w:val="0"/>
          <w:kern w:val="2"/>
          <w14:ligatures w14:val="standardContextual"/>
        </w:rPr>
      </w:pPr>
      <w:r>
        <w:rPr>
          <w:rFonts w:eastAsia="Calibri" w:cs="Calibri"/>
          <w:bCs w:val="0"/>
          <w:iCs w:val="0"/>
          <w:kern w:val="2"/>
          <w14:ligatures w14:val="standardContextual"/>
        </w:rPr>
        <w:t xml:space="preserve">The </w:t>
      </w:r>
      <w:r w:rsidRPr="005D33FA">
        <w:rPr>
          <w:rFonts w:eastAsia="Calibri" w:cs="Calibri"/>
          <w:bCs w:val="0"/>
          <w:iCs w:val="0"/>
          <w:kern w:val="2"/>
          <w14:ligatures w14:val="standardContextual"/>
        </w:rPr>
        <w:t xml:space="preserve">CFC has supported the ACT Government’s broader disability strategies through active engagement in infrastructure planning and service </w:t>
      </w:r>
      <w:r w:rsidRPr="003D2250">
        <w:rPr>
          <w:rFonts w:eastAsia="Calibri" w:cs="Calibri"/>
          <w:bCs w:val="0"/>
          <w:iCs w:val="0"/>
          <w:kern w:val="2"/>
          <w14:ligatures w14:val="standardContextual"/>
        </w:rPr>
        <w:t>delivery. As part of the Canberra Theatre Redevelopment Project, the CFC has worked closely with Infrastructure Canberra to</w:t>
      </w:r>
      <w:r w:rsidRPr="005D33FA">
        <w:rPr>
          <w:rFonts w:eastAsia="Calibri" w:cs="Calibri"/>
          <w:bCs w:val="0"/>
          <w:iCs w:val="0"/>
          <w:kern w:val="2"/>
          <w14:ligatures w14:val="standardContextual"/>
        </w:rPr>
        <w:t xml:space="preserve"> prioritise accessibility in the design of a new Lyric Theatre. Community consultation has informed inclusive design features such as: </w:t>
      </w:r>
    </w:p>
    <w:p w14:paraId="1D2B25AD" w14:textId="23374354" w:rsidR="007450DB" w:rsidRPr="005D33FA" w:rsidRDefault="007450DB" w:rsidP="00603687">
      <w:pPr>
        <w:numPr>
          <w:ilvl w:val="0"/>
          <w:numId w:val="53"/>
        </w:numPr>
        <w:tabs>
          <w:tab w:val="clear" w:pos="720"/>
        </w:tabs>
        <w:autoSpaceDE w:val="0"/>
        <w:autoSpaceDN w:val="0"/>
        <w:spacing w:before="0" w:after="0" w:line="276" w:lineRule="auto"/>
        <w:ind w:left="567" w:hanging="284"/>
        <w:contextualSpacing/>
        <w:rPr>
          <w:rFonts w:eastAsia="Calibri" w:cs="Calibri"/>
          <w:bCs w:val="0"/>
          <w:iCs w:val="0"/>
          <w:kern w:val="2"/>
          <w14:ligatures w14:val="standardContextual"/>
        </w:rPr>
      </w:pPr>
      <w:r>
        <w:rPr>
          <w:rFonts w:eastAsia="Calibri" w:cs="Calibri"/>
          <w:bCs w:val="0"/>
          <w:iCs w:val="0"/>
          <w:kern w:val="2"/>
          <w14:ligatures w14:val="standardContextual"/>
        </w:rPr>
        <w:t>l</w:t>
      </w:r>
      <w:r w:rsidRPr="005D33FA">
        <w:rPr>
          <w:rFonts w:eastAsia="Calibri" w:cs="Calibri"/>
          <w:bCs w:val="0"/>
          <w:iCs w:val="0"/>
          <w:kern w:val="2"/>
          <w14:ligatures w14:val="standardContextual"/>
        </w:rPr>
        <w:t>evel access throughout the auditorium, stage, and front/back of house areas </w:t>
      </w:r>
    </w:p>
    <w:p w14:paraId="37F84FF8" w14:textId="2DDBA880" w:rsidR="005D33FA" w:rsidRPr="005D33FA" w:rsidRDefault="00977352" w:rsidP="00603687">
      <w:pPr>
        <w:numPr>
          <w:ilvl w:val="0"/>
          <w:numId w:val="54"/>
        </w:numPr>
        <w:tabs>
          <w:tab w:val="clear" w:pos="720"/>
        </w:tabs>
        <w:autoSpaceDE w:val="0"/>
        <w:autoSpaceDN w:val="0"/>
        <w:spacing w:before="0" w:after="0" w:line="276" w:lineRule="auto"/>
        <w:ind w:left="567" w:hanging="284"/>
        <w:contextualSpacing/>
        <w:rPr>
          <w:rFonts w:eastAsia="Calibri" w:cs="Calibri"/>
          <w:bCs w:val="0"/>
          <w:iCs w:val="0"/>
          <w:kern w:val="2"/>
          <w14:ligatures w14:val="standardContextual"/>
        </w:rPr>
      </w:pPr>
      <w:r>
        <w:rPr>
          <w:rFonts w:eastAsia="Calibri" w:cs="Calibri"/>
          <w:bCs w:val="0"/>
          <w:iCs w:val="0"/>
          <w:kern w:val="2"/>
          <w14:ligatures w14:val="standardContextual"/>
        </w:rPr>
        <w:t>l</w:t>
      </w:r>
      <w:r w:rsidR="005D33FA" w:rsidRPr="005D33FA">
        <w:rPr>
          <w:rFonts w:eastAsia="Calibri" w:cs="Calibri"/>
          <w:bCs w:val="0"/>
          <w:iCs w:val="0"/>
          <w:kern w:val="2"/>
          <w14:ligatures w14:val="standardContextual"/>
        </w:rPr>
        <w:t>ift access to technical areas including the grid and sound/light box </w:t>
      </w:r>
    </w:p>
    <w:p w14:paraId="4C20BF2D" w14:textId="1243B69C" w:rsidR="005D33FA" w:rsidRPr="005D33FA" w:rsidRDefault="00977352" w:rsidP="00603687">
      <w:pPr>
        <w:numPr>
          <w:ilvl w:val="0"/>
          <w:numId w:val="55"/>
        </w:numPr>
        <w:tabs>
          <w:tab w:val="clear" w:pos="720"/>
        </w:tabs>
        <w:autoSpaceDE w:val="0"/>
        <w:autoSpaceDN w:val="0"/>
        <w:spacing w:before="0" w:after="0" w:line="276" w:lineRule="auto"/>
        <w:ind w:left="567" w:hanging="284"/>
        <w:contextualSpacing/>
        <w:rPr>
          <w:rFonts w:eastAsia="Calibri" w:cs="Calibri"/>
          <w:bCs w:val="0"/>
          <w:iCs w:val="0"/>
          <w:kern w:val="2"/>
          <w14:ligatures w14:val="standardContextual"/>
        </w:rPr>
      </w:pPr>
      <w:r>
        <w:rPr>
          <w:rFonts w:eastAsia="Calibri" w:cs="Calibri"/>
          <w:bCs w:val="0"/>
          <w:iCs w:val="0"/>
          <w:kern w:val="2"/>
          <w14:ligatures w14:val="standardContextual"/>
        </w:rPr>
        <w:t>c</w:t>
      </w:r>
      <w:r w:rsidR="005D33FA" w:rsidRPr="005D33FA">
        <w:rPr>
          <w:rFonts w:eastAsia="Calibri" w:cs="Calibri"/>
          <w:bCs w:val="0"/>
          <w:iCs w:val="0"/>
          <w:kern w:val="2"/>
          <w14:ligatures w14:val="standardContextual"/>
        </w:rPr>
        <w:t>hange facilities and accessible amenities for patrons and staff</w:t>
      </w:r>
      <w:r w:rsidR="00116FD8">
        <w:rPr>
          <w:rFonts w:eastAsia="Calibri" w:cs="Calibri"/>
          <w:bCs w:val="0"/>
          <w:iCs w:val="0"/>
          <w:kern w:val="2"/>
          <w14:ligatures w14:val="standardContextual"/>
        </w:rPr>
        <w:t>, and</w:t>
      </w:r>
      <w:r w:rsidR="005D33FA" w:rsidRPr="005D33FA">
        <w:rPr>
          <w:rFonts w:eastAsia="Calibri" w:cs="Calibri"/>
          <w:bCs w:val="0"/>
          <w:iCs w:val="0"/>
          <w:kern w:val="2"/>
          <w14:ligatures w14:val="standardContextual"/>
        </w:rPr>
        <w:t> </w:t>
      </w:r>
    </w:p>
    <w:p w14:paraId="55F142C9" w14:textId="777827F1" w:rsidR="00CF770B" w:rsidRPr="00CF770B" w:rsidRDefault="00977352" w:rsidP="00603687">
      <w:pPr>
        <w:numPr>
          <w:ilvl w:val="0"/>
          <w:numId w:val="56"/>
        </w:numPr>
        <w:tabs>
          <w:tab w:val="clear" w:pos="720"/>
        </w:tabs>
        <w:autoSpaceDE w:val="0"/>
        <w:autoSpaceDN w:val="0"/>
        <w:spacing w:before="0" w:after="0" w:line="276" w:lineRule="auto"/>
        <w:ind w:left="567" w:hanging="284"/>
        <w:contextualSpacing/>
        <w:rPr>
          <w:rFonts w:eastAsia="Calibri" w:cs="Calibri"/>
          <w:bCs w:val="0"/>
          <w:iCs w:val="0"/>
          <w:kern w:val="2"/>
          <w14:ligatures w14:val="standardContextual"/>
        </w:rPr>
      </w:pPr>
      <w:r>
        <w:rPr>
          <w:rFonts w:eastAsia="Calibri" w:cs="Calibri"/>
          <w:bCs w:val="0"/>
          <w:iCs w:val="0"/>
          <w:kern w:val="2"/>
          <w14:ligatures w14:val="standardContextual"/>
        </w:rPr>
        <w:t>i</w:t>
      </w:r>
      <w:r w:rsidR="005D33FA" w:rsidRPr="005D33FA">
        <w:rPr>
          <w:rFonts w:eastAsia="Calibri" w:cs="Calibri"/>
          <w:bCs w:val="0"/>
          <w:iCs w:val="0"/>
          <w:kern w:val="2"/>
          <w14:ligatures w14:val="standardContextual"/>
        </w:rPr>
        <w:t>ntegration of current and emerging access technologies, including hearing augmentation</w:t>
      </w:r>
      <w:r w:rsidR="00116FD8">
        <w:rPr>
          <w:rFonts w:eastAsia="Calibri" w:cs="Calibri"/>
          <w:bCs w:val="0"/>
          <w:iCs w:val="0"/>
          <w:kern w:val="2"/>
          <w14:ligatures w14:val="standardContextual"/>
        </w:rPr>
        <w:t>.</w:t>
      </w:r>
      <w:r w:rsidR="005D33FA" w:rsidRPr="005D33FA">
        <w:rPr>
          <w:rFonts w:eastAsia="Calibri" w:cs="Calibri"/>
          <w:bCs w:val="0"/>
          <w:iCs w:val="0"/>
          <w:kern w:val="2"/>
          <w14:ligatures w14:val="standardContextual"/>
        </w:rPr>
        <w:t> </w:t>
      </w:r>
    </w:p>
    <w:p w14:paraId="1CEB4C0A" w14:textId="77777777" w:rsidR="004C2562" w:rsidRDefault="004C2562" w:rsidP="00616B29">
      <w:pPr>
        <w:autoSpaceDE w:val="0"/>
        <w:autoSpaceDN w:val="0"/>
        <w:spacing w:before="0" w:after="0" w:line="276" w:lineRule="auto"/>
        <w:contextualSpacing/>
        <w:rPr>
          <w:rFonts w:eastAsia="Calibri" w:cs="Calibri"/>
          <w:bCs w:val="0"/>
          <w:iCs w:val="0"/>
          <w:kern w:val="2"/>
          <w14:ligatures w14:val="standardContextual"/>
        </w:rPr>
      </w:pPr>
    </w:p>
    <w:p w14:paraId="0365968B" w14:textId="714270B9" w:rsidR="00616B29" w:rsidRDefault="00616B29" w:rsidP="00616B29">
      <w:pPr>
        <w:autoSpaceDE w:val="0"/>
        <w:autoSpaceDN w:val="0"/>
        <w:spacing w:before="0" w:after="0" w:line="276" w:lineRule="auto"/>
        <w:contextualSpacing/>
        <w:rPr>
          <w:rFonts w:eastAsia="Calibri" w:cs="Calibri"/>
          <w:bCs w:val="0"/>
          <w:iCs w:val="0"/>
          <w:kern w:val="2"/>
          <w14:ligatures w14:val="standardContextual"/>
        </w:rPr>
      </w:pPr>
      <w:r w:rsidRPr="005D33FA">
        <w:rPr>
          <w:rFonts w:eastAsia="Calibri" w:cs="Calibri"/>
          <w:bCs w:val="0"/>
          <w:iCs w:val="0"/>
          <w:kern w:val="2"/>
          <w14:ligatures w14:val="standardContextual"/>
        </w:rPr>
        <w:t xml:space="preserve">These </w:t>
      </w:r>
      <w:r w:rsidRPr="00BD13E8">
        <w:rPr>
          <w:rFonts w:eastAsia="Calibri" w:cs="Calibri"/>
          <w:b/>
          <w:color w:val="CB6015"/>
          <w:kern w:val="2"/>
          <w14:ligatures w14:val="standardContextual"/>
        </w:rPr>
        <w:t>design proposals aim to deliver an equitable experience for all theatre users</w:t>
      </w:r>
      <w:r w:rsidRPr="00BD13E8">
        <w:rPr>
          <w:rFonts w:eastAsia="Calibri" w:cs="Calibri"/>
          <w:color w:val="CB6015"/>
          <w:kern w:val="2"/>
          <w14:ligatures w14:val="standardContextual"/>
        </w:rPr>
        <w:t xml:space="preserve"> </w:t>
      </w:r>
      <w:r w:rsidRPr="00397988">
        <w:rPr>
          <w:rFonts w:eastAsia="Calibri" w:cs="Calibri"/>
          <w:b/>
          <w:color w:val="CB6015"/>
          <w:kern w:val="2"/>
          <w14:ligatures w14:val="standardContextual"/>
        </w:rPr>
        <w:t>and reflect the ACT community’s diverse needs.</w:t>
      </w:r>
      <w:r w:rsidRPr="00397988">
        <w:rPr>
          <w:rFonts w:eastAsia="Calibri" w:cs="Calibri"/>
          <w:color w:val="CB6015"/>
          <w:kern w:val="2"/>
          <w14:ligatures w14:val="standardContextual"/>
        </w:rPr>
        <w:t> </w:t>
      </w:r>
    </w:p>
    <w:p w14:paraId="50BE9626" w14:textId="39ECEA8B" w:rsidR="00640CFD" w:rsidRPr="00797D93" w:rsidRDefault="005D33FA" w:rsidP="000026AC">
      <w:pPr>
        <w:pStyle w:val="BodyText"/>
        <w:suppressAutoHyphens/>
        <w:spacing w:after="120"/>
        <w:ind w:right="45"/>
        <w:rPr>
          <w:rFonts w:ascii="Montserrat" w:eastAsiaTheme="majorEastAsia" w:hAnsi="Montserrat" w:cstheme="majorBidi"/>
          <w:b/>
          <w:color w:val="747474" w:themeColor="background2" w:themeShade="80"/>
          <w:sz w:val="28"/>
          <w:szCs w:val="28"/>
          <w:u w:val="single"/>
          <w:lang w:val="en-AU"/>
          <w14:ligatures w14:val="none"/>
        </w:rPr>
      </w:pPr>
      <w:r w:rsidRPr="00797D93">
        <w:rPr>
          <w:rFonts w:ascii="Montserrat" w:eastAsiaTheme="majorEastAsia" w:hAnsi="Montserrat" w:cstheme="majorBidi"/>
          <w:b/>
          <w:color w:val="747474" w:themeColor="background2" w:themeShade="80"/>
          <w:sz w:val="28"/>
          <w:szCs w:val="28"/>
          <w:u w:val="single"/>
          <w:lang w:val="en-AU"/>
          <w14:ligatures w14:val="none"/>
        </w:rPr>
        <w:t>CTC Enhancing Access Services and Inclusive Programming </w:t>
      </w:r>
    </w:p>
    <w:p w14:paraId="4782FC93" w14:textId="0459B645" w:rsidR="005D33FA" w:rsidRDefault="005D33FA" w:rsidP="005D33FA">
      <w:pPr>
        <w:autoSpaceDE w:val="0"/>
        <w:autoSpaceDN w:val="0"/>
        <w:spacing w:before="0" w:after="0" w:line="276" w:lineRule="auto"/>
        <w:contextualSpacing/>
        <w:rPr>
          <w:rFonts w:eastAsia="Calibri" w:cs="Calibri"/>
          <w:bCs w:val="0"/>
          <w:iCs w:val="0"/>
          <w:kern w:val="2"/>
          <w14:ligatures w14:val="standardContextual"/>
        </w:rPr>
      </w:pPr>
      <w:r w:rsidRPr="005D33FA">
        <w:rPr>
          <w:rFonts w:eastAsia="Calibri" w:cs="Calibri"/>
          <w:bCs w:val="0"/>
          <w:iCs w:val="0"/>
          <w:kern w:val="2"/>
          <w14:ligatures w14:val="standardContextual"/>
        </w:rPr>
        <w:t>In 2024</w:t>
      </w:r>
      <w:r w:rsidR="00866430">
        <w:rPr>
          <w:rFonts w:eastAsia="Calibri" w:cs="Calibri"/>
          <w:bCs w:val="0"/>
          <w:iCs w:val="0"/>
          <w:kern w:val="2"/>
          <w14:ligatures w14:val="standardContextual"/>
        </w:rPr>
        <w:t>-</w:t>
      </w:r>
      <w:r w:rsidRPr="005D33FA">
        <w:rPr>
          <w:rFonts w:eastAsia="Calibri" w:cs="Calibri"/>
          <w:bCs w:val="0"/>
          <w:iCs w:val="0"/>
          <w:kern w:val="2"/>
          <w14:ligatures w14:val="standardContextual"/>
        </w:rPr>
        <w:t>25,</w:t>
      </w:r>
      <w:r w:rsidR="00B35927">
        <w:rPr>
          <w:rFonts w:eastAsia="Calibri" w:cs="Calibri"/>
          <w:bCs w:val="0"/>
          <w:iCs w:val="0"/>
          <w:kern w:val="2"/>
          <w14:ligatures w14:val="standardContextual"/>
        </w:rPr>
        <w:t xml:space="preserve"> </w:t>
      </w:r>
      <w:r w:rsidRPr="005D33FA">
        <w:rPr>
          <w:rFonts w:eastAsia="Calibri" w:cs="Calibri"/>
          <w:bCs w:val="0"/>
          <w:iCs w:val="0"/>
          <w:kern w:val="2"/>
          <w14:ligatures w14:val="standardContextual"/>
        </w:rPr>
        <w:t xml:space="preserve">CTC </w:t>
      </w:r>
      <w:r w:rsidRPr="00BD13E8">
        <w:rPr>
          <w:rFonts w:eastAsia="Calibri" w:cs="Calibri"/>
          <w:b/>
          <w:color w:val="CB6015"/>
          <w:kern w:val="2"/>
          <w14:ligatures w14:val="standardContextual"/>
        </w:rPr>
        <w:t>significantly expanded its accessible performance offerings</w:t>
      </w:r>
      <w:r w:rsidRPr="005D33FA">
        <w:rPr>
          <w:rFonts w:eastAsia="Calibri" w:cs="Calibri"/>
          <w:bCs w:val="0"/>
          <w:iCs w:val="0"/>
          <w:kern w:val="2"/>
          <w14:ligatures w14:val="standardContextual"/>
        </w:rPr>
        <w:t xml:space="preserve">, delivering </w:t>
      </w:r>
      <w:r w:rsidRPr="001607F3">
        <w:rPr>
          <w:rFonts w:eastAsia="Calibri" w:cs="Calibri"/>
          <w:b/>
          <w:iCs w:val="0"/>
          <w:color w:val="CB6015"/>
          <w:kern w:val="2"/>
          <w14:ligatures w14:val="standardContextual"/>
        </w:rPr>
        <w:t>39 inclusive performances across 31 seasons</w:t>
      </w:r>
      <w:r w:rsidR="001B0535">
        <w:rPr>
          <w:rFonts w:eastAsia="Calibri" w:cs="Calibri"/>
          <w:b/>
          <w:iCs w:val="0"/>
          <w:color w:val="CB6015"/>
          <w:kern w:val="2"/>
          <w14:ligatures w14:val="standardContextual"/>
        </w:rPr>
        <w:t xml:space="preserve"> </w:t>
      </w:r>
      <w:r w:rsidR="00866430">
        <w:rPr>
          <w:rFonts w:eastAsia="Calibri" w:cs="Calibri"/>
          <w:b/>
          <w:iCs w:val="0"/>
          <w:color w:val="CB6015"/>
          <w:kern w:val="2"/>
          <w14:ligatures w14:val="standardContextual"/>
        </w:rPr>
        <w:t>-</w:t>
      </w:r>
      <w:r w:rsidR="001B0535">
        <w:rPr>
          <w:rFonts w:eastAsia="Calibri" w:cs="Calibri"/>
          <w:b/>
          <w:iCs w:val="0"/>
          <w:color w:val="CB6015"/>
          <w:kern w:val="2"/>
          <w14:ligatures w14:val="standardContextual"/>
        </w:rPr>
        <w:t xml:space="preserve"> </w:t>
      </w:r>
      <w:r w:rsidRPr="001607F3">
        <w:rPr>
          <w:rFonts w:eastAsia="Calibri" w:cs="Calibri"/>
          <w:b/>
          <w:iCs w:val="0"/>
          <w:color w:val="CB6015"/>
          <w:kern w:val="2"/>
          <w14:ligatures w14:val="standardContextual"/>
        </w:rPr>
        <w:t>an increase from 21 performances in 2023</w:t>
      </w:r>
      <w:r w:rsidR="00866430">
        <w:rPr>
          <w:rFonts w:eastAsia="Calibri" w:cs="Calibri"/>
          <w:b/>
          <w:iCs w:val="0"/>
          <w:color w:val="CB6015"/>
          <w:kern w:val="2"/>
          <w14:ligatures w14:val="standardContextual"/>
        </w:rPr>
        <w:t>-</w:t>
      </w:r>
      <w:r w:rsidRPr="001607F3">
        <w:rPr>
          <w:rFonts w:eastAsia="Calibri" w:cs="Calibri"/>
          <w:b/>
          <w:iCs w:val="0"/>
          <w:color w:val="CB6015"/>
          <w:kern w:val="2"/>
          <w14:ligatures w14:val="standardContextual"/>
        </w:rPr>
        <w:t>24</w:t>
      </w:r>
      <w:r w:rsidRPr="00042E9C">
        <w:rPr>
          <w:rFonts w:eastAsia="Calibri" w:cs="Calibri"/>
          <w:bCs w:val="0"/>
          <w:iCs w:val="0"/>
          <w:color w:val="000000" w:themeColor="text1"/>
          <w:kern w:val="2"/>
          <w14:ligatures w14:val="standardContextual"/>
        </w:rPr>
        <w:t>.</w:t>
      </w:r>
      <w:r w:rsidRPr="001607F3">
        <w:rPr>
          <w:rFonts w:eastAsia="Calibri" w:cs="Calibri"/>
          <w:bCs w:val="0"/>
          <w:iCs w:val="0"/>
          <w:color w:val="CB6015"/>
          <w:kern w:val="2"/>
          <w14:ligatures w14:val="standardContextual"/>
        </w:rPr>
        <w:t xml:space="preserve"> </w:t>
      </w:r>
      <w:r w:rsidRPr="005D33FA">
        <w:rPr>
          <w:rFonts w:eastAsia="Calibri" w:cs="Calibri"/>
          <w:bCs w:val="0"/>
          <w:iCs w:val="0"/>
          <w:kern w:val="2"/>
          <w14:ligatures w14:val="standardContextual"/>
        </w:rPr>
        <w:t>This included: </w:t>
      </w:r>
    </w:p>
    <w:p w14:paraId="07205B6A" w14:textId="2078034A" w:rsidR="005D33FA" w:rsidRPr="005D33FA" w:rsidRDefault="005D33FA" w:rsidP="00603687">
      <w:pPr>
        <w:numPr>
          <w:ilvl w:val="0"/>
          <w:numId w:val="57"/>
        </w:numPr>
        <w:tabs>
          <w:tab w:val="clear" w:pos="720"/>
        </w:tabs>
        <w:autoSpaceDE w:val="0"/>
        <w:autoSpaceDN w:val="0"/>
        <w:spacing w:before="0" w:after="0" w:line="276" w:lineRule="auto"/>
        <w:ind w:left="567" w:hanging="284"/>
        <w:contextualSpacing/>
        <w:rPr>
          <w:rFonts w:eastAsia="Calibri" w:cs="Calibri"/>
          <w:bCs w:val="0"/>
          <w:iCs w:val="0"/>
          <w:kern w:val="2"/>
          <w14:ligatures w14:val="standardContextual"/>
        </w:rPr>
      </w:pPr>
      <w:r w:rsidRPr="005D33FA">
        <w:rPr>
          <w:rFonts w:eastAsia="Calibri" w:cs="Calibri"/>
          <w:bCs w:val="0"/>
          <w:iCs w:val="0"/>
          <w:kern w:val="2"/>
          <w14:ligatures w14:val="standardContextual"/>
        </w:rPr>
        <w:t>11 Auslan</w:t>
      </w:r>
      <w:r w:rsidR="00866430">
        <w:rPr>
          <w:rFonts w:eastAsia="Calibri" w:cs="Calibri"/>
          <w:bCs w:val="0"/>
          <w:iCs w:val="0"/>
          <w:kern w:val="2"/>
          <w14:ligatures w14:val="standardContextual"/>
        </w:rPr>
        <w:t>-</w:t>
      </w:r>
      <w:r w:rsidRPr="005D33FA">
        <w:rPr>
          <w:rFonts w:eastAsia="Calibri" w:cs="Calibri"/>
          <w:bCs w:val="0"/>
          <w:iCs w:val="0"/>
          <w:kern w:val="2"/>
          <w14:ligatures w14:val="standardContextual"/>
        </w:rPr>
        <w:t>interpreted performances </w:t>
      </w:r>
    </w:p>
    <w:p w14:paraId="7F5F93F9" w14:textId="46AF911C" w:rsidR="005D33FA" w:rsidRPr="005D33FA" w:rsidRDefault="005D33FA" w:rsidP="00603687">
      <w:pPr>
        <w:numPr>
          <w:ilvl w:val="0"/>
          <w:numId w:val="58"/>
        </w:numPr>
        <w:tabs>
          <w:tab w:val="clear" w:pos="720"/>
        </w:tabs>
        <w:autoSpaceDE w:val="0"/>
        <w:autoSpaceDN w:val="0"/>
        <w:spacing w:before="0" w:after="0" w:line="276" w:lineRule="auto"/>
        <w:ind w:left="567" w:hanging="284"/>
        <w:contextualSpacing/>
        <w:rPr>
          <w:rFonts w:eastAsia="Calibri" w:cs="Calibri"/>
          <w:bCs w:val="0"/>
          <w:iCs w:val="0"/>
          <w:kern w:val="2"/>
          <w14:ligatures w14:val="standardContextual"/>
        </w:rPr>
      </w:pPr>
      <w:r w:rsidRPr="005D33FA">
        <w:rPr>
          <w:rFonts w:eastAsia="Calibri" w:cs="Calibri"/>
          <w:bCs w:val="0"/>
          <w:iCs w:val="0"/>
          <w:kern w:val="2"/>
          <w14:ligatures w14:val="standardContextual"/>
        </w:rPr>
        <w:t>7 tactile tours </w:t>
      </w:r>
    </w:p>
    <w:p w14:paraId="10BCA694" w14:textId="50732DCE" w:rsidR="005D33FA" w:rsidRPr="005D33FA" w:rsidRDefault="005D33FA" w:rsidP="00603687">
      <w:pPr>
        <w:numPr>
          <w:ilvl w:val="0"/>
          <w:numId w:val="59"/>
        </w:numPr>
        <w:tabs>
          <w:tab w:val="clear" w:pos="720"/>
        </w:tabs>
        <w:autoSpaceDE w:val="0"/>
        <w:autoSpaceDN w:val="0"/>
        <w:spacing w:before="0" w:after="0" w:line="276" w:lineRule="auto"/>
        <w:ind w:left="567" w:hanging="284"/>
        <w:contextualSpacing/>
        <w:rPr>
          <w:rFonts w:eastAsia="Calibri" w:cs="Calibri"/>
          <w:bCs w:val="0"/>
          <w:iCs w:val="0"/>
          <w:kern w:val="2"/>
          <w14:ligatures w14:val="standardContextual"/>
        </w:rPr>
      </w:pPr>
      <w:r w:rsidRPr="005D33FA">
        <w:rPr>
          <w:rFonts w:eastAsia="Calibri" w:cs="Calibri"/>
          <w:bCs w:val="0"/>
          <w:iCs w:val="0"/>
          <w:kern w:val="2"/>
          <w14:ligatures w14:val="standardContextual"/>
        </w:rPr>
        <w:t>8 audio</w:t>
      </w:r>
      <w:r w:rsidR="00866430">
        <w:rPr>
          <w:rFonts w:eastAsia="Calibri" w:cs="Calibri"/>
          <w:bCs w:val="0"/>
          <w:iCs w:val="0"/>
          <w:kern w:val="2"/>
          <w14:ligatures w14:val="standardContextual"/>
        </w:rPr>
        <w:t>-</w:t>
      </w:r>
      <w:r w:rsidRPr="005D33FA">
        <w:rPr>
          <w:rFonts w:eastAsia="Calibri" w:cs="Calibri"/>
          <w:bCs w:val="0"/>
          <w:iCs w:val="0"/>
          <w:kern w:val="2"/>
          <w14:ligatures w14:val="standardContextual"/>
        </w:rPr>
        <w:t>described performances </w:t>
      </w:r>
    </w:p>
    <w:p w14:paraId="304F3DA1" w14:textId="0BFAAAF5" w:rsidR="005D33FA" w:rsidRPr="005D33FA" w:rsidRDefault="005D33FA" w:rsidP="00603687">
      <w:pPr>
        <w:numPr>
          <w:ilvl w:val="0"/>
          <w:numId w:val="60"/>
        </w:numPr>
        <w:tabs>
          <w:tab w:val="clear" w:pos="720"/>
        </w:tabs>
        <w:autoSpaceDE w:val="0"/>
        <w:autoSpaceDN w:val="0"/>
        <w:spacing w:before="0" w:after="0" w:line="276" w:lineRule="auto"/>
        <w:ind w:left="567" w:hanging="284"/>
        <w:contextualSpacing/>
        <w:rPr>
          <w:rFonts w:eastAsia="Calibri" w:cs="Calibri"/>
          <w:bCs w:val="0"/>
          <w:iCs w:val="0"/>
          <w:kern w:val="2"/>
          <w14:ligatures w14:val="standardContextual"/>
        </w:rPr>
      </w:pPr>
      <w:r w:rsidRPr="005D33FA">
        <w:rPr>
          <w:rFonts w:eastAsia="Calibri" w:cs="Calibri"/>
          <w:bCs w:val="0"/>
          <w:iCs w:val="0"/>
          <w:kern w:val="2"/>
          <w14:ligatures w14:val="standardContextual"/>
        </w:rPr>
        <w:t>14 live</w:t>
      </w:r>
      <w:r w:rsidR="00866430">
        <w:rPr>
          <w:rFonts w:eastAsia="Calibri" w:cs="Calibri"/>
          <w:bCs w:val="0"/>
          <w:iCs w:val="0"/>
          <w:kern w:val="2"/>
          <w14:ligatures w14:val="standardContextual"/>
        </w:rPr>
        <w:t>-</w:t>
      </w:r>
      <w:r w:rsidRPr="005D33FA">
        <w:rPr>
          <w:rFonts w:eastAsia="Calibri" w:cs="Calibri"/>
          <w:bCs w:val="0"/>
          <w:iCs w:val="0"/>
          <w:kern w:val="2"/>
          <w14:ligatures w14:val="standardContextual"/>
        </w:rPr>
        <w:t>captioned performances</w:t>
      </w:r>
      <w:r w:rsidR="00B35927">
        <w:rPr>
          <w:rFonts w:eastAsia="Calibri" w:cs="Calibri"/>
          <w:bCs w:val="0"/>
          <w:iCs w:val="0"/>
          <w:kern w:val="2"/>
          <w14:ligatures w14:val="standardContextual"/>
        </w:rPr>
        <w:t>, and</w:t>
      </w:r>
    </w:p>
    <w:p w14:paraId="756DD001" w14:textId="00D7DCA1" w:rsidR="00B35927" w:rsidRDefault="005D33FA" w:rsidP="00603687">
      <w:pPr>
        <w:numPr>
          <w:ilvl w:val="0"/>
          <w:numId w:val="61"/>
        </w:numPr>
        <w:tabs>
          <w:tab w:val="clear" w:pos="720"/>
        </w:tabs>
        <w:autoSpaceDE w:val="0"/>
        <w:autoSpaceDN w:val="0"/>
        <w:spacing w:before="0" w:after="0" w:line="276" w:lineRule="auto"/>
        <w:ind w:left="567" w:hanging="284"/>
        <w:contextualSpacing/>
        <w:rPr>
          <w:rFonts w:eastAsia="Calibri" w:cs="Calibri"/>
          <w:bCs w:val="0"/>
          <w:iCs w:val="0"/>
          <w:kern w:val="2"/>
          <w14:ligatures w14:val="standardContextual"/>
        </w:rPr>
      </w:pPr>
      <w:r w:rsidRPr="005D33FA">
        <w:rPr>
          <w:rFonts w:eastAsia="Calibri" w:cs="Calibri"/>
          <w:bCs w:val="0"/>
          <w:iCs w:val="0"/>
          <w:kern w:val="2"/>
          <w14:ligatures w14:val="standardContextual"/>
        </w:rPr>
        <w:t>6 relaxed performances</w:t>
      </w:r>
      <w:r w:rsidR="004D4B35" w:rsidRPr="00B35927">
        <w:rPr>
          <w:rFonts w:eastAsia="Calibri" w:cs="Calibri"/>
          <w:bCs w:val="0"/>
          <w:iCs w:val="0"/>
          <w:kern w:val="2"/>
          <w14:ligatures w14:val="standardContextual"/>
        </w:rPr>
        <w:t>.</w:t>
      </w:r>
    </w:p>
    <w:p w14:paraId="51D15EFE" w14:textId="6511B3DE" w:rsidR="00B35927" w:rsidRPr="00B35927" w:rsidRDefault="00B35927" w:rsidP="00B35927">
      <w:pPr>
        <w:autoSpaceDE w:val="0"/>
        <w:autoSpaceDN w:val="0"/>
        <w:spacing w:before="0" w:after="0" w:line="276" w:lineRule="auto"/>
        <w:ind w:left="284"/>
        <w:contextualSpacing/>
        <w:rPr>
          <w:rFonts w:eastAsia="Calibri" w:cs="Calibri"/>
          <w:bCs w:val="0"/>
          <w:iCs w:val="0"/>
          <w:kern w:val="2"/>
          <w14:ligatures w14:val="standardContextual"/>
        </w:rPr>
      </w:pPr>
    </w:p>
    <w:p w14:paraId="737813D5" w14:textId="24557853" w:rsidR="00605D83" w:rsidRDefault="005D33FA" w:rsidP="001A384E">
      <w:pPr>
        <w:autoSpaceDE w:val="0"/>
        <w:autoSpaceDN w:val="0"/>
        <w:spacing w:before="0" w:after="0" w:line="276" w:lineRule="auto"/>
        <w:contextualSpacing/>
        <w:rPr>
          <w:rFonts w:eastAsia="Calibri" w:cs="Calibri"/>
          <w:bCs w:val="0"/>
          <w:iCs w:val="0"/>
          <w:kern w:val="2"/>
          <w:sz w:val="16"/>
          <w:szCs w:val="16"/>
          <w14:ligatures w14:val="standardContextual"/>
        </w:rPr>
      </w:pPr>
      <w:r w:rsidRPr="005D33FA">
        <w:rPr>
          <w:rFonts w:eastAsia="Calibri" w:cs="Calibri"/>
          <w:bCs w:val="0"/>
          <w:iCs w:val="0"/>
          <w:kern w:val="2"/>
          <w14:ligatures w14:val="standardContextual"/>
        </w:rPr>
        <w:t>CTC support</w:t>
      </w:r>
      <w:r w:rsidR="003536EC">
        <w:rPr>
          <w:rFonts w:eastAsia="Calibri" w:cs="Calibri"/>
          <w:bCs w:val="0"/>
          <w:iCs w:val="0"/>
          <w:kern w:val="2"/>
          <w14:ligatures w14:val="standardContextual"/>
        </w:rPr>
        <w:t>ed</w:t>
      </w:r>
      <w:r w:rsidRPr="005D33FA">
        <w:rPr>
          <w:rFonts w:eastAsia="Calibri" w:cs="Calibri"/>
          <w:bCs w:val="0"/>
          <w:iCs w:val="0"/>
          <w:kern w:val="2"/>
          <w14:ligatures w14:val="standardContextual"/>
        </w:rPr>
        <w:t xml:space="preserve"> 16 accessible seasons, featuring diverse genres such as theatre, musical theatre, dance, circus, comedy, and children’s productions. To enhance accessibility,</w:t>
      </w:r>
      <w:r w:rsidR="00320CCE">
        <w:rPr>
          <w:rFonts w:eastAsia="Calibri" w:cs="Calibri"/>
          <w:bCs w:val="0"/>
          <w:iCs w:val="0"/>
          <w:kern w:val="2"/>
          <w14:ligatures w14:val="standardContextual"/>
        </w:rPr>
        <w:t xml:space="preserve"> </w:t>
      </w:r>
      <w:r w:rsidRPr="005D33FA">
        <w:rPr>
          <w:rFonts w:eastAsia="Calibri" w:cs="Calibri"/>
          <w:bCs w:val="0"/>
          <w:iCs w:val="0"/>
          <w:kern w:val="2"/>
          <w14:ligatures w14:val="standardContextual"/>
        </w:rPr>
        <w:t xml:space="preserve">CTC streamlined booking processes through online forms and dedicated Box Office support. Website </w:t>
      </w:r>
      <w:r w:rsidR="00E46A9B" w:rsidRPr="005D33FA">
        <w:rPr>
          <w:rFonts w:eastAsia="Calibri" w:cs="Calibri"/>
          <w:bCs w:val="0"/>
          <w:iCs w:val="0"/>
          <w:kern w:val="2"/>
          <w14:ligatures w14:val="standardContextual"/>
        </w:rPr>
        <w:t>functionality was improved with screen reader compatibility and font enlargement</w:t>
      </w:r>
    </w:p>
    <w:p w14:paraId="5335062A" w14:textId="0E888714" w:rsidR="001A384E" w:rsidRDefault="00E46A9B" w:rsidP="00E618C2">
      <w:pPr>
        <w:autoSpaceDE w:val="0"/>
        <w:autoSpaceDN w:val="0"/>
        <w:spacing w:before="0" w:after="0" w:line="276" w:lineRule="auto"/>
        <w:contextualSpacing/>
        <w:rPr>
          <w:rFonts w:eastAsia="Calibri" w:cs="Calibri"/>
          <w:bCs w:val="0"/>
          <w:iCs w:val="0"/>
          <w:kern w:val="2"/>
          <w14:ligatures w14:val="standardContextual"/>
        </w:rPr>
      </w:pPr>
      <w:r w:rsidRPr="005D33FA">
        <w:rPr>
          <w:rFonts w:eastAsia="Calibri" w:cs="Calibri"/>
          <w:bCs w:val="0"/>
          <w:iCs w:val="0"/>
          <w:kern w:val="2"/>
          <w14:ligatures w14:val="standardContextual"/>
        </w:rPr>
        <w:t>options. Hearing access was supported through FM radio</w:t>
      </w:r>
      <w:r>
        <w:rPr>
          <w:rFonts w:eastAsia="Calibri" w:cs="Calibri"/>
          <w:bCs w:val="0"/>
          <w:iCs w:val="0"/>
          <w:kern w:val="2"/>
          <w14:ligatures w14:val="standardContextual"/>
        </w:rPr>
        <w:t>-</w:t>
      </w:r>
      <w:r w:rsidRPr="005D33FA">
        <w:rPr>
          <w:rFonts w:eastAsia="Calibri" w:cs="Calibri"/>
          <w:bCs w:val="0"/>
          <w:iCs w:val="0"/>
          <w:kern w:val="2"/>
          <w14:ligatures w14:val="standardContextual"/>
        </w:rPr>
        <w:t>assisted hearing units and captioning services. </w:t>
      </w:r>
    </w:p>
    <w:p w14:paraId="549D39C6" w14:textId="77777777" w:rsidR="00CD24ED" w:rsidRPr="00797D93" w:rsidRDefault="00CD24ED" w:rsidP="00797D93">
      <w:pPr>
        <w:pStyle w:val="BodyText"/>
        <w:suppressAutoHyphens/>
        <w:spacing w:after="120"/>
        <w:ind w:right="45"/>
        <w:rPr>
          <w:rFonts w:ascii="Montserrat" w:eastAsiaTheme="majorEastAsia" w:hAnsi="Montserrat" w:cstheme="majorBidi"/>
          <w:b/>
          <w:color w:val="747474" w:themeColor="background2" w:themeShade="80"/>
          <w:sz w:val="24"/>
          <w:szCs w:val="24"/>
          <w:lang w:val="en-AU"/>
          <w14:ligatures w14:val="none"/>
        </w:rPr>
      </w:pPr>
    </w:p>
    <w:p w14:paraId="71420609" w14:textId="77777777" w:rsidR="00CF770B" w:rsidRPr="00797D93" w:rsidRDefault="00CF770B" w:rsidP="00797D93">
      <w:pPr>
        <w:pStyle w:val="BodyText"/>
        <w:suppressAutoHyphens/>
        <w:spacing w:after="120"/>
        <w:ind w:right="45"/>
        <w:rPr>
          <w:rFonts w:ascii="Montserrat" w:eastAsiaTheme="majorEastAsia" w:hAnsi="Montserrat" w:cstheme="majorBidi"/>
          <w:b/>
          <w:color w:val="747474" w:themeColor="background2" w:themeShade="80"/>
          <w:sz w:val="28"/>
          <w:szCs w:val="28"/>
          <w:u w:val="single"/>
          <w:lang w:val="en-AU"/>
          <w14:ligatures w14:val="none"/>
        </w:rPr>
      </w:pPr>
      <w:r w:rsidRPr="00797D93">
        <w:rPr>
          <w:rFonts w:ascii="Montserrat" w:eastAsiaTheme="majorEastAsia" w:hAnsi="Montserrat" w:cstheme="majorBidi"/>
          <w:b/>
          <w:color w:val="747474" w:themeColor="background2" w:themeShade="80"/>
          <w:sz w:val="28"/>
          <w:szCs w:val="28"/>
          <w:u w:val="single"/>
          <w:lang w:val="en-AU"/>
          <w14:ligatures w14:val="none"/>
        </w:rPr>
        <w:t>Facilities and Physical Accessibility Improvements </w:t>
      </w:r>
    </w:p>
    <w:p w14:paraId="0CEE721F" w14:textId="77777777" w:rsidR="00CF770B" w:rsidRPr="00272F26" w:rsidRDefault="00CF770B" w:rsidP="00CF770B">
      <w:pPr>
        <w:pStyle w:val="BodyText"/>
        <w:suppressAutoHyphens/>
        <w:spacing w:after="120" w:line="276" w:lineRule="auto"/>
        <w:ind w:right="45"/>
        <w:rPr>
          <w:bCs/>
          <w:iCs/>
          <w:kern w:val="2"/>
          <w:sz w:val="24"/>
          <w:szCs w:val="24"/>
        </w:rPr>
      </w:pPr>
      <w:r w:rsidRPr="00272F26">
        <w:rPr>
          <w:kern w:val="2"/>
          <w:sz w:val="24"/>
          <w:szCs w:val="24"/>
        </w:rPr>
        <w:t xml:space="preserve">CTC has continued its </w:t>
      </w:r>
      <w:r w:rsidRPr="00272F26">
        <w:rPr>
          <w:b/>
          <w:color w:val="CB6015"/>
          <w:kern w:val="2"/>
          <w:sz w:val="24"/>
          <w:szCs w:val="24"/>
        </w:rPr>
        <w:t>focus on mobility assistance and seating customisation</w:t>
      </w:r>
      <w:r w:rsidRPr="00272F26">
        <w:rPr>
          <w:kern w:val="2"/>
          <w:sz w:val="24"/>
          <w:szCs w:val="24"/>
        </w:rPr>
        <w:t>, including: </w:t>
      </w:r>
    </w:p>
    <w:p w14:paraId="329CC3A3" w14:textId="77777777" w:rsidR="00CF770B" w:rsidRPr="005D33FA" w:rsidRDefault="00CF770B" w:rsidP="00603687">
      <w:pPr>
        <w:numPr>
          <w:ilvl w:val="0"/>
          <w:numId w:val="58"/>
        </w:numPr>
        <w:tabs>
          <w:tab w:val="clear" w:pos="720"/>
        </w:tabs>
        <w:autoSpaceDE w:val="0"/>
        <w:autoSpaceDN w:val="0"/>
        <w:spacing w:before="0" w:after="0" w:line="276" w:lineRule="auto"/>
        <w:ind w:left="567" w:hanging="284"/>
        <w:contextualSpacing/>
        <w:rPr>
          <w:rFonts w:eastAsia="Calibri" w:cs="Calibri"/>
          <w:bCs w:val="0"/>
          <w:iCs w:val="0"/>
          <w:kern w:val="2"/>
          <w14:ligatures w14:val="standardContextual"/>
        </w:rPr>
      </w:pPr>
      <w:r>
        <w:rPr>
          <w:rFonts w:eastAsia="Calibri" w:cs="Calibri"/>
          <w:bCs w:val="0"/>
          <w:iCs w:val="0"/>
          <w:kern w:val="2"/>
          <w14:ligatures w14:val="standardContextual"/>
        </w:rPr>
        <w:t>w</w:t>
      </w:r>
      <w:r w:rsidRPr="005D33FA">
        <w:rPr>
          <w:rFonts w:eastAsia="Calibri" w:cs="Calibri"/>
          <w:bCs w:val="0"/>
          <w:iCs w:val="0"/>
          <w:kern w:val="2"/>
          <w14:ligatures w14:val="standardContextual"/>
        </w:rPr>
        <w:t>heelchair seating with staff prioritisation at collection </w:t>
      </w:r>
    </w:p>
    <w:p w14:paraId="430A1CC8" w14:textId="77777777" w:rsidR="00CF770B" w:rsidRPr="005D33FA" w:rsidRDefault="00CF770B" w:rsidP="00603687">
      <w:pPr>
        <w:numPr>
          <w:ilvl w:val="0"/>
          <w:numId w:val="58"/>
        </w:numPr>
        <w:tabs>
          <w:tab w:val="clear" w:pos="720"/>
        </w:tabs>
        <w:autoSpaceDE w:val="0"/>
        <w:autoSpaceDN w:val="0"/>
        <w:spacing w:before="0" w:after="0" w:line="276" w:lineRule="auto"/>
        <w:ind w:left="567" w:hanging="284"/>
        <w:contextualSpacing/>
        <w:rPr>
          <w:rFonts w:eastAsia="Calibri" w:cs="Calibri"/>
          <w:bCs w:val="0"/>
          <w:iCs w:val="0"/>
          <w:kern w:val="2"/>
          <w14:ligatures w14:val="standardContextual"/>
        </w:rPr>
      </w:pPr>
      <w:r>
        <w:rPr>
          <w:rFonts w:eastAsia="Calibri" w:cs="Calibri"/>
          <w:bCs w:val="0"/>
          <w:iCs w:val="0"/>
          <w:kern w:val="2"/>
          <w14:ligatures w14:val="standardContextual"/>
        </w:rPr>
        <w:t>l</w:t>
      </w:r>
      <w:r w:rsidRPr="005D33FA">
        <w:rPr>
          <w:rFonts w:eastAsia="Calibri" w:cs="Calibri"/>
          <w:bCs w:val="0"/>
          <w:iCs w:val="0"/>
          <w:kern w:val="2"/>
          <w14:ligatures w14:val="standardContextual"/>
        </w:rPr>
        <w:t>ift access to the first balcony in The Playhouse </w:t>
      </w:r>
    </w:p>
    <w:p w14:paraId="4E9EA7D4" w14:textId="77777777" w:rsidR="005E18BD" w:rsidRDefault="005E18BD" w:rsidP="00603687">
      <w:pPr>
        <w:numPr>
          <w:ilvl w:val="0"/>
          <w:numId w:val="58"/>
        </w:numPr>
        <w:tabs>
          <w:tab w:val="clear" w:pos="720"/>
        </w:tabs>
        <w:autoSpaceDE w:val="0"/>
        <w:autoSpaceDN w:val="0"/>
        <w:spacing w:before="0" w:after="0" w:line="276" w:lineRule="auto"/>
        <w:ind w:left="567" w:hanging="284"/>
        <w:contextualSpacing/>
        <w:rPr>
          <w:rFonts w:eastAsia="Calibri" w:cs="Calibri"/>
          <w:bCs w:val="0"/>
          <w:iCs w:val="0"/>
          <w:kern w:val="2"/>
          <w14:ligatures w14:val="standardContextual"/>
        </w:rPr>
        <w:sectPr w:rsidR="005E18BD" w:rsidSect="009F2A47">
          <w:type w:val="continuous"/>
          <w:pgSz w:w="11906" w:h="16838"/>
          <w:pgMar w:top="1276" w:right="1440" w:bottom="1440" w:left="1440" w:header="709" w:footer="709" w:gutter="0"/>
          <w:cols w:num="2" w:space="720"/>
        </w:sectPr>
      </w:pPr>
    </w:p>
    <w:p w14:paraId="75FEF2F4" w14:textId="728814B4" w:rsidR="00CF770B" w:rsidRPr="005D33FA" w:rsidRDefault="008306C0" w:rsidP="00603687">
      <w:pPr>
        <w:numPr>
          <w:ilvl w:val="0"/>
          <w:numId w:val="58"/>
        </w:numPr>
        <w:tabs>
          <w:tab w:val="clear" w:pos="720"/>
        </w:tabs>
        <w:autoSpaceDE w:val="0"/>
        <w:autoSpaceDN w:val="0"/>
        <w:spacing w:before="0" w:after="0" w:line="276" w:lineRule="auto"/>
        <w:ind w:left="567" w:hanging="284"/>
        <w:contextualSpacing/>
        <w:rPr>
          <w:rFonts w:eastAsia="Calibri" w:cs="Calibri"/>
          <w:bCs w:val="0"/>
          <w:iCs w:val="0"/>
          <w:kern w:val="2"/>
          <w14:ligatures w14:val="standardContextual"/>
        </w:rPr>
      </w:pPr>
      <w:r>
        <w:rPr>
          <w:rFonts w:eastAsia="Calibri" w:cs="Calibri"/>
          <w:bCs w:val="0"/>
          <w:iCs w:val="0"/>
          <w:noProof/>
          <w:kern w:val="2"/>
          <w14:ligatures w14:val="standardContextual"/>
        </w:rPr>
        <w:lastRenderedPageBreak/>
        <mc:AlternateContent>
          <mc:Choice Requires="wps">
            <w:drawing>
              <wp:anchor distT="0" distB="0" distL="114300" distR="114300" simplePos="0" relativeHeight="251937792" behindDoc="0" locked="0" layoutInCell="1" allowOverlap="1" wp14:anchorId="1937FE1C" wp14:editId="4F4BBB64">
                <wp:simplePos x="0" y="0"/>
                <wp:positionH relativeFrom="column">
                  <wp:posOffset>3099661</wp:posOffset>
                </wp:positionH>
                <wp:positionV relativeFrom="paragraph">
                  <wp:posOffset>-50843</wp:posOffset>
                </wp:positionV>
                <wp:extent cx="2758698" cy="4500562"/>
                <wp:effectExtent l="0" t="0" r="0" b="0"/>
                <wp:wrapNone/>
                <wp:docPr id="96726401" name="Text Box 3" descr="P2074TB106bA#y1"/>
                <wp:cNvGraphicFramePr/>
                <a:graphic xmlns:a="http://schemas.openxmlformats.org/drawingml/2006/main">
                  <a:graphicData uri="http://schemas.microsoft.com/office/word/2010/wordprocessingShape">
                    <wps:wsp>
                      <wps:cNvSpPr txBox="1"/>
                      <wps:spPr>
                        <a:xfrm>
                          <a:off x="0" y="0"/>
                          <a:ext cx="2758698" cy="4500562"/>
                        </a:xfrm>
                        <a:prstGeom prst="rect">
                          <a:avLst/>
                        </a:prstGeom>
                        <a:noFill/>
                        <a:ln w="6350" cap="flat" cmpd="sng" algn="ctr">
                          <a:solidFill>
                            <a:prstClr val="black">
                              <a:alpha val="0"/>
                            </a:prstClr>
                          </a:solidFill>
                          <a:prstDash val="solid"/>
                          <a:round/>
                          <a:headEnd type="none" w="med" len="med"/>
                          <a:tailEnd type="none" w="med" len="med"/>
                        </a:ln>
                      </wps:spPr>
                      <wps:txbx>
                        <w:txbxContent>
                          <w:p w14:paraId="16D450A0" w14:textId="547977A6" w:rsidR="00DB22C9" w:rsidRPr="00DB22C9" w:rsidRDefault="00DB22C9" w:rsidP="00C77717">
                            <w:pPr>
                              <w:spacing w:before="0" w:after="0"/>
                            </w:pPr>
                            <w:r w:rsidRPr="00DB22C9">
                              <w:rPr>
                                <w:noProof/>
                              </w:rPr>
                              <w:drawing>
                                <wp:inline distT="0" distB="0" distL="0" distR="0" wp14:anchorId="0DE49FD4" wp14:editId="62C21D94">
                                  <wp:extent cx="3339182" cy="2325908"/>
                                  <wp:effectExtent l="30480" t="45720" r="44450" b="44450"/>
                                  <wp:docPr id="1589125518" name="Picture 4" descr="P2074TB106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31047" name="Picture 4" descr="P2074TB106inTB1"/>
                                          <pic:cNvPicPr>
                                            <a:picLocks noChangeAspect="1" noChangeArrowheads="1"/>
                                          </pic:cNvPicPr>
                                        </pic:nvPicPr>
                                        <pic:blipFill rotWithShape="1">
                                          <a:blip r:embed="rId115" cstate="print">
                                            <a:extLst>
                                              <a:ext uri="{28A0092B-C50C-407E-A947-70E740481C1C}">
                                                <a14:useLocalDpi xmlns:a14="http://schemas.microsoft.com/office/drawing/2010/main"/>
                                              </a:ext>
                                            </a:extLst>
                                          </a:blip>
                                          <a:srcRect/>
                                          <a:stretch>
                                            <a:fillRect/>
                                          </a:stretch>
                                        </pic:blipFill>
                                        <pic:spPr bwMode="auto">
                                          <a:xfrm rot="5400000">
                                            <a:off x="0" y="0"/>
                                            <a:ext cx="3354092" cy="2336293"/>
                                          </a:xfrm>
                                          <a:prstGeom prst="rect">
                                            <a:avLst/>
                                          </a:prstGeom>
                                          <a:noFill/>
                                          <a:ln w="38100" cap="flat" cmpd="sng" algn="ctr">
                                            <a:solidFill>
                                              <a:srgbClr val="CB6015"/>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3B1C431" w14:textId="1EFEE7A0" w:rsidR="002D196E" w:rsidRPr="00C77717" w:rsidRDefault="00C77717" w:rsidP="00C77717">
                            <w:pPr>
                              <w:spacing w:before="0" w:after="0"/>
                              <w:jc w:val="center"/>
                              <w:rPr>
                                <w:i/>
                                <w:iCs w:val="0"/>
                                <w:sz w:val="16"/>
                                <w:szCs w:val="16"/>
                              </w:rPr>
                            </w:pPr>
                            <w:r>
                              <w:rPr>
                                <w:i/>
                                <w:iCs w:val="0"/>
                                <w:sz w:val="16"/>
                                <w:szCs w:val="16"/>
                              </w:rPr>
                              <w:t xml:space="preserve">         </w:t>
                            </w:r>
                            <w:r w:rsidRPr="00C77717">
                              <w:rPr>
                                <w:i/>
                                <w:iCs w:val="0"/>
                                <w:sz w:val="16"/>
                                <w:szCs w:val="16"/>
                              </w:rPr>
                              <w:t>CFC staff Disaster Response Training. Image: CFC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37FE1C" id="_x0000_s1115" type="#_x0000_t202" alt="P2074TB106bA#y1" style="position:absolute;left:0;text-align:left;margin-left:244.05pt;margin-top:-4pt;width:217.2pt;height:354.3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" filled="f" strokeweight=".5pt">
                <v:stroke opacity="0" joinstyle="round"/>
                <v:textbox>
                  <w:txbxContent>
                    <w:p w14:paraId="16D450A0" w14:textId="547977A6" w:rsidR="00DB22C9" w:rsidRPr="00DB22C9" w:rsidRDefault="00DB22C9" w:rsidP="00C77717">
                      <w:pPr>
                        <w:spacing w:before="0" w:after="0"/>
                      </w:pPr>
                      <w:r w:rsidRPr="00DB22C9">
                        <w:rPr>
                          <w:noProof/>
                        </w:rPr>
                        <w:drawing>
                          <wp:inline distT="0" distB="0" distL="0" distR="0" wp14:anchorId="0DE49FD4" wp14:editId="62C21D94">
                            <wp:extent cx="3339182" cy="2325908"/>
                            <wp:effectExtent l="30480" t="45720" r="44450" b="44450"/>
                            <wp:docPr id="1589125518" name="Picture 4" descr="P2074TB106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31047" name="Picture 4" descr="P2074TB106inTB1"/>
                                    <pic:cNvPicPr>
                                      <a:picLocks noChangeAspect="1" noChangeArrowheads="1"/>
                                    </pic:cNvPicPr>
                                  </pic:nvPicPr>
                                  <pic:blipFill rotWithShape="1">
                                    <a:blip r:embed="rId115" cstate="print">
                                      <a:extLst>
                                        <a:ext uri="{28A0092B-C50C-407E-A947-70E740481C1C}">
                                          <a14:useLocalDpi xmlns:a14="http://schemas.microsoft.com/office/drawing/2010/main"/>
                                        </a:ext>
                                      </a:extLst>
                                    </a:blip>
                                    <a:srcRect/>
                                    <a:stretch>
                                      <a:fillRect/>
                                    </a:stretch>
                                  </pic:blipFill>
                                  <pic:spPr bwMode="auto">
                                    <a:xfrm rot="5400000">
                                      <a:off x="0" y="0"/>
                                      <a:ext cx="3354092" cy="2336293"/>
                                    </a:xfrm>
                                    <a:prstGeom prst="rect">
                                      <a:avLst/>
                                    </a:prstGeom>
                                    <a:noFill/>
                                    <a:ln w="38100" cap="flat" cmpd="sng" algn="ctr">
                                      <a:solidFill>
                                        <a:srgbClr val="CB6015"/>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3B1C431" w14:textId="1EFEE7A0" w:rsidR="002D196E" w:rsidRPr="00C77717" w:rsidRDefault="00C77717" w:rsidP="00C77717">
                      <w:pPr>
                        <w:spacing w:before="0" w:after="0"/>
                        <w:jc w:val="center"/>
                        <w:rPr>
                          <w:i/>
                          <w:iCs w:val="0"/>
                          <w:sz w:val="16"/>
                          <w:szCs w:val="16"/>
                        </w:rPr>
                      </w:pPr>
                      <w:r>
                        <w:rPr>
                          <w:i/>
                          <w:iCs w:val="0"/>
                          <w:sz w:val="16"/>
                          <w:szCs w:val="16"/>
                        </w:rPr>
                        <w:t xml:space="preserve">         </w:t>
                      </w:r>
                      <w:r w:rsidRPr="00C77717">
                        <w:rPr>
                          <w:i/>
                          <w:iCs w:val="0"/>
                          <w:sz w:val="16"/>
                          <w:szCs w:val="16"/>
                        </w:rPr>
                        <w:t>CFC staff Disaster Response Training. Image: CFC</w:t>
                      </w:r>
                    </w:p>
                  </w:txbxContent>
                </v:textbox>
              </v:shape>
            </w:pict>
          </mc:Fallback>
        </mc:AlternateContent>
      </w:r>
      <w:r w:rsidR="00CF770B">
        <w:rPr>
          <w:rFonts w:eastAsia="Calibri" w:cs="Calibri"/>
          <w:bCs w:val="0"/>
          <w:iCs w:val="0"/>
          <w:kern w:val="2"/>
          <w14:ligatures w14:val="standardContextual"/>
        </w:rPr>
        <w:t>s</w:t>
      </w:r>
      <w:r w:rsidR="00CF770B" w:rsidRPr="005D33FA">
        <w:rPr>
          <w:rFonts w:eastAsia="Calibri" w:cs="Calibri"/>
          <w:bCs w:val="0"/>
          <w:iCs w:val="0"/>
          <w:kern w:val="2"/>
          <w14:ligatures w14:val="standardContextual"/>
        </w:rPr>
        <w:t>pecial seating request processes for patrons with access needs</w:t>
      </w:r>
      <w:r w:rsidR="00CF770B">
        <w:rPr>
          <w:rFonts w:eastAsia="Calibri" w:cs="Calibri"/>
          <w:bCs w:val="0"/>
          <w:iCs w:val="0"/>
          <w:kern w:val="2"/>
          <w14:ligatures w14:val="standardContextual"/>
        </w:rPr>
        <w:t>, and</w:t>
      </w:r>
      <w:r w:rsidR="00CF770B" w:rsidRPr="005D33FA">
        <w:rPr>
          <w:rFonts w:eastAsia="Calibri" w:cs="Calibri"/>
          <w:bCs w:val="0"/>
          <w:iCs w:val="0"/>
          <w:kern w:val="2"/>
          <w14:ligatures w14:val="standardContextual"/>
        </w:rPr>
        <w:t> </w:t>
      </w:r>
    </w:p>
    <w:p w14:paraId="7D49E40E" w14:textId="77777777" w:rsidR="00CD24ED" w:rsidRDefault="00CD24ED" w:rsidP="009F2A47">
      <w:pPr>
        <w:pStyle w:val="BodyText"/>
        <w:suppressAutoHyphens/>
        <w:spacing w:after="120" w:line="276" w:lineRule="auto"/>
        <w:ind w:right="45"/>
        <w:rPr>
          <w:rFonts w:ascii="Montserrat" w:eastAsiaTheme="majorEastAsia" w:hAnsi="Montserrat" w:cstheme="majorBidi"/>
          <w:b/>
          <w:color w:val="747474" w:themeColor="background2" w:themeShade="80"/>
          <w:sz w:val="28"/>
          <w:szCs w:val="28"/>
          <w:lang w:val="en-AU"/>
          <w14:ligatures w14:val="none"/>
        </w:rPr>
        <w:sectPr w:rsidR="00CD24ED" w:rsidSect="005E18BD">
          <w:type w:val="continuous"/>
          <w:pgSz w:w="11906" w:h="16838"/>
          <w:pgMar w:top="1276" w:right="1440" w:bottom="1440" w:left="1440" w:header="709" w:footer="709" w:gutter="0"/>
          <w:cols w:num="2" w:space="720"/>
        </w:sectPr>
      </w:pPr>
    </w:p>
    <w:p w14:paraId="4A2D93E6" w14:textId="77777777" w:rsidR="009F2A47" w:rsidRDefault="009F2A47" w:rsidP="00603687">
      <w:pPr>
        <w:numPr>
          <w:ilvl w:val="0"/>
          <w:numId w:val="58"/>
        </w:numPr>
        <w:tabs>
          <w:tab w:val="clear" w:pos="720"/>
        </w:tabs>
        <w:autoSpaceDE w:val="0"/>
        <w:autoSpaceDN w:val="0"/>
        <w:spacing w:before="0" w:after="0" w:line="276" w:lineRule="auto"/>
        <w:ind w:left="567" w:hanging="284"/>
        <w:contextualSpacing/>
        <w:rPr>
          <w:rFonts w:eastAsia="Calibri" w:cs="Calibri"/>
          <w:bCs w:val="0"/>
          <w:iCs w:val="0"/>
          <w:kern w:val="2"/>
          <w14:ligatures w14:val="standardContextual"/>
        </w:rPr>
      </w:pPr>
      <w:r>
        <w:rPr>
          <w:rFonts w:eastAsia="Calibri" w:cs="Calibri"/>
          <w:bCs w:val="0"/>
          <w:iCs w:val="0"/>
          <w:kern w:val="2"/>
          <w14:ligatures w14:val="standardContextual"/>
        </w:rPr>
        <w:t>c</w:t>
      </w:r>
      <w:r w:rsidRPr="005D33FA">
        <w:rPr>
          <w:rFonts w:eastAsia="Calibri" w:cs="Calibri"/>
          <w:bCs w:val="0"/>
          <w:iCs w:val="0"/>
          <w:kern w:val="2"/>
          <w14:ligatures w14:val="standardContextual"/>
        </w:rPr>
        <w:t>ontinued collaboration with access service providers including Vision Australia, Better Hearing Australia, and The Captioning Studio. </w:t>
      </w:r>
    </w:p>
    <w:p w14:paraId="1C7C6E41" w14:textId="77777777" w:rsidR="009F2A47" w:rsidRDefault="009F2A47" w:rsidP="009F2A47">
      <w:pPr>
        <w:autoSpaceDE w:val="0"/>
        <w:autoSpaceDN w:val="0"/>
        <w:spacing w:before="0" w:after="0" w:line="276" w:lineRule="auto"/>
        <w:contextualSpacing/>
        <w:rPr>
          <w:rFonts w:eastAsia="Calibri" w:cs="Calibri"/>
          <w:bCs w:val="0"/>
          <w:iCs w:val="0"/>
          <w:kern w:val="2"/>
          <w14:ligatures w14:val="standardContextual"/>
        </w:rPr>
      </w:pPr>
    </w:p>
    <w:p w14:paraId="518FC14F" w14:textId="0B608287" w:rsidR="009F2A47" w:rsidRDefault="009F2A47" w:rsidP="009F2A47">
      <w:pPr>
        <w:autoSpaceDE w:val="0"/>
        <w:autoSpaceDN w:val="0"/>
        <w:spacing w:before="0" w:after="0" w:line="276" w:lineRule="auto"/>
        <w:contextualSpacing/>
        <w:rPr>
          <w:rFonts w:eastAsia="Calibri" w:cs="Calibri"/>
          <w:bCs w:val="0"/>
          <w:iCs w:val="0"/>
          <w:kern w:val="2"/>
          <w14:ligatures w14:val="standardContextual"/>
        </w:rPr>
      </w:pPr>
      <w:r w:rsidRPr="005D33FA">
        <w:rPr>
          <w:rFonts w:eastAsia="Calibri" w:cs="Calibri"/>
          <w:bCs w:val="0"/>
          <w:iCs w:val="0"/>
          <w:kern w:val="2"/>
          <w14:ligatures w14:val="standardContextual"/>
        </w:rPr>
        <w:t xml:space="preserve">These collective efforts reflect the </w:t>
      </w:r>
      <w:r w:rsidRPr="00D77CA5">
        <w:rPr>
          <w:rFonts w:eastAsia="Calibri" w:cs="Calibri"/>
          <w:b/>
          <w:color w:val="CB6015"/>
          <w:kern w:val="2"/>
          <w14:ligatures w14:val="standardContextual"/>
        </w:rPr>
        <w:t>CFC’s ongoing commitment to creating</w:t>
      </w:r>
      <w:r w:rsidR="002D196E">
        <w:rPr>
          <w:rFonts w:eastAsia="Calibri" w:cs="Calibri"/>
          <w:b/>
          <w:color w:val="CB6015"/>
          <w:kern w:val="2"/>
          <w14:ligatures w14:val="standardContextual"/>
        </w:rPr>
        <w:t xml:space="preserve"> i</w:t>
      </w:r>
      <w:r w:rsidRPr="00D77CA5">
        <w:rPr>
          <w:rFonts w:eastAsia="Calibri" w:cs="Calibri"/>
          <w:b/>
          <w:color w:val="CB6015"/>
          <w:kern w:val="2"/>
          <w14:ligatures w14:val="standardContextual"/>
        </w:rPr>
        <w:t>nclusive, accessible, and welcoming cultural spaces for all members of the ACT community</w:t>
      </w:r>
      <w:r w:rsidRPr="005D33FA">
        <w:rPr>
          <w:rFonts w:eastAsia="Calibri" w:cs="Calibri"/>
          <w:bCs w:val="0"/>
          <w:iCs w:val="0"/>
          <w:kern w:val="2"/>
          <w14:ligatures w14:val="standardContextual"/>
        </w:rPr>
        <w:t>. As we progress toward a formal Disability Inclusion Plan in 2025</w:t>
      </w:r>
      <w:r>
        <w:rPr>
          <w:rFonts w:eastAsia="Calibri" w:cs="Calibri"/>
          <w:bCs w:val="0"/>
          <w:iCs w:val="0"/>
          <w:kern w:val="2"/>
          <w14:ligatures w14:val="standardContextual"/>
        </w:rPr>
        <w:t>-</w:t>
      </w:r>
      <w:r w:rsidRPr="005D33FA">
        <w:rPr>
          <w:rFonts w:eastAsia="Calibri" w:cs="Calibri"/>
          <w:bCs w:val="0"/>
          <w:iCs w:val="0"/>
          <w:kern w:val="2"/>
          <w14:ligatures w14:val="standardContextual"/>
        </w:rPr>
        <w:t>26, our focus remains on embedding equity and participation across every aspect of our operations. </w:t>
      </w:r>
    </w:p>
    <w:p w14:paraId="0562110C" w14:textId="074B65AB" w:rsidR="002D196E" w:rsidRDefault="002D196E" w:rsidP="009F2A47">
      <w:pPr>
        <w:autoSpaceDE w:val="0"/>
        <w:autoSpaceDN w:val="0"/>
        <w:spacing w:before="0" w:after="0" w:line="276" w:lineRule="auto"/>
        <w:contextualSpacing/>
        <w:rPr>
          <w:rFonts w:eastAsia="Calibri" w:cs="Calibri"/>
          <w:bCs w:val="0"/>
          <w:iCs w:val="0"/>
          <w:kern w:val="2"/>
          <w14:ligatures w14:val="standardContextual"/>
        </w:rPr>
      </w:pPr>
    </w:p>
    <w:p w14:paraId="63030001" w14:textId="6724FB69" w:rsidR="002D196E" w:rsidRDefault="002D196E" w:rsidP="009F2A47">
      <w:pPr>
        <w:autoSpaceDE w:val="0"/>
        <w:autoSpaceDN w:val="0"/>
        <w:spacing w:before="0" w:after="0" w:line="276" w:lineRule="auto"/>
        <w:contextualSpacing/>
        <w:rPr>
          <w:rFonts w:eastAsia="Calibri" w:cs="Calibri"/>
          <w:bCs w:val="0"/>
          <w:iCs w:val="0"/>
          <w:kern w:val="2"/>
          <w14:ligatures w14:val="standardContextual"/>
        </w:rPr>
      </w:pPr>
    </w:p>
    <w:p w14:paraId="517ED8AF" w14:textId="77777777" w:rsidR="002D196E" w:rsidRDefault="002D196E" w:rsidP="009F2A47">
      <w:pPr>
        <w:autoSpaceDE w:val="0"/>
        <w:autoSpaceDN w:val="0"/>
        <w:spacing w:before="0" w:after="0" w:line="276" w:lineRule="auto"/>
        <w:contextualSpacing/>
        <w:rPr>
          <w:rFonts w:eastAsia="Calibri" w:cs="Calibri"/>
          <w:bCs w:val="0"/>
          <w:iCs w:val="0"/>
          <w:kern w:val="2"/>
          <w14:ligatures w14:val="standardContextual"/>
        </w:rPr>
      </w:pPr>
    </w:p>
    <w:p w14:paraId="0DD742B4" w14:textId="6C564037" w:rsidR="002D196E" w:rsidRDefault="002D196E" w:rsidP="009F2A47">
      <w:pPr>
        <w:autoSpaceDE w:val="0"/>
        <w:autoSpaceDN w:val="0"/>
        <w:spacing w:before="0" w:after="0" w:line="276" w:lineRule="auto"/>
        <w:contextualSpacing/>
        <w:rPr>
          <w:rFonts w:eastAsia="Calibri" w:cs="Calibri"/>
          <w:bCs w:val="0"/>
          <w:iCs w:val="0"/>
          <w:kern w:val="2"/>
          <w14:ligatures w14:val="standardContextual"/>
        </w:rPr>
      </w:pPr>
    </w:p>
    <w:p w14:paraId="632A2C56" w14:textId="77777777" w:rsidR="002D196E" w:rsidRDefault="002D196E" w:rsidP="009F2A47">
      <w:pPr>
        <w:autoSpaceDE w:val="0"/>
        <w:autoSpaceDN w:val="0"/>
        <w:spacing w:before="0" w:after="0" w:line="276" w:lineRule="auto"/>
        <w:contextualSpacing/>
        <w:rPr>
          <w:rFonts w:eastAsia="Calibri" w:cs="Calibri"/>
          <w:bCs w:val="0"/>
          <w:iCs w:val="0"/>
          <w:kern w:val="2"/>
          <w14:ligatures w14:val="standardContextual"/>
        </w:rPr>
      </w:pPr>
    </w:p>
    <w:p w14:paraId="1BCA815E" w14:textId="77777777" w:rsidR="002D196E" w:rsidRDefault="002D196E" w:rsidP="009F2A47">
      <w:pPr>
        <w:autoSpaceDE w:val="0"/>
        <w:autoSpaceDN w:val="0"/>
        <w:spacing w:before="0" w:after="0" w:line="276" w:lineRule="auto"/>
        <w:contextualSpacing/>
        <w:rPr>
          <w:rFonts w:eastAsia="Calibri" w:cs="Calibri"/>
          <w:bCs w:val="0"/>
          <w:iCs w:val="0"/>
          <w:kern w:val="2"/>
          <w14:ligatures w14:val="standardContextual"/>
        </w:rPr>
      </w:pPr>
    </w:p>
    <w:p w14:paraId="01CF4455" w14:textId="77777777" w:rsidR="002D196E" w:rsidRDefault="002D196E" w:rsidP="009F2A47">
      <w:pPr>
        <w:autoSpaceDE w:val="0"/>
        <w:autoSpaceDN w:val="0"/>
        <w:spacing w:before="0" w:after="0" w:line="276" w:lineRule="auto"/>
        <w:contextualSpacing/>
        <w:rPr>
          <w:rFonts w:eastAsia="Calibri" w:cs="Calibri"/>
          <w:bCs w:val="0"/>
          <w:iCs w:val="0"/>
          <w:kern w:val="2"/>
          <w14:ligatures w14:val="standardContextual"/>
        </w:rPr>
      </w:pPr>
    </w:p>
    <w:p w14:paraId="67CE7E62" w14:textId="77777777" w:rsidR="002D196E" w:rsidRDefault="002D196E" w:rsidP="009F2A47">
      <w:pPr>
        <w:autoSpaceDE w:val="0"/>
        <w:autoSpaceDN w:val="0"/>
        <w:spacing w:before="0" w:after="0" w:line="276" w:lineRule="auto"/>
        <w:contextualSpacing/>
        <w:rPr>
          <w:rFonts w:eastAsia="Calibri" w:cs="Calibri"/>
          <w:bCs w:val="0"/>
          <w:iCs w:val="0"/>
          <w:kern w:val="2"/>
          <w14:ligatures w14:val="standardContextual"/>
        </w:rPr>
      </w:pPr>
    </w:p>
    <w:p w14:paraId="065235E3" w14:textId="77777777" w:rsidR="002D196E" w:rsidRDefault="002D196E" w:rsidP="009F2A47">
      <w:pPr>
        <w:autoSpaceDE w:val="0"/>
        <w:autoSpaceDN w:val="0"/>
        <w:spacing w:before="0" w:after="0" w:line="276" w:lineRule="auto"/>
        <w:contextualSpacing/>
        <w:rPr>
          <w:rFonts w:eastAsia="Calibri" w:cs="Calibri"/>
          <w:bCs w:val="0"/>
          <w:iCs w:val="0"/>
          <w:kern w:val="2"/>
          <w14:ligatures w14:val="standardContextual"/>
        </w:rPr>
      </w:pPr>
    </w:p>
    <w:p w14:paraId="1E7B7627" w14:textId="403CF9B0" w:rsidR="002D196E" w:rsidRDefault="002D196E" w:rsidP="009F2A47">
      <w:pPr>
        <w:autoSpaceDE w:val="0"/>
        <w:autoSpaceDN w:val="0"/>
        <w:spacing w:before="0" w:after="0" w:line="276" w:lineRule="auto"/>
        <w:contextualSpacing/>
        <w:rPr>
          <w:rFonts w:eastAsia="Calibri" w:cs="Calibri"/>
          <w:bCs w:val="0"/>
          <w:iCs w:val="0"/>
          <w:kern w:val="2"/>
          <w14:ligatures w14:val="standardContextual"/>
        </w:rPr>
      </w:pPr>
    </w:p>
    <w:p w14:paraId="5537BB12" w14:textId="77777777" w:rsidR="002D196E" w:rsidRDefault="002D196E" w:rsidP="009F2A47">
      <w:pPr>
        <w:autoSpaceDE w:val="0"/>
        <w:autoSpaceDN w:val="0"/>
        <w:spacing w:before="0" w:after="0" w:line="276" w:lineRule="auto"/>
        <w:contextualSpacing/>
        <w:rPr>
          <w:rFonts w:eastAsia="Calibri" w:cs="Calibri"/>
          <w:bCs w:val="0"/>
          <w:iCs w:val="0"/>
          <w:kern w:val="2"/>
          <w14:ligatures w14:val="standardContextual"/>
        </w:rPr>
      </w:pPr>
    </w:p>
    <w:p w14:paraId="5450F33B" w14:textId="77777777" w:rsidR="002D196E" w:rsidRDefault="002D196E" w:rsidP="009F2A47">
      <w:pPr>
        <w:autoSpaceDE w:val="0"/>
        <w:autoSpaceDN w:val="0"/>
        <w:spacing w:before="0" w:after="0" w:line="276" w:lineRule="auto"/>
        <w:contextualSpacing/>
        <w:rPr>
          <w:rFonts w:eastAsia="Calibri" w:cs="Calibri"/>
          <w:bCs w:val="0"/>
          <w:iCs w:val="0"/>
          <w:kern w:val="2"/>
          <w14:ligatures w14:val="standardContextual"/>
        </w:rPr>
      </w:pPr>
    </w:p>
    <w:p w14:paraId="16BEEA98" w14:textId="77777777" w:rsidR="00CD24ED" w:rsidRDefault="00CD24ED" w:rsidP="00E618C2">
      <w:pPr>
        <w:autoSpaceDE w:val="0"/>
        <w:autoSpaceDN w:val="0"/>
        <w:spacing w:before="0" w:after="0" w:line="276" w:lineRule="auto"/>
        <w:contextualSpacing/>
        <w:rPr>
          <w:rFonts w:eastAsia="Calibri" w:cs="Calibri"/>
          <w:bCs w:val="0"/>
          <w:iCs w:val="0"/>
          <w:kern w:val="2"/>
          <w14:ligatures w14:val="standardContextual"/>
        </w:rPr>
        <w:sectPr w:rsidR="00CD24ED" w:rsidSect="005E18BD">
          <w:type w:val="continuous"/>
          <w:pgSz w:w="11906" w:h="16838"/>
          <w:pgMar w:top="1276" w:right="1440" w:bottom="1440" w:left="1440" w:header="709" w:footer="709" w:gutter="0"/>
          <w:cols w:num="2" w:space="720"/>
        </w:sectPr>
      </w:pPr>
    </w:p>
    <w:p w14:paraId="76158347" w14:textId="249AE973" w:rsidR="009F2A47" w:rsidRDefault="009F2A47" w:rsidP="00E618C2">
      <w:pPr>
        <w:autoSpaceDE w:val="0"/>
        <w:autoSpaceDN w:val="0"/>
        <w:spacing w:before="0" w:after="0" w:line="276" w:lineRule="auto"/>
        <w:contextualSpacing/>
        <w:rPr>
          <w:rFonts w:eastAsia="Calibri" w:cs="Calibri"/>
          <w:bCs w:val="0"/>
          <w:iCs w:val="0"/>
          <w:kern w:val="2"/>
          <w14:ligatures w14:val="standardContextual"/>
        </w:rPr>
      </w:pPr>
    </w:p>
    <w:p w14:paraId="48FDECBF" w14:textId="385C58AA" w:rsidR="009F2A47" w:rsidRDefault="00D6194F" w:rsidP="00E618C2">
      <w:pPr>
        <w:autoSpaceDE w:val="0"/>
        <w:autoSpaceDN w:val="0"/>
        <w:spacing w:before="0" w:after="0" w:line="276" w:lineRule="auto"/>
        <w:contextualSpacing/>
        <w:rPr>
          <w:rFonts w:eastAsia="Calibri" w:cs="Calibri"/>
          <w:bCs w:val="0"/>
          <w:iCs w:val="0"/>
          <w:kern w:val="2"/>
          <w14:ligatures w14:val="standardContextual"/>
        </w:rPr>
      </w:pPr>
      <w:r>
        <w:rPr>
          <w:rFonts w:eastAsia="Calibri" w:cs="Calibri"/>
          <w:bCs w:val="0"/>
          <w:iCs w:val="0"/>
          <w:noProof/>
          <w:kern w:val="2"/>
          <w14:ligatures w14:val="standardContextual"/>
        </w:rPr>
        <mc:AlternateContent>
          <mc:Choice Requires="wps">
            <w:drawing>
              <wp:anchor distT="0" distB="0" distL="114300" distR="114300" simplePos="0" relativeHeight="251626496" behindDoc="0" locked="0" layoutInCell="1" allowOverlap="1" wp14:anchorId="25E00F1B" wp14:editId="68F84BC4">
                <wp:simplePos x="0" y="0"/>
                <wp:positionH relativeFrom="column">
                  <wp:posOffset>-342588</wp:posOffset>
                </wp:positionH>
                <wp:positionV relativeFrom="paragraph">
                  <wp:posOffset>163335</wp:posOffset>
                </wp:positionV>
                <wp:extent cx="6122504" cy="4492487"/>
                <wp:effectExtent l="0" t="0" r="0" b="0"/>
                <wp:wrapNone/>
                <wp:docPr id="422779374" name="Text Box 62" descr="P2096TB51bA#y1"/>
                <wp:cNvGraphicFramePr/>
                <a:graphic xmlns:a="http://schemas.openxmlformats.org/drawingml/2006/main">
                  <a:graphicData uri="http://schemas.microsoft.com/office/word/2010/wordprocessingShape">
                    <wps:wsp>
                      <wps:cNvSpPr txBox="1"/>
                      <wps:spPr>
                        <a:xfrm>
                          <a:off x="0" y="0"/>
                          <a:ext cx="6122504" cy="4492487"/>
                        </a:xfrm>
                        <a:prstGeom prst="rect">
                          <a:avLst/>
                        </a:prstGeom>
                        <a:noFill/>
                        <a:ln w="6350" cap="flat" cmpd="sng" algn="ctr">
                          <a:solidFill>
                            <a:prstClr val="black">
                              <a:alpha val="0"/>
                            </a:prstClr>
                          </a:solidFill>
                          <a:prstDash val="solid"/>
                          <a:round/>
                          <a:headEnd type="none" w="med" len="med"/>
                          <a:tailEnd type="none" w="med" len="med"/>
                        </a:ln>
                      </wps:spPr>
                      <wps:txbx>
                        <w:txbxContent>
                          <w:p w14:paraId="75543B57" w14:textId="1CDAA187" w:rsidR="007C6CC8" w:rsidRPr="007C6CC8" w:rsidRDefault="007C6CC8" w:rsidP="00C04423">
                            <w:pPr>
                              <w:spacing w:before="0" w:after="0"/>
                              <w:jc w:val="right"/>
                              <w:rPr>
                                <w:i/>
                                <w:iCs w:val="0"/>
                                <w:sz w:val="16"/>
                                <w:szCs w:val="16"/>
                              </w:rPr>
                            </w:pPr>
                            <w:r w:rsidRPr="00C04423">
                              <w:rPr>
                                <w:i/>
                                <w:iCs w:val="0"/>
                                <w:noProof/>
                                <w:sz w:val="16"/>
                                <w:szCs w:val="16"/>
                              </w:rPr>
                              <w:drawing>
                                <wp:inline distT="0" distB="0" distL="0" distR="0" wp14:anchorId="011A9F0C" wp14:editId="607E279A">
                                  <wp:extent cx="5677535" cy="3785235"/>
                                  <wp:effectExtent l="38100" t="38100" r="37465" b="43815"/>
                                  <wp:docPr id="1843301774" name="Picture 4" descr="P2096TB51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557692" name="Picture 4" descr="P2096TB51inTB1"/>
                                          <pic:cNvPicPr>
                                            <a:picLocks noChangeAspect="1" noChangeArrowheads="1"/>
                                          </pic:cNvPicPr>
                                        </pic:nvPicPr>
                                        <pic:blipFill>
                                          <a:blip r:embed="rId116" cstate="print">
                                            <a:extLst>
                                              <a:ext uri="{28A0092B-C50C-407E-A947-70E740481C1C}">
                                                <a14:useLocalDpi xmlns:a14="http://schemas.microsoft.com/office/drawing/2010/main"/>
                                              </a:ext>
                                            </a:extLst>
                                          </a:blip>
                                          <a:srcRect/>
                                          <a:stretch>
                                            <a:fillRect/>
                                          </a:stretch>
                                        </pic:blipFill>
                                        <pic:spPr bwMode="auto">
                                          <a:xfrm>
                                            <a:off x="0" y="0"/>
                                            <a:ext cx="5677535" cy="3785235"/>
                                          </a:xfrm>
                                          <a:prstGeom prst="rect">
                                            <a:avLst/>
                                          </a:prstGeom>
                                          <a:noFill/>
                                          <a:ln w="38100">
                                            <a:solidFill>
                                              <a:srgbClr val="CB6015"/>
                                            </a:solidFill>
                                          </a:ln>
                                        </pic:spPr>
                                      </pic:pic>
                                    </a:graphicData>
                                  </a:graphic>
                                </wp:inline>
                              </w:drawing>
                            </w:r>
                          </w:p>
                          <w:p w14:paraId="56BABC3C" w14:textId="5F8CE5EE" w:rsidR="006D2AA6" w:rsidRPr="00C04423" w:rsidRDefault="0041412E" w:rsidP="00C04423">
                            <w:pPr>
                              <w:spacing w:before="0" w:after="0"/>
                              <w:jc w:val="right"/>
                              <w:rPr>
                                <w:i/>
                                <w:iCs w:val="0"/>
                                <w:sz w:val="16"/>
                                <w:szCs w:val="16"/>
                              </w:rPr>
                            </w:pPr>
                            <w:r w:rsidRPr="00C04423">
                              <w:rPr>
                                <w:i/>
                                <w:iCs w:val="0"/>
                                <w:sz w:val="16"/>
                                <w:szCs w:val="16"/>
                              </w:rPr>
                              <w:t>Anthony Callea and Tim Cam</w:t>
                            </w:r>
                            <w:r w:rsidR="00C04423" w:rsidRPr="00C04423">
                              <w:rPr>
                                <w:i/>
                                <w:iCs w:val="0"/>
                                <w:sz w:val="16"/>
                                <w:szCs w:val="16"/>
                              </w:rPr>
                              <w:t>pb</w:t>
                            </w:r>
                            <w:r w:rsidRPr="00C04423">
                              <w:rPr>
                                <w:i/>
                                <w:iCs w:val="0"/>
                                <w:sz w:val="16"/>
                                <w:szCs w:val="16"/>
                              </w:rPr>
                              <w:t>ell. Image: CTC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E00F1B" id="Text Box 62" o:spid="_x0000_s1116" type="#_x0000_t202" alt="P2096TB51bA#y1" style="position:absolute;margin-left:-27pt;margin-top:12.85pt;width:482.1pt;height:353.7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" filled="f" strokeweight=".5pt">
                <v:stroke opacity="0" joinstyle="round"/>
                <v:textbox>
                  <w:txbxContent>
                    <w:p w14:paraId="75543B57" w14:textId="1CDAA187" w:rsidR="007C6CC8" w:rsidRPr="007C6CC8" w:rsidRDefault="007C6CC8" w:rsidP="00C04423">
                      <w:pPr>
                        <w:spacing w:before="0" w:after="0"/>
                        <w:jc w:val="right"/>
                        <w:rPr>
                          <w:i/>
                          <w:iCs w:val="0"/>
                          <w:sz w:val="16"/>
                          <w:szCs w:val="16"/>
                        </w:rPr>
                      </w:pPr>
                      <w:r w:rsidRPr="00C04423">
                        <w:rPr>
                          <w:i/>
                          <w:iCs w:val="0"/>
                          <w:noProof/>
                          <w:sz w:val="16"/>
                          <w:szCs w:val="16"/>
                        </w:rPr>
                        <w:drawing>
                          <wp:inline distT="0" distB="0" distL="0" distR="0" wp14:anchorId="011A9F0C" wp14:editId="607E279A">
                            <wp:extent cx="5677535" cy="3785235"/>
                            <wp:effectExtent l="38100" t="38100" r="37465" b="43815"/>
                            <wp:docPr id="1843301774" name="Picture 4" descr="P2096TB51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557692" name="Picture 4" descr="P2096TB51inTB1"/>
                                    <pic:cNvPicPr>
                                      <a:picLocks noChangeAspect="1" noChangeArrowheads="1"/>
                                    </pic:cNvPicPr>
                                  </pic:nvPicPr>
                                  <pic:blipFill>
                                    <a:blip r:embed="rId116" cstate="print">
                                      <a:extLst>
                                        <a:ext uri="{28A0092B-C50C-407E-A947-70E740481C1C}">
                                          <a14:useLocalDpi xmlns:a14="http://schemas.microsoft.com/office/drawing/2010/main"/>
                                        </a:ext>
                                      </a:extLst>
                                    </a:blip>
                                    <a:srcRect/>
                                    <a:stretch>
                                      <a:fillRect/>
                                    </a:stretch>
                                  </pic:blipFill>
                                  <pic:spPr bwMode="auto">
                                    <a:xfrm>
                                      <a:off x="0" y="0"/>
                                      <a:ext cx="5677535" cy="3785235"/>
                                    </a:xfrm>
                                    <a:prstGeom prst="rect">
                                      <a:avLst/>
                                    </a:prstGeom>
                                    <a:noFill/>
                                    <a:ln w="38100">
                                      <a:solidFill>
                                        <a:srgbClr val="CB6015"/>
                                      </a:solidFill>
                                    </a:ln>
                                  </pic:spPr>
                                </pic:pic>
                              </a:graphicData>
                            </a:graphic>
                          </wp:inline>
                        </w:drawing>
                      </w:r>
                    </w:p>
                    <w:p w14:paraId="56BABC3C" w14:textId="5F8CE5EE" w:rsidR="006D2AA6" w:rsidRPr="00C04423" w:rsidRDefault="0041412E" w:rsidP="00C04423">
                      <w:pPr>
                        <w:spacing w:before="0" w:after="0"/>
                        <w:jc w:val="right"/>
                        <w:rPr>
                          <w:i/>
                          <w:iCs w:val="0"/>
                          <w:sz w:val="16"/>
                          <w:szCs w:val="16"/>
                        </w:rPr>
                      </w:pPr>
                      <w:r w:rsidRPr="00C04423">
                        <w:rPr>
                          <w:i/>
                          <w:iCs w:val="0"/>
                          <w:sz w:val="16"/>
                          <w:szCs w:val="16"/>
                        </w:rPr>
                        <w:t>Anthony Callea and Tim Cam</w:t>
                      </w:r>
                      <w:r w:rsidR="00C04423" w:rsidRPr="00C04423">
                        <w:rPr>
                          <w:i/>
                          <w:iCs w:val="0"/>
                          <w:sz w:val="16"/>
                          <w:szCs w:val="16"/>
                        </w:rPr>
                        <w:t>pb</w:t>
                      </w:r>
                      <w:r w:rsidRPr="00C04423">
                        <w:rPr>
                          <w:i/>
                          <w:iCs w:val="0"/>
                          <w:sz w:val="16"/>
                          <w:szCs w:val="16"/>
                        </w:rPr>
                        <w:t>ell. Image: CTC</w:t>
                      </w:r>
                    </w:p>
                  </w:txbxContent>
                </v:textbox>
              </v:shape>
            </w:pict>
          </mc:Fallback>
        </mc:AlternateContent>
      </w:r>
    </w:p>
    <w:p w14:paraId="7E2687AD" w14:textId="0D0F4519" w:rsidR="009F2A47" w:rsidRDefault="009F2A47" w:rsidP="00E618C2">
      <w:pPr>
        <w:autoSpaceDE w:val="0"/>
        <w:autoSpaceDN w:val="0"/>
        <w:spacing w:before="0" w:after="0" w:line="276" w:lineRule="auto"/>
        <w:contextualSpacing/>
        <w:rPr>
          <w:rFonts w:eastAsia="Calibri" w:cs="Calibri"/>
          <w:bCs w:val="0"/>
          <w:iCs w:val="0"/>
          <w:kern w:val="2"/>
          <w14:ligatures w14:val="standardContextual"/>
        </w:rPr>
      </w:pPr>
    </w:p>
    <w:p w14:paraId="747191E1" w14:textId="21150482" w:rsidR="009F2A47" w:rsidRDefault="009F2A47" w:rsidP="00E618C2">
      <w:pPr>
        <w:autoSpaceDE w:val="0"/>
        <w:autoSpaceDN w:val="0"/>
        <w:spacing w:before="0" w:after="0" w:line="276" w:lineRule="auto"/>
        <w:contextualSpacing/>
        <w:rPr>
          <w:rFonts w:eastAsia="Calibri" w:cs="Calibri"/>
          <w:bCs w:val="0"/>
          <w:iCs w:val="0"/>
          <w:kern w:val="2"/>
          <w14:ligatures w14:val="standardContextual"/>
        </w:rPr>
      </w:pPr>
    </w:p>
    <w:p w14:paraId="5EFB5E54" w14:textId="47C7001E" w:rsidR="009F2A47" w:rsidRDefault="009F2A47" w:rsidP="00E618C2">
      <w:pPr>
        <w:autoSpaceDE w:val="0"/>
        <w:autoSpaceDN w:val="0"/>
        <w:spacing w:before="0" w:after="0" w:line="276" w:lineRule="auto"/>
        <w:contextualSpacing/>
        <w:rPr>
          <w:rFonts w:eastAsia="Calibri" w:cs="Calibri"/>
          <w:bCs w:val="0"/>
          <w:iCs w:val="0"/>
          <w:kern w:val="2"/>
          <w14:ligatures w14:val="standardContextual"/>
        </w:rPr>
      </w:pPr>
    </w:p>
    <w:p w14:paraId="04A98800" w14:textId="732E1507" w:rsidR="009F2A47" w:rsidRDefault="009F2A47" w:rsidP="00E618C2">
      <w:pPr>
        <w:autoSpaceDE w:val="0"/>
        <w:autoSpaceDN w:val="0"/>
        <w:spacing w:before="0" w:after="0" w:line="276" w:lineRule="auto"/>
        <w:contextualSpacing/>
        <w:rPr>
          <w:rFonts w:eastAsia="Calibri" w:cs="Calibri"/>
          <w:bCs w:val="0"/>
          <w:iCs w:val="0"/>
          <w:kern w:val="2"/>
          <w14:ligatures w14:val="standardContextual"/>
        </w:rPr>
      </w:pPr>
    </w:p>
    <w:p w14:paraId="1C3F2415" w14:textId="35D80E5F" w:rsidR="009F2A47" w:rsidRDefault="009F2A47" w:rsidP="00E618C2">
      <w:pPr>
        <w:autoSpaceDE w:val="0"/>
        <w:autoSpaceDN w:val="0"/>
        <w:spacing w:before="0" w:after="0" w:line="276" w:lineRule="auto"/>
        <w:contextualSpacing/>
        <w:rPr>
          <w:rFonts w:eastAsia="Calibri" w:cs="Calibri"/>
          <w:bCs w:val="0"/>
          <w:iCs w:val="0"/>
          <w:kern w:val="2"/>
          <w14:ligatures w14:val="standardContextual"/>
        </w:rPr>
      </w:pPr>
    </w:p>
    <w:p w14:paraId="70A5FCAF" w14:textId="1D07E0CB" w:rsidR="009F2A47" w:rsidRDefault="009F2A47" w:rsidP="00E618C2">
      <w:pPr>
        <w:autoSpaceDE w:val="0"/>
        <w:autoSpaceDN w:val="0"/>
        <w:spacing w:before="0" w:after="0" w:line="276" w:lineRule="auto"/>
        <w:contextualSpacing/>
        <w:rPr>
          <w:rFonts w:eastAsia="Calibri" w:cs="Calibri"/>
          <w:bCs w:val="0"/>
          <w:iCs w:val="0"/>
          <w:kern w:val="2"/>
          <w14:ligatures w14:val="standardContextual"/>
        </w:rPr>
      </w:pPr>
    </w:p>
    <w:p w14:paraId="4D13EB78" w14:textId="61AF1438" w:rsidR="009F2A47" w:rsidRDefault="009F2A47" w:rsidP="00E618C2">
      <w:pPr>
        <w:autoSpaceDE w:val="0"/>
        <w:autoSpaceDN w:val="0"/>
        <w:spacing w:before="0" w:after="0" w:line="276" w:lineRule="auto"/>
        <w:contextualSpacing/>
        <w:rPr>
          <w:rFonts w:eastAsia="Calibri" w:cs="Calibri"/>
          <w:bCs w:val="0"/>
          <w:iCs w:val="0"/>
          <w:kern w:val="2"/>
          <w14:ligatures w14:val="standardContextual"/>
        </w:rPr>
      </w:pPr>
    </w:p>
    <w:p w14:paraId="18562963" w14:textId="173CE20B" w:rsidR="009F2A47" w:rsidRDefault="009F2A47" w:rsidP="00E618C2">
      <w:pPr>
        <w:autoSpaceDE w:val="0"/>
        <w:autoSpaceDN w:val="0"/>
        <w:spacing w:before="0" w:after="0" w:line="276" w:lineRule="auto"/>
        <w:contextualSpacing/>
        <w:rPr>
          <w:rFonts w:eastAsia="Calibri" w:cs="Calibri"/>
          <w:bCs w:val="0"/>
          <w:iCs w:val="0"/>
          <w:kern w:val="2"/>
          <w14:ligatures w14:val="standardContextual"/>
        </w:rPr>
      </w:pPr>
    </w:p>
    <w:p w14:paraId="588260AE" w14:textId="2894C839" w:rsidR="009F2A47" w:rsidRDefault="009F2A47" w:rsidP="00E618C2">
      <w:pPr>
        <w:autoSpaceDE w:val="0"/>
        <w:autoSpaceDN w:val="0"/>
        <w:spacing w:before="0" w:after="0" w:line="276" w:lineRule="auto"/>
        <w:contextualSpacing/>
        <w:rPr>
          <w:rFonts w:eastAsia="Calibri" w:cs="Calibri"/>
          <w:bCs w:val="0"/>
          <w:iCs w:val="0"/>
          <w:kern w:val="2"/>
          <w14:ligatures w14:val="standardContextual"/>
        </w:rPr>
      </w:pPr>
    </w:p>
    <w:p w14:paraId="201C8C32" w14:textId="4DBEAFBC" w:rsidR="009F2A47" w:rsidRDefault="009F2A47" w:rsidP="00E618C2">
      <w:pPr>
        <w:autoSpaceDE w:val="0"/>
        <w:autoSpaceDN w:val="0"/>
        <w:spacing w:before="0" w:after="0" w:line="276" w:lineRule="auto"/>
        <w:contextualSpacing/>
        <w:rPr>
          <w:rFonts w:eastAsia="Calibri" w:cs="Calibri"/>
          <w:bCs w:val="0"/>
          <w:iCs w:val="0"/>
          <w:kern w:val="2"/>
          <w14:ligatures w14:val="standardContextual"/>
        </w:rPr>
      </w:pPr>
    </w:p>
    <w:p w14:paraId="328F0FD3" w14:textId="77777777" w:rsidR="009F2A47" w:rsidRDefault="009F2A47" w:rsidP="00E618C2">
      <w:pPr>
        <w:autoSpaceDE w:val="0"/>
        <w:autoSpaceDN w:val="0"/>
        <w:spacing w:before="0" w:after="0" w:line="276" w:lineRule="auto"/>
        <w:contextualSpacing/>
        <w:rPr>
          <w:rFonts w:eastAsia="Calibri" w:cs="Calibri"/>
          <w:bCs w:val="0"/>
          <w:iCs w:val="0"/>
          <w:kern w:val="2"/>
          <w14:ligatures w14:val="standardContextual"/>
        </w:rPr>
      </w:pPr>
    </w:p>
    <w:p w14:paraId="122D2F9A" w14:textId="77777777" w:rsidR="009F2A47" w:rsidRDefault="009F2A47" w:rsidP="00E618C2">
      <w:pPr>
        <w:autoSpaceDE w:val="0"/>
        <w:autoSpaceDN w:val="0"/>
        <w:spacing w:before="0" w:after="0" w:line="276" w:lineRule="auto"/>
        <w:contextualSpacing/>
        <w:rPr>
          <w:rFonts w:eastAsia="Calibri" w:cs="Calibri"/>
          <w:bCs w:val="0"/>
          <w:iCs w:val="0"/>
          <w:kern w:val="2"/>
          <w14:ligatures w14:val="standardContextual"/>
        </w:rPr>
      </w:pPr>
    </w:p>
    <w:p w14:paraId="7B5CD5AD" w14:textId="77777777" w:rsidR="009F2A47" w:rsidRDefault="009F2A47" w:rsidP="00E618C2">
      <w:pPr>
        <w:autoSpaceDE w:val="0"/>
        <w:autoSpaceDN w:val="0"/>
        <w:spacing w:before="0" w:after="0" w:line="276" w:lineRule="auto"/>
        <w:contextualSpacing/>
        <w:rPr>
          <w:rFonts w:eastAsia="Calibri" w:cs="Calibri"/>
          <w:bCs w:val="0"/>
          <w:iCs w:val="0"/>
          <w:kern w:val="2"/>
          <w14:ligatures w14:val="standardContextual"/>
        </w:rPr>
      </w:pPr>
    </w:p>
    <w:p w14:paraId="0DDBAD9D" w14:textId="77777777" w:rsidR="009F2A47" w:rsidRDefault="009F2A47" w:rsidP="00E618C2">
      <w:pPr>
        <w:autoSpaceDE w:val="0"/>
        <w:autoSpaceDN w:val="0"/>
        <w:spacing w:before="0" w:after="0" w:line="276" w:lineRule="auto"/>
        <w:contextualSpacing/>
        <w:rPr>
          <w:rFonts w:eastAsia="Calibri" w:cs="Calibri"/>
          <w:bCs w:val="0"/>
          <w:iCs w:val="0"/>
          <w:kern w:val="2"/>
          <w14:ligatures w14:val="standardContextual"/>
        </w:rPr>
      </w:pPr>
    </w:p>
    <w:p w14:paraId="7B7DF5BB" w14:textId="77777777" w:rsidR="009F2A47" w:rsidRDefault="009F2A47" w:rsidP="00E618C2">
      <w:pPr>
        <w:autoSpaceDE w:val="0"/>
        <w:autoSpaceDN w:val="0"/>
        <w:spacing w:before="0" w:after="0" w:line="276" w:lineRule="auto"/>
        <w:contextualSpacing/>
        <w:rPr>
          <w:rFonts w:eastAsia="Calibri" w:cs="Calibri"/>
          <w:bCs w:val="0"/>
          <w:iCs w:val="0"/>
          <w:kern w:val="2"/>
          <w14:ligatures w14:val="standardContextual"/>
        </w:rPr>
      </w:pPr>
    </w:p>
    <w:p w14:paraId="4FF3EC41" w14:textId="77777777" w:rsidR="009F2A47" w:rsidRDefault="009F2A47" w:rsidP="00E618C2">
      <w:pPr>
        <w:autoSpaceDE w:val="0"/>
        <w:autoSpaceDN w:val="0"/>
        <w:spacing w:before="0" w:after="0" w:line="276" w:lineRule="auto"/>
        <w:contextualSpacing/>
        <w:rPr>
          <w:rFonts w:eastAsia="Calibri" w:cs="Calibri"/>
          <w:bCs w:val="0"/>
          <w:iCs w:val="0"/>
          <w:kern w:val="2"/>
          <w14:ligatures w14:val="standardContextual"/>
        </w:rPr>
      </w:pPr>
    </w:p>
    <w:p w14:paraId="3EE75F02" w14:textId="77777777" w:rsidR="009F2A47" w:rsidRDefault="009F2A47" w:rsidP="00E618C2">
      <w:pPr>
        <w:autoSpaceDE w:val="0"/>
        <w:autoSpaceDN w:val="0"/>
        <w:spacing w:before="0" w:after="0" w:line="276" w:lineRule="auto"/>
        <w:contextualSpacing/>
        <w:rPr>
          <w:rFonts w:eastAsia="Calibri" w:cs="Calibri"/>
          <w:bCs w:val="0"/>
          <w:iCs w:val="0"/>
          <w:kern w:val="2"/>
          <w14:ligatures w14:val="standardContextual"/>
        </w:rPr>
      </w:pPr>
    </w:p>
    <w:p w14:paraId="77BBD875" w14:textId="77777777" w:rsidR="009F2A47" w:rsidRDefault="009F2A47" w:rsidP="00E618C2">
      <w:pPr>
        <w:autoSpaceDE w:val="0"/>
        <w:autoSpaceDN w:val="0"/>
        <w:spacing w:before="0" w:after="0" w:line="276" w:lineRule="auto"/>
        <w:contextualSpacing/>
        <w:rPr>
          <w:rFonts w:eastAsia="Calibri" w:cs="Calibri"/>
          <w:bCs w:val="0"/>
          <w:iCs w:val="0"/>
          <w:kern w:val="2"/>
          <w14:ligatures w14:val="standardContextual"/>
        </w:rPr>
      </w:pPr>
    </w:p>
    <w:p w14:paraId="55CB986E" w14:textId="77777777" w:rsidR="009F2A47" w:rsidRDefault="009F2A47" w:rsidP="00E618C2">
      <w:pPr>
        <w:autoSpaceDE w:val="0"/>
        <w:autoSpaceDN w:val="0"/>
        <w:spacing w:before="0" w:after="0" w:line="276" w:lineRule="auto"/>
        <w:contextualSpacing/>
        <w:rPr>
          <w:rFonts w:eastAsia="Calibri" w:cs="Calibri"/>
          <w:bCs w:val="0"/>
          <w:iCs w:val="0"/>
          <w:kern w:val="2"/>
          <w14:ligatures w14:val="standardContextual"/>
        </w:rPr>
      </w:pPr>
    </w:p>
    <w:p w14:paraId="63C8C00A" w14:textId="77777777" w:rsidR="009F2A47" w:rsidRDefault="009F2A47" w:rsidP="00E618C2">
      <w:pPr>
        <w:autoSpaceDE w:val="0"/>
        <w:autoSpaceDN w:val="0"/>
        <w:spacing w:before="0" w:after="0" w:line="276" w:lineRule="auto"/>
        <w:contextualSpacing/>
        <w:rPr>
          <w:rFonts w:eastAsia="Calibri" w:cs="Calibri"/>
          <w:bCs w:val="0"/>
          <w:iCs w:val="0"/>
          <w:kern w:val="2"/>
          <w14:ligatures w14:val="standardContextual"/>
        </w:rPr>
      </w:pPr>
    </w:p>
    <w:p w14:paraId="614B6D36" w14:textId="77777777" w:rsidR="009F2A47" w:rsidRDefault="009F2A47" w:rsidP="00E618C2">
      <w:pPr>
        <w:autoSpaceDE w:val="0"/>
        <w:autoSpaceDN w:val="0"/>
        <w:spacing w:before="0" w:after="0" w:line="276" w:lineRule="auto"/>
        <w:contextualSpacing/>
        <w:rPr>
          <w:rFonts w:eastAsia="Calibri" w:cs="Calibri"/>
          <w:bCs w:val="0"/>
          <w:iCs w:val="0"/>
          <w:kern w:val="2"/>
          <w14:ligatures w14:val="standardContextual"/>
        </w:rPr>
      </w:pPr>
    </w:p>
    <w:p w14:paraId="756DADF2" w14:textId="77777777" w:rsidR="009F2A47" w:rsidRDefault="009F2A47" w:rsidP="00E618C2">
      <w:pPr>
        <w:autoSpaceDE w:val="0"/>
        <w:autoSpaceDN w:val="0"/>
        <w:spacing w:before="0" w:after="0" w:line="276" w:lineRule="auto"/>
        <w:contextualSpacing/>
        <w:rPr>
          <w:rFonts w:eastAsia="Calibri" w:cs="Calibri"/>
          <w:bCs w:val="0"/>
          <w:iCs w:val="0"/>
          <w:kern w:val="2"/>
          <w14:ligatures w14:val="standardContextual"/>
        </w:rPr>
      </w:pPr>
    </w:p>
    <w:p w14:paraId="0BE1CE45" w14:textId="77777777" w:rsidR="009F2A47" w:rsidRDefault="009F2A47" w:rsidP="00E618C2">
      <w:pPr>
        <w:autoSpaceDE w:val="0"/>
        <w:autoSpaceDN w:val="0"/>
        <w:spacing w:before="0" w:after="0" w:line="276" w:lineRule="auto"/>
        <w:contextualSpacing/>
        <w:rPr>
          <w:rFonts w:eastAsia="Calibri" w:cs="Calibri"/>
          <w:bCs w:val="0"/>
          <w:iCs w:val="0"/>
          <w:kern w:val="2"/>
          <w14:ligatures w14:val="standardContextual"/>
        </w:rPr>
      </w:pPr>
    </w:p>
    <w:p w14:paraId="17BC38EC" w14:textId="77777777" w:rsidR="009F2A47" w:rsidRDefault="009F2A47" w:rsidP="00E618C2">
      <w:pPr>
        <w:autoSpaceDE w:val="0"/>
        <w:autoSpaceDN w:val="0"/>
        <w:spacing w:before="0" w:after="0" w:line="276" w:lineRule="auto"/>
        <w:contextualSpacing/>
        <w:rPr>
          <w:rFonts w:eastAsia="Calibri" w:cs="Calibri"/>
          <w:bCs w:val="0"/>
          <w:iCs w:val="0"/>
          <w:kern w:val="2"/>
          <w14:ligatures w14:val="standardContextual"/>
        </w:rPr>
      </w:pPr>
    </w:p>
    <w:p w14:paraId="0172A8CA" w14:textId="77777777" w:rsidR="009F2A47" w:rsidRDefault="009F2A47" w:rsidP="00E618C2">
      <w:pPr>
        <w:autoSpaceDE w:val="0"/>
        <w:autoSpaceDN w:val="0"/>
        <w:spacing w:before="0" w:after="0" w:line="276" w:lineRule="auto"/>
        <w:contextualSpacing/>
        <w:rPr>
          <w:rFonts w:eastAsia="Calibri" w:cs="Calibri"/>
          <w:bCs w:val="0"/>
          <w:iCs w:val="0"/>
          <w:kern w:val="2"/>
          <w14:ligatures w14:val="standardContextual"/>
        </w:rPr>
      </w:pPr>
    </w:p>
    <w:p w14:paraId="7AB65474" w14:textId="1CA3E320" w:rsidR="009F2A47" w:rsidRDefault="009F2A47" w:rsidP="00E618C2">
      <w:pPr>
        <w:autoSpaceDE w:val="0"/>
        <w:autoSpaceDN w:val="0"/>
        <w:spacing w:before="0" w:after="0" w:line="276" w:lineRule="auto"/>
        <w:contextualSpacing/>
        <w:rPr>
          <w:rFonts w:eastAsia="Calibri" w:cs="Calibri"/>
          <w:bCs w:val="0"/>
          <w:iCs w:val="0"/>
          <w:kern w:val="2"/>
          <w14:ligatures w14:val="standardContextual"/>
        </w:rPr>
      </w:pPr>
    </w:p>
    <w:p w14:paraId="1AA60B21" w14:textId="77777777" w:rsidR="009F2A47" w:rsidRDefault="009F2A47" w:rsidP="00E618C2">
      <w:pPr>
        <w:autoSpaceDE w:val="0"/>
        <w:autoSpaceDN w:val="0"/>
        <w:spacing w:before="0" w:after="0" w:line="276" w:lineRule="auto"/>
        <w:contextualSpacing/>
        <w:rPr>
          <w:rFonts w:eastAsia="Calibri" w:cs="Calibri"/>
          <w:bCs w:val="0"/>
          <w:iCs w:val="0"/>
          <w:kern w:val="2"/>
          <w14:ligatures w14:val="standardContextual"/>
        </w:rPr>
      </w:pPr>
    </w:p>
    <w:p w14:paraId="473E127F" w14:textId="727DA781" w:rsidR="009F2A47" w:rsidRDefault="009F2A47" w:rsidP="00E618C2">
      <w:pPr>
        <w:autoSpaceDE w:val="0"/>
        <w:autoSpaceDN w:val="0"/>
        <w:spacing w:before="0" w:after="0" w:line="276" w:lineRule="auto"/>
        <w:contextualSpacing/>
        <w:rPr>
          <w:rFonts w:eastAsia="Calibri" w:cs="Calibri"/>
          <w:bCs w:val="0"/>
          <w:iCs w:val="0"/>
          <w:kern w:val="2"/>
          <w14:ligatures w14:val="standardContextual"/>
        </w:rPr>
      </w:pPr>
    </w:p>
    <w:p w14:paraId="623EA6F9" w14:textId="77777777" w:rsidR="009F2A47" w:rsidRDefault="009F2A47" w:rsidP="00E618C2">
      <w:pPr>
        <w:autoSpaceDE w:val="0"/>
        <w:autoSpaceDN w:val="0"/>
        <w:spacing w:before="0" w:after="0" w:line="276" w:lineRule="auto"/>
        <w:contextualSpacing/>
        <w:rPr>
          <w:rFonts w:eastAsia="Calibri" w:cs="Calibri"/>
          <w:bCs w:val="0"/>
          <w:iCs w:val="0"/>
          <w:kern w:val="2"/>
          <w14:ligatures w14:val="standardContextual"/>
        </w:rPr>
      </w:pPr>
    </w:p>
    <w:p w14:paraId="2F81E84C" w14:textId="77777777" w:rsidR="009F2A47" w:rsidRDefault="009F2A47" w:rsidP="00E618C2">
      <w:pPr>
        <w:autoSpaceDE w:val="0"/>
        <w:autoSpaceDN w:val="0"/>
        <w:spacing w:before="0" w:after="0" w:line="276" w:lineRule="auto"/>
        <w:contextualSpacing/>
        <w:rPr>
          <w:rFonts w:eastAsia="Calibri" w:cs="Calibri"/>
          <w:bCs w:val="0"/>
          <w:iCs w:val="0"/>
          <w:kern w:val="2"/>
          <w14:ligatures w14:val="standardContextual"/>
        </w:rPr>
      </w:pPr>
    </w:p>
    <w:p w14:paraId="55088F13" w14:textId="77777777" w:rsidR="009F2A47" w:rsidRDefault="009F2A47" w:rsidP="00E618C2">
      <w:pPr>
        <w:autoSpaceDE w:val="0"/>
        <w:autoSpaceDN w:val="0"/>
        <w:spacing w:before="0" w:after="0" w:line="276" w:lineRule="auto"/>
        <w:contextualSpacing/>
        <w:rPr>
          <w:rFonts w:eastAsia="Calibri" w:cs="Calibri"/>
          <w:bCs w:val="0"/>
          <w:iCs w:val="0"/>
          <w:kern w:val="2"/>
          <w14:ligatures w14:val="standardContextual"/>
        </w:rPr>
      </w:pPr>
    </w:p>
    <w:p w14:paraId="0CC1E29C" w14:textId="77777777" w:rsidR="009F2A47" w:rsidRDefault="009F2A47" w:rsidP="00E618C2">
      <w:pPr>
        <w:autoSpaceDE w:val="0"/>
        <w:autoSpaceDN w:val="0"/>
        <w:spacing w:before="0" w:after="0" w:line="276" w:lineRule="auto"/>
        <w:contextualSpacing/>
        <w:rPr>
          <w:rFonts w:eastAsia="Calibri" w:cs="Calibri"/>
          <w:bCs w:val="0"/>
          <w:iCs w:val="0"/>
          <w:kern w:val="2"/>
          <w14:ligatures w14:val="standardContextual"/>
        </w:rPr>
      </w:pPr>
    </w:p>
    <w:p w14:paraId="1914AFA7" w14:textId="77777777" w:rsidR="009F2A47" w:rsidRDefault="009F2A47" w:rsidP="00E618C2">
      <w:pPr>
        <w:autoSpaceDE w:val="0"/>
        <w:autoSpaceDN w:val="0"/>
        <w:spacing w:before="0" w:after="0" w:line="276" w:lineRule="auto"/>
        <w:contextualSpacing/>
        <w:rPr>
          <w:rFonts w:eastAsia="Calibri" w:cs="Calibri"/>
          <w:bCs w:val="0"/>
          <w:iCs w:val="0"/>
          <w:kern w:val="2"/>
          <w14:ligatures w14:val="standardContextual"/>
        </w:rPr>
      </w:pPr>
    </w:p>
    <w:p w14:paraId="3D7A8629" w14:textId="77777777" w:rsidR="009F2A47" w:rsidRDefault="009F2A47" w:rsidP="00E618C2">
      <w:pPr>
        <w:autoSpaceDE w:val="0"/>
        <w:autoSpaceDN w:val="0"/>
        <w:spacing w:before="0" w:after="0" w:line="276" w:lineRule="auto"/>
        <w:contextualSpacing/>
        <w:rPr>
          <w:rFonts w:eastAsia="Calibri" w:cs="Calibri"/>
          <w:bCs w:val="0"/>
          <w:iCs w:val="0"/>
          <w:kern w:val="2"/>
          <w14:ligatures w14:val="standardContextual"/>
        </w:rPr>
        <w:sectPr w:rsidR="009F2A47" w:rsidSect="009F2A47">
          <w:type w:val="continuous"/>
          <w:pgSz w:w="11906" w:h="16838"/>
          <w:pgMar w:top="1276" w:right="1440" w:bottom="1440" w:left="1440" w:header="709" w:footer="709" w:gutter="0"/>
          <w:cols w:num="2" w:space="720"/>
        </w:sectPr>
      </w:pPr>
    </w:p>
    <w:p w14:paraId="2A4C385E" w14:textId="77777777" w:rsidR="00E618C2" w:rsidRDefault="00E618C2" w:rsidP="00E618C2">
      <w:pPr>
        <w:autoSpaceDE w:val="0"/>
        <w:autoSpaceDN w:val="0"/>
        <w:spacing w:before="0" w:after="0" w:line="276" w:lineRule="auto"/>
        <w:contextualSpacing/>
        <w:rPr>
          <w:rFonts w:eastAsia="Calibri" w:cs="Calibri"/>
          <w:bCs w:val="0"/>
          <w:iCs w:val="0"/>
          <w:kern w:val="2"/>
          <w14:ligatures w14:val="standardContextual"/>
        </w:rPr>
      </w:pPr>
    </w:p>
    <w:p w14:paraId="33EB0602" w14:textId="77777777" w:rsidR="00E618C2" w:rsidRDefault="00E618C2" w:rsidP="00E618C2">
      <w:pPr>
        <w:autoSpaceDE w:val="0"/>
        <w:autoSpaceDN w:val="0"/>
        <w:spacing w:before="0" w:after="0" w:line="276" w:lineRule="auto"/>
        <w:contextualSpacing/>
        <w:rPr>
          <w:rFonts w:eastAsia="Calibri" w:cs="Calibri"/>
          <w:bCs w:val="0"/>
          <w:iCs w:val="0"/>
          <w:kern w:val="2"/>
          <w14:ligatures w14:val="standardContextual"/>
        </w:rPr>
      </w:pPr>
    </w:p>
    <w:p w14:paraId="240A2A45" w14:textId="77777777" w:rsidR="00E618C2" w:rsidRDefault="00E618C2" w:rsidP="00E618C2">
      <w:pPr>
        <w:autoSpaceDE w:val="0"/>
        <w:autoSpaceDN w:val="0"/>
        <w:spacing w:before="0" w:after="0" w:line="276" w:lineRule="auto"/>
        <w:contextualSpacing/>
        <w:rPr>
          <w:rFonts w:eastAsia="Calibri" w:cs="Calibri"/>
          <w:bCs w:val="0"/>
          <w:iCs w:val="0"/>
          <w:kern w:val="2"/>
          <w14:ligatures w14:val="standardContextual"/>
        </w:rPr>
      </w:pPr>
    </w:p>
    <w:p w14:paraId="065FE3F7" w14:textId="6441C081" w:rsidR="00E618C2" w:rsidRDefault="00E618C2" w:rsidP="00E618C2">
      <w:pPr>
        <w:autoSpaceDE w:val="0"/>
        <w:autoSpaceDN w:val="0"/>
        <w:spacing w:before="0" w:after="0" w:line="276" w:lineRule="auto"/>
        <w:contextualSpacing/>
        <w:rPr>
          <w:rFonts w:eastAsia="Calibri" w:cs="Calibri"/>
          <w:bCs w:val="0"/>
          <w:iCs w:val="0"/>
          <w:kern w:val="2"/>
          <w14:ligatures w14:val="standardContextual"/>
        </w:rPr>
      </w:pPr>
    </w:p>
    <w:p w14:paraId="080303D9" w14:textId="41C601FC" w:rsidR="00E618C2" w:rsidRDefault="00E618C2" w:rsidP="00E618C2">
      <w:pPr>
        <w:autoSpaceDE w:val="0"/>
        <w:autoSpaceDN w:val="0"/>
        <w:spacing w:before="0" w:after="0" w:line="276" w:lineRule="auto"/>
        <w:contextualSpacing/>
        <w:rPr>
          <w:rFonts w:eastAsia="Calibri" w:cs="Calibri"/>
          <w:bCs w:val="0"/>
          <w:iCs w:val="0"/>
          <w:kern w:val="2"/>
          <w14:ligatures w14:val="standardContextual"/>
        </w:rPr>
      </w:pPr>
    </w:p>
    <w:p w14:paraId="742A9BAF" w14:textId="36C4DF0E" w:rsidR="00E618C2" w:rsidRDefault="00E618C2" w:rsidP="00E618C2">
      <w:pPr>
        <w:autoSpaceDE w:val="0"/>
        <w:autoSpaceDN w:val="0"/>
        <w:spacing w:before="0" w:after="0" w:line="276" w:lineRule="auto"/>
        <w:contextualSpacing/>
        <w:rPr>
          <w:rFonts w:eastAsia="Calibri" w:cs="Calibri"/>
          <w:bCs w:val="0"/>
          <w:iCs w:val="0"/>
          <w:kern w:val="2"/>
          <w14:ligatures w14:val="standardContextual"/>
        </w:rPr>
      </w:pPr>
    </w:p>
    <w:p w14:paraId="17E021C5" w14:textId="58D49000" w:rsidR="00E618C2" w:rsidRDefault="00E618C2" w:rsidP="00E618C2">
      <w:pPr>
        <w:autoSpaceDE w:val="0"/>
        <w:autoSpaceDN w:val="0"/>
        <w:spacing w:before="0" w:after="0" w:line="276" w:lineRule="auto"/>
        <w:contextualSpacing/>
        <w:rPr>
          <w:rFonts w:eastAsia="Calibri" w:cs="Calibri"/>
          <w:bCs w:val="0"/>
          <w:iCs w:val="0"/>
          <w:kern w:val="2"/>
          <w14:ligatures w14:val="standardContextual"/>
        </w:rPr>
      </w:pPr>
    </w:p>
    <w:p w14:paraId="2078831E" w14:textId="44D2C34F" w:rsidR="00610F52" w:rsidRPr="00523727" w:rsidRDefault="00610F52" w:rsidP="005D10B0">
      <w:pPr>
        <w:pStyle w:val="Heading1"/>
        <w:rPr>
          <w:rFonts w:ascii="Montserrat" w:hAnsi="Montserrat"/>
          <w:color w:val="003D4C"/>
          <w:sz w:val="44"/>
          <w:szCs w:val="44"/>
        </w:rPr>
      </w:pPr>
      <w:bookmarkStart w:id="248" w:name="_Toc194403562"/>
      <w:bookmarkStart w:id="249" w:name="_Toc210215732"/>
      <w:r w:rsidRPr="00523727">
        <w:rPr>
          <w:rFonts w:ascii="Montserrat" w:hAnsi="Montserrat"/>
          <w:color w:val="003D4C"/>
          <w:sz w:val="72"/>
          <w:szCs w:val="72"/>
        </w:rPr>
        <w:lastRenderedPageBreak/>
        <w:t>B</w:t>
      </w:r>
      <w:r w:rsidRPr="00523727">
        <w:rPr>
          <w:rFonts w:ascii="Montserrat" w:hAnsi="Montserrat"/>
          <w:color w:val="003D4C"/>
          <w:sz w:val="44"/>
          <w:szCs w:val="44"/>
        </w:rPr>
        <w:t>11 Multicultural Reporting</w:t>
      </w:r>
      <w:bookmarkEnd w:id="248"/>
      <w:bookmarkEnd w:id="249"/>
    </w:p>
    <w:p w14:paraId="63369EFF" w14:textId="77777777" w:rsidR="000F3ECC" w:rsidRPr="005D10B0" w:rsidRDefault="000F3ECC" w:rsidP="005D10B0">
      <w:pPr>
        <w:pStyle w:val="Heading1"/>
        <w:rPr>
          <w:rFonts w:ascii="Montserrat" w:eastAsia="Times New Roman" w:hAnsi="Montserrat"/>
          <w:color w:val="003D4C"/>
          <w:sz w:val="72"/>
          <w:szCs w:val="72"/>
        </w:rPr>
        <w:sectPr w:rsidR="000F3ECC" w:rsidRPr="005D10B0" w:rsidSect="006523CB">
          <w:type w:val="continuous"/>
          <w:pgSz w:w="11906" w:h="16838"/>
          <w:pgMar w:top="1276" w:right="1440" w:bottom="1440" w:left="1440" w:header="709" w:footer="709" w:gutter="0"/>
          <w:cols w:space="720"/>
        </w:sectPr>
      </w:pPr>
      <w:bookmarkStart w:id="250" w:name="_Toc176266422"/>
      <w:bookmarkStart w:id="251" w:name="_Toc176853290"/>
      <w:bookmarkStart w:id="252" w:name="_Toc176853459"/>
      <w:bookmarkStart w:id="253" w:name="_Toc176853941"/>
      <w:bookmarkStart w:id="254" w:name="_Toc176854086"/>
      <w:bookmarkStart w:id="255" w:name="_Toc176872432"/>
      <w:bookmarkStart w:id="256" w:name="_Toc178599575"/>
      <w:bookmarkStart w:id="257" w:name="_Toc178875620"/>
    </w:p>
    <w:p w14:paraId="6AA00E01" w14:textId="65C892B4" w:rsidR="00F3749B" w:rsidRPr="00EF307B" w:rsidRDefault="00F3749B" w:rsidP="00F3749B">
      <w:pPr>
        <w:spacing w:before="0" w:after="0" w:line="276" w:lineRule="auto"/>
        <w:outlineLvl w:val="1"/>
        <w:rPr>
          <w:rFonts w:eastAsia="Calibri" w:cs="Calibri"/>
          <w:bCs w:val="0"/>
          <w:iCs w:val="0"/>
        </w:rPr>
      </w:pPr>
      <w:bookmarkStart w:id="258" w:name="_Toc208242497"/>
      <w:bookmarkStart w:id="259" w:name="_Toc208243278"/>
      <w:bookmarkStart w:id="260" w:name="_Toc208323392"/>
      <w:bookmarkStart w:id="261" w:name="_Toc208834390"/>
      <w:bookmarkStart w:id="262" w:name="_Toc208834816"/>
      <w:bookmarkStart w:id="263" w:name="_Toc209089077"/>
      <w:bookmarkStart w:id="264" w:name="_Toc209089734"/>
      <w:bookmarkStart w:id="265" w:name="_Toc210215733"/>
      <w:r w:rsidRPr="00397988">
        <w:rPr>
          <w:rFonts w:eastAsia="Calibri" w:cs="Calibri"/>
          <w:b/>
          <w:color w:val="CB6015"/>
        </w:rPr>
        <w:t>The CFC plays a vital role in telling the stories of Canberra and the surrounding region</w:t>
      </w:r>
      <w:r w:rsidR="00E0525D">
        <w:rPr>
          <w:rFonts w:eastAsia="Calibri" w:cs="Calibri"/>
          <w:b/>
          <w:color w:val="CB6015"/>
        </w:rPr>
        <w:t xml:space="preserve">: </w:t>
      </w:r>
      <w:r w:rsidR="00E0525D">
        <w:rPr>
          <w:rFonts w:eastAsia="Calibri" w:cs="Calibri"/>
          <w:bCs w:val="0"/>
          <w:iCs w:val="0"/>
        </w:rPr>
        <w:t>s</w:t>
      </w:r>
      <w:r w:rsidRPr="00F3749B">
        <w:rPr>
          <w:rFonts w:eastAsia="Calibri" w:cs="Calibri"/>
          <w:bCs w:val="0"/>
          <w:iCs w:val="0"/>
        </w:rPr>
        <w:t>tories that are diverse, dynamic, and deeply rooted in the lived experiences of our community.</w:t>
      </w:r>
      <w:bookmarkEnd w:id="258"/>
      <w:bookmarkEnd w:id="259"/>
      <w:bookmarkEnd w:id="260"/>
      <w:bookmarkEnd w:id="261"/>
      <w:bookmarkEnd w:id="262"/>
      <w:bookmarkEnd w:id="263"/>
      <w:bookmarkEnd w:id="264"/>
      <w:bookmarkEnd w:id="265"/>
    </w:p>
    <w:p w14:paraId="32BB2C19" w14:textId="77777777" w:rsidR="00F3749B" w:rsidRPr="00F3749B" w:rsidRDefault="00F3749B" w:rsidP="00F3749B">
      <w:pPr>
        <w:spacing w:before="0" w:after="0" w:line="276" w:lineRule="auto"/>
        <w:outlineLvl w:val="1"/>
        <w:rPr>
          <w:rFonts w:eastAsia="Calibri" w:cs="Calibri"/>
          <w:bCs w:val="0"/>
          <w:iCs w:val="0"/>
        </w:rPr>
      </w:pPr>
    </w:p>
    <w:p w14:paraId="19462F88" w14:textId="2AACECF3" w:rsidR="00F3749B" w:rsidRPr="00EF307B" w:rsidRDefault="00F3749B" w:rsidP="00F3749B">
      <w:pPr>
        <w:spacing w:before="0" w:after="0" w:line="276" w:lineRule="auto"/>
        <w:outlineLvl w:val="1"/>
        <w:rPr>
          <w:rFonts w:eastAsia="Calibri" w:cs="Calibri"/>
          <w:bCs w:val="0"/>
          <w:iCs w:val="0"/>
        </w:rPr>
      </w:pPr>
      <w:bookmarkStart w:id="266" w:name="_Toc208242498"/>
      <w:bookmarkStart w:id="267" w:name="_Toc208243279"/>
      <w:bookmarkStart w:id="268" w:name="_Toc208323393"/>
      <w:bookmarkStart w:id="269" w:name="_Toc208834391"/>
      <w:bookmarkStart w:id="270" w:name="_Toc208834817"/>
      <w:bookmarkStart w:id="271" w:name="_Toc209089078"/>
      <w:bookmarkStart w:id="272" w:name="_Toc209089735"/>
      <w:bookmarkStart w:id="273" w:name="_Toc210215734"/>
      <w:r w:rsidRPr="00F3749B">
        <w:rPr>
          <w:rFonts w:eastAsia="Calibri" w:cs="Calibri"/>
          <w:bCs w:val="0"/>
          <w:iCs w:val="0"/>
        </w:rPr>
        <w:t>As a statutory authority and cultural institution, CFC makes independent creative decisions guided by Board</w:t>
      </w:r>
      <w:r w:rsidR="00866430">
        <w:rPr>
          <w:rFonts w:eastAsia="Calibri" w:cs="Calibri"/>
          <w:bCs w:val="0"/>
          <w:iCs w:val="0"/>
        </w:rPr>
        <w:t>-</w:t>
      </w:r>
      <w:r w:rsidRPr="00F3749B">
        <w:rPr>
          <w:rFonts w:eastAsia="Calibri" w:cs="Calibri"/>
          <w:bCs w:val="0"/>
          <w:iCs w:val="0"/>
        </w:rPr>
        <w:t xml:space="preserve">endorsed </w:t>
      </w:r>
      <w:r w:rsidR="003C7698">
        <w:rPr>
          <w:rFonts w:eastAsia="Calibri" w:cs="Calibri"/>
          <w:bCs w:val="0"/>
          <w:iCs w:val="0"/>
        </w:rPr>
        <w:t>e</w:t>
      </w:r>
      <w:r w:rsidRPr="00F3749B">
        <w:rPr>
          <w:rFonts w:eastAsia="Calibri" w:cs="Calibri"/>
          <w:bCs w:val="0"/>
          <w:iCs w:val="0"/>
        </w:rPr>
        <w:t xml:space="preserve">xhibition, </w:t>
      </w:r>
      <w:r w:rsidR="003C7698">
        <w:rPr>
          <w:rFonts w:eastAsia="Calibri" w:cs="Calibri"/>
          <w:bCs w:val="0"/>
          <w:iCs w:val="0"/>
        </w:rPr>
        <w:t>c</w:t>
      </w:r>
      <w:r w:rsidRPr="00F3749B">
        <w:rPr>
          <w:rFonts w:eastAsia="Calibri" w:cs="Calibri"/>
          <w:bCs w:val="0"/>
          <w:iCs w:val="0"/>
        </w:rPr>
        <w:t xml:space="preserve">ollections, and </w:t>
      </w:r>
      <w:r w:rsidR="003C7698">
        <w:rPr>
          <w:rFonts w:eastAsia="Calibri" w:cs="Calibri"/>
          <w:bCs w:val="0"/>
          <w:iCs w:val="0"/>
        </w:rPr>
        <w:t>p</w:t>
      </w:r>
      <w:r w:rsidRPr="00F3749B">
        <w:rPr>
          <w:rFonts w:eastAsia="Calibri" w:cs="Calibri"/>
          <w:bCs w:val="0"/>
          <w:iCs w:val="0"/>
        </w:rPr>
        <w:t>rogramming policies. These decisions</w:t>
      </w:r>
      <w:r w:rsidR="00EF307B" w:rsidRPr="00EF307B">
        <w:rPr>
          <w:rFonts w:eastAsia="Calibri" w:cs="Calibri"/>
          <w:bCs w:val="0"/>
          <w:iCs w:val="0"/>
        </w:rPr>
        <w:t xml:space="preserve"> are </w:t>
      </w:r>
      <w:r w:rsidRPr="00F3749B">
        <w:rPr>
          <w:rFonts w:eastAsia="Calibri" w:cs="Calibri"/>
          <w:bCs w:val="0"/>
          <w:iCs w:val="0"/>
        </w:rPr>
        <w:t>shaped by a commitment to reflect and engage the wider community, explore the region’s history and identity, and present work that entertains, challenges, and resonates with Canberrans.</w:t>
      </w:r>
      <w:bookmarkEnd w:id="266"/>
      <w:bookmarkEnd w:id="267"/>
      <w:bookmarkEnd w:id="268"/>
      <w:bookmarkEnd w:id="269"/>
      <w:bookmarkEnd w:id="270"/>
      <w:bookmarkEnd w:id="271"/>
      <w:bookmarkEnd w:id="272"/>
      <w:bookmarkEnd w:id="273"/>
    </w:p>
    <w:p w14:paraId="7C7167C2" w14:textId="37030028" w:rsidR="00EF307B" w:rsidRPr="00F3749B" w:rsidRDefault="00EF307B" w:rsidP="00F3749B">
      <w:pPr>
        <w:spacing w:before="0" w:after="0" w:line="276" w:lineRule="auto"/>
        <w:outlineLvl w:val="1"/>
        <w:rPr>
          <w:rFonts w:eastAsia="Calibri" w:cs="Calibri"/>
          <w:bCs w:val="0"/>
          <w:iCs w:val="0"/>
        </w:rPr>
      </w:pPr>
    </w:p>
    <w:p w14:paraId="349A2EDA" w14:textId="77777777" w:rsidR="00F3749B" w:rsidRPr="00EF307B" w:rsidRDefault="00F3749B" w:rsidP="00F3749B">
      <w:pPr>
        <w:spacing w:before="0" w:after="0" w:line="276" w:lineRule="auto"/>
        <w:outlineLvl w:val="1"/>
        <w:rPr>
          <w:rFonts w:eastAsia="Calibri" w:cs="Calibri"/>
          <w:bCs w:val="0"/>
          <w:iCs w:val="0"/>
        </w:rPr>
      </w:pPr>
      <w:bookmarkStart w:id="274" w:name="_Toc208242499"/>
      <w:bookmarkStart w:id="275" w:name="_Toc208243280"/>
      <w:bookmarkStart w:id="276" w:name="_Toc208323394"/>
      <w:bookmarkStart w:id="277" w:name="_Toc208834392"/>
      <w:bookmarkStart w:id="278" w:name="_Toc208834818"/>
      <w:bookmarkStart w:id="279" w:name="_Toc209089079"/>
      <w:bookmarkStart w:id="280" w:name="_Toc209089736"/>
      <w:bookmarkStart w:id="281" w:name="_Toc210215735"/>
      <w:r w:rsidRPr="00F3749B">
        <w:rPr>
          <w:rFonts w:eastAsia="Calibri" w:cs="Calibri"/>
          <w:bCs w:val="0"/>
          <w:iCs w:val="0"/>
        </w:rPr>
        <w:t xml:space="preserve">In doing so, CFC actively supports the principles of the ACT Multicultural Charter, which affirms the right of all individuals to express and celebrate their cultural identity safely and freely. CFC’s programming increasingly showcases the cultural and linguistic diversity of Canberra, </w:t>
      </w:r>
      <w:r w:rsidRPr="00397988">
        <w:rPr>
          <w:rFonts w:eastAsia="Calibri" w:cs="Calibri"/>
          <w:b/>
          <w:color w:val="CB6015"/>
        </w:rPr>
        <w:t>ensuring that people from all backgrounds feel welcomed and represented in our venues</w:t>
      </w:r>
      <w:r w:rsidRPr="00F3749B">
        <w:rPr>
          <w:rFonts w:eastAsia="Calibri" w:cs="Calibri"/>
          <w:bCs w:val="0"/>
          <w:iCs w:val="0"/>
        </w:rPr>
        <w:t>.</w:t>
      </w:r>
      <w:bookmarkEnd w:id="274"/>
      <w:bookmarkEnd w:id="275"/>
      <w:bookmarkEnd w:id="276"/>
      <w:bookmarkEnd w:id="277"/>
      <w:bookmarkEnd w:id="278"/>
      <w:bookmarkEnd w:id="279"/>
      <w:bookmarkEnd w:id="280"/>
      <w:bookmarkEnd w:id="281"/>
    </w:p>
    <w:p w14:paraId="7F640BA0" w14:textId="77777777" w:rsidR="00EF307B" w:rsidRPr="00F3749B" w:rsidRDefault="00EF307B" w:rsidP="00F3749B">
      <w:pPr>
        <w:spacing w:before="0" w:after="0" w:line="276" w:lineRule="auto"/>
        <w:outlineLvl w:val="1"/>
        <w:rPr>
          <w:rFonts w:eastAsia="Calibri" w:cs="Calibri"/>
          <w:bCs w:val="0"/>
          <w:iCs w:val="0"/>
        </w:rPr>
      </w:pPr>
    </w:p>
    <w:p w14:paraId="1A042EC0" w14:textId="77777777" w:rsidR="00F3749B" w:rsidRPr="00F3749B" w:rsidRDefault="00F3749B" w:rsidP="00F3749B">
      <w:pPr>
        <w:spacing w:before="0" w:after="0" w:line="276" w:lineRule="auto"/>
        <w:outlineLvl w:val="1"/>
        <w:rPr>
          <w:rFonts w:eastAsia="Calibri" w:cs="Calibri"/>
          <w:bCs w:val="0"/>
          <w:iCs w:val="0"/>
        </w:rPr>
      </w:pPr>
      <w:bookmarkStart w:id="282" w:name="_Toc208242500"/>
      <w:bookmarkStart w:id="283" w:name="_Toc208243281"/>
      <w:bookmarkStart w:id="284" w:name="_Toc208323395"/>
      <w:bookmarkStart w:id="285" w:name="_Toc208834393"/>
      <w:bookmarkStart w:id="286" w:name="_Toc208834819"/>
      <w:bookmarkStart w:id="287" w:name="_Toc209089080"/>
      <w:bookmarkStart w:id="288" w:name="_Toc209089737"/>
      <w:bookmarkStart w:id="289" w:name="_Toc210215736"/>
      <w:r w:rsidRPr="00F3749B">
        <w:rPr>
          <w:rFonts w:eastAsia="Calibri" w:cs="Calibri"/>
          <w:bCs w:val="0"/>
          <w:iCs w:val="0"/>
        </w:rPr>
        <w:t>This commitment is reflected in:</w:t>
      </w:r>
      <w:bookmarkEnd w:id="282"/>
      <w:bookmarkEnd w:id="283"/>
      <w:bookmarkEnd w:id="284"/>
      <w:bookmarkEnd w:id="285"/>
      <w:bookmarkEnd w:id="286"/>
      <w:bookmarkEnd w:id="287"/>
      <w:bookmarkEnd w:id="288"/>
      <w:bookmarkEnd w:id="289"/>
    </w:p>
    <w:p w14:paraId="2D822F27" w14:textId="0E650C83" w:rsidR="00F3749B" w:rsidRPr="00F3749B" w:rsidRDefault="006C2BE1" w:rsidP="00603687">
      <w:pPr>
        <w:numPr>
          <w:ilvl w:val="0"/>
          <w:numId w:val="81"/>
        </w:numPr>
        <w:spacing w:before="0" w:after="0" w:line="276" w:lineRule="auto"/>
        <w:outlineLvl w:val="1"/>
        <w:rPr>
          <w:rFonts w:eastAsia="Calibri" w:cs="Calibri"/>
          <w:bCs w:val="0"/>
          <w:iCs w:val="0"/>
        </w:rPr>
      </w:pPr>
      <w:bookmarkStart w:id="290" w:name="_Toc208242501"/>
      <w:bookmarkStart w:id="291" w:name="_Toc208243282"/>
      <w:bookmarkStart w:id="292" w:name="_Toc208323396"/>
      <w:bookmarkStart w:id="293" w:name="_Toc208834394"/>
      <w:bookmarkStart w:id="294" w:name="_Toc208834820"/>
      <w:bookmarkStart w:id="295" w:name="_Toc209089081"/>
      <w:bookmarkStart w:id="296" w:name="_Toc209089738"/>
      <w:bookmarkStart w:id="297" w:name="_Toc210215737"/>
      <w:r>
        <w:rPr>
          <w:rFonts w:cs="Calibri"/>
          <w:b/>
          <w:color w:val="CB6019"/>
        </w:rPr>
        <w:t>i</w:t>
      </w:r>
      <w:r w:rsidR="00F3749B" w:rsidRPr="00F3749B">
        <w:rPr>
          <w:rFonts w:cs="Calibri"/>
          <w:b/>
          <w:color w:val="CB6019"/>
        </w:rPr>
        <w:t>nclusive programming</w:t>
      </w:r>
      <w:r w:rsidR="00F3749B" w:rsidRPr="00F3749B">
        <w:rPr>
          <w:rFonts w:eastAsia="Calibri" w:cs="Calibri"/>
          <w:bCs w:val="0"/>
          <w:iCs w:val="0"/>
        </w:rPr>
        <w:t> that highlights diverse artistic voices and traditions.</w:t>
      </w:r>
      <w:bookmarkEnd w:id="290"/>
      <w:bookmarkEnd w:id="291"/>
      <w:bookmarkEnd w:id="292"/>
      <w:bookmarkEnd w:id="293"/>
      <w:bookmarkEnd w:id="294"/>
      <w:bookmarkEnd w:id="295"/>
      <w:bookmarkEnd w:id="296"/>
      <w:bookmarkEnd w:id="297"/>
    </w:p>
    <w:p w14:paraId="7657B5DE" w14:textId="559DA3A7" w:rsidR="00F3749B" w:rsidRPr="00F3749B" w:rsidRDefault="006C2BE1" w:rsidP="00603687">
      <w:pPr>
        <w:numPr>
          <w:ilvl w:val="0"/>
          <w:numId w:val="81"/>
        </w:numPr>
        <w:spacing w:before="0" w:after="0" w:line="276" w:lineRule="auto"/>
        <w:outlineLvl w:val="1"/>
        <w:rPr>
          <w:rFonts w:eastAsia="Calibri" w:cs="Calibri"/>
          <w:bCs w:val="0"/>
          <w:iCs w:val="0"/>
        </w:rPr>
      </w:pPr>
      <w:bookmarkStart w:id="298" w:name="_Toc208242502"/>
      <w:bookmarkStart w:id="299" w:name="_Toc208243283"/>
      <w:bookmarkStart w:id="300" w:name="_Toc208323397"/>
      <w:bookmarkStart w:id="301" w:name="_Toc208834395"/>
      <w:bookmarkStart w:id="302" w:name="_Toc208834821"/>
      <w:bookmarkStart w:id="303" w:name="_Toc209089082"/>
      <w:bookmarkStart w:id="304" w:name="_Toc209089739"/>
      <w:bookmarkStart w:id="305" w:name="_Toc210215738"/>
      <w:r>
        <w:rPr>
          <w:rFonts w:cs="Calibri"/>
          <w:b/>
          <w:color w:val="CB6019"/>
        </w:rPr>
        <w:t>a</w:t>
      </w:r>
      <w:r w:rsidR="00F3749B" w:rsidRPr="00F3749B">
        <w:rPr>
          <w:rFonts w:cs="Calibri"/>
          <w:b/>
          <w:color w:val="CB6019"/>
        </w:rPr>
        <w:t>ccessible cultural spaces</w:t>
      </w:r>
      <w:r w:rsidR="00F3749B" w:rsidRPr="00F3749B">
        <w:rPr>
          <w:rFonts w:eastAsia="Calibri" w:cs="Calibri"/>
          <w:bCs w:val="0"/>
          <w:iCs w:val="0"/>
        </w:rPr>
        <w:t> where communities can gather, perform, and celebrate.</w:t>
      </w:r>
      <w:bookmarkEnd w:id="298"/>
      <w:bookmarkEnd w:id="299"/>
      <w:bookmarkEnd w:id="300"/>
      <w:bookmarkEnd w:id="301"/>
      <w:bookmarkEnd w:id="302"/>
      <w:bookmarkEnd w:id="303"/>
      <w:bookmarkEnd w:id="304"/>
      <w:bookmarkEnd w:id="305"/>
    </w:p>
    <w:p w14:paraId="1DE90986" w14:textId="1B9C2200" w:rsidR="00F3749B" w:rsidRPr="00F3749B" w:rsidRDefault="006C2BE1" w:rsidP="00603687">
      <w:pPr>
        <w:numPr>
          <w:ilvl w:val="0"/>
          <w:numId w:val="81"/>
        </w:numPr>
        <w:spacing w:before="0" w:after="0" w:line="276" w:lineRule="auto"/>
        <w:outlineLvl w:val="1"/>
        <w:rPr>
          <w:rFonts w:eastAsia="Calibri" w:cs="Calibri"/>
          <w:bCs w:val="0"/>
          <w:iCs w:val="0"/>
        </w:rPr>
      </w:pPr>
      <w:bookmarkStart w:id="306" w:name="_Toc208242503"/>
      <w:bookmarkStart w:id="307" w:name="_Toc208243284"/>
      <w:bookmarkStart w:id="308" w:name="_Toc208323398"/>
      <w:bookmarkStart w:id="309" w:name="_Toc208834396"/>
      <w:bookmarkStart w:id="310" w:name="_Toc208834822"/>
      <w:bookmarkStart w:id="311" w:name="_Toc209089083"/>
      <w:bookmarkStart w:id="312" w:name="_Toc209089740"/>
      <w:bookmarkStart w:id="313" w:name="_Toc210215739"/>
      <w:r>
        <w:rPr>
          <w:rFonts w:cs="Calibri"/>
          <w:b/>
          <w:color w:val="CB6019"/>
        </w:rPr>
        <w:t>e</w:t>
      </w:r>
      <w:r w:rsidR="00F3749B" w:rsidRPr="00F3749B">
        <w:rPr>
          <w:rFonts w:cs="Calibri"/>
          <w:b/>
          <w:color w:val="CB6019"/>
        </w:rPr>
        <w:t>quitable participation </w:t>
      </w:r>
      <w:r w:rsidR="00F3749B" w:rsidRPr="00F3749B">
        <w:rPr>
          <w:rFonts w:eastAsia="Calibri" w:cs="Calibri"/>
          <w:bCs w:val="0"/>
          <w:iCs w:val="0"/>
        </w:rPr>
        <w:t>in Canberra’s cultural life through outreach and engagement.</w:t>
      </w:r>
      <w:bookmarkEnd w:id="306"/>
      <w:bookmarkEnd w:id="307"/>
      <w:bookmarkEnd w:id="308"/>
      <w:bookmarkEnd w:id="309"/>
      <w:bookmarkEnd w:id="310"/>
      <w:bookmarkEnd w:id="311"/>
      <w:bookmarkEnd w:id="312"/>
      <w:bookmarkEnd w:id="313"/>
    </w:p>
    <w:p w14:paraId="101F2789" w14:textId="4FD115CB" w:rsidR="00F3749B" w:rsidRPr="00EF307B" w:rsidRDefault="006C2BE1" w:rsidP="00603687">
      <w:pPr>
        <w:numPr>
          <w:ilvl w:val="0"/>
          <w:numId w:val="81"/>
        </w:numPr>
        <w:spacing w:before="0" w:after="0" w:line="276" w:lineRule="auto"/>
        <w:outlineLvl w:val="1"/>
        <w:rPr>
          <w:rFonts w:eastAsia="Calibri" w:cs="Calibri"/>
          <w:bCs w:val="0"/>
          <w:iCs w:val="0"/>
        </w:rPr>
      </w:pPr>
      <w:bookmarkStart w:id="314" w:name="_Toc208242504"/>
      <w:bookmarkStart w:id="315" w:name="_Toc208243285"/>
      <w:bookmarkStart w:id="316" w:name="_Toc208323399"/>
      <w:bookmarkStart w:id="317" w:name="_Toc208834397"/>
      <w:bookmarkStart w:id="318" w:name="_Toc208834823"/>
      <w:bookmarkStart w:id="319" w:name="_Toc209089084"/>
      <w:bookmarkStart w:id="320" w:name="_Toc209089741"/>
      <w:bookmarkStart w:id="321" w:name="_Toc210215740"/>
      <w:r>
        <w:rPr>
          <w:rFonts w:cs="Calibri"/>
          <w:b/>
          <w:color w:val="CB6019"/>
        </w:rPr>
        <w:t>p</w:t>
      </w:r>
      <w:r w:rsidR="00F3749B" w:rsidRPr="00F3749B">
        <w:rPr>
          <w:rFonts w:cs="Calibri"/>
          <w:b/>
          <w:color w:val="CB6019"/>
        </w:rPr>
        <w:t>romotion of mutual respect and understanding</w:t>
      </w:r>
      <w:r w:rsidR="00F3749B" w:rsidRPr="00F3749B">
        <w:rPr>
          <w:rFonts w:eastAsia="Calibri" w:cs="Calibri"/>
          <w:bCs w:val="0"/>
          <w:iCs w:val="0"/>
        </w:rPr>
        <w:t> through storytelling and shared experiences.</w:t>
      </w:r>
      <w:bookmarkEnd w:id="314"/>
      <w:bookmarkEnd w:id="315"/>
      <w:bookmarkEnd w:id="316"/>
      <w:bookmarkEnd w:id="317"/>
      <w:bookmarkEnd w:id="318"/>
      <w:bookmarkEnd w:id="319"/>
      <w:bookmarkEnd w:id="320"/>
      <w:bookmarkEnd w:id="321"/>
    </w:p>
    <w:p w14:paraId="0CABAD8B" w14:textId="77777777" w:rsidR="00EF307B" w:rsidRPr="00F3749B" w:rsidRDefault="00EF307B" w:rsidP="003C7698">
      <w:pPr>
        <w:spacing w:before="0" w:after="0" w:line="276" w:lineRule="auto"/>
        <w:ind w:left="720"/>
        <w:outlineLvl w:val="1"/>
        <w:rPr>
          <w:rFonts w:eastAsia="Calibri" w:cs="Calibri"/>
          <w:bCs w:val="0"/>
          <w:iCs w:val="0"/>
        </w:rPr>
      </w:pPr>
    </w:p>
    <w:p w14:paraId="163C5BAF" w14:textId="423C0638" w:rsidR="00F3749B" w:rsidRPr="00397988" w:rsidRDefault="00F3749B" w:rsidP="00F3749B">
      <w:pPr>
        <w:spacing w:before="0" w:after="0" w:line="276" w:lineRule="auto"/>
        <w:outlineLvl w:val="1"/>
        <w:rPr>
          <w:rFonts w:eastAsia="Calibri" w:cs="Calibri"/>
          <w:b/>
          <w:color w:val="CB6015"/>
        </w:rPr>
      </w:pPr>
      <w:bookmarkStart w:id="322" w:name="_Toc208242505"/>
      <w:bookmarkStart w:id="323" w:name="_Toc208243286"/>
      <w:bookmarkStart w:id="324" w:name="_Toc208323400"/>
      <w:bookmarkStart w:id="325" w:name="_Toc208834398"/>
      <w:bookmarkStart w:id="326" w:name="_Toc208834824"/>
      <w:bookmarkStart w:id="327" w:name="_Toc209089085"/>
      <w:bookmarkStart w:id="328" w:name="_Toc209089742"/>
      <w:bookmarkStart w:id="329" w:name="_Toc210215741"/>
      <w:r w:rsidRPr="00397988">
        <w:rPr>
          <w:rFonts w:eastAsia="Calibri" w:cs="Calibri"/>
          <w:b/>
          <w:color w:val="CB6015"/>
        </w:rPr>
        <w:t xml:space="preserve">Through this approach, </w:t>
      </w:r>
      <w:r w:rsidR="006C2BE1" w:rsidRPr="00397988">
        <w:rPr>
          <w:rFonts w:eastAsia="Calibri" w:cs="Calibri"/>
          <w:b/>
          <w:color w:val="CB6015"/>
        </w:rPr>
        <w:t xml:space="preserve">the </w:t>
      </w:r>
      <w:r w:rsidRPr="00397988">
        <w:rPr>
          <w:rFonts w:eastAsia="Calibri" w:cs="Calibri"/>
          <w:b/>
          <w:color w:val="CB6015"/>
        </w:rPr>
        <w:t>CFC continues to foster a sense of belonging and inclusion, ensuring that our cultural institutions remain vibrant, relevant, and reflective of the community they serve.</w:t>
      </w:r>
      <w:bookmarkEnd w:id="322"/>
      <w:bookmarkEnd w:id="323"/>
      <w:bookmarkEnd w:id="324"/>
      <w:bookmarkEnd w:id="325"/>
      <w:bookmarkEnd w:id="326"/>
      <w:bookmarkEnd w:id="327"/>
      <w:bookmarkEnd w:id="328"/>
      <w:bookmarkEnd w:id="329"/>
    </w:p>
    <w:p w14:paraId="19E0AD49" w14:textId="406B1E04" w:rsidR="00610F52" w:rsidRPr="00E21159" w:rsidRDefault="00610F52" w:rsidP="00610F52">
      <w:pPr>
        <w:spacing w:before="0" w:after="0" w:line="276" w:lineRule="auto"/>
        <w:outlineLvl w:val="1"/>
        <w:rPr>
          <w:rFonts w:eastAsia="Calibri" w:cs="Calibri"/>
          <w:lang w:val="en-US"/>
        </w:rPr>
      </w:pPr>
    </w:p>
    <w:p w14:paraId="5B647A99" w14:textId="69509B19" w:rsidR="00610F52" w:rsidRPr="00204C3F" w:rsidRDefault="00610F52" w:rsidP="00660AA2">
      <w:pPr>
        <w:pStyle w:val="BodyText"/>
        <w:suppressAutoHyphens/>
        <w:spacing w:after="120"/>
        <w:ind w:right="45"/>
        <w:rPr>
          <w:rFonts w:ascii="Montserrat" w:eastAsiaTheme="majorEastAsia" w:hAnsi="Montserrat" w:cstheme="majorBidi"/>
          <w:b/>
          <w:color w:val="003D4C"/>
          <w:sz w:val="32"/>
          <w:szCs w:val="32"/>
          <w:lang w:val="en-AU"/>
          <w14:ligatures w14:val="none"/>
        </w:rPr>
      </w:pPr>
      <w:r w:rsidRPr="00204C3F">
        <w:rPr>
          <w:rFonts w:ascii="Montserrat" w:eastAsiaTheme="majorEastAsia" w:hAnsi="Montserrat" w:cstheme="majorBidi"/>
          <w:b/>
          <w:color w:val="003D4C"/>
          <w:sz w:val="32"/>
          <w:szCs w:val="32"/>
          <w:lang w:val="en-AU"/>
          <w14:ligatures w14:val="none"/>
        </w:rPr>
        <w:t>Canberra Theatre Centre</w:t>
      </w:r>
      <w:bookmarkEnd w:id="250"/>
      <w:bookmarkEnd w:id="251"/>
      <w:bookmarkEnd w:id="252"/>
      <w:bookmarkEnd w:id="253"/>
      <w:bookmarkEnd w:id="254"/>
      <w:bookmarkEnd w:id="255"/>
      <w:bookmarkEnd w:id="256"/>
      <w:bookmarkEnd w:id="257"/>
    </w:p>
    <w:p w14:paraId="38C01873" w14:textId="03A93E0E" w:rsidR="00610F52" w:rsidRPr="00945F28" w:rsidRDefault="16384F58" w:rsidP="00610F52">
      <w:pPr>
        <w:tabs>
          <w:tab w:val="left" w:pos="1190"/>
        </w:tabs>
        <w:suppressAutoHyphens/>
        <w:spacing w:before="0" w:after="0" w:line="276" w:lineRule="auto"/>
        <w:ind w:left="34"/>
        <w:rPr>
          <w:rFonts w:eastAsia="Calibri" w:cs="Calibri"/>
        </w:rPr>
      </w:pPr>
      <w:r w:rsidRPr="15E74C58">
        <w:rPr>
          <w:rFonts w:cs="Calibri"/>
        </w:rPr>
        <w:t xml:space="preserve">Highlights from </w:t>
      </w:r>
      <w:r w:rsidR="00610F52" w:rsidRPr="00F70271">
        <w:rPr>
          <w:rFonts w:cs="Calibri"/>
          <w:b/>
          <w:color w:val="CB6019"/>
        </w:rPr>
        <w:t>CTC’s multicultural programming</w:t>
      </w:r>
      <w:r w:rsidR="00610F52" w:rsidRPr="00F70271">
        <w:rPr>
          <w:rFonts w:cs="Calibri"/>
          <w:color w:val="CB6019"/>
        </w:rPr>
        <w:t xml:space="preserve"> </w:t>
      </w:r>
      <w:r w:rsidR="00610F52" w:rsidRPr="78340B43">
        <w:rPr>
          <w:rFonts w:cs="Calibri"/>
        </w:rPr>
        <w:t>during 2024</w:t>
      </w:r>
      <w:r w:rsidR="00866430">
        <w:rPr>
          <w:rFonts w:cs="Calibri"/>
        </w:rPr>
        <w:t>-</w:t>
      </w:r>
      <w:r w:rsidR="00610F52" w:rsidRPr="78340B43">
        <w:rPr>
          <w:rFonts w:cs="Calibri"/>
        </w:rPr>
        <w:t xml:space="preserve">25 included: </w:t>
      </w:r>
    </w:p>
    <w:p w14:paraId="2482FC3D" w14:textId="40E7CB66" w:rsidR="00260F38" w:rsidRPr="00945F28" w:rsidRDefault="1C53B98B" w:rsidP="00603687">
      <w:pPr>
        <w:pStyle w:val="ListParagraph"/>
        <w:numPr>
          <w:ilvl w:val="0"/>
          <w:numId w:val="45"/>
        </w:numPr>
        <w:suppressAutoHyphens/>
        <w:autoSpaceDE w:val="0"/>
        <w:autoSpaceDN w:val="0"/>
        <w:spacing w:before="0" w:after="120" w:line="276" w:lineRule="auto"/>
        <w:ind w:left="567" w:hanging="284"/>
        <w:rPr>
          <w:rFonts w:eastAsia="Calibri" w:cs="Calibri"/>
          <w:color w:val="000000" w:themeColor="text1"/>
        </w:rPr>
      </w:pPr>
      <w:r w:rsidRPr="00B52666">
        <w:rPr>
          <w:rFonts w:eastAsia="Calibri" w:cs="Calibri"/>
          <w:b/>
          <w:i/>
          <w:color w:val="003D4C"/>
        </w:rPr>
        <w:t>The Peasant Prince</w:t>
      </w:r>
      <w:r w:rsidR="001B0535" w:rsidRPr="00B52666">
        <w:rPr>
          <w:rFonts w:eastAsia="Calibri"/>
          <w:color w:val="003D4C"/>
        </w:rPr>
        <w:t xml:space="preserve"> </w:t>
      </w:r>
      <w:r w:rsidR="00866430">
        <w:rPr>
          <w:rFonts w:eastAsia="Calibri"/>
          <w:color w:val="000000" w:themeColor="text1"/>
        </w:rPr>
        <w:t>-</w:t>
      </w:r>
      <w:r w:rsidR="00F70271">
        <w:rPr>
          <w:rFonts w:eastAsia="Calibri"/>
          <w:color w:val="000000" w:themeColor="text1"/>
        </w:rPr>
        <w:t xml:space="preserve"> </w:t>
      </w:r>
      <w:r w:rsidR="4DA522B7" w:rsidRPr="00F70271">
        <w:rPr>
          <w:rFonts w:eastAsia="Calibri" w:cs="Calibri"/>
          <w:color w:val="000000" w:themeColor="text1"/>
        </w:rPr>
        <w:t>an</w:t>
      </w:r>
      <w:r w:rsidR="4DA522B7" w:rsidRPr="3A0C7539">
        <w:rPr>
          <w:rFonts w:eastAsia="Calibri" w:cs="Calibri"/>
          <w:i/>
          <w:color w:val="000000" w:themeColor="text1"/>
        </w:rPr>
        <w:t xml:space="preserve"> </w:t>
      </w:r>
      <w:r w:rsidR="4DA522B7" w:rsidRPr="3A0C7539">
        <w:rPr>
          <w:rFonts w:eastAsia="Calibri" w:cs="Calibri"/>
          <w:color w:val="000000" w:themeColor="text1"/>
        </w:rPr>
        <w:t>award</w:t>
      </w:r>
      <w:r w:rsidR="00866430">
        <w:rPr>
          <w:rFonts w:eastAsia="Calibri" w:cs="Calibri"/>
          <w:color w:val="000000" w:themeColor="text1"/>
        </w:rPr>
        <w:t>-</w:t>
      </w:r>
      <w:r w:rsidR="4DA522B7" w:rsidRPr="3A0C7539">
        <w:rPr>
          <w:rFonts w:eastAsia="Calibri" w:cs="Calibri"/>
          <w:color w:val="000000" w:themeColor="text1"/>
        </w:rPr>
        <w:t>winning children’s work by Monkey Baa</w:t>
      </w:r>
      <w:r w:rsidR="4DA522B7" w:rsidRPr="15E74C58">
        <w:rPr>
          <w:rFonts w:eastAsia="Calibri" w:cs="Calibri"/>
          <w:color w:val="000000" w:themeColor="text1"/>
        </w:rPr>
        <w:t>.</w:t>
      </w:r>
      <w:r w:rsidR="4DA522B7" w:rsidRPr="3A0C7539">
        <w:rPr>
          <w:rFonts w:eastAsia="Calibri" w:cs="Calibri"/>
          <w:color w:val="000000" w:themeColor="text1"/>
        </w:rPr>
        <w:t xml:space="preserve"> The children’s version of Li Cunxin’s iconic autobiography, Mao’s Last Dancer, </w:t>
      </w:r>
      <w:r w:rsidR="4DA522B7" w:rsidRPr="3A0C7539">
        <w:rPr>
          <w:rFonts w:eastAsia="Calibri" w:cs="Calibri"/>
          <w:i/>
          <w:color w:val="000000" w:themeColor="text1"/>
        </w:rPr>
        <w:t>The Peasant Prince</w:t>
      </w:r>
      <w:r w:rsidR="4DA522B7" w:rsidRPr="3A0C7539">
        <w:rPr>
          <w:rFonts w:eastAsia="Calibri" w:cs="Calibri"/>
          <w:color w:val="000000" w:themeColor="text1"/>
        </w:rPr>
        <w:t xml:space="preserve"> t</w:t>
      </w:r>
      <w:r w:rsidR="4273FC39" w:rsidRPr="3A0C7539">
        <w:rPr>
          <w:rFonts w:eastAsia="Calibri" w:cs="Calibri"/>
          <w:color w:val="000000" w:themeColor="text1"/>
        </w:rPr>
        <w:t>old the</w:t>
      </w:r>
      <w:r w:rsidR="4DA522B7" w:rsidRPr="3A0C7539">
        <w:rPr>
          <w:rFonts w:eastAsia="Calibri" w:cs="Calibri"/>
          <w:color w:val="000000" w:themeColor="text1"/>
        </w:rPr>
        <w:t xml:space="preserve"> remarkable true story of a 10</w:t>
      </w:r>
      <w:r w:rsidR="00571EEB">
        <w:rPr>
          <w:rFonts w:eastAsia="Calibri" w:cs="Calibri"/>
          <w:color w:val="000000" w:themeColor="text1"/>
        </w:rPr>
        <w:t xml:space="preserve"> </w:t>
      </w:r>
      <w:r w:rsidR="4DA522B7" w:rsidRPr="3A0C7539">
        <w:rPr>
          <w:rFonts w:eastAsia="Calibri" w:cs="Calibri"/>
          <w:color w:val="000000" w:themeColor="text1"/>
        </w:rPr>
        <w:t>year</w:t>
      </w:r>
      <w:r w:rsidR="00571EEB">
        <w:rPr>
          <w:rFonts w:eastAsia="Calibri" w:cs="Calibri"/>
          <w:color w:val="000000" w:themeColor="text1"/>
        </w:rPr>
        <w:t xml:space="preserve"> </w:t>
      </w:r>
      <w:r w:rsidR="4DA522B7" w:rsidRPr="3A0C7539">
        <w:rPr>
          <w:rFonts w:eastAsia="Calibri" w:cs="Calibri"/>
          <w:color w:val="000000" w:themeColor="text1"/>
        </w:rPr>
        <w:t>old peasant boy’s journey from impoverished rural China to the international dance scene</w:t>
      </w:r>
    </w:p>
    <w:p w14:paraId="0DA27F86" w14:textId="7E4CDFC0" w:rsidR="00260F38" w:rsidRPr="00160AA8" w:rsidRDefault="47EA3C38" w:rsidP="00603687">
      <w:pPr>
        <w:pStyle w:val="ListParagraph"/>
        <w:numPr>
          <w:ilvl w:val="0"/>
          <w:numId w:val="45"/>
        </w:numPr>
        <w:suppressAutoHyphens/>
        <w:autoSpaceDE w:val="0"/>
        <w:autoSpaceDN w:val="0"/>
        <w:spacing w:before="0" w:after="0" w:line="276" w:lineRule="auto"/>
        <w:ind w:left="567" w:hanging="284"/>
        <w:rPr>
          <w:rFonts w:eastAsia="Calibri" w:cs="Calibri"/>
          <w:iCs w:val="0"/>
          <w:color w:val="000000" w:themeColor="text1"/>
        </w:rPr>
      </w:pPr>
      <w:r w:rsidRPr="00B52666">
        <w:rPr>
          <w:rFonts w:eastAsia="Calibri" w:cs="Calibri"/>
          <w:b/>
          <w:i/>
          <w:color w:val="003D4C"/>
        </w:rPr>
        <w:t>English</w:t>
      </w:r>
      <w:r w:rsidR="001B0535" w:rsidRPr="00B52666">
        <w:rPr>
          <w:rFonts w:eastAsia="Calibri" w:cs="Calibri"/>
          <w:b/>
          <w:i/>
          <w:color w:val="003D4C"/>
        </w:rPr>
        <w:t xml:space="preserve"> </w:t>
      </w:r>
      <w:r w:rsidR="00866430">
        <w:rPr>
          <w:rFonts w:eastAsia="Calibri"/>
          <w:color w:val="000000" w:themeColor="text1"/>
        </w:rPr>
        <w:t>-</w:t>
      </w:r>
      <w:r w:rsidR="11B375DD" w:rsidRPr="78340B43">
        <w:rPr>
          <w:rFonts w:eastAsia="Calibri"/>
          <w:color w:val="000000" w:themeColor="text1"/>
        </w:rPr>
        <w:t xml:space="preserve"> </w:t>
      </w:r>
      <w:r w:rsidR="371E6962" w:rsidRPr="78340B43">
        <w:rPr>
          <w:rFonts w:eastAsia="Calibri" w:cs="Calibri"/>
        </w:rPr>
        <w:t xml:space="preserve">Sanaz </w:t>
      </w:r>
      <w:proofErr w:type="spellStart"/>
      <w:r w:rsidR="371E6962" w:rsidRPr="78340B43">
        <w:rPr>
          <w:rFonts w:eastAsia="Calibri" w:cs="Calibri"/>
        </w:rPr>
        <w:t>Toossi’s</w:t>
      </w:r>
      <w:proofErr w:type="spellEnd"/>
      <w:r w:rsidR="371E6962" w:rsidRPr="78340B43">
        <w:rPr>
          <w:rFonts w:eastAsia="Calibri" w:cs="Calibri"/>
        </w:rPr>
        <w:t xml:space="preserve"> Pulitzer award winning script produced by Melbourne Theatre Company</w:t>
      </w:r>
      <w:r w:rsidR="2252CBAB" w:rsidRPr="78340B43">
        <w:rPr>
          <w:rFonts w:eastAsia="Calibri" w:cs="Calibri"/>
        </w:rPr>
        <w:t>, d</w:t>
      </w:r>
      <w:r w:rsidR="371E6962" w:rsidRPr="78340B43">
        <w:rPr>
          <w:rFonts w:eastAsia="Calibri" w:cs="Calibri"/>
        </w:rPr>
        <w:t>irected by Canberran Tasnim Hossain</w:t>
      </w:r>
      <w:r w:rsidR="4673EF50" w:rsidRPr="78340B43">
        <w:rPr>
          <w:rFonts w:eastAsia="Calibri" w:cs="Calibri"/>
          <w:i/>
          <w:color w:val="000000" w:themeColor="text1"/>
        </w:rPr>
        <w:t xml:space="preserve"> </w:t>
      </w:r>
      <w:r w:rsidR="4673EF50" w:rsidRPr="00160AA8">
        <w:rPr>
          <w:rFonts w:eastAsia="Calibri" w:cs="Calibri"/>
          <w:iCs w:val="0"/>
        </w:rPr>
        <w:t xml:space="preserve">and starring </w:t>
      </w:r>
      <w:r w:rsidR="4673EF50" w:rsidRPr="00160AA8">
        <w:rPr>
          <w:rFonts w:eastAsia="Calibri" w:cs="Calibri"/>
          <w:b/>
          <w:iCs w:val="0"/>
          <w:color w:val="CB6019"/>
        </w:rPr>
        <w:t>Osamah Sami</w:t>
      </w:r>
      <w:r w:rsidR="4673EF50" w:rsidRPr="006614FA">
        <w:rPr>
          <w:rFonts w:eastAsia="Calibri" w:cs="Calibri"/>
          <w:i/>
          <w:color w:val="CB6019"/>
        </w:rPr>
        <w:t xml:space="preserve"> </w:t>
      </w:r>
      <w:r w:rsidR="4673EF50" w:rsidRPr="78340B43">
        <w:rPr>
          <w:rFonts w:eastAsia="Calibri" w:cs="Calibri"/>
          <w:i/>
          <w:color w:val="000000" w:themeColor="text1"/>
        </w:rPr>
        <w:t xml:space="preserve">(ABC’s Savage River), English </w:t>
      </w:r>
      <w:r w:rsidR="4673EF50" w:rsidRPr="00160AA8">
        <w:rPr>
          <w:rFonts w:eastAsia="Calibri" w:cs="Calibri"/>
          <w:iCs w:val="0"/>
          <w:color w:val="000000" w:themeColor="text1"/>
        </w:rPr>
        <w:t>explore</w:t>
      </w:r>
      <w:r w:rsidR="50129A2A" w:rsidRPr="00160AA8">
        <w:rPr>
          <w:rFonts w:eastAsia="Calibri" w:cs="Calibri"/>
          <w:iCs w:val="0"/>
          <w:color w:val="000000" w:themeColor="text1"/>
        </w:rPr>
        <w:t>d</w:t>
      </w:r>
      <w:r w:rsidR="4673EF50" w:rsidRPr="00160AA8">
        <w:rPr>
          <w:rFonts w:eastAsia="Calibri" w:cs="Calibri"/>
          <w:iCs w:val="0"/>
          <w:color w:val="000000" w:themeColor="text1"/>
        </w:rPr>
        <w:t xml:space="preserve"> the choices that people who seek a new home must make, and all that they lose and gain along the way</w:t>
      </w:r>
    </w:p>
    <w:p w14:paraId="4BAC0DAC" w14:textId="4B15463E" w:rsidR="1FA2643A" w:rsidRDefault="7B9B6DD4" w:rsidP="00603687">
      <w:pPr>
        <w:pStyle w:val="ListParagraph"/>
        <w:numPr>
          <w:ilvl w:val="0"/>
          <w:numId w:val="45"/>
        </w:numPr>
        <w:spacing w:before="0" w:after="0" w:line="276" w:lineRule="auto"/>
        <w:ind w:left="567" w:hanging="283"/>
        <w:rPr>
          <w:rFonts w:eastAsia="Calibri" w:cs="Calibri"/>
          <w:color w:val="000000" w:themeColor="text1"/>
        </w:rPr>
      </w:pPr>
      <w:r w:rsidRPr="00B52666">
        <w:rPr>
          <w:rFonts w:eastAsia="Calibri" w:cs="Calibri"/>
          <w:b/>
          <w:i/>
          <w:color w:val="003D4C"/>
        </w:rPr>
        <w:t>Briefs Bite Club</w:t>
      </w:r>
      <w:r w:rsidR="39482EC7" w:rsidRPr="78340B43">
        <w:rPr>
          <w:rFonts w:eastAsia="Calibri" w:cs="Calibri"/>
          <w:color w:val="000000" w:themeColor="text1"/>
        </w:rPr>
        <w:t xml:space="preserve"> </w:t>
      </w:r>
      <w:r w:rsidR="00866430">
        <w:rPr>
          <w:rFonts w:eastAsia="Calibri" w:cs="Calibri"/>
          <w:color w:val="000000" w:themeColor="text1"/>
        </w:rPr>
        <w:t>-</w:t>
      </w:r>
      <w:r w:rsidR="7A28A8A1" w:rsidRPr="78340B43">
        <w:rPr>
          <w:rFonts w:eastAsia="Calibri" w:cs="Calibri"/>
          <w:color w:val="000000" w:themeColor="text1"/>
        </w:rPr>
        <w:t xml:space="preserve"> </w:t>
      </w:r>
      <w:r w:rsidR="7B2A6564" w:rsidRPr="78340B43">
        <w:rPr>
          <w:rFonts w:eastAsia="Calibri"/>
        </w:rPr>
        <w:t xml:space="preserve">Led by Fez </w:t>
      </w:r>
      <w:proofErr w:type="spellStart"/>
      <w:r w:rsidR="7B2A6564" w:rsidRPr="78340B43">
        <w:rPr>
          <w:rFonts w:eastAsia="Calibri"/>
        </w:rPr>
        <w:t>Faanana</w:t>
      </w:r>
      <w:proofErr w:type="spellEnd"/>
      <w:r w:rsidR="7B2A6564" w:rsidRPr="78340B43">
        <w:rPr>
          <w:rFonts w:eastAsia="Calibri"/>
        </w:rPr>
        <w:t xml:space="preserve"> (aka </w:t>
      </w:r>
      <w:proofErr w:type="spellStart"/>
      <w:r w:rsidR="7B2A6564" w:rsidRPr="78340B43">
        <w:rPr>
          <w:rFonts w:eastAsia="Calibri"/>
        </w:rPr>
        <w:t>Shivanana</w:t>
      </w:r>
      <w:proofErr w:type="spellEnd"/>
      <w:r w:rsidR="7B2A6564" w:rsidRPr="78340B43">
        <w:rPr>
          <w:rFonts w:eastAsia="Calibri"/>
        </w:rPr>
        <w:t xml:space="preserve">) </w:t>
      </w:r>
      <w:r w:rsidR="7B2A6564" w:rsidRPr="000F731E">
        <w:rPr>
          <w:rFonts w:eastAsia="Calibri"/>
          <w:i/>
        </w:rPr>
        <w:t>Briefs' Dirty Laundry</w:t>
      </w:r>
      <w:r w:rsidR="7B2A6564" w:rsidRPr="78340B43">
        <w:rPr>
          <w:rFonts w:eastAsia="Calibri"/>
        </w:rPr>
        <w:t xml:space="preserve"> was a bold cabaret performance that blends circus, drag, and burlesque with political edge. The Briefs Factory </w:t>
      </w:r>
      <w:r w:rsidR="7B2A6564" w:rsidRPr="78340B43">
        <w:rPr>
          <w:rFonts w:eastAsia="Calibri"/>
        </w:rPr>
        <w:lastRenderedPageBreak/>
        <w:t xml:space="preserve">International collective prioritises </w:t>
      </w:r>
      <w:r w:rsidR="00204C3F">
        <w:rPr>
          <w:rFonts w:cs="Calibri"/>
          <w:noProof/>
          <w:color w:val="0D0D0D" w:themeColor="text1" w:themeTint="F2"/>
          <w14:ligatures w14:val="standardContextual"/>
        </w:rPr>
        <mc:AlternateContent>
          <mc:Choice Requires="wps">
            <w:drawing>
              <wp:anchor distT="0" distB="0" distL="114300" distR="114300" simplePos="0" relativeHeight="251631616" behindDoc="0" locked="0" layoutInCell="1" allowOverlap="1" wp14:anchorId="3B09D3F1" wp14:editId="3A597A00">
                <wp:simplePos x="0" y="0"/>
                <wp:positionH relativeFrom="column">
                  <wp:posOffset>2752931</wp:posOffset>
                </wp:positionH>
                <wp:positionV relativeFrom="paragraph">
                  <wp:posOffset>-1982</wp:posOffset>
                </wp:positionV>
                <wp:extent cx="3125585" cy="4128053"/>
                <wp:effectExtent l="0" t="0" r="0" b="0"/>
                <wp:wrapNone/>
                <wp:docPr id="239153838" name="Text Box 64" descr="P2155TB52bA#y1"/>
                <wp:cNvGraphicFramePr/>
                <a:graphic xmlns:a="http://schemas.openxmlformats.org/drawingml/2006/main">
                  <a:graphicData uri="http://schemas.microsoft.com/office/word/2010/wordprocessingShape">
                    <wps:wsp>
                      <wps:cNvSpPr txBox="1"/>
                      <wps:spPr>
                        <a:xfrm>
                          <a:off x="0" y="0"/>
                          <a:ext cx="3125585" cy="4128053"/>
                        </a:xfrm>
                        <a:prstGeom prst="rect">
                          <a:avLst/>
                        </a:prstGeom>
                        <a:noFill/>
                        <a:ln w="6350" cap="flat" cmpd="sng" algn="ctr">
                          <a:solidFill>
                            <a:prstClr val="black">
                              <a:alpha val="0"/>
                            </a:prstClr>
                          </a:solidFill>
                          <a:prstDash val="solid"/>
                          <a:round/>
                          <a:headEnd type="none" w="med" len="med"/>
                          <a:tailEnd type="none" w="med" len="med"/>
                        </a:ln>
                      </wps:spPr>
                      <wps:txbx>
                        <w:txbxContent>
                          <w:p w14:paraId="6B951BAE" w14:textId="6B627E65" w:rsidR="006D2AA6" w:rsidRPr="00E26956" w:rsidRDefault="004817ED" w:rsidP="00E26956">
                            <w:pPr>
                              <w:spacing w:before="0" w:after="0"/>
                              <w:rPr>
                                <w:i/>
                                <w:iCs w:val="0"/>
                                <w:sz w:val="16"/>
                                <w:szCs w:val="16"/>
                              </w:rPr>
                            </w:pPr>
                            <w:r w:rsidRPr="00E26956">
                              <w:rPr>
                                <w:i/>
                                <w:iCs w:val="0"/>
                                <w:noProof/>
                                <w:sz w:val="16"/>
                                <w:szCs w:val="16"/>
                              </w:rPr>
                              <w:drawing>
                                <wp:inline distT="0" distB="0" distL="0" distR="0" wp14:anchorId="3C97CB13" wp14:editId="1A4B941F">
                                  <wp:extent cx="2791239" cy="3720877"/>
                                  <wp:effectExtent l="38100" t="38100" r="47625" b="32385"/>
                                  <wp:docPr id="1424748869" name="Picture 6" descr="P2155TB52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471862" name="Picture 6" descr="P2155TB52inTB1"/>
                                          <pic:cNvPicPr>
                                            <a:picLocks noChangeAspect="1" noChangeArrowheads="1"/>
                                          </pic:cNvPicPr>
                                        </pic:nvPicPr>
                                        <pic:blipFill>
                                          <a:blip r:embed="rId117" cstate="print">
                                            <a:extLst>
                                              <a:ext uri="{28A0092B-C50C-407E-A947-70E740481C1C}">
                                                <a14:useLocalDpi xmlns:a14="http://schemas.microsoft.com/office/drawing/2010/main"/>
                                              </a:ext>
                                            </a:extLst>
                                          </a:blip>
                                          <a:srcRect/>
                                          <a:stretch>
                                            <a:fillRect/>
                                          </a:stretch>
                                        </pic:blipFill>
                                        <pic:spPr bwMode="auto">
                                          <a:xfrm>
                                            <a:off x="0" y="0"/>
                                            <a:ext cx="2817555" cy="3755958"/>
                                          </a:xfrm>
                                          <a:prstGeom prst="rect">
                                            <a:avLst/>
                                          </a:prstGeom>
                                          <a:noFill/>
                                          <a:ln w="38100">
                                            <a:solidFill>
                                              <a:srgbClr val="CB6015"/>
                                            </a:solidFill>
                                          </a:ln>
                                        </pic:spPr>
                                      </pic:pic>
                                    </a:graphicData>
                                  </a:graphic>
                                </wp:inline>
                              </w:drawing>
                            </w:r>
                          </w:p>
                          <w:p w14:paraId="13447C2F" w14:textId="70FAD61A" w:rsidR="00E26956" w:rsidRDefault="00012A18" w:rsidP="00012A18">
                            <w:pPr>
                              <w:spacing w:before="0" w:after="0"/>
                              <w:jc w:val="center"/>
                              <w:rPr>
                                <w:rFonts w:cs="Calibri"/>
                                <w:i/>
                                <w:iCs w:val="0"/>
                                <w:sz w:val="16"/>
                                <w:szCs w:val="16"/>
                              </w:rPr>
                            </w:pPr>
                            <w:r>
                              <w:rPr>
                                <w:rFonts w:eastAsia="Calibri" w:cs="Calibri"/>
                                <w:i/>
                                <w:iCs w:val="0"/>
                                <w:sz w:val="16"/>
                                <w:szCs w:val="16"/>
                                <w:lang w:val="en-US"/>
                                <w14:ligatures w14:val="standardContextual"/>
                              </w:rPr>
                              <w:t xml:space="preserve">                                </w:t>
                            </w:r>
                            <w:r w:rsidR="004817ED" w:rsidRPr="00E26956">
                              <w:rPr>
                                <w:rFonts w:eastAsia="Calibri" w:cs="Calibri"/>
                                <w:i/>
                                <w:iCs w:val="0"/>
                                <w:sz w:val="16"/>
                                <w:szCs w:val="16"/>
                                <w:lang w:val="en-US"/>
                                <w14:ligatures w14:val="standardContextual"/>
                              </w:rPr>
                              <w:t>Tartans and Thistles: Burns Club 100 Years</w:t>
                            </w:r>
                            <w:r w:rsidR="004817ED" w:rsidRPr="00E26956">
                              <w:rPr>
                                <w:rFonts w:cs="Calibri"/>
                                <w:i/>
                                <w:iCs w:val="0"/>
                                <w:sz w:val="16"/>
                                <w:szCs w:val="16"/>
                              </w:rPr>
                              <w:t xml:space="preserve"> </w:t>
                            </w:r>
                            <w:r w:rsidR="00E26956" w:rsidRPr="00E26956">
                              <w:rPr>
                                <w:rFonts w:cs="Calibri"/>
                                <w:i/>
                                <w:iCs w:val="0"/>
                                <w:sz w:val="16"/>
                                <w:szCs w:val="16"/>
                              </w:rPr>
                              <w:t>CMAG</w:t>
                            </w:r>
                          </w:p>
                          <w:p w14:paraId="0C14051D" w14:textId="61918189" w:rsidR="004817ED" w:rsidRPr="00E26956" w:rsidRDefault="00012A18" w:rsidP="00012A18">
                            <w:pPr>
                              <w:spacing w:before="0" w:after="0"/>
                              <w:jc w:val="center"/>
                              <w:rPr>
                                <w:i/>
                                <w:iCs w:val="0"/>
                                <w:sz w:val="16"/>
                                <w:szCs w:val="16"/>
                              </w:rPr>
                            </w:pPr>
                            <w:r>
                              <w:rPr>
                                <w:rFonts w:cs="Calibri"/>
                                <w:i/>
                                <w:iCs w:val="0"/>
                                <w:sz w:val="16"/>
                                <w:szCs w:val="16"/>
                              </w:rPr>
                              <w:t xml:space="preserve">                                                                  </w:t>
                            </w:r>
                            <w:r w:rsidR="004817ED" w:rsidRPr="00E26956">
                              <w:rPr>
                                <w:rFonts w:cs="Calibri"/>
                                <w:i/>
                                <w:iCs w:val="0"/>
                                <w:sz w:val="16"/>
                                <w:szCs w:val="16"/>
                              </w:rPr>
                              <w:t>exhibition</w:t>
                            </w:r>
                            <w:r w:rsidR="00E26956" w:rsidRPr="00E26956">
                              <w:rPr>
                                <w:rFonts w:cs="Calibri"/>
                                <w:i/>
                                <w:iCs w:val="0"/>
                                <w:sz w:val="16"/>
                                <w:szCs w:val="16"/>
                              </w:rPr>
                              <w:t>. Image: Sarah Nash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09D3F1" id="Text Box 64" o:spid="_x0000_s1117" type="#_x0000_t202" alt="P2155TB52bA#y1" style="position:absolute;left:0;text-align:left;margin-left:216.75pt;margin-top:-.15pt;width:246.1pt;height:325.0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" filled="f" strokeweight=".5pt">
                <v:stroke opacity="0" joinstyle="round"/>
                <v:textbox>
                  <w:txbxContent>
                    <w:p w14:paraId="6B951BAE" w14:textId="6B627E65" w:rsidR="006D2AA6" w:rsidRPr="00E26956" w:rsidRDefault="004817ED" w:rsidP="00E26956">
                      <w:pPr>
                        <w:spacing w:before="0" w:after="0"/>
                        <w:rPr>
                          <w:i/>
                          <w:iCs w:val="0"/>
                          <w:sz w:val="16"/>
                          <w:szCs w:val="16"/>
                        </w:rPr>
                      </w:pPr>
                      <w:r w:rsidRPr="00E26956">
                        <w:rPr>
                          <w:i/>
                          <w:iCs w:val="0"/>
                          <w:noProof/>
                          <w:sz w:val="16"/>
                          <w:szCs w:val="16"/>
                        </w:rPr>
                        <w:drawing>
                          <wp:inline distT="0" distB="0" distL="0" distR="0" wp14:anchorId="3C97CB13" wp14:editId="1A4B941F">
                            <wp:extent cx="2791239" cy="3720877"/>
                            <wp:effectExtent l="38100" t="38100" r="47625" b="32385"/>
                            <wp:docPr id="1424748869" name="Picture 6" descr="P2155TB52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471862" name="Picture 6" descr="P2155TB52inTB1"/>
                                    <pic:cNvPicPr>
                                      <a:picLocks noChangeAspect="1" noChangeArrowheads="1"/>
                                    </pic:cNvPicPr>
                                  </pic:nvPicPr>
                                  <pic:blipFill>
                                    <a:blip r:embed="rId117" cstate="print">
                                      <a:extLst>
                                        <a:ext uri="{28A0092B-C50C-407E-A947-70E740481C1C}">
                                          <a14:useLocalDpi xmlns:a14="http://schemas.microsoft.com/office/drawing/2010/main"/>
                                        </a:ext>
                                      </a:extLst>
                                    </a:blip>
                                    <a:srcRect/>
                                    <a:stretch>
                                      <a:fillRect/>
                                    </a:stretch>
                                  </pic:blipFill>
                                  <pic:spPr bwMode="auto">
                                    <a:xfrm>
                                      <a:off x="0" y="0"/>
                                      <a:ext cx="2817555" cy="3755958"/>
                                    </a:xfrm>
                                    <a:prstGeom prst="rect">
                                      <a:avLst/>
                                    </a:prstGeom>
                                    <a:noFill/>
                                    <a:ln w="38100">
                                      <a:solidFill>
                                        <a:srgbClr val="CB6015"/>
                                      </a:solidFill>
                                    </a:ln>
                                  </pic:spPr>
                                </pic:pic>
                              </a:graphicData>
                            </a:graphic>
                          </wp:inline>
                        </w:drawing>
                      </w:r>
                    </w:p>
                    <w:p w14:paraId="13447C2F" w14:textId="70FAD61A" w:rsidR="00E26956" w:rsidRDefault="00012A18" w:rsidP="00012A18">
                      <w:pPr>
                        <w:spacing w:before="0" w:after="0"/>
                        <w:jc w:val="center"/>
                        <w:rPr>
                          <w:rFonts w:cs="Calibri"/>
                          <w:i/>
                          <w:iCs w:val="0"/>
                          <w:sz w:val="16"/>
                          <w:szCs w:val="16"/>
                        </w:rPr>
                      </w:pPr>
                      <w:r>
                        <w:rPr>
                          <w:rFonts w:eastAsia="Calibri" w:cs="Calibri"/>
                          <w:i/>
                          <w:iCs w:val="0"/>
                          <w:sz w:val="16"/>
                          <w:szCs w:val="16"/>
                          <w:lang w:val="en-US"/>
                          <w14:ligatures w14:val="standardContextual"/>
                        </w:rPr>
                        <w:t xml:space="preserve">                                </w:t>
                      </w:r>
                      <w:r w:rsidR="004817ED" w:rsidRPr="00E26956">
                        <w:rPr>
                          <w:rFonts w:eastAsia="Calibri" w:cs="Calibri"/>
                          <w:i/>
                          <w:iCs w:val="0"/>
                          <w:sz w:val="16"/>
                          <w:szCs w:val="16"/>
                          <w:lang w:val="en-US"/>
                          <w14:ligatures w14:val="standardContextual"/>
                        </w:rPr>
                        <w:t>Tartans and Thistles: Burns Club 100 Years</w:t>
                      </w:r>
                      <w:r w:rsidR="004817ED" w:rsidRPr="00E26956">
                        <w:rPr>
                          <w:rFonts w:cs="Calibri"/>
                          <w:i/>
                          <w:iCs w:val="0"/>
                          <w:sz w:val="16"/>
                          <w:szCs w:val="16"/>
                        </w:rPr>
                        <w:t xml:space="preserve"> </w:t>
                      </w:r>
                      <w:r w:rsidR="00E26956" w:rsidRPr="00E26956">
                        <w:rPr>
                          <w:rFonts w:cs="Calibri"/>
                          <w:i/>
                          <w:iCs w:val="0"/>
                          <w:sz w:val="16"/>
                          <w:szCs w:val="16"/>
                        </w:rPr>
                        <w:t>CMAG</w:t>
                      </w:r>
                    </w:p>
                    <w:p w14:paraId="0C14051D" w14:textId="61918189" w:rsidR="004817ED" w:rsidRPr="00E26956" w:rsidRDefault="00012A18" w:rsidP="00012A18">
                      <w:pPr>
                        <w:spacing w:before="0" w:after="0"/>
                        <w:jc w:val="center"/>
                        <w:rPr>
                          <w:i/>
                          <w:iCs w:val="0"/>
                          <w:sz w:val="16"/>
                          <w:szCs w:val="16"/>
                        </w:rPr>
                      </w:pPr>
                      <w:r>
                        <w:rPr>
                          <w:rFonts w:cs="Calibri"/>
                          <w:i/>
                          <w:iCs w:val="0"/>
                          <w:sz w:val="16"/>
                          <w:szCs w:val="16"/>
                        </w:rPr>
                        <w:t xml:space="preserve">                                                                  </w:t>
                      </w:r>
                      <w:r w:rsidR="004817ED" w:rsidRPr="00E26956">
                        <w:rPr>
                          <w:rFonts w:cs="Calibri"/>
                          <w:i/>
                          <w:iCs w:val="0"/>
                          <w:sz w:val="16"/>
                          <w:szCs w:val="16"/>
                        </w:rPr>
                        <w:t>exhibition</w:t>
                      </w:r>
                      <w:r w:rsidR="00E26956" w:rsidRPr="00E26956">
                        <w:rPr>
                          <w:rFonts w:cs="Calibri"/>
                          <w:i/>
                          <w:iCs w:val="0"/>
                          <w:sz w:val="16"/>
                          <w:szCs w:val="16"/>
                        </w:rPr>
                        <w:t>. Image: Sarah Nash</w:t>
                      </w:r>
                    </w:p>
                  </w:txbxContent>
                </v:textbox>
              </v:shape>
            </w:pict>
          </mc:Fallback>
        </mc:AlternateContent>
      </w:r>
      <w:r w:rsidR="7B2A6564" w:rsidRPr="78340B43">
        <w:rPr>
          <w:rFonts w:eastAsia="Calibri"/>
        </w:rPr>
        <w:t>cultural diversity, with company members who have come from a diverse background of cultures, genders and archetypes</w:t>
      </w:r>
      <w:r w:rsidR="00893F57">
        <w:rPr>
          <w:rFonts w:eastAsia="Calibri"/>
        </w:rPr>
        <w:t>, and</w:t>
      </w:r>
    </w:p>
    <w:p w14:paraId="50DEC4DF" w14:textId="11251EF9" w:rsidR="00610F52" w:rsidRPr="00945F28" w:rsidRDefault="3C7730CF" w:rsidP="00603687">
      <w:pPr>
        <w:pStyle w:val="ListParagraph"/>
        <w:numPr>
          <w:ilvl w:val="0"/>
          <w:numId w:val="45"/>
        </w:numPr>
        <w:suppressAutoHyphens/>
        <w:spacing w:before="0" w:after="0" w:line="276" w:lineRule="auto"/>
        <w:ind w:left="567" w:hanging="283"/>
        <w:rPr>
          <w:rFonts w:eastAsia="Calibri" w:cs="Calibri"/>
          <w:color w:val="000000" w:themeColor="text1"/>
        </w:rPr>
      </w:pPr>
      <w:r w:rsidRPr="00B52666">
        <w:rPr>
          <w:rFonts w:eastAsia="Calibri" w:cs="Calibri"/>
          <w:b/>
          <w:i/>
          <w:color w:val="003D4C"/>
        </w:rPr>
        <w:t>Rodrigo Y Gabriela</w:t>
      </w:r>
      <w:r w:rsidR="39482EC7" w:rsidRPr="78340B43">
        <w:rPr>
          <w:rFonts w:eastAsia="Calibri" w:cs="Calibri"/>
          <w:color w:val="000000" w:themeColor="text1"/>
        </w:rPr>
        <w:t xml:space="preserve"> </w:t>
      </w:r>
      <w:r w:rsidR="00866430">
        <w:rPr>
          <w:rFonts w:eastAsia="Calibri" w:cs="Calibri"/>
          <w:color w:val="000000" w:themeColor="text1"/>
        </w:rPr>
        <w:t>-</w:t>
      </w:r>
      <w:r w:rsidR="6D83D039" w:rsidRPr="78340B43">
        <w:rPr>
          <w:rFonts w:eastAsia="Calibri" w:cs="Calibri"/>
          <w:color w:val="000000" w:themeColor="text1"/>
        </w:rPr>
        <w:t xml:space="preserve"> </w:t>
      </w:r>
      <w:r w:rsidR="6D83D039" w:rsidRPr="78340B43">
        <w:rPr>
          <w:rFonts w:eastAsia="Calibri" w:cs="Calibri"/>
        </w:rPr>
        <w:t>a Mexican guitarist duo, br</w:t>
      </w:r>
      <w:r w:rsidR="73A09968" w:rsidRPr="78340B43">
        <w:rPr>
          <w:rFonts w:eastAsia="Calibri" w:cs="Calibri"/>
        </w:rPr>
        <w:t>ought their</w:t>
      </w:r>
      <w:r w:rsidR="6D83D039" w:rsidRPr="78340B43">
        <w:rPr>
          <w:rFonts w:eastAsia="Calibri" w:cs="Calibri"/>
        </w:rPr>
        <w:t xml:space="preserve"> instrumental flamenco roots into their own sound, influenced by nuevo flamenco, heavy metal</w:t>
      </w:r>
      <w:r w:rsidR="00F97692">
        <w:rPr>
          <w:rFonts w:eastAsia="Calibri" w:cs="Calibri"/>
        </w:rPr>
        <w:t>,</w:t>
      </w:r>
      <w:r w:rsidR="6D83D039" w:rsidRPr="78340B43">
        <w:rPr>
          <w:rFonts w:eastAsia="Calibri" w:cs="Calibri"/>
        </w:rPr>
        <w:t xml:space="preserve"> and rock n’ roll.</w:t>
      </w:r>
    </w:p>
    <w:p w14:paraId="61C09F44" w14:textId="200D7E12" w:rsidR="00610F52" w:rsidRPr="00945F28" w:rsidRDefault="00610F52" w:rsidP="00CB4B99">
      <w:pPr>
        <w:widowControl w:val="0"/>
        <w:tabs>
          <w:tab w:val="left" w:pos="1190"/>
        </w:tabs>
        <w:autoSpaceDE w:val="0"/>
        <w:autoSpaceDN w:val="0"/>
        <w:spacing w:before="0" w:after="0" w:line="276" w:lineRule="auto"/>
        <w:ind w:left="567"/>
        <w:rPr>
          <w:rFonts w:eastAsia="Calibri" w:cs="Calibri"/>
          <w:lang w:val="en-US"/>
        </w:rPr>
      </w:pPr>
    </w:p>
    <w:p w14:paraId="1B30AF6D" w14:textId="5F6EC385" w:rsidR="00610F52" w:rsidRPr="00945F28" w:rsidRDefault="00610F52" w:rsidP="00610F52">
      <w:pPr>
        <w:widowControl w:val="0"/>
        <w:suppressAutoHyphens/>
        <w:autoSpaceDE w:val="0"/>
        <w:autoSpaceDN w:val="0"/>
        <w:spacing w:before="0" w:after="0" w:line="276" w:lineRule="auto"/>
        <w:ind w:right="-45"/>
        <w:rPr>
          <w:rFonts w:cs="Calibri"/>
          <w:lang w:val="en-US"/>
          <w14:ligatures w14:val="standardContextual"/>
        </w:rPr>
      </w:pPr>
      <w:r w:rsidRPr="78340B43">
        <w:rPr>
          <w:rFonts w:cs="Calibri"/>
          <w:lang w:val="en-US"/>
          <w14:ligatures w14:val="standardContextual"/>
        </w:rPr>
        <w:t xml:space="preserve">The CTRP team also </w:t>
      </w:r>
      <w:r w:rsidRPr="007F31DD">
        <w:rPr>
          <w:rFonts w:cs="Calibri"/>
          <w:b/>
          <w:color w:val="CB6019"/>
          <w:lang w:val="en-US"/>
          <w14:ligatures w14:val="standardContextual"/>
        </w:rPr>
        <w:t>engaged with the ACT multicultural community</w:t>
      </w:r>
      <w:r w:rsidRPr="007F31DD">
        <w:rPr>
          <w:rFonts w:cs="Calibri"/>
          <w:color w:val="CB6019"/>
          <w:lang w:val="en-US"/>
          <w14:ligatures w14:val="standardContextual"/>
        </w:rPr>
        <w:t xml:space="preserve"> </w:t>
      </w:r>
      <w:r w:rsidRPr="78340B43">
        <w:rPr>
          <w:rFonts w:cs="Calibri"/>
          <w:lang w:val="en-US"/>
          <w14:ligatures w14:val="standardContextual"/>
        </w:rPr>
        <w:t>as part of stakeholder consultation on design of the new theatre.</w:t>
      </w:r>
    </w:p>
    <w:p w14:paraId="0E4EE3CE" w14:textId="77777777" w:rsidR="007942AF" w:rsidRDefault="007942AF" w:rsidP="00610F52">
      <w:pPr>
        <w:widowControl w:val="0"/>
        <w:suppressAutoHyphens/>
        <w:autoSpaceDE w:val="0"/>
        <w:autoSpaceDN w:val="0"/>
        <w:spacing w:before="0" w:after="0" w:line="276" w:lineRule="auto"/>
        <w:ind w:right="-45"/>
        <w:rPr>
          <w:rFonts w:cs="Calibri"/>
          <w:bCs w:val="0"/>
          <w:iCs w:val="0"/>
          <w:sz w:val="22"/>
          <w:szCs w:val="22"/>
          <w:highlight w:val="yellow"/>
          <w:lang w:val="en-US"/>
          <w14:ligatures w14:val="standardContextual"/>
        </w:rPr>
      </w:pPr>
    </w:p>
    <w:p w14:paraId="22B6FE6C" w14:textId="3EFD2372" w:rsidR="00610F52" w:rsidRPr="00204C3F" w:rsidRDefault="00240F16" w:rsidP="00660AA2">
      <w:pPr>
        <w:pStyle w:val="BodyText"/>
        <w:suppressAutoHyphens/>
        <w:spacing w:after="120"/>
        <w:ind w:right="45"/>
        <w:rPr>
          <w:rFonts w:ascii="Montserrat" w:eastAsiaTheme="majorEastAsia" w:hAnsi="Montserrat" w:cstheme="majorBidi"/>
          <w:b/>
          <w:color w:val="003D4C"/>
          <w:sz w:val="32"/>
          <w:szCs w:val="32"/>
          <w:lang w:val="en-AU"/>
          <w14:ligatures w14:val="none"/>
        </w:rPr>
      </w:pPr>
      <w:r w:rsidRPr="00204C3F">
        <w:rPr>
          <w:rFonts w:ascii="Montserrat" w:eastAsiaTheme="majorEastAsia" w:hAnsi="Montserrat" w:cstheme="majorBidi"/>
          <w:b/>
          <w:color w:val="003D4C"/>
          <w:sz w:val="32"/>
          <w:szCs w:val="32"/>
          <w:lang w:val="en-AU"/>
          <w14:ligatures w14:val="none"/>
        </w:rPr>
        <w:t>Galleries, Museums &amp; Heritage</w:t>
      </w:r>
      <w:r w:rsidR="00610F52" w:rsidRPr="00204C3F">
        <w:rPr>
          <w:rFonts w:ascii="Montserrat" w:eastAsiaTheme="majorEastAsia" w:hAnsi="Montserrat" w:cstheme="majorBidi"/>
          <w:b/>
          <w:color w:val="003D4C"/>
          <w:sz w:val="32"/>
          <w:szCs w:val="32"/>
          <w:lang w:val="en-AU"/>
          <w14:ligatures w14:val="none"/>
        </w:rPr>
        <w:t xml:space="preserve"> </w:t>
      </w:r>
    </w:p>
    <w:p w14:paraId="614B4961" w14:textId="1BF06DBB" w:rsidR="00610F52" w:rsidRPr="008E7747" w:rsidRDefault="00004B83" w:rsidP="00610F52">
      <w:pPr>
        <w:tabs>
          <w:tab w:val="left" w:pos="1190"/>
        </w:tabs>
        <w:suppressAutoHyphens/>
        <w:spacing w:before="0" w:after="0" w:line="276" w:lineRule="auto"/>
        <w:ind w:left="34"/>
        <w:rPr>
          <w:rFonts w:cs="Calibri"/>
        </w:rPr>
      </w:pPr>
      <w:r>
        <w:rPr>
          <w:rFonts w:cs="Calibri"/>
          <w:b/>
          <w:color w:val="CB6019"/>
        </w:rPr>
        <w:t>M</w:t>
      </w:r>
      <w:r w:rsidR="00610F52" w:rsidRPr="00DF25E5">
        <w:rPr>
          <w:rFonts w:cs="Calibri"/>
          <w:b/>
          <w:color w:val="CB6019"/>
        </w:rPr>
        <w:t>ulticultural programming</w:t>
      </w:r>
      <w:r w:rsidR="00610F52" w:rsidRPr="00DF25E5">
        <w:rPr>
          <w:rFonts w:cs="Calibri"/>
          <w:color w:val="CB6019"/>
        </w:rPr>
        <w:t xml:space="preserve"> </w:t>
      </w:r>
      <w:r w:rsidRPr="00004B83">
        <w:rPr>
          <w:rFonts w:cs="Calibri"/>
        </w:rPr>
        <w:t>at our museums</w:t>
      </w:r>
      <w:r>
        <w:rPr>
          <w:rFonts w:cs="Calibri"/>
          <w:color w:val="CB6019"/>
        </w:rPr>
        <w:t xml:space="preserve"> </w:t>
      </w:r>
      <w:r w:rsidR="00610F52" w:rsidRPr="008E7747">
        <w:rPr>
          <w:rFonts w:cs="Calibri"/>
        </w:rPr>
        <w:t>during 2024</w:t>
      </w:r>
      <w:r w:rsidR="00866430">
        <w:rPr>
          <w:rFonts w:cs="Calibri"/>
        </w:rPr>
        <w:t>-</w:t>
      </w:r>
      <w:r w:rsidR="00610F52" w:rsidRPr="008E7747">
        <w:rPr>
          <w:rFonts w:cs="Calibri"/>
        </w:rPr>
        <w:t>25 included:</w:t>
      </w:r>
    </w:p>
    <w:p w14:paraId="016BC7FE" w14:textId="6AF4845F" w:rsidR="00C265C1" w:rsidRDefault="00C265C1" w:rsidP="00603687">
      <w:pPr>
        <w:pStyle w:val="ListParagraph"/>
        <w:numPr>
          <w:ilvl w:val="0"/>
          <w:numId w:val="46"/>
        </w:numPr>
        <w:suppressAutoHyphens/>
        <w:autoSpaceDE w:val="0"/>
        <w:autoSpaceDN w:val="0"/>
        <w:spacing w:before="0" w:after="0" w:line="276" w:lineRule="auto"/>
        <w:ind w:left="567" w:hanging="284"/>
        <w:rPr>
          <w:rFonts w:cs="Calibri"/>
          <w:color w:val="000000" w:themeColor="text1"/>
        </w:rPr>
      </w:pPr>
      <w:r w:rsidRPr="00DF25E5">
        <w:rPr>
          <w:rFonts w:eastAsia="Calibri" w:cs="Calibri"/>
          <w:b/>
          <w:i/>
          <w:color w:val="003D4C"/>
          <w:lang w:val="en-US"/>
          <w14:ligatures w14:val="standardContextual"/>
        </w:rPr>
        <w:t>Hiroe and Cornel Swen: A Creative Life</w:t>
      </w:r>
      <w:r w:rsidRPr="00DF25E5">
        <w:rPr>
          <w:rFonts w:cs="Calibri"/>
          <w:color w:val="003D4C"/>
        </w:rPr>
        <w:t xml:space="preserve"> </w:t>
      </w:r>
      <w:r>
        <w:rPr>
          <w:rFonts w:cs="Calibri"/>
          <w:color w:val="000000" w:themeColor="text1"/>
        </w:rPr>
        <w:t xml:space="preserve">exhibition, celebrating the </w:t>
      </w:r>
      <w:r w:rsidR="00EE5D0E">
        <w:rPr>
          <w:rFonts w:cs="Calibri"/>
          <w:color w:val="000000" w:themeColor="text1"/>
        </w:rPr>
        <w:t>artistic works and partnership of renowned Japanese</w:t>
      </w:r>
      <w:r w:rsidR="006B1A1A">
        <w:rPr>
          <w:rFonts w:cs="Calibri"/>
          <w:color w:val="000000" w:themeColor="text1"/>
        </w:rPr>
        <w:t xml:space="preserve"> </w:t>
      </w:r>
      <w:r w:rsidR="00EE5D0E">
        <w:rPr>
          <w:rFonts w:cs="Calibri"/>
          <w:color w:val="000000" w:themeColor="text1"/>
        </w:rPr>
        <w:t>Australian ceramicist Hiroe Swen and her late husban</w:t>
      </w:r>
      <w:r w:rsidR="008E5404">
        <w:rPr>
          <w:rFonts w:cs="Calibri"/>
          <w:color w:val="000000" w:themeColor="text1"/>
        </w:rPr>
        <w:t>d, Dutch</w:t>
      </w:r>
      <w:r w:rsidR="006B1A1A">
        <w:rPr>
          <w:rFonts w:cs="Calibri"/>
          <w:color w:val="000000" w:themeColor="text1"/>
        </w:rPr>
        <w:t xml:space="preserve"> </w:t>
      </w:r>
      <w:r w:rsidR="008E5404">
        <w:rPr>
          <w:rFonts w:cs="Calibri"/>
          <w:color w:val="000000" w:themeColor="text1"/>
        </w:rPr>
        <w:t>Australian graphic designer and artist Cornel</w:t>
      </w:r>
    </w:p>
    <w:p w14:paraId="0CDE65F4" w14:textId="41871F8E" w:rsidR="00260F38" w:rsidRDefault="007E512E" w:rsidP="00603687">
      <w:pPr>
        <w:pStyle w:val="ListParagraph"/>
        <w:numPr>
          <w:ilvl w:val="0"/>
          <w:numId w:val="46"/>
        </w:numPr>
        <w:suppressAutoHyphens/>
        <w:autoSpaceDE w:val="0"/>
        <w:autoSpaceDN w:val="0"/>
        <w:spacing w:before="0" w:after="0" w:line="276" w:lineRule="auto"/>
        <w:ind w:left="567" w:hanging="284"/>
        <w:rPr>
          <w:rFonts w:cs="Calibri"/>
          <w:color w:val="000000" w:themeColor="text1"/>
        </w:rPr>
      </w:pPr>
      <w:r w:rsidRPr="00DF25E5">
        <w:rPr>
          <w:rFonts w:eastAsia="Calibri" w:cs="Calibri"/>
          <w:b/>
          <w:i/>
          <w:color w:val="003D4C"/>
          <w:lang w:val="en-US"/>
          <w14:ligatures w14:val="standardContextual"/>
        </w:rPr>
        <w:t>Taglietti: Life in Design</w:t>
      </w:r>
      <w:r w:rsidRPr="00F85218">
        <w:rPr>
          <w:rFonts w:cs="Calibri"/>
          <w:b/>
          <w:bCs w:val="0"/>
          <w:color w:val="E97132" w:themeColor="accent2"/>
        </w:rPr>
        <w:t xml:space="preserve"> </w:t>
      </w:r>
      <w:r w:rsidRPr="008E7747">
        <w:rPr>
          <w:rFonts w:cs="Calibri"/>
          <w:color w:val="000000" w:themeColor="text1"/>
        </w:rPr>
        <w:t>exhibition celebrating the design legacy of Italian</w:t>
      </w:r>
      <w:r w:rsidR="006B1A1A" w:rsidRPr="008E7747">
        <w:rPr>
          <w:rFonts w:cs="Calibri"/>
          <w:color w:val="000000" w:themeColor="text1"/>
        </w:rPr>
        <w:t xml:space="preserve"> </w:t>
      </w:r>
      <w:r w:rsidRPr="008E7747">
        <w:rPr>
          <w:rFonts w:cs="Calibri"/>
          <w:color w:val="000000" w:themeColor="text1"/>
        </w:rPr>
        <w:t>Australian architect Enrico Taglietti</w:t>
      </w:r>
      <w:r w:rsidR="00A254EB" w:rsidRPr="008E7747">
        <w:rPr>
          <w:rFonts w:cs="Calibri"/>
          <w:color w:val="000000" w:themeColor="text1"/>
        </w:rPr>
        <w:t xml:space="preserve">. Italian </w:t>
      </w:r>
      <w:r w:rsidR="00BD708E" w:rsidRPr="008E7747">
        <w:rPr>
          <w:rFonts w:cs="Calibri"/>
          <w:color w:val="000000" w:themeColor="text1"/>
        </w:rPr>
        <w:t xml:space="preserve">language tours have been </w:t>
      </w:r>
      <w:r w:rsidR="008E7747" w:rsidRPr="008E7747">
        <w:rPr>
          <w:rFonts w:cs="Calibri"/>
          <w:color w:val="000000" w:themeColor="text1"/>
        </w:rPr>
        <w:t>developed for visitors and schools</w:t>
      </w:r>
    </w:p>
    <w:p w14:paraId="7E31D6CA" w14:textId="13EB5E75" w:rsidR="009C16ED" w:rsidRPr="007966B0" w:rsidRDefault="009C16ED" w:rsidP="00603687">
      <w:pPr>
        <w:pStyle w:val="ListParagraph"/>
        <w:numPr>
          <w:ilvl w:val="0"/>
          <w:numId w:val="46"/>
        </w:numPr>
        <w:suppressAutoHyphens/>
        <w:autoSpaceDE w:val="0"/>
        <w:autoSpaceDN w:val="0"/>
        <w:spacing w:before="0" w:after="0" w:line="276" w:lineRule="auto"/>
        <w:ind w:left="567" w:hanging="284"/>
        <w:rPr>
          <w:rFonts w:cs="Calibri"/>
          <w:color w:val="000000" w:themeColor="text1"/>
        </w:rPr>
      </w:pPr>
      <w:r w:rsidRPr="00DF25E5">
        <w:rPr>
          <w:rFonts w:eastAsia="Calibri" w:cs="Calibri"/>
          <w:b/>
          <w:i/>
          <w:color w:val="003D4C"/>
          <w:lang w:val="en-US"/>
          <w14:ligatures w14:val="standardContextual"/>
        </w:rPr>
        <w:t>Tartans and Thistles: Burns Club 100 Years</w:t>
      </w:r>
      <w:r w:rsidR="007844A2">
        <w:rPr>
          <w:rFonts w:cs="Calibri"/>
        </w:rPr>
        <w:t xml:space="preserve"> </w:t>
      </w:r>
      <w:r w:rsidR="007E2FB9">
        <w:rPr>
          <w:rFonts w:cs="Calibri"/>
        </w:rPr>
        <w:t xml:space="preserve">exhibition </w:t>
      </w:r>
      <w:r w:rsidR="007966B0">
        <w:rPr>
          <w:rFonts w:cs="Calibri"/>
        </w:rPr>
        <w:t xml:space="preserve">(pictured) </w:t>
      </w:r>
      <w:r w:rsidR="009F7189">
        <w:rPr>
          <w:rFonts w:cs="Calibri"/>
        </w:rPr>
        <w:t xml:space="preserve">marking the </w:t>
      </w:r>
      <w:r w:rsidR="009F7189" w:rsidRPr="007313C0">
        <w:rPr>
          <w:rFonts w:cs="Calibri"/>
          <w:b/>
          <w:color w:val="CB6019"/>
        </w:rPr>
        <w:t>100th anniversary of the Burns Club and Scottish migration</w:t>
      </w:r>
      <w:r w:rsidR="009F7189" w:rsidRPr="007313C0">
        <w:rPr>
          <w:rFonts w:cs="Calibri"/>
          <w:color w:val="CB6019"/>
        </w:rPr>
        <w:t xml:space="preserve"> </w:t>
      </w:r>
      <w:r w:rsidR="009F7189">
        <w:rPr>
          <w:rFonts w:cs="Calibri"/>
        </w:rPr>
        <w:t>and community in Canberra</w:t>
      </w:r>
    </w:p>
    <w:p w14:paraId="7D0CDA7E" w14:textId="77777777" w:rsidR="007966B0" w:rsidRDefault="007966B0" w:rsidP="007966B0">
      <w:pPr>
        <w:suppressAutoHyphens/>
        <w:autoSpaceDE w:val="0"/>
        <w:autoSpaceDN w:val="0"/>
        <w:spacing w:before="0" w:after="0" w:line="276" w:lineRule="auto"/>
        <w:rPr>
          <w:rFonts w:cs="Calibri"/>
          <w:color w:val="000000" w:themeColor="text1"/>
        </w:rPr>
      </w:pPr>
    </w:p>
    <w:p w14:paraId="21184EAA" w14:textId="7449B798" w:rsidR="007966B0" w:rsidRPr="007966B0" w:rsidRDefault="007966B0" w:rsidP="007966B0">
      <w:pPr>
        <w:suppressAutoHyphens/>
        <w:autoSpaceDE w:val="0"/>
        <w:autoSpaceDN w:val="0"/>
        <w:spacing w:before="0" w:after="0" w:line="276" w:lineRule="auto"/>
        <w:rPr>
          <w:rFonts w:cs="Calibri"/>
          <w:color w:val="000000" w:themeColor="text1"/>
        </w:rPr>
      </w:pPr>
    </w:p>
    <w:p w14:paraId="5CEFB06D" w14:textId="4463751D" w:rsidR="007966B0" w:rsidRPr="000F0D21" w:rsidRDefault="007966B0" w:rsidP="007966B0">
      <w:pPr>
        <w:pStyle w:val="ListParagraph"/>
        <w:suppressAutoHyphens/>
        <w:autoSpaceDE w:val="0"/>
        <w:autoSpaceDN w:val="0"/>
        <w:spacing w:before="0" w:after="0" w:line="276" w:lineRule="auto"/>
        <w:ind w:left="567"/>
        <w:rPr>
          <w:rFonts w:cs="Calibri"/>
          <w:color w:val="000000" w:themeColor="text1"/>
        </w:rPr>
      </w:pPr>
    </w:p>
    <w:p w14:paraId="042DDF7A" w14:textId="3EE1E8CA" w:rsidR="000F0D21" w:rsidRDefault="000F0D21" w:rsidP="000F0D21">
      <w:pPr>
        <w:suppressAutoHyphens/>
        <w:autoSpaceDE w:val="0"/>
        <w:autoSpaceDN w:val="0"/>
        <w:spacing w:before="0" w:after="0" w:line="276" w:lineRule="auto"/>
        <w:rPr>
          <w:rFonts w:cs="Calibri"/>
          <w:color w:val="000000" w:themeColor="text1"/>
        </w:rPr>
      </w:pPr>
    </w:p>
    <w:p w14:paraId="6F6109AA" w14:textId="160DDCFC" w:rsidR="000F0D21" w:rsidRDefault="000F0D21" w:rsidP="000F0D21">
      <w:pPr>
        <w:suppressAutoHyphens/>
        <w:autoSpaceDE w:val="0"/>
        <w:autoSpaceDN w:val="0"/>
        <w:spacing w:before="0" w:after="0" w:line="276" w:lineRule="auto"/>
        <w:rPr>
          <w:rFonts w:cs="Calibri"/>
          <w:color w:val="000000" w:themeColor="text1"/>
        </w:rPr>
      </w:pPr>
    </w:p>
    <w:p w14:paraId="77C0C588" w14:textId="1AF95118" w:rsidR="000F0D21" w:rsidRPr="000F0D21" w:rsidRDefault="000F0D21" w:rsidP="000F0D21">
      <w:pPr>
        <w:suppressAutoHyphens/>
        <w:autoSpaceDE w:val="0"/>
        <w:autoSpaceDN w:val="0"/>
        <w:spacing w:before="0" w:after="0" w:line="276" w:lineRule="auto"/>
        <w:rPr>
          <w:rFonts w:cs="Calibri"/>
          <w:color w:val="000000" w:themeColor="text1"/>
        </w:rPr>
      </w:pPr>
    </w:p>
    <w:p w14:paraId="42F63287" w14:textId="25F196D7" w:rsidR="000F0D21" w:rsidRDefault="000F0D21" w:rsidP="000F0D21">
      <w:pPr>
        <w:suppressAutoHyphens/>
        <w:autoSpaceDE w:val="0"/>
        <w:autoSpaceDN w:val="0"/>
        <w:spacing w:before="0" w:after="0" w:line="276" w:lineRule="auto"/>
        <w:rPr>
          <w:rFonts w:cs="Calibri"/>
          <w:color w:val="000000" w:themeColor="text1"/>
        </w:rPr>
      </w:pPr>
    </w:p>
    <w:p w14:paraId="35733B53" w14:textId="3BFEF38C" w:rsidR="000F0D21" w:rsidRDefault="000F0D21" w:rsidP="000F0D21">
      <w:pPr>
        <w:suppressAutoHyphens/>
        <w:autoSpaceDE w:val="0"/>
        <w:autoSpaceDN w:val="0"/>
        <w:spacing w:before="0" w:after="0" w:line="276" w:lineRule="auto"/>
        <w:rPr>
          <w:rFonts w:cs="Calibri"/>
          <w:color w:val="000000" w:themeColor="text1"/>
        </w:rPr>
      </w:pPr>
    </w:p>
    <w:p w14:paraId="4201A84D" w14:textId="723E2669" w:rsidR="000F0D21" w:rsidRDefault="000F0D21" w:rsidP="000F0D21">
      <w:pPr>
        <w:suppressAutoHyphens/>
        <w:autoSpaceDE w:val="0"/>
        <w:autoSpaceDN w:val="0"/>
        <w:spacing w:before="0" w:after="0" w:line="276" w:lineRule="auto"/>
        <w:rPr>
          <w:rFonts w:cs="Calibri"/>
          <w:color w:val="000000" w:themeColor="text1"/>
        </w:rPr>
      </w:pPr>
    </w:p>
    <w:p w14:paraId="758D820D" w14:textId="4AB8D973" w:rsidR="000F0D21" w:rsidRDefault="000F0D21" w:rsidP="000F0D21">
      <w:pPr>
        <w:suppressAutoHyphens/>
        <w:autoSpaceDE w:val="0"/>
        <w:autoSpaceDN w:val="0"/>
        <w:spacing w:before="0" w:after="0" w:line="276" w:lineRule="auto"/>
        <w:rPr>
          <w:rFonts w:cs="Calibri"/>
          <w:color w:val="000000" w:themeColor="text1"/>
        </w:rPr>
      </w:pPr>
    </w:p>
    <w:p w14:paraId="6999BD89" w14:textId="60E89F02" w:rsidR="000F0D21" w:rsidRDefault="000F0D21" w:rsidP="000F0D21">
      <w:pPr>
        <w:suppressAutoHyphens/>
        <w:autoSpaceDE w:val="0"/>
        <w:autoSpaceDN w:val="0"/>
        <w:spacing w:before="0" w:after="0" w:line="276" w:lineRule="auto"/>
        <w:rPr>
          <w:rFonts w:cs="Calibri"/>
          <w:color w:val="000000" w:themeColor="text1"/>
        </w:rPr>
      </w:pPr>
    </w:p>
    <w:p w14:paraId="5C4CC1C7" w14:textId="7D539A3E" w:rsidR="000F0D21" w:rsidRDefault="000F0D21" w:rsidP="000F0D21">
      <w:pPr>
        <w:suppressAutoHyphens/>
        <w:autoSpaceDE w:val="0"/>
        <w:autoSpaceDN w:val="0"/>
        <w:spacing w:before="0" w:after="0" w:line="276" w:lineRule="auto"/>
        <w:rPr>
          <w:rFonts w:cs="Calibri"/>
          <w:color w:val="000000" w:themeColor="text1"/>
        </w:rPr>
      </w:pPr>
    </w:p>
    <w:p w14:paraId="70C6CFED" w14:textId="3FEF0409" w:rsidR="000F0D21" w:rsidRDefault="000F0D21" w:rsidP="000F0D21">
      <w:pPr>
        <w:suppressAutoHyphens/>
        <w:autoSpaceDE w:val="0"/>
        <w:autoSpaceDN w:val="0"/>
        <w:spacing w:before="0" w:after="0" w:line="276" w:lineRule="auto"/>
        <w:rPr>
          <w:rFonts w:cs="Calibri"/>
          <w:color w:val="000000" w:themeColor="text1"/>
        </w:rPr>
      </w:pPr>
    </w:p>
    <w:p w14:paraId="71BD87FE" w14:textId="2530A4A9" w:rsidR="000F0D21" w:rsidRDefault="000F0D21" w:rsidP="000F0D21">
      <w:pPr>
        <w:suppressAutoHyphens/>
        <w:autoSpaceDE w:val="0"/>
        <w:autoSpaceDN w:val="0"/>
        <w:spacing w:before="0" w:after="0" w:line="276" w:lineRule="auto"/>
        <w:rPr>
          <w:rFonts w:cs="Calibri"/>
          <w:color w:val="000000" w:themeColor="text1"/>
        </w:rPr>
      </w:pPr>
    </w:p>
    <w:p w14:paraId="02722112" w14:textId="6259BC12" w:rsidR="000F0D21" w:rsidRDefault="000F0D21" w:rsidP="000F0D21">
      <w:pPr>
        <w:suppressAutoHyphens/>
        <w:autoSpaceDE w:val="0"/>
        <w:autoSpaceDN w:val="0"/>
        <w:spacing w:before="0" w:after="0" w:line="276" w:lineRule="auto"/>
        <w:rPr>
          <w:rFonts w:cs="Calibri"/>
          <w:color w:val="000000" w:themeColor="text1"/>
        </w:rPr>
      </w:pPr>
    </w:p>
    <w:p w14:paraId="070CF342" w14:textId="0239C4D0" w:rsidR="000F0D21" w:rsidRDefault="000F0D21" w:rsidP="000F0D21">
      <w:pPr>
        <w:suppressAutoHyphens/>
        <w:autoSpaceDE w:val="0"/>
        <w:autoSpaceDN w:val="0"/>
        <w:spacing w:before="0" w:after="0" w:line="276" w:lineRule="auto"/>
        <w:rPr>
          <w:rFonts w:cs="Calibri"/>
          <w:color w:val="000000" w:themeColor="text1"/>
        </w:rPr>
      </w:pPr>
    </w:p>
    <w:p w14:paraId="33A7CA4B" w14:textId="77777777" w:rsidR="000F0D21" w:rsidRDefault="000F0D21" w:rsidP="000F0D21">
      <w:pPr>
        <w:suppressAutoHyphens/>
        <w:autoSpaceDE w:val="0"/>
        <w:autoSpaceDN w:val="0"/>
        <w:spacing w:before="0" w:after="0" w:line="276" w:lineRule="auto"/>
        <w:rPr>
          <w:rFonts w:cs="Calibri"/>
          <w:color w:val="000000" w:themeColor="text1"/>
        </w:rPr>
      </w:pPr>
    </w:p>
    <w:p w14:paraId="2BA9CC33" w14:textId="5B6BBF7C" w:rsidR="000F0D21" w:rsidRDefault="000F0D21" w:rsidP="000F0D21">
      <w:pPr>
        <w:suppressAutoHyphens/>
        <w:autoSpaceDE w:val="0"/>
        <w:autoSpaceDN w:val="0"/>
        <w:spacing w:before="0" w:after="0" w:line="276" w:lineRule="auto"/>
        <w:rPr>
          <w:rFonts w:cs="Calibri"/>
          <w:color w:val="000000" w:themeColor="text1"/>
        </w:rPr>
      </w:pPr>
    </w:p>
    <w:p w14:paraId="51FA732B" w14:textId="0C2C4A30" w:rsidR="000F0D21" w:rsidRDefault="000F0D21" w:rsidP="000F0D21">
      <w:pPr>
        <w:suppressAutoHyphens/>
        <w:autoSpaceDE w:val="0"/>
        <w:autoSpaceDN w:val="0"/>
        <w:spacing w:before="0" w:after="0" w:line="276" w:lineRule="auto"/>
        <w:rPr>
          <w:rFonts w:cs="Calibri"/>
          <w:color w:val="000000" w:themeColor="text1"/>
        </w:rPr>
      </w:pPr>
    </w:p>
    <w:p w14:paraId="600D47B1" w14:textId="72D9417D" w:rsidR="000F0D21" w:rsidRDefault="000F0D21" w:rsidP="000F0D21">
      <w:pPr>
        <w:suppressAutoHyphens/>
        <w:autoSpaceDE w:val="0"/>
        <w:autoSpaceDN w:val="0"/>
        <w:spacing w:before="0" w:after="0" w:line="276" w:lineRule="auto"/>
        <w:rPr>
          <w:rFonts w:cs="Calibri"/>
          <w:color w:val="000000" w:themeColor="text1"/>
        </w:rPr>
      </w:pPr>
    </w:p>
    <w:p w14:paraId="050FAC5F" w14:textId="299263D8" w:rsidR="000F0D21" w:rsidRPr="000F0D21" w:rsidRDefault="000F0D21" w:rsidP="000F0D21">
      <w:pPr>
        <w:suppressAutoHyphens/>
        <w:autoSpaceDE w:val="0"/>
        <w:autoSpaceDN w:val="0"/>
        <w:spacing w:before="0" w:after="0" w:line="276" w:lineRule="auto"/>
        <w:rPr>
          <w:rFonts w:cs="Calibri"/>
          <w:color w:val="000000" w:themeColor="text1"/>
        </w:rPr>
      </w:pPr>
    </w:p>
    <w:p w14:paraId="1DB52B91" w14:textId="32912EFE" w:rsidR="007E2FB9" w:rsidRPr="007E2FB9" w:rsidRDefault="007E2FB9" w:rsidP="00603687">
      <w:pPr>
        <w:pStyle w:val="ListParagraph"/>
        <w:numPr>
          <w:ilvl w:val="0"/>
          <w:numId w:val="46"/>
        </w:numPr>
        <w:suppressAutoHyphens/>
        <w:autoSpaceDE w:val="0"/>
        <w:autoSpaceDN w:val="0"/>
        <w:spacing w:line="276" w:lineRule="auto"/>
        <w:ind w:left="567" w:hanging="284"/>
        <w:rPr>
          <w:rFonts w:cs="Calibri"/>
          <w:color w:val="000000" w:themeColor="text1"/>
        </w:rPr>
      </w:pPr>
      <w:r w:rsidRPr="00DF25E5">
        <w:rPr>
          <w:rFonts w:eastAsia="Calibri" w:cs="Calibri"/>
          <w:b/>
          <w:i/>
          <w:color w:val="003D4C"/>
          <w:lang w:val="en-US"/>
          <w14:ligatures w14:val="standardContextual"/>
        </w:rPr>
        <w:t>Growing up Modern: Alex Jelinek and Canberra's Round House</w:t>
      </w:r>
      <w:r w:rsidRPr="00017104">
        <w:rPr>
          <w:rFonts w:cs="Calibri"/>
          <w:color w:val="BF4E14" w:themeColor="accent2" w:themeShade="BF"/>
        </w:rPr>
        <w:t xml:space="preserve"> </w:t>
      </w:r>
      <w:r>
        <w:rPr>
          <w:rFonts w:cs="Calibri"/>
          <w:color w:val="000000" w:themeColor="text1"/>
        </w:rPr>
        <w:t xml:space="preserve">exhibition </w:t>
      </w:r>
      <w:r w:rsidR="00017104">
        <w:rPr>
          <w:rFonts w:cs="Calibri"/>
          <w:color w:val="000000" w:themeColor="text1"/>
        </w:rPr>
        <w:t xml:space="preserve">and the design by </w:t>
      </w:r>
      <w:r w:rsidR="00017104" w:rsidRPr="00017104">
        <w:rPr>
          <w:rFonts w:cs="Calibri"/>
          <w:color w:val="000000" w:themeColor="text1"/>
        </w:rPr>
        <w:t>Czech emigree architect Alex Jelinek</w:t>
      </w:r>
    </w:p>
    <w:p w14:paraId="1F5BDD04" w14:textId="4FACBD5F" w:rsidR="00C25DA1" w:rsidRPr="008E7747" w:rsidRDefault="00C25DA1" w:rsidP="00603687">
      <w:pPr>
        <w:pStyle w:val="ListParagraph"/>
        <w:numPr>
          <w:ilvl w:val="0"/>
          <w:numId w:val="46"/>
        </w:numPr>
        <w:suppressAutoHyphens/>
        <w:autoSpaceDE w:val="0"/>
        <w:autoSpaceDN w:val="0"/>
        <w:spacing w:before="0" w:after="0" w:line="276" w:lineRule="auto"/>
        <w:ind w:left="567" w:hanging="284"/>
        <w:rPr>
          <w:rFonts w:cs="Calibri"/>
          <w:color w:val="000000" w:themeColor="text1"/>
        </w:rPr>
      </w:pPr>
      <w:proofErr w:type="gramStart"/>
      <w:r w:rsidRPr="00DF25E5">
        <w:rPr>
          <w:rFonts w:eastAsia="Calibri" w:cs="Calibri"/>
          <w:b/>
          <w:i/>
          <w:color w:val="003D4C"/>
          <w:lang w:val="en-US"/>
          <w14:ligatures w14:val="standardContextual"/>
        </w:rPr>
        <w:t>Ikebana @</w:t>
      </w:r>
      <w:proofErr w:type="gramEnd"/>
      <w:r w:rsidRPr="00DF25E5">
        <w:rPr>
          <w:rFonts w:eastAsia="Calibri" w:cs="Calibri"/>
          <w:b/>
          <w:i/>
          <w:color w:val="003D4C"/>
          <w:lang w:val="en-US"/>
          <w14:ligatures w14:val="standardContextual"/>
        </w:rPr>
        <w:t xml:space="preserve"> CMAG</w:t>
      </w:r>
      <w:r>
        <w:rPr>
          <w:rFonts w:cs="Calibri"/>
        </w:rPr>
        <w:t xml:space="preserve"> </w:t>
      </w:r>
      <w:r w:rsidR="00893F57">
        <w:rPr>
          <w:rFonts w:cs="Calibri"/>
        </w:rPr>
        <w:t xml:space="preserve">featuring </w:t>
      </w:r>
      <w:r w:rsidR="009C3DF4">
        <w:rPr>
          <w:rFonts w:cs="Calibri"/>
        </w:rPr>
        <w:t xml:space="preserve">vessels by 7 </w:t>
      </w:r>
      <w:r>
        <w:rPr>
          <w:rFonts w:cs="Calibri"/>
        </w:rPr>
        <w:t>contemporary artists</w:t>
      </w:r>
      <w:r w:rsidR="009C3DF4">
        <w:rPr>
          <w:rFonts w:cs="Calibri"/>
        </w:rPr>
        <w:t xml:space="preserve"> and </w:t>
      </w:r>
      <w:r w:rsidR="00346315">
        <w:rPr>
          <w:rFonts w:cs="Calibri"/>
        </w:rPr>
        <w:t>Ikebana creations by artist</w:t>
      </w:r>
      <w:r w:rsidR="00BF2CD2" w:rsidRPr="00BF2CD2">
        <w:rPr>
          <w:rFonts w:ascii="Helvetica" w:hAnsi="Helvetica"/>
          <w:color w:val="333333"/>
          <w:sz w:val="26"/>
          <w:szCs w:val="26"/>
          <w:shd w:val="clear" w:color="auto" w:fill="FAFAF9"/>
        </w:rPr>
        <w:t xml:space="preserve"> </w:t>
      </w:r>
      <w:r w:rsidR="00BF2CD2" w:rsidRPr="00BF2CD2">
        <w:rPr>
          <w:rFonts w:cs="Calibri"/>
        </w:rPr>
        <w:t>Sachie Terasaki</w:t>
      </w:r>
    </w:p>
    <w:p w14:paraId="722C1258" w14:textId="4C146458" w:rsidR="00260F38" w:rsidRDefault="00260F38" w:rsidP="00603687">
      <w:pPr>
        <w:pStyle w:val="ListParagraph"/>
        <w:numPr>
          <w:ilvl w:val="0"/>
          <w:numId w:val="66"/>
        </w:numPr>
        <w:spacing w:after="0" w:line="276" w:lineRule="auto"/>
        <w:ind w:left="567" w:hanging="283"/>
        <w:rPr>
          <w:rFonts w:cs="Calibri"/>
          <w:color w:val="0D0D0D" w:themeColor="text1" w:themeTint="F2"/>
        </w:rPr>
      </w:pPr>
      <w:r w:rsidRPr="00F97692">
        <w:rPr>
          <w:rFonts w:eastAsia="Calibri" w:cs="Calibri"/>
          <w:b/>
          <w:iCs w:val="0"/>
          <w:color w:val="003D4C"/>
          <w:lang w:val="en-US"/>
          <w14:ligatures w14:val="standardContextual"/>
        </w:rPr>
        <w:t>CMAG was also the ‘Sanctuary’</w:t>
      </w:r>
      <w:r w:rsidRPr="008E7747">
        <w:rPr>
          <w:rFonts w:cs="Calibri"/>
          <w:color w:val="CB6015"/>
        </w:rPr>
        <w:t xml:space="preserve"> </w:t>
      </w:r>
      <w:r w:rsidRPr="008E7747">
        <w:rPr>
          <w:rFonts w:cs="Calibri"/>
          <w:color w:val="000000"/>
        </w:rPr>
        <w:t xml:space="preserve">area for the </w:t>
      </w:r>
      <w:r w:rsidRPr="008E7747">
        <w:rPr>
          <w:rFonts w:cs="Calibri"/>
          <w:b/>
          <w:i/>
          <w:color w:val="CB6015"/>
        </w:rPr>
        <w:t>National Multicultural Festival</w:t>
      </w:r>
      <w:r w:rsidRPr="008E7747">
        <w:rPr>
          <w:rFonts w:cs="Calibri"/>
          <w:color w:val="CB6015"/>
        </w:rPr>
        <w:t xml:space="preserve"> </w:t>
      </w:r>
      <w:r w:rsidRPr="008E7747">
        <w:rPr>
          <w:rFonts w:cs="Calibri"/>
          <w:color w:val="0D0D0D" w:themeColor="text1" w:themeTint="F2"/>
        </w:rPr>
        <w:t>with a range of free children’s activities in a cool and quiet environment. CMAG provided a range of free children and family</w:t>
      </w:r>
      <w:r w:rsidR="00866430">
        <w:rPr>
          <w:rFonts w:cs="Calibri"/>
          <w:color w:val="0D0D0D" w:themeColor="text1" w:themeTint="F2"/>
        </w:rPr>
        <w:t>-</w:t>
      </w:r>
      <w:r w:rsidRPr="008E7747">
        <w:rPr>
          <w:rFonts w:cs="Calibri"/>
          <w:color w:val="0D0D0D" w:themeColor="text1" w:themeTint="F2"/>
        </w:rPr>
        <w:t>friendly activities</w:t>
      </w:r>
      <w:r w:rsidR="006B1A1A">
        <w:rPr>
          <w:rFonts w:cs="Calibri"/>
          <w:color w:val="0D0D0D" w:themeColor="text1" w:themeTint="F2"/>
        </w:rPr>
        <w:t>, and</w:t>
      </w:r>
    </w:p>
    <w:p w14:paraId="38814F6B" w14:textId="30E9B683" w:rsidR="00182364" w:rsidRPr="00F85218" w:rsidRDefault="007D06B8" w:rsidP="00603687">
      <w:pPr>
        <w:pStyle w:val="ListParagraph"/>
        <w:numPr>
          <w:ilvl w:val="0"/>
          <w:numId w:val="66"/>
        </w:numPr>
        <w:spacing w:after="0" w:line="276" w:lineRule="auto"/>
        <w:ind w:left="567" w:hanging="283"/>
        <w:rPr>
          <w:rFonts w:cs="Calibri"/>
        </w:rPr>
      </w:pPr>
      <w:r>
        <w:rPr>
          <w:rFonts w:cs="Calibri"/>
          <w:bCs w:val="0"/>
        </w:rPr>
        <w:t>a</w:t>
      </w:r>
      <w:r w:rsidR="007F7C88">
        <w:rPr>
          <w:rFonts w:cs="Calibri"/>
          <w:bCs w:val="0"/>
        </w:rPr>
        <w:t xml:space="preserve"> t</w:t>
      </w:r>
      <w:r w:rsidR="00182364" w:rsidRPr="00F85218">
        <w:rPr>
          <w:rFonts w:cs="Calibri"/>
          <w:bCs w:val="0"/>
        </w:rPr>
        <w:t xml:space="preserve">alk by Fernando Pino on </w:t>
      </w:r>
      <w:r w:rsidR="00182364" w:rsidRPr="00793765">
        <w:rPr>
          <w:rFonts w:eastAsia="Calibri" w:cs="Calibri"/>
          <w:b/>
          <w:color w:val="003D4C"/>
          <w:lang w:val="en-US"/>
          <w14:ligatures w14:val="standardContextual"/>
        </w:rPr>
        <w:t xml:space="preserve">Chilean migrant </w:t>
      </w:r>
      <w:r w:rsidR="00F85218" w:rsidRPr="00793765">
        <w:rPr>
          <w:rFonts w:eastAsia="Calibri" w:cs="Calibri"/>
          <w:b/>
          <w:color w:val="003D4C"/>
          <w:lang w:val="en-US"/>
          <w14:ligatures w14:val="standardContextual"/>
        </w:rPr>
        <w:t>workers</w:t>
      </w:r>
      <w:r w:rsidR="00F85218" w:rsidRPr="00793765">
        <w:rPr>
          <w:rFonts w:cs="Calibri"/>
          <w:color w:val="003D4C"/>
        </w:rPr>
        <w:t xml:space="preserve"> </w:t>
      </w:r>
      <w:r w:rsidR="00F85218" w:rsidRPr="00F85218">
        <w:rPr>
          <w:rFonts w:cs="Calibri"/>
          <w:bCs w:val="0"/>
        </w:rPr>
        <w:t xml:space="preserve">employed at </w:t>
      </w:r>
      <w:r w:rsidR="00F85218" w:rsidRPr="00793765">
        <w:rPr>
          <w:rFonts w:eastAsia="Calibri" w:cs="Calibri"/>
          <w:b/>
          <w:color w:val="003D4C"/>
          <w:lang w:val="en-US"/>
          <w14:ligatures w14:val="standardContextual"/>
        </w:rPr>
        <w:t>Lanyon Homestead</w:t>
      </w:r>
      <w:r w:rsidR="00F85218" w:rsidRPr="00793765">
        <w:rPr>
          <w:rFonts w:cs="Calibri"/>
          <w:color w:val="003D4C"/>
        </w:rPr>
        <w:t xml:space="preserve"> </w:t>
      </w:r>
      <w:r w:rsidR="00F85218" w:rsidRPr="00F85218">
        <w:rPr>
          <w:rFonts w:cs="Calibri"/>
          <w:bCs w:val="0"/>
        </w:rPr>
        <w:t xml:space="preserve">during the 1860s, as part of the </w:t>
      </w:r>
      <w:r w:rsidR="00F85218" w:rsidRPr="00793765">
        <w:rPr>
          <w:rFonts w:cs="Calibri"/>
          <w:b/>
          <w:i/>
          <w:color w:val="CB6019"/>
        </w:rPr>
        <w:t>2025 Canberra and Region Heritage Festival</w:t>
      </w:r>
      <w:r w:rsidR="00F85218" w:rsidRPr="00F85218">
        <w:rPr>
          <w:rFonts w:cs="Calibri"/>
          <w:bCs w:val="0"/>
        </w:rPr>
        <w:t>.</w:t>
      </w:r>
    </w:p>
    <w:p w14:paraId="417E7AF9" w14:textId="77777777" w:rsidR="000F3ECC" w:rsidRDefault="000F3ECC" w:rsidP="005F6010">
      <w:pPr>
        <w:spacing w:before="0" w:after="0"/>
        <w:outlineLvl w:val="0"/>
        <w:rPr>
          <w:rFonts w:ascii="Montserrat" w:hAnsi="Montserrat" w:cs="Times New Roman"/>
          <w:b/>
          <w:iCs w:val="0"/>
          <w:color w:val="003D4C"/>
          <w:sz w:val="72"/>
          <w:szCs w:val="72"/>
        </w:rPr>
        <w:sectPr w:rsidR="000F3ECC" w:rsidSect="000F3ECC">
          <w:type w:val="continuous"/>
          <w:pgSz w:w="11906" w:h="16838"/>
          <w:pgMar w:top="1276" w:right="1440" w:bottom="1440" w:left="1440" w:header="709" w:footer="709" w:gutter="0"/>
          <w:cols w:num="2" w:space="567"/>
        </w:sectPr>
      </w:pPr>
      <w:bookmarkStart w:id="330" w:name="_Toc194403564"/>
    </w:p>
    <w:p w14:paraId="1C77A2F8" w14:textId="22BA568E" w:rsidR="00610F52" w:rsidRPr="005D10B0" w:rsidRDefault="00610F52" w:rsidP="005D10B0">
      <w:pPr>
        <w:pStyle w:val="Heading1"/>
        <w:spacing w:before="0"/>
        <w:rPr>
          <w:rFonts w:ascii="Montserrat" w:hAnsi="Montserrat"/>
          <w:color w:val="003D4C"/>
          <w:sz w:val="72"/>
          <w:szCs w:val="72"/>
        </w:rPr>
      </w:pPr>
      <w:bookmarkStart w:id="331" w:name="_B12_Period_Products"/>
      <w:bookmarkStart w:id="332" w:name="_Toc210215742"/>
      <w:bookmarkEnd w:id="331"/>
      <w:r w:rsidRPr="005D10B0">
        <w:rPr>
          <w:rFonts w:ascii="Montserrat" w:hAnsi="Montserrat"/>
          <w:color w:val="003D4C"/>
          <w:sz w:val="72"/>
          <w:szCs w:val="72"/>
        </w:rPr>
        <w:lastRenderedPageBreak/>
        <w:t>B</w:t>
      </w:r>
      <w:r w:rsidRPr="00523727">
        <w:rPr>
          <w:rFonts w:ascii="Montserrat" w:hAnsi="Montserrat"/>
          <w:color w:val="003D4C"/>
          <w:sz w:val="44"/>
          <w:szCs w:val="44"/>
        </w:rPr>
        <w:t>12</w:t>
      </w:r>
      <w:r w:rsidRPr="005D10B0">
        <w:rPr>
          <w:rFonts w:ascii="Montserrat" w:hAnsi="Montserrat"/>
          <w:color w:val="003D4C"/>
        </w:rPr>
        <w:t xml:space="preserve"> </w:t>
      </w:r>
      <w:r w:rsidRPr="00523727">
        <w:rPr>
          <w:rFonts w:ascii="Montserrat" w:hAnsi="Montserrat"/>
          <w:color w:val="003D4C"/>
          <w:sz w:val="44"/>
          <w:szCs w:val="44"/>
        </w:rPr>
        <w:t>Period Products and Facilities (Access) Act 2023 Reporting</w:t>
      </w:r>
      <w:bookmarkEnd w:id="330"/>
      <w:bookmarkEnd w:id="332"/>
    </w:p>
    <w:p w14:paraId="74BB5A17" w14:textId="77777777" w:rsidR="005F6010" w:rsidRPr="00D67579" w:rsidRDefault="005F6010" w:rsidP="005F6010">
      <w:pPr>
        <w:tabs>
          <w:tab w:val="left" w:pos="1190"/>
        </w:tabs>
        <w:spacing w:before="0" w:after="0"/>
        <w:rPr>
          <w:rFonts w:cs="Calibri"/>
          <w:color w:val="0D0D0D" w:themeColor="text1" w:themeTint="F2"/>
          <w:sz w:val="16"/>
          <w:szCs w:val="16"/>
          <w:highlight w:val="yellow"/>
        </w:rPr>
      </w:pPr>
    </w:p>
    <w:p w14:paraId="58723AE7" w14:textId="3B2FBCEE" w:rsidR="00DD1491" w:rsidRPr="00DD1491" w:rsidRDefault="00DD1491" w:rsidP="006143C8">
      <w:pPr>
        <w:tabs>
          <w:tab w:val="left" w:pos="1190"/>
        </w:tabs>
        <w:spacing w:before="0" w:after="0" w:line="276" w:lineRule="auto"/>
        <w:rPr>
          <w:rFonts w:cs="Calibri"/>
          <w:color w:val="0D0D0D" w:themeColor="text1" w:themeTint="F2"/>
        </w:rPr>
      </w:pPr>
      <w:r w:rsidRPr="00DD1491">
        <w:rPr>
          <w:rFonts w:cs="Calibri"/>
          <w:color w:val="0D0D0D" w:themeColor="text1" w:themeTint="F2"/>
        </w:rPr>
        <w:t xml:space="preserve">The CFC does not manage any premises that are required to provide free access to period products. As </w:t>
      </w:r>
      <w:r w:rsidR="00F97692">
        <w:rPr>
          <w:rFonts w:cs="Calibri"/>
          <w:color w:val="0D0D0D" w:themeColor="text1" w:themeTint="F2"/>
        </w:rPr>
        <w:t xml:space="preserve">a </w:t>
      </w:r>
      <w:r w:rsidRPr="00DD1491">
        <w:rPr>
          <w:rFonts w:cs="Calibri"/>
          <w:color w:val="0D0D0D" w:themeColor="text1" w:themeTint="F2"/>
        </w:rPr>
        <w:t xml:space="preserve">workplace, the CFC provides access to relevant facilities and provides information via the intranet for employees regarding menstruation and menopause flexible work arrangements and leave entitlements. </w:t>
      </w:r>
    </w:p>
    <w:p w14:paraId="34B3D012" w14:textId="77777777" w:rsidR="00610F52" w:rsidRPr="00610F52" w:rsidRDefault="00610F52" w:rsidP="00205D4F">
      <w:pPr>
        <w:pBdr>
          <w:bottom w:val="single" w:sz="4" w:space="1" w:color="ADADAD" w:themeColor="background2" w:themeShade="BF"/>
        </w:pBdr>
        <w:tabs>
          <w:tab w:val="left" w:pos="1190"/>
        </w:tabs>
        <w:spacing w:before="0"/>
        <w:rPr>
          <w:rFonts w:eastAsia="Calibri" w:cs="Calibri"/>
          <w:bCs w:val="0"/>
          <w:iCs w:val="0"/>
          <w:color w:val="262626"/>
          <w:sz w:val="22"/>
          <w:highlight w:val="yellow"/>
        </w:rPr>
      </w:pPr>
    </w:p>
    <w:p w14:paraId="518664F7" w14:textId="1BA94139" w:rsidR="00610F52" w:rsidRPr="00B2369F" w:rsidRDefault="00610F52" w:rsidP="00B2369F">
      <w:pPr>
        <w:pStyle w:val="Heading1"/>
        <w:spacing w:before="0"/>
        <w:rPr>
          <w:rFonts w:ascii="Montserrat" w:hAnsi="Montserrat"/>
          <w:color w:val="003D4C"/>
          <w:sz w:val="44"/>
          <w:szCs w:val="44"/>
        </w:rPr>
      </w:pPr>
      <w:bookmarkStart w:id="333" w:name="_B13_Work_Health"/>
      <w:bookmarkStart w:id="334" w:name="_Toc194403570"/>
      <w:bookmarkStart w:id="335" w:name="_Toc210215743"/>
      <w:bookmarkEnd w:id="333"/>
      <w:r w:rsidRPr="00B2369F">
        <w:rPr>
          <w:rFonts w:ascii="Montserrat" w:hAnsi="Montserrat"/>
          <w:color w:val="003D4C"/>
          <w:sz w:val="72"/>
          <w:szCs w:val="72"/>
        </w:rPr>
        <w:t>B</w:t>
      </w:r>
      <w:r w:rsidRPr="00B2369F">
        <w:rPr>
          <w:rFonts w:ascii="Montserrat" w:hAnsi="Montserrat"/>
          <w:color w:val="003D4C"/>
          <w:sz w:val="44"/>
          <w:szCs w:val="44"/>
        </w:rPr>
        <w:t>13 Work Health and Safety</w:t>
      </w:r>
      <w:bookmarkEnd w:id="334"/>
      <w:bookmarkEnd w:id="335"/>
    </w:p>
    <w:p w14:paraId="2FE53635" w14:textId="77777777" w:rsidR="00FF5961" w:rsidRPr="00B2369F" w:rsidRDefault="00FF5961" w:rsidP="00B2369F">
      <w:pPr>
        <w:pStyle w:val="Heading1"/>
        <w:spacing w:before="0"/>
        <w:rPr>
          <w:rFonts w:ascii="Montserrat" w:eastAsia="Times New Roman" w:hAnsi="Montserrat"/>
          <w:color w:val="003D4C"/>
          <w:sz w:val="44"/>
          <w:szCs w:val="44"/>
        </w:rPr>
        <w:sectPr w:rsidR="00FF5961" w:rsidRPr="00B2369F" w:rsidSect="006523CB">
          <w:type w:val="continuous"/>
          <w:pgSz w:w="11906" w:h="16838"/>
          <w:pgMar w:top="1276" w:right="1440" w:bottom="1440" w:left="1440" w:header="709" w:footer="709" w:gutter="0"/>
          <w:cols w:space="720"/>
        </w:sectPr>
      </w:pPr>
    </w:p>
    <w:p w14:paraId="2BDC273B" w14:textId="764BDC54" w:rsidR="00610F52" w:rsidRPr="005A0B4B" w:rsidRDefault="00610F52" w:rsidP="00610F52">
      <w:pPr>
        <w:tabs>
          <w:tab w:val="left" w:pos="1190"/>
        </w:tabs>
        <w:spacing w:before="0" w:after="0" w:line="276" w:lineRule="auto"/>
        <w:rPr>
          <w:rFonts w:eastAsia="Calibri" w:cs="Calibri"/>
          <w:lang w:val="en-US"/>
        </w:rPr>
      </w:pPr>
      <w:r w:rsidRPr="749DE7A0">
        <w:rPr>
          <w:rFonts w:eastAsia="Calibri" w:cs="Calibri"/>
          <w:lang w:val="en-US"/>
        </w:rPr>
        <w:t xml:space="preserve">The </w:t>
      </w:r>
      <w:r w:rsidRPr="00E90DD4">
        <w:rPr>
          <w:rFonts w:eastAsia="Calibri" w:cs="Calibri"/>
          <w:b/>
          <w:color w:val="CB6015"/>
          <w:lang w:val="en-US"/>
        </w:rPr>
        <w:t xml:space="preserve">CFC </w:t>
      </w:r>
      <w:r w:rsidR="6CAF039B" w:rsidRPr="00E90DD4">
        <w:rPr>
          <w:rFonts w:eastAsia="Calibri" w:cs="Calibri"/>
          <w:b/>
          <w:color w:val="CB6015"/>
          <w:lang w:val="en-US"/>
        </w:rPr>
        <w:t xml:space="preserve">is </w:t>
      </w:r>
      <w:r w:rsidR="5A2301DF" w:rsidRPr="00E90DD4">
        <w:rPr>
          <w:rFonts w:eastAsia="Calibri" w:cs="Calibri"/>
          <w:b/>
          <w:color w:val="CB6015"/>
          <w:lang w:val="en-US"/>
        </w:rPr>
        <w:t>committed</w:t>
      </w:r>
      <w:r w:rsidR="6CAF039B" w:rsidRPr="00E90DD4">
        <w:rPr>
          <w:rFonts w:eastAsia="Calibri" w:cs="Calibri"/>
          <w:b/>
          <w:color w:val="CB6015"/>
          <w:lang w:val="en-US"/>
        </w:rPr>
        <w:t xml:space="preserve"> to the </w:t>
      </w:r>
      <w:r w:rsidRPr="00E90DD4">
        <w:rPr>
          <w:rFonts w:eastAsia="Calibri" w:cs="Calibri"/>
          <w:b/>
          <w:color w:val="CB6015"/>
          <w:lang w:val="en-US"/>
        </w:rPr>
        <w:t>physical and psycho</w:t>
      </w:r>
      <w:r w:rsidR="65AC14EA" w:rsidRPr="00E90DD4">
        <w:rPr>
          <w:rFonts w:eastAsia="Calibri" w:cs="Calibri"/>
          <w:b/>
          <w:color w:val="CB6015"/>
          <w:lang w:val="en-US"/>
        </w:rPr>
        <w:t>so</w:t>
      </w:r>
      <w:r w:rsidRPr="00E90DD4">
        <w:rPr>
          <w:rFonts w:eastAsia="Calibri" w:cs="Calibri"/>
          <w:b/>
          <w:color w:val="CB6015"/>
          <w:lang w:val="en-US"/>
        </w:rPr>
        <w:t>c</w:t>
      </w:r>
      <w:r w:rsidR="23DA2CCF" w:rsidRPr="00E90DD4">
        <w:rPr>
          <w:rFonts w:eastAsia="Calibri" w:cs="Calibri"/>
          <w:b/>
          <w:color w:val="CB6015"/>
          <w:lang w:val="en-US"/>
        </w:rPr>
        <w:t>i</w:t>
      </w:r>
      <w:r w:rsidRPr="00E90DD4">
        <w:rPr>
          <w:rFonts w:eastAsia="Calibri" w:cs="Calibri"/>
          <w:b/>
          <w:color w:val="CB6015"/>
          <w:lang w:val="en-US"/>
        </w:rPr>
        <w:t xml:space="preserve">al health, safety, and wellbeing of our workers, and </w:t>
      </w:r>
      <w:r w:rsidR="5E598A91" w:rsidRPr="00E90DD4">
        <w:rPr>
          <w:rFonts w:eastAsia="Calibri" w:cs="Calibri"/>
          <w:b/>
          <w:color w:val="CB6015"/>
          <w:lang w:val="en-US"/>
        </w:rPr>
        <w:t xml:space="preserve">strives </w:t>
      </w:r>
      <w:r w:rsidRPr="00E90DD4">
        <w:rPr>
          <w:rFonts w:eastAsia="Calibri" w:cs="Calibri"/>
          <w:b/>
          <w:color w:val="CB6015"/>
          <w:lang w:val="en-US"/>
        </w:rPr>
        <w:t>to provid</w:t>
      </w:r>
      <w:r w:rsidR="287F7D28" w:rsidRPr="00E90DD4">
        <w:rPr>
          <w:rFonts w:eastAsia="Calibri" w:cs="Calibri"/>
          <w:b/>
          <w:color w:val="CB6015"/>
          <w:lang w:val="en-US"/>
        </w:rPr>
        <w:t>e</w:t>
      </w:r>
      <w:r w:rsidRPr="00E90DD4">
        <w:rPr>
          <w:rFonts w:eastAsia="Calibri" w:cs="Calibri"/>
          <w:b/>
          <w:color w:val="CB6015"/>
          <w:lang w:val="en-US"/>
        </w:rPr>
        <w:t xml:space="preserve"> a safe and healthy work environment</w:t>
      </w:r>
      <w:r w:rsidRPr="00E90DD4">
        <w:rPr>
          <w:rFonts w:eastAsia="Calibri" w:cs="Calibri"/>
          <w:color w:val="CB6015"/>
          <w:lang w:val="en-US"/>
        </w:rPr>
        <w:t xml:space="preserve"> </w:t>
      </w:r>
      <w:r w:rsidRPr="749DE7A0">
        <w:rPr>
          <w:rFonts w:eastAsia="Calibri" w:cs="Calibri"/>
          <w:lang w:val="en-US"/>
        </w:rPr>
        <w:t xml:space="preserve">in accordance with the </w:t>
      </w:r>
      <w:r w:rsidRPr="749DE7A0">
        <w:rPr>
          <w:rFonts w:eastAsia="Calibri" w:cs="Calibri"/>
          <w:i/>
          <w:lang w:val="en-US"/>
        </w:rPr>
        <w:t>Work Health and Safety Act 2011</w:t>
      </w:r>
      <w:r w:rsidRPr="749DE7A0">
        <w:rPr>
          <w:rFonts w:eastAsia="Calibri" w:cs="Calibri"/>
          <w:lang w:val="en-US"/>
        </w:rPr>
        <w:t>.</w:t>
      </w:r>
    </w:p>
    <w:p w14:paraId="37D9D18F" w14:textId="77777777" w:rsidR="00610F52" w:rsidRPr="005A0B4B" w:rsidRDefault="00610F52" w:rsidP="00610F52">
      <w:pPr>
        <w:tabs>
          <w:tab w:val="left" w:pos="1190"/>
        </w:tabs>
        <w:spacing w:before="0" w:after="0" w:line="276" w:lineRule="auto"/>
        <w:rPr>
          <w:rFonts w:eastAsia="Calibri" w:cs="Calibri"/>
          <w:bCs w:val="0"/>
          <w:iCs w:val="0"/>
          <w:lang w:val="en-US"/>
        </w:rPr>
      </w:pPr>
    </w:p>
    <w:p w14:paraId="3A492D99" w14:textId="723E5C5C" w:rsidR="00610F52" w:rsidRPr="005A0B4B" w:rsidRDefault="005A0B4B" w:rsidP="00610F52">
      <w:pPr>
        <w:tabs>
          <w:tab w:val="left" w:pos="1190"/>
        </w:tabs>
        <w:spacing w:before="0" w:after="0" w:line="276" w:lineRule="auto"/>
        <w:rPr>
          <w:rFonts w:eastAsia="Calibri" w:cs="Calibri"/>
          <w:lang w:val="en-US"/>
        </w:rPr>
      </w:pPr>
      <w:r w:rsidRPr="749DE7A0">
        <w:rPr>
          <w:rFonts w:eastAsia="Calibri" w:cs="Calibri"/>
          <w:lang w:val="en-US"/>
        </w:rPr>
        <w:t>A key focus in 202</w:t>
      </w:r>
      <w:r w:rsidR="00E71234" w:rsidRPr="749DE7A0">
        <w:rPr>
          <w:rFonts w:eastAsia="Calibri" w:cs="Calibri"/>
          <w:lang w:val="en-US"/>
        </w:rPr>
        <w:t>4</w:t>
      </w:r>
      <w:r w:rsidR="00866430">
        <w:rPr>
          <w:rFonts w:eastAsia="Calibri" w:cs="Calibri"/>
          <w:lang w:val="en-US"/>
        </w:rPr>
        <w:t>-</w:t>
      </w:r>
      <w:r w:rsidRPr="749DE7A0">
        <w:rPr>
          <w:rFonts w:eastAsia="Calibri" w:cs="Calibri"/>
          <w:lang w:val="en-US"/>
        </w:rPr>
        <w:t>2</w:t>
      </w:r>
      <w:r w:rsidR="00E71234" w:rsidRPr="749DE7A0">
        <w:rPr>
          <w:rFonts w:eastAsia="Calibri" w:cs="Calibri"/>
          <w:lang w:val="en-US"/>
        </w:rPr>
        <w:t>5</w:t>
      </w:r>
      <w:r w:rsidRPr="749DE7A0">
        <w:rPr>
          <w:rFonts w:eastAsia="Calibri" w:cs="Calibri"/>
          <w:lang w:val="en-US"/>
        </w:rPr>
        <w:t xml:space="preserve"> has been </w:t>
      </w:r>
      <w:r w:rsidR="00165675" w:rsidRPr="00114700">
        <w:rPr>
          <w:rFonts w:eastAsia="Calibri" w:cs="Calibri"/>
          <w:b/>
          <w:color w:val="CB6019"/>
          <w:lang w:val="en-US"/>
        </w:rPr>
        <w:t xml:space="preserve">improving </w:t>
      </w:r>
      <w:r w:rsidR="006C66D6" w:rsidRPr="00114700">
        <w:rPr>
          <w:rFonts w:eastAsia="Calibri" w:cs="Calibri"/>
          <w:b/>
          <w:color w:val="CB6019"/>
          <w:lang w:val="en-US"/>
        </w:rPr>
        <w:t xml:space="preserve">the </w:t>
      </w:r>
      <w:r w:rsidR="009068A3" w:rsidRPr="00114700">
        <w:rPr>
          <w:rFonts w:eastAsia="Calibri" w:cs="Calibri"/>
          <w:b/>
          <w:color w:val="CB6019"/>
          <w:lang w:val="en-US"/>
        </w:rPr>
        <w:t xml:space="preserve">scope and </w:t>
      </w:r>
      <w:r w:rsidR="5E578D6E" w:rsidRPr="00114700">
        <w:rPr>
          <w:rFonts w:eastAsia="Calibri" w:cs="Calibri"/>
          <w:b/>
          <w:color w:val="CB6019"/>
          <w:lang w:val="en-US"/>
        </w:rPr>
        <w:t>timeliness of</w:t>
      </w:r>
      <w:r w:rsidR="006C66D6" w:rsidRPr="00114700">
        <w:rPr>
          <w:rFonts w:eastAsia="Calibri" w:cs="Calibri"/>
          <w:b/>
          <w:color w:val="CB6019"/>
          <w:lang w:val="en-US"/>
        </w:rPr>
        <w:t xml:space="preserve"> </w:t>
      </w:r>
      <w:r w:rsidR="00165675" w:rsidRPr="00114700">
        <w:rPr>
          <w:rFonts w:eastAsia="Calibri" w:cs="Calibri"/>
          <w:b/>
          <w:color w:val="CB6019"/>
          <w:lang w:val="en-US"/>
        </w:rPr>
        <w:t xml:space="preserve">incident and </w:t>
      </w:r>
      <w:r w:rsidR="00DD1AA2" w:rsidRPr="00114700">
        <w:rPr>
          <w:rFonts w:eastAsia="Calibri" w:cs="Calibri"/>
          <w:b/>
          <w:color w:val="CB6019"/>
          <w:lang w:val="en-US"/>
        </w:rPr>
        <w:t>hazardous situation reporting.</w:t>
      </w:r>
      <w:r w:rsidR="1ADADBB8" w:rsidRPr="00114700">
        <w:rPr>
          <w:rFonts w:eastAsia="Calibri" w:cs="Calibri"/>
          <w:color w:val="CB6019"/>
          <w:lang w:val="en-US"/>
        </w:rPr>
        <w:t xml:space="preserve"> </w:t>
      </w:r>
      <w:r w:rsidR="1ADADBB8" w:rsidRPr="749DE7A0">
        <w:rPr>
          <w:rFonts w:eastAsia="Calibri" w:cs="Calibri"/>
          <w:lang w:val="en-US"/>
        </w:rPr>
        <w:t xml:space="preserve">This has included </w:t>
      </w:r>
      <w:r w:rsidR="2A6B91E3" w:rsidRPr="749DE7A0">
        <w:rPr>
          <w:rFonts w:eastAsia="Calibri" w:cs="Calibri"/>
          <w:lang w:val="en-US"/>
        </w:rPr>
        <w:t>the publication of a new incident and hazardous situation reporting flowchart, a</w:t>
      </w:r>
      <w:r w:rsidR="0A603E38" w:rsidRPr="749DE7A0">
        <w:rPr>
          <w:rFonts w:eastAsia="Calibri" w:cs="Calibri"/>
          <w:lang w:val="en-US"/>
        </w:rPr>
        <w:t xml:space="preserve"> </w:t>
      </w:r>
      <w:r w:rsidR="1ADADBB8" w:rsidRPr="749DE7A0">
        <w:rPr>
          <w:rFonts w:eastAsia="Calibri" w:cs="Calibri"/>
          <w:lang w:val="en-US"/>
        </w:rPr>
        <w:t>webinar</w:t>
      </w:r>
      <w:r w:rsidR="7EBA7F45" w:rsidRPr="749DE7A0">
        <w:rPr>
          <w:rFonts w:eastAsia="Calibri" w:cs="Calibri"/>
          <w:lang w:val="en-US"/>
        </w:rPr>
        <w:t xml:space="preserve"> to support this new resource, and webinars for staff and managers on </w:t>
      </w:r>
      <w:r w:rsidR="17E2760B" w:rsidRPr="749DE7A0">
        <w:rPr>
          <w:rFonts w:eastAsia="Calibri" w:cs="Calibri"/>
          <w:lang w:val="en-US"/>
        </w:rPr>
        <w:t>the effective use of</w:t>
      </w:r>
      <w:r w:rsidR="1ADADBB8" w:rsidRPr="749DE7A0">
        <w:rPr>
          <w:rFonts w:eastAsia="Calibri" w:cs="Calibri"/>
          <w:lang w:val="en-US"/>
        </w:rPr>
        <w:t xml:space="preserve"> Safet</w:t>
      </w:r>
      <w:r w:rsidR="191E3F05" w:rsidRPr="749DE7A0">
        <w:rPr>
          <w:rFonts w:eastAsia="Calibri" w:cs="Calibri"/>
          <w:lang w:val="en-US"/>
        </w:rPr>
        <w:t>y P</w:t>
      </w:r>
      <w:r w:rsidR="1ADADBB8" w:rsidRPr="749DE7A0">
        <w:rPr>
          <w:rFonts w:eastAsia="Calibri" w:cs="Calibri"/>
          <w:lang w:val="en-US"/>
        </w:rPr>
        <w:t>ortal</w:t>
      </w:r>
      <w:r w:rsidR="0EC15952" w:rsidRPr="749DE7A0">
        <w:rPr>
          <w:rFonts w:eastAsia="Calibri" w:cs="Calibri"/>
          <w:lang w:val="en-US"/>
        </w:rPr>
        <w:t>.</w:t>
      </w:r>
    </w:p>
    <w:p w14:paraId="24670779" w14:textId="77777777" w:rsidR="00610F52" w:rsidRDefault="00610F52" w:rsidP="00BD1AE1">
      <w:pPr>
        <w:tabs>
          <w:tab w:val="left" w:pos="1190"/>
        </w:tabs>
        <w:spacing w:before="0" w:after="0"/>
        <w:rPr>
          <w:rFonts w:eastAsia="Calibri" w:cs="Calibri"/>
          <w:bCs w:val="0"/>
          <w:iCs w:val="0"/>
          <w:sz w:val="22"/>
          <w:highlight w:val="yellow"/>
          <w:lang w:val="en-US"/>
        </w:rPr>
      </w:pPr>
    </w:p>
    <w:p w14:paraId="1F966BF9" w14:textId="77777777" w:rsidR="00610F52" w:rsidRPr="00205D4F" w:rsidRDefault="00610F52" w:rsidP="00205D4F">
      <w:pPr>
        <w:pStyle w:val="BodyText"/>
        <w:suppressAutoHyphens/>
        <w:spacing w:after="60"/>
        <w:ind w:right="45"/>
        <w:rPr>
          <w:rFonts w:ascii="Montserrat" w:eastAsiaTheme="majorEastAsia" w:hAnsi="Montserrat" w:cstheme="majorBidi"/>
          <w:b/>
          <w:color w:val="747474" w:themeColor="background2" w:themeShade="80"/>
          <w:sz w:val="28"/>
          <w:szCs w:val="28"/>
          <w:u w:val="single"/>
          <w:lang w:val="en-AU"/>
          <w14:ligatures w14:val="none"/>
        </w:rPr>
      </w:pPr>
      <w:bookmarkStart w:id="336" w:name="_Toc176266424"/>
      <w:bookmarkStart w:id="337" w:name="_Toc176853293"/>
      <w:bookmarkStart w:id="338" w:name="_Toc176853462"/>
      <w:bookmarkStart w:id="339" w:name="_Toc176853944"/>
      <w:bookmarkStart w:id="340" w:name="_Toc176854089"/>
      <w:bookmarkStart w:id="341" w:name="_Toc176872435"/>
      <w:bookmarkStart w:id="342" w:name="_Toc178599578"/>
      <w:bookmarkStart w:id="343" w:name="_Toc178875623"/>
      <w:r w:rsidRPr="00205D4F">
        <w:rPr>
          <w:rFonts w:ascii="Montserrat" w:eastAsiaTheme="majorEastAsia" w:hAnsi="Montserrat" w:cstheme="majorBidi"/>
          <w:b/>
          <w:color w:val="747474" w:themeColor="background2" w:themeShade="80"/>
          <w:sz w:val="28"/>
          <w:szCs w:val="28"/>
          <w:u w:val="single"/>
          <w:lang w:val="en-AU"/>
          <w14:ligatures w14:val="none"/>
        </w:rPr>
        <w:t>Governance</w:t>
      </w:r>
      <w:bookmarkEnd w:id="336"/>
      <w:bookmarkEnd w:id="337"/>
      <w:bookmarkEnd w:id="338"/>
      <w:bookmarkEnd w:id="339"/>
      <w:bookmarkEnd w:id="340"/>
      <w:bookmarkEnd w:id="341"/>
      <w:bookmarkEnd w:id="342"/>
      <w:bookmarkEnd w:id="343"/>
    </w:p>
    <w:p w14:paraId="15074126" w14:textId="7E990370" w:rsidR="00610F52" w:rsidRPr="00805AA3" w:rsidRDefault="00610F52" w:rsidP="00610F52">
      <w:pPr>
        <w:tabs>
          <w:tab w:val="left" w:pos="1190"/>
        </w:tabs>
        <w:spacing w:before="0" w:after="0" w:line="276" w:lineRule="auto"/>
        <w:rPr>
          <w:rFonts w:eastAsia="Calibri" w:cs="Calibri"/>
          <w:bCs w:val="0"/>
          <w:iCs w:val="0"/>
          <w:lang w:val="en-US"/>
        </w:rPr>
      </w:pPr>
      <w:r w:rsidRPr="00805AA3">
        <w:rPr>
          <w:rFonts w:eastAsia="Calibri" w:cs="Calibri"/>
          <w:bCs w:val="0"/>
          <w:iCs w:val="0"/>
          <w:lang w:val="en-US"/>
        </w:rPr>
        <w:t xml:space="preserve">The </w:t>
      </w:r>
      <w:r w:rsidRPr="00F774F3">
        <w:rPr>
          <w:rFonts w:eastAsia="Calibri" w:cs="Calibri"/>
          <w:b/>
          <w:color w:val="CB6019"/>
          <w:lang w:val="en-US"/>
        </w:rPr>
        <w:t>CFC Board has established</w:t>
      </w:r>
      <w:r w:rsidRPr="00F774F3">
        <w:rPr>
          <w:rFonts w:eastAsia="Calibri" w:cs="Calibri"/>
          <w:color w:val="CB6019"/>
          <w:lang w:val="en-US"/>
        </w:rPr>
        <w:t xml:space="preserve"> </w:t>
      </w:r>
      <w:r w:rsidRPr="00F774F3">
        <w:rPr>
          <w:rFonts w:eastAsia="Calibri" w:cs="Calibri"/>
          <w:b/>
          <w:color w:val="CB6019"/>
          <w:lang w:val="en-US"/>
        </w:rPr>
        <w:t>key performance indicators</w:t>
      </w:r>
      <w:r w:rsidRPr="00F774F3">
        <w:rPr>
          <w:rFonts w:eastAsia="Calibri" w:cs="Calibri"/>
          <w:color w:val="CB6019"/>
          <w:lang w:val="en-US"/>
        </w:rPr>
        <w:t xml:space="preserve"> </w:t>
      </w:r>
      <w:r w:rsidRPr="00805AA3">
        <w:rPr>
          <w:rFonts w:eastAsia="Calibri" w:cs="Calibri"/>
          <w:bCs w:val="0"/>
          <w:iCs w:val="0"/>
          <w:lang w:val="en-US"/>
        </w:rPr>
        <w:t>in relation to the timeliness of WHS incident reporting, lost time injuries, and training. It receives a report for each of its two</w:t>
      </w:r>
      <w:r w:rsidR="00866430">
        <w:rPr>
          <w:rFonts w:eastAsia="Calibri" w:cs="Calibri"/>
          <w:bCs w:val="0"/>
          <w:iCs w:val="0"/>
          <w:lang w:val="en-US"/>
        </w:rPr>
        <w:t>-</w:t>
      </w:r>
      <w:r w:rsidRPr="00805AA3">
        <w:rPr>
          <w:rFonts w:eastAsia="Calibri" w:cs="Calibri"/>
          <w:bCs w:val="0"/>
          <w:iCs w:val="0"/>
          <w:lang w:val="en-US"/>
        </w:rPr>
        <w:t>monthly meetings, including statistical information on reported incidents, KPIs, and WHS strategy and policy.</w:t>
      </w:r>
      <w:r w:rsidR="007E5125">
        <w:rPr>
          <w:rFonts w:eastAsia="Calibri" w:cs="Calibri"/>
          <w:bCs w:val="0"/>
          <w:iCs w:val="0"/>
          <w:lang w:val="en-US"/>
        </w:rPr>
        <w:t xml:space="preserve"> </w:t>
      </w:r>
      <w:r w:rsidRPr="00805AA3">
        <w:rPr>
          <w:rFonts w:eastAsia="Calibri" w:cs="Calibri"/>
          <w:bCs w:val="0"/>
          <w:iCs w:val="0"/>
          <w:lang w:val="en-US"/>
        </w:rPr>
        <w:t xml:space="preserve">In addition, every six </w:t>
      </w:r>
      <w:r w:rsidRPr="00805AA3">
        <w:rPr>
          <w:rFonts w:eastAsia="Calibri" w:cs="Calibri"/>
          <w:bCs w:val="0"/>
          <w:iCs w:val="0"/>
          <w:lang w:val="en-US"/>
        </w:rPr>
        <w:t>months, a further report is provided to the Board on key WHS risks in the CFC, together with risk controls and risk treatment strategies.</w:t>
      </w:r>
    </w:p>
    <w:p w14:paraId="525AFF5C" w14:textId="77777777" w:rsidR="00610F52" w:rsidRPr="00945F28" w:rsidRDefault="00610F52" w:rsidP="00610F52">
      <w:pPr>
        <w:tabs>
          <w:tab w:val="left" w:pos="1190"/>
        </w:tabs>
        <w:spacing w:before="0" w:after="0" w:line="276" w:lineRule="auto"/>
        <w:rPr>
          <w:rFonts w:eastAsia="Calibri" w:cs="Calibri"/>
          <w:bCs w:val="0"/>
          <w:iCs w:val="0"/>
          <w:highlight w:val="yellow"/>
          <w:lang w:val="en-US"/>
        </w:rPr>
      </w:pPr>
    </w:p>
    <w:p w14:paraId="08033AE0" w14:textId="7D742695" w:rsidR="00610F52" w:rsidRDefault="00610F52" w:rsidP="00610F52">
      <w:pPr>
        <w:tabs>
          <w:tab w:val="left" w:pos="1190"/>
        </w:tabs>
        <w:spacing w:before="0" w:after="0" w:line="276" w:lineRule="auto"/>
        <w:rPr>
          <w:rFonts w:eastAsia="Calibri" w:cs="Calibri"/>
          <w:bCs w:val="0"/>
          <w:iCs w:val="0"/>
          <w:lang w:val="en-US"/>
        </w:rPr>
      </w:pPr>
      <w:r w:rsidRPr="008F0B45">
        <w:rPr>
          <w:rFonts w:eastAsia="Calibri" w:cs="Calibri"/>
          <w:bCs w:val="0"/>
          <w:iCs w:val="0"/>
          <w:lang w:val="en-US"/>
        </w:rPr>
        <w:t>The CFC Work Health and Safety Committee (WHSC) comprises the CFC Senior Leadership Team and elected Health and Safety Representatives. They meet every three months, and the minutes are posted on WHS noticeboards, including the virtual noticeboards on the CFC intranet.</w:t>
      </w:r>
    </w:p>
    <w:p w14:paraId="21F8BAB9" w14:textId="6BF916A4" w:rsidR="00D351B0" w:rsidRDefault="005930E4" w:rsidP="00610F52">
      <w:pPr>
        <w:tabs>
          <w:tab w:val="left" w:pos="1190"/>
        </w:tabs>
        <w:spacing w:before="0" w:after="0" w:line="276" w:lineRule="auto"/>
        <w:rPr>
          <w:rFonts w:eastAsia="Calibri" w:cs="Calibri"/>
          <w:bCs w:val="0"/>
          <w:iCs w:val="0"/>
          <w:lang w:val="en-US"/>
        </w:rPr>
      </w:pPr>
      <w:r>
        <w:rPr>
          <w:rFonts w:eastAsia="Calibri" w:cs="Calibri"/>
          <w:bCs w:val="0"/>
          <w:iCs w:val="0"/>
          <w:noProof/>
          <w:lang w:val="en-US"/>
          <w14:ligatures w14:val="standardContextual"/>
        </w:rPr>
        <mc:AlternateContent>
          <mc:Choice Requires="wps">
            <w:drawing>
              <wp:anchor distT="0" distB="0" distL="114300" distR="114300" simplePos="0" relativeHeight="251646976" behindDoc="0" locked="0" layoutInCell="1" allowOverlap="1" wp14:anchorId="45D354F6" wp14:editId="707EAE2F">
                <wp:simplePos x="0" y="0"/>
                <wp:positionH relativeFrom="column">
                  <wp:posOffset>-43180</wp:posOffset>
                </wp:positionH>
                <wp:positionV relativeFrom="paragraph">
                  <wp:posOffset>25399</wp:posOffset>
                </wp:positionV>
                <wp:extent cx="3098165" cy="2944495"/>
                <wp:effectExtent l="0" t="0" r="0" b="0"/>
                <wp:wrapNone/>
                <wp:docPr id="677868539" name="Text Box 2" descr="P2206TB55bA#y1"/>
                <wp:cNvGraphicFramePr/>
                <a:graphic xmlns:a="http://schemas.openxmlformats.org/drawingml/2006/main">
                  <a:graphicData uri="http://schemas.microsoft.com/office/word/2010/wordprocessingShape">
                    <wps:wsp>
                      <wps:cNvSpPr txBox="1"/>
                      <wps:spPr>
                        <a:xfrm>
                          <a:off x="0" y="0"/>
                          <a:ext cx="3098165" cy="2944495"/>
                        </a:xfrm>
                        <a:prstGeom prst="rect">
                          <a:avLst/>
                        </a:prstGeom>
                        <a:noFill/>
                        <a:ln w="6350" cap="flat" cmpd="sng" algn="ctr">
                          <a:solidFill>
                            <a:prstClr val="black">
                              <a:alpha val="0"/>
                            </a:prstClr>
                          </a:solidFill>
                          <a:prstDash val="solid"/>
                          <a:round/>
                          <a:headEnd type="none" w="med" len="med"/>
                          <a:tailEnd type="none" w="med" len="med"/>
                        </a:ln>
                      </wps:spPr>
                      <wps:txbx>
                        <w:txbxContent>
                          <w:p w14:paraId="536DCAA3" w14:textId="6FCF77E7" w:rsidR="00FC11A2" w:rsidRPr="00FC11A2" w:rsidRDefault="00FC11A2" w:rsidP="00FC11A2">
                            <w:r w:rsidRPr="00FC11A2">
                              <w:rPr>
                                <w:noProof/>
                              </w:rPr>
                              <w:drawing>
                                <wp:inline distT="0" distB="0" distL="0" distR="0" wp14:anchorId="364014E1" wp14:editId="0EDB9E10">
                                  <wp:extent cx="1959083" cy="2449379"/>
                                  <wp:effectExtent l="38100" t="38100" r="41275" b="46355"/>
                                  <wp:docPr id="1169196239" name="Picture 8" descr="P2206TB55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69474" name="Picture 8" descr="P2206TB55inTB1"/>
                                          <pic:cNvPicPr>
                                            <a:picLocks noChangeAspect="1" noChangeArrowheads="1"/>
                                          </pic:cNvPicPr>
                                        </pic:nvPicPr>
                                        <pic:blipFill>
                                          <a:blip r:embed="rId118" cstate="print">
                                            <a:extLst>
                                              <a:ext uri="{28A0092B-C50C-407E-A947-70E740481C1C}">
                                                <a14:useLocalDpi xmlns:a14="http://schemas.microsoft.com/office/drawing/2010/main"/>
                                              </a:ext>
                                            </a:extLst>
                                          </a:blip>
                                          <a:srcRect/>
                                          <a:stretch>
                                            <a:fillRect/>
                                          </a:stretch>
                                        </pic:blipFill>
                                        <pic:spPr bwMode="auto">
                                          <a:xfrm>
                                            <a:off x="0" y="0"/>
                                            <a:ext cx="1981158" cy="2476979"/>
                                          </a:xfrm>
                                          <a:prstGeom prst="rect">
                                            <a:avLst/>
                                          </a:prstGeom>
                                          <a:noFill/>
                                          <a:ln w="38100">
                                            <a:solidFill>
                                              <a:srgbClr val="CB6015"/>
                                            </a:solidFill>
                                          </a:ln>
                                        </pic:spPr>
                                      </pic:pic>
                                    </a:graphicData>
                                  </a:graphic>
                                </wp:inline>
                              </w:drawing>
                            </w:r>
                          </w:p>
                          <w:p w14:paraId="44855DAD" w14:textId="77777777" w:rsidR="005043A4" w:rsidRDefault="005043A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D354F6" id="_x0000_s1118" type="#_x0000_t202" alt="P2206TB55bA#y1" style="position:absolute;margin-left:-3.4pt;margin-top:2pt;width:243.95pt;height:231.8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" filled="f" strokeweight=".5pt">
                <v:stroke opacity="0" joinstyle="round"/>
                <v:textbox>
                  <w:txbxContent>
                    <w:p w14:paraId="536DCAA3" w14:textId="6FCF77E7" w:rsidR="00FC11A2" w:rsidRPr="00FC11A2" w:rsidRDefault="00FC11A2" w:rsidP="00FC11A2">
                      <w:r w:rsidRPr="00FC11A2">
                        <w:rPr>
                          <w:noProof/>
                        </w:rPr>
                        <w:drawing>
                          <wp:inline distT="0" distB="0" distL="0" distR="0" wp14:anchorId="364014E1" wp14:editId="0EDB9E10">
                            <wp:extent cx="1959083" cy="2449379"/>
                            <wp:effectExtent l="38100" t="38100" r="41275" b="46355"/>
                            <wp:docPr id="1169196239" name="Picture 8" descr="P2206TB55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69474" name="Picture 8" descr="P2206TB55inTB1"/>
                                    <pic:cNvPicPr>
                                      <a:picLocks noChangeAspect="1" noChangeArrowheads="1"/>
                                    </pic:cNvPicPr>
                                  </pic:nvPicPr>
                                  <pic:blipFill>
                                    <a:blip r:embed="rId118" cstate="print">
                                      <a:extLst>
                                        <a:ext uri="{28A0092B-C50C-407E-A947-70E740481C1C}">
                                          <a14:useLocalDpi xmlns:a14="http://schemas.microsoft.com/office/drawing/2010/main"/>
                                        </a:ext>
                                      </a:extLst>
                                    </a:blip>
                                    <a:srcRect/>
                                    <a:stretch>
                                      <a:fillRect/>
                                    </a:stretch>
                                  </pic:blipFill>
                                  <pic:spPr bwMode="auto">
                                    <a:xfrm>
                                      <a:off x="0" y="0"/>
                                      <a:ext cx="1981158" cy="2476979"/>
                                    </a:xfrm>
                                    <a:prstGeom prst="rect">
                                      <a:avLst/>
                                    </a:prstGeom>
                                    <a:noFill/>
                                    <a:ln w="38100">
                                      <a:solidFill>
                                        <a:srgbClr val="CB6015"/>
                                      </a:solidFill>
                                    </a:ln>
                                  </pic:spPr>
                                </pic:pic>
                              </a:graphicData>
                            </a:graphic>
                          </wp:inline>
                        </w:drawing>
                      </w:r>
                    </w:p>
                    <w:p w14:paraId="44855DAD" w14:textId="77777777" w:rsidR="005043A4" w:rsidRDefault="005043A4"/>
                  </w:txbxContent>
                </v:textbox>
              </v:shape>
            </w:pict>
          </mc:Fallback>
        </mc:AlternateContent>
      </w:r>
    </w:p>
    <w:p w14:paraId="11E3D2EA" w14:textId="3C4D5790" w:rsidR="00D351B0" w:rsidRDefault="00D351B0" w:rsidP="00610F52">
      <w:pPr>
        <w:tabs>
          <w:tab w:val="left" w:pos="1190"/>
        </w:tabs>
        <w:spacing w:before="0" w:after="0" w:line="276" w:lineRule="auto"/>
        <w:rPr>
          <w:rFonts w:eastAsia="Calibri" w:cs="Calibri"/>
          <w:bCs w:val="0"/>
          <w:iCs w:val="0"/>
          <w:lang w:val="en-US"/>
        </w:rPr>
      </w:pPr>
    </w:p>
    <w:p w14:paraId="303182C0" w14:textId="46814BA9" w:rsidR="00BD1AE1" w:rsidRDefault="00BD1AE1" w:rsidP="00610F52">
      <w:pPr>
        <w:tabs>
          <w:tab w:val="left" w:pos="1190"/>
        </w:tabs>
        <w:spacing w:before="0" w:after="0" w:line="276" w:lineRule="auto"/>
        <w:rPr>
          <w:rFonts w:eastAsia="Calibri" w:cs="Calibri"/>
          <w:bCs w:val="0"/>
          <w:iCs w:val="0"/>
          <w:lang w:val="en-US"/>
        </w:rPr>
      </w:pPr>
    </w:p>
    <w:p w14:paraId="33D7F443" w14:textId="0D7C5B4A" w:rsidR="00FC11A2" w:rsidRDefault="00FC11A2" w:rsidP="00610F52">
      <w:pPr>
        <w:tabs>
          <w:tab w:val="left" w:pos="1190"/>
        </w:tabs>
        <w:spacing w:before="0" w:after="0" w:line="276" w:lineRule="auto"/>
        <w:rPr>
          <w:rFonts w:eastAsia="Calibri" w:cs="Calibri"/>
          <w:bCs w:val="0"/>
          <w:iCs w:val="0"/>
          <w:lang w:val="en-US"/>
        </w:rPr>
      </w:pPr>
    </w:p>
    <w:p w14:paraId="05FAF4E4" w14:textId="412471C9" w:rsidR="00FC11A2" w:rsidRDefault="00FC11A2" w:rsidP="00610F52">
      <w:pPr>
        <w:tabs>
          <w:tab w:val="left" w:pos="1190"/>
        </w:tabs>
        <w:spacing w:before="0" w:after="0" w:line="276" w:lineRule="auto"/>
        <w:rPr>
          <w:rFonts w:eastAsia="Calibri" w:cs="Calibri"/>
          <w:bCs w:val="0"/>
          <w:iCs w:val="0"/>
          <w:lang w:val="en-US"/>
        </w:rPr>
      </w:pPr>
    </w:p>
    <w:p w14:paraId="72695137" w14:textId="294E112E" w:rsidR="00FC11A2" w:rsidRPr="008F0B45" w:rsidRDefault="00FC11A2" w:rsidP="00610F52">
      <w:pPr>
        <w:tabs>
          <w:tab w:val="left" w:pos="1190"/>
        </w:tabs>
        <w:spacing w:before="0" w:after="0" w:line="276" w:lineRule="auto"/>
        <w:rPr>
          <w:rFonts w:eastAsia="Calibri" w:cs="Calibri"/>
          <w:bCs w:val="0"/>
          <w:iCs w:val="0"/>
          <w:lang w:val="en-US"/>
        </w:rPr>
      </w:pPr>
    </w:p>
    <w:p w14:paraId="4287F917" w14:textId="4371361E" w:rsidR="002751AB" w:rsidRDefault="002751AB" w:rsidP="00610F52">
      <w:pPr>
        <w:tabs>
          <w:tab w:val="left" w:pos="1190"/>
        </w:tabs>
        <w:spacing w:before="0" w:after="0" w:line="276" w:lineRule="auto"/>
        <w:rPr>
          <w:rFonts w:eastAsia="Calibri" w:cs="Calibri"/>
          <w:bCs w:val="0"/>
          <w:iCs w:val="0"/>
          <w:lang w:val="en-US"/>
        </w:rPr>
      </w:pPr>
    </w:p>
    <w:p w14:paraId="2E172B66" w14:textId="40FA8A76" w:rsidR="002751AB" w:rsidRDefault="002751AB" w:rsidP="00610F52">
      <w:pPr>
        <w:tabs>
          <w:tab w:val="left" w:pos="1190"/>
        </w:tabs>
        <w:spacing w:before="0" w:after="0" w:line="276" w:lineRule="auto"/>
        <w:rPr>
          <w:rFonts w:eastAsia="Calibri" w:cs="Calibri"/>
          <w:bCs w:val="0"/>
          <w:iCs w:val="0"/>
          <w:lang w:val="en-US"/>
        </w:rPr>
      </w:pPr>
    </w:p>
    <w:p w14:paraId="35E4AFBF" w14:textId="315346EE" w:rsidR="005043A4" w:rsidRDefault="005043A4" w:rsidP="00610F52">
      <w:pPr>
        <w:tabs>
          <w:tab w:val="left" w:pos="1190"/>
        </w:tabs>
        <w:spacing w:before="0" w:after="0" w:line="276" w:lineRule="auto"/>
        <w:rPr>
          <w:rFonts w:eastAsia="Calibri" w:cs="Calibri"/>
          <w:bCs w:val="0"/>
          <w:iCs w:val="0"/>
          <w:highlight w:val="yellow"/>
          <w:lang w:val="en-US"/>
        </w:rPr>
      </w:pPr>
    </w:p>
    <w:p w14:paraId="55E5D560" w14:textId="24F6EF24" w:rsidR="005043A4" w:rsidRDefault="005043A4" w:rsidP="00610F52">
      <w:pPr>
        <w:tabs>
          <w:tab w:val="left" w:pos="1190"/>
        </w:tabs>
        <w:spacing w:before="0" w:after="0" w:line="276" w:lineRule="auto"/>
        <w:rPr>
          <w:rFonts w:eastAsia="Calibri" w:cs="Calibri"/>
          <w:bCs w:val="0"/>
          <w:iCs w:val="0"/>
          <w:highlight w:val="yellow"/>
          <w:lang w:val="en-US"/>
        </w:rPr>
      </w:pPr>
    </w:p>
    <w:p w14:paraId="0870F541" w14:textId="1807D1E2" w:rsidR="005043A4" w:rsidRDefault="005043A4" w:rsidP="00610F52">
      <w:pPr>
        <w:tabs>
          <w:tab w:val="left" w:pos="1190"/>
        </w:tabs>
        <w:spacing w:before="0" w:after="0" w:line="276" w:lineRule="auto"/>
        <w:rPr>
          <w:rFonts w:eastAsia="Calibri" w:cs="Calibri"/>
          <w:bCs w:val="0"/>
          <w:iCs w:val="0"/>
          <w:highlight w:val="yellow"/>
          <w:lang w:val="en-US"/>
        </w:rPr>
      </w:pPr>
    </w:p>
    <w:p w14:paraId="15D401F2" w14:textId="660E3905" w:rsidR="005043A4" w:rsidRDefault="005930E4" w:rsidP="00610F52">
      <w:pPr>
        <w:tabs>
          <w:tab w:val="left" w:pos="1190"/>
        </w:tabs>
        <w:spacing w:before="0" w:after="0" w:line="276" w:lineRule="auto"/>
        <w:rPr>
          <w:rFonts w:eastAsia="Calibri" w:cs="Calibri"/>
          <w:bCs w:val="0"/>
          <w:iCs w:val="0"/>
          <w:highlight w:val="yellow"/>
          <w:lang w:val="en-US"/>
        </w:rPr>
      </w:pPr>
      <w:r>
        <w:rPr>
          <w:rFonts w:eastAsia="Calibri" w:cs="Calibri"/>
          <w:bCs w:val="0"/>
          <w:iCs w:val="0"/>
          <w:noProof/>
          <w:lang w:val="en-US"/>
          <w14:ligatures w14:val="standardContextual"/>
        </w:rPr>
        <mc:AlternateContent>
          <mc:Choice Requires="wps">
            <w:drawing>
              <wp:anchor distT="0" distB="0" distL="114300" distR="114300" simplePos="0" relativeHeight="251683840" behindDoc="0" locked="0" layoutInCell="1" allowOverlap="1" wp14:anchorId="69DFFC97" wp14:editId="33D0B86A">
                <wp:simplePos x="0" y="0"/>
                <wp:positionH relativeFrom="column">
                  <wp:posOffset>146136</wp:posOffset>
                </wp:positionH>
                <wp:positionV relativeFrom="paragraph">
                  <wp:posOffset>242280</wp:posOffset>
                </wp:positionV>
                <wp:extent cx="2000885" cy="376555"/>
                <wp:effectExtent l="0" t="0" r="0" b="0"/>
                <wp:wrapNone/>
                <wp:docPr id="658873707" name="Text Box 9" descr="P2205TB65bA#y1"/>
                <wp:cNvGraphicFramePr/>
                <a:graphic xmlns:a="http://schemas.openxmlformats.org/drawingml/2006/main">
                  <a:graphicData uri="http://schemas.microsoft.com/office/word/2010/wordprocessingShape">
                    <wps:wsp>
                      <wps:cNvSpPr txBox="1"/>
                      <wps:spPr>
                        <a:xfrm>
                          <a:off x="0" y="0"/>
                          <a:ext cx="2000885" cy="376555"/>
                        </a:xfrm>
                        <a:prstGeom prst="rect">
                          <a:avLst/>
                        </a:prstGeom>
                        <a:noFill/>
                        <a:ln w="6350" cap="flat" cmpd="sng" algn="ctr">
                          <a:solidFill>
                            <a:prstClr val="black">
                              <a:alpha val="0"/>
                            </a:prstClr>
                          </a:solidFill>
                          <a:prstDash val="solid"/>
                          <a:round/>
                          <a:headEnd type="none" w="med" len="med"/>
                          <a:tailEnd type="none" w="med" len="med"/>
                        </a:ln>
                      </wps:spPr>
                      <wps:txbx>
                        <w:txbxContent>
                          <w:p w14:paraId="413CFC3A" w14:textId="509BF869" w:rsidR="00FC11A2" w:rsidRPr="00B65666" w:rsidRDefault="00B65666" w:rsidP="00B65666">
                            <w:pPr>
                              <w:jc w:val="right"/>
                              <w:rPr>
                                <w:i/>
                                <w:iCs w:val="0"/>
                                <w:sz w:val="16"/>
                                <w:szCs w:val="16"/>
                              </w:rPr>
                            </w:pPr>
                            <w:r w:rsidRPr="00B65666">
                              <w:rPr>
                                <w:i/>
                                <w:iCs w:val="0"/>
                                <w:sz w:val="16"/>
                                <w:szCs w:val="16"/>
                              </w:rPr>
                              <w:t>Canberra Symphony Orchestra (CSO) launch</w:t>
                            </w:r>
                            <w:r w:rsidR="007D06B8">
                              <w:rPr>
                                <w:i/>
                                <w:iCs w:val="0"/>
                                <w:sz w:val="16"/>
                                <w:szCs w:val="16"/>
                              </w:rPr>
                              <w:t>.</w:t>
                            </w:r>
                            <w:r w:rsidRPr="00B65666">
                              <w:rPr>
                                <w:i/>
                                <w:iCs w:val="0"/>
                                <w:sz w:val="16"/>
                                <w:szCs w:val="16"/>
                              </w:rPr>
                              <w:t xml:space="preserve"> CMAG. Image: Dominic Northcott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DFFC97" id="Text Box 9" o:spid="_x0000_s1119" type="#_x0000_t202" alt="P2205TB65bA#y1" style="position:absolute;margin-left:11.5pt;margin-top:19.1pt;width:157.55pt;height:29.6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" filled="f" strokeweight=".5pt">
                <v:stroke opacity="0" joinstyle="round"/>
                <v:textbox>
                  <w:txbxContent>
                    <w:p w14:paraId="413CFC3A" w14:textId="509BF869" w:rsidR="00FC11A2" w:rsidRPr="00B65666" w:rsidRDefault="00B65666" w:rsidP="00B65666">
                      <w:pPr>
                        <w:jc w:val="right"/>
                        <w:rPr>
                          <w:i/>
                          <w:iCs w:val="0"/>
                          <w:sz w:val="16"/>
                          <w:szCs w:val="16"/>
                        </w:rPr>
                      </w:pPr>
                      <w:r w:rsidRPr="00B65666">
                        <w:rPr>
                          <w:i/>
                          <w:iCs w:val="0"/>
                          <w:sz w:val="16"/>
                          <w:szCs w:val="16"/>
                        </w:rPr>
                        <w:t>Canberra Symphony Orchestra (CSO) launch</w:t>
                      </w:r>
                      <w:r w:rsidR="007D06B8">
                        <w:rPr>
                          <w:i/>
                          <w:iCs w:val="0"/>
                          <w:sz w:val="16"/>
                          <w:szCs w:val="16"/>
                        </w:rPr>
                        <w:t>.</w:t>
                      </w:r>
                      <w:r w:rsidRPr="00B65666">
                        <w:rPr>
                          <w:i/>
                          <w:iCs w:val="0"/>
                          <w:sz w:val="16"/>
                          <w:szCs w:val="16"/>
                        </w:rPr>
                        <w:t xml:space="preserve"> CMAG. Image: Dominic Northcott</w:t>
                      </w:r>
                    </w:p>
                  </w:txbxContent>
                </v:textbox>
              </v:shape>
            </w:pict>
          </mc:Fallback>
        </mc:AlternateContent>
      </w:r>
    </w:p>
    <w:p w14:paraId="63B5EA9C" w14:textId="77777777" w:rsidR="005930E4" w:rsidRDefault="005930E4" w:rsidP="00205D4F">
      <w:pPr>
        <w:pStyle w:val="BodyText"/>
        <w:suppressAutoHyphens/>
        <w:spacing w:after="60"/>
        <w:ind w:right="45"/>
        <w:rPr>
          <w:rFonts w:ascii="Montserrat" w:eastAsiaTheme="majorEastAsia" w:hAnsi="Montserrat" w:cstheme="majorBidi"/>
          <w:b/>
          <w:color w:val="747474" w:themeColor="background2" w:themeShade="80"/>
          <w:sz w:val="28"/>
          <w:szCs w:val="28"/>
          <w:u w:val="single"/>
          <w:lang w:val="en-AU"/>
          <w14:ligatures w14:val="none"/>
        </w:rPr>
      </w:pPr>
      <w:bookmarkStart w:id="344" w:name="_Toc176266425"/>
      <w:bookmarkStart w:id="345" w:name="_Toc176853294"/>
      <w:bookmarkStart w:id="346" w:name="_Toc176853463"/>
      <w:bookmarkStart w:id="347" w:name="_Toc176853945"/>
      <w:bookmarkStart w:id="348" w:name="_Toc176854090"/>
      <w:bookmarkStart w:id="349" w:name="_Toc176872436"/>
      <w:bookmarkStart w:id="350" w:name="_Toc178599579"/>
      <w:bookmarkStart w:id="351" w:name="_Toc178875624"/>
    </w:p>
    <w:p w14:paraId="4C744F19" w14:textId="6EE5973E" w:rsidR="00610F52" w:rsidRPr="00205D4F" w:rsidRDefault="00610F52" w:rsidP="00205D4F">
      <w:pPr>
        <w:pStyle w:val="BodyText"/>
        <w:suppressAutoHyphens/>
        <w:spacing w:after="60"/>
        <w:ind w:right="45"/>
        <w:rPr>
          <w:rFonts w:ascii="Montserrat" w:eastAsiaTheme="majorEastAsia" w:hAnsi="Montserrat" w:cstheme="majorBidi"/>
          <w:b/>
          <w:color w:val="747474" w:themeColor="background2" w:themeShade="80"/>
          <w:sz w:val="28"/>
          <w:szCs w:val="28"/>
          <w:u w:val="single"/>
          <w:lang w:val="en-AU"/>
          <w14:ligatures w14:val="none"/>
        </w:rPr>
      </w:pPr>
      <w:r w:rsidRPr="00205D4F">
        <w:rPr>
          <w:rFonts w:ascii="Montserrat" w:eastAsiaTheme="majorEastAsia" w:hAnsi="Montserrat" w:cstheme="majorBidi"/>
          <w:b/>
          <w:color w:val="747474" w:themeColor="background2" w:themeShade="80"/>
          <w:sz w:val="28"/>
          <w:szCs w:val="28"/>
          <w:u w:val="single"/>
          <w:lang w:val="en-AU"/>
          <w14:ligatures w14:val="none"/>
        </w:rPr>
        <w:lastRenderedPageBreak/>
        <w:t>WHS Risk Management</w:t>
      </w:r>
      <w:bookmarkEnd w:id="344"/>
      <w:bookmarkEnd w:id="345"/>
      <w:bookmarkEnd w:id="346"/>
      <w:bookmarkEnd w:id="347"/>
      <w:bookmarkEnd w:id="348"/>
      <w:bookmarkEnd w:id="349"/>
      <w:bookmarkEnd w:id="350"/>
      <w:bookmarkEnd w:id="351"/>
    </w:p>
    <w:p w14:paraId="250B542A" w14:textId="77777777" w:rsidR="00610F52" w:rsidRPr="008F0B45" w:rsidRDefault="00610F52" w:rsidP="00610F52">
      <w:pPr>
        <w:tabs>
          <w:tab w:val="left" w:pos="1190"/>
        </w:tabs>
        <w:spacing w:before="0" w:after="0" w:line="276" w:lineRule="auto"/>
        <w:rPr>
          <w:rFonts w:eastAsia="Calibri" w:cs="Calibri"/>
          <w:bCs w:val="0"/>
          <w:iCs w:val="0"/>
          <w:lang w:val="en-US"/>
        </w:rPr>
      </w:pPr>
      <w:r w:rsidRPr="008F0B45">
        <w:rPr>
          <w:rFonts w:eastAsia="Calibri" w:cs="Calibri"/>
          <w:bCs w:val="0"/>
          <w:iCs w:val="0"/>
          <w:lang w:val="en-US"/>
        </w:rPr>
        <w:t>The highest rated risks for the CFC include:</w:t>
      </w:r>
    </w:p>
    <w:p w14:paraId="3EA8A02E" w14:textId="77777777" w:rsidR="00610F52" w:rsidRPr="008F0B45" w:rsidRDefault="00610F52" w:rsidP="00FA1331">
      <w:pPr>
        <w:numPr>
          <w:ilvl w:val="0"/>
          <w:numId w:val="19"/>
        </w:numPr>
        <w:tabs>
          <w:tab w:val="left" w:pos="1190"/>
        </w:tabs>
        <w:autoSpaceDE w:val="0"/>
        <w:autoSpaceDN w:val="0"/>
        <w:spacing w:before="0" w:after="0" w:line="276" w:lineRule="auto"/>
        <w:ind w:left="567" w:hanging="284"/>
        <w:contextualSpacing/>
        <w:rPr>
          <w:rFonts w:eastAsia="Calibri" w:cs="Calibri"/>
          <w:bCs w:val="0"/>
          <w:iCs w:val="0"/>
          <w:kern w:val="2"/>
          <w:lang w:val="en-US"/>
          <w14:ligatures w14:val="standardContextual"/>
        </w:rPr>
      </w:pPr>
      <w:r w:rsidRPr="008F0B45">
        <w:rPr>
          <w:rFonts w:eastAsia="Calibri" w:cs="Calibri"/>
          <w:bCs w:val="0"/>
          <w:iCs w:val="0"/>
          <w:kern w:val="2"/>
          <w:lang w:val="en-US"/>
          <w14:ligatures w14:val="standardContextual"/>
        </w:rPr>
        <w:t>electrocution</w:t>
      </w:r>
    </w:p>
    <w:p w14:paraId="6615E524" w14:textId="77777777" w:rsidR="00610F52" w:rsidRPr="008F0B45" w:rsidRDefault="00610F52" w:rsidP="00FA1331">
      <w:pPr>
        <w:numPr>
          <w:ilvl w:val="0"/>
          <w:numId w:val="19"/>
        </w:numPr>
        <w:tabs>
          <w:tab w:val="left" w:pos="1190"/>
        </w:tabs>
        <w:autoSpaceDE w:val="0"/>
        <w:autoSpaceDN w:val="0"/>
        <w:spacing w:before="0" w:after="0" w:line="276" w:lineRule="auto"/>
        <w:ind w:left="567" w:hanging="284"/>
        <w:contextualSpacing/>
        <w:rPr>
          <w:rFonts w:eastAsia="Calibri" w:cs="Calibri"/>
          <w:bCs w:val="0"/>
          <w:iCs w:val="0"/>
          <w:kern w:val="2"/>
          <w:lang w:val="en-US"/>
          <w14:ligatures w14:val="standardContextual"/>
        </w:rPr>
      </w:pPr>
      <w:r w:rsidRPr="008F0B45">
        <w:rPr>
          <w:rFonts w:eastAsia="Calibri" w:cs="Calibri"/>
          <w:bCs w:val="0"/>
          <w:iCs w:val="0"/>
          <w:kern w:val="2"/>
          <w:lang w:val="en-US"/>
          <w14:ligatures w14:val="standardContextual"/>
        </w:rPr>
        <w:t>fire and emergency management, and</w:t>
      </w:r>
    </w:p>
    <w:p w14:paraId="71048D83" w14:textId="77777777" w:rsidR="00610F52" w:rsidRPr="008F0B45" w:rsidRDefault="00610F52" w:rsidP="00FA1331">
      <w:pPr>
        <w:numPr>
          <w:ilvl w:val="0"/>
          <w:numId w:val="19"/>
        </w:numPr>
        <w:tabs>
          <w:tab w:val="left" w:pos="1190"/>
        </w:tabs>
        <w:autoSpaceDE w:val="0"/>
        <w:autoSpaceDN w:val="0"/>
        <w:spacing w:before="0" w:after="0" w:line="276" w:lineRule="auto"/>
        <w:ind w:left="567" w:hanging="284"/>
        <w:contextualSpacing/>
        <w:rPr>
          <w:rFonts w:eastAsia="Calibri" w:cs="Calibri"/>
          <w:bCs w:val="0"/>
          <w:iCs w:val="0"/>
          <w:kern w:val="2"/>
          <w:lang w:val="en-US"/>
          <w14:ligatures w14:val="standardContextual"/>
        </w:rPr>
      </w:pPr>
      <w:r w:rsidRPr="008F0B45">
        <w:rPr>
          <w:rFonts w:eastAsia="Calibri" w:cs="Calibri"/>
          <w:bCs w:val="0"/>
          <w:iCs w:val="0"/>
          <w:kern w:val="2"/>
          <w:lang w:val="en-US"/>
          <w14:ligatures w14:val="standardContextual"/>
        </w:rPr>
        <w:t>working at heights.</w:t>
      </w:r>
    </w:p>
    <w:p w14:paraId="56B5C8F5" w14:textId="77777777" w:rsidR="00610F52" w:rsidRPr="00012211" w:rsidRDefault="00610F52" w:rsidP="00610F52">
      <w:pPr>
        <w:autoSpaceDE w:val="0"/>
        <w:autoSpaceDN w:val="0"/>
        <w:spacing w:before="0" w:after="0" w:line="276" w:lineRule="auto"/>
        <w:ind w:left="567" w:hanging="360"/>
        <w:contextualSpacing/>
        <w:rPr>
          <w:rFonts w:eastAsia="Calibri" w:cs="Calibri"/>
          <w:bCs w:val="0"/>
          <w:iCs w:val="0"/>
          <w:kern w:val="2"/>
          <w:highlight w:val="yellow"/>
          <w:lang w:val="en-US"/>
          <w14:ligatures w14:val="standardContextual"/>
        </w:rPr>
      </w:pPr>
    </w:p>
    <w:p w14:paraId="16EB4E46" w14:textId="2DCA1523" w:rsidR="00610F52" w:rsidRPr="008F0B45" w:rsidRDefault="00610F52" w:rsidP="00610F52">
      <w:pPr>
        <w:tabs>
          <w:tab w:val="left" w:pos="1190"/>
        </w:tabs>
        <w:spacing w:before="0" w:after="0" w:line="276" w:lineRule="auto"/>
        <w:rPr>
          <w:rFonts w:eastAsia="Calibri" w:cs="Calibri"/>
          <w:lang w:val="en-US"/>
        </w:rPr>
      </w:pPr>
      <w:r w:rsidRPr="749DE7A0">
        <w:rPr>
          <w:rFonts w:eastAsia="Calibri" w:cs="Calibri"/>
          <w:lang w:val="en-US"/>
        </w:rPr>
        <w:t xml:space="preserve">The </w:t>
      </w:r>
      <w:r w:rsidRPr="00D3619B">
        <w:rPr>
          <w:rFonts w:eastAsia="Calibri" w:cs="Calibri"/>
          <w:b/>
          <w:color w:val="CB6019"/>
          <w:lang w:val="en-US"/>
        </w:rPr>
        <w:t>controls implemented by the CFC to address these risks</w:t>
      </w:r>
      <w:r w:rsidRPr="00D3619B">
        <w:rPr>
          <w:rFonts w:eastAsia="Calibri" w:cs="Calibri"/>
          <w:color w:val="CB6019"/>
          <w:lang w:val="en-US"/>
        </w:rPr>
        <w:t xml:space="preserve"> </w:t>
      </w:r>
      <w:r w:rsidRPr="749DE7A0">
        <w:rPr>
          <w:rFonts w:eastAsia="Calibri" w:cs="Calibri"/>
          <w:lang w:val="en-US"/>
        </w:rPr>
        <w:t>include regular testing and tagging of electrical equipment, improved emergency response procedures</w:t>
      </w:r>
      <w:r w:rsidR="08B6A8D8" w:rsidRPr="749DE7A0">
        <w:rPr>
          <w:rFonts w:eastAsia="Calibri" w:cs="Calibri"/>
          <w:lang w:val="en-US"/>
        </w:rPr>
        <w:t xml:space="preserve"> and training</w:t>
      </w:r>
      <w:r w:rsidRPr="749DE7A0">
        <w:rPr>
          <w:rFonts w:eastAsia="Calibri" w:cs="Calibri"/>
          <w:lang w:val="en-US"/>
        </w:rPr>
        <w:t>, emergency evacuation exercises, and the professional maintenance of lifting equipment.</w:t>
      </w:r>
    </w:p>
    <w:p w14:paraId="75844689" w14:textId="77777777" w:rsidR="001C4889" w:rsidRDefault="001C4889" w:rsidP="00610F52">
      <w:pPr>
        <w:tabs>
          <w:tab w:val="left" w:pos="1190"/>
        </w:tabs>
        <w:spacing w:before="0" w:after="0" w:line="276" w:lineRule="auto"/>
        <w:rPr>
          <w:rFonts w:eastAsia="Calibri" w:cs="Calibri"/>
          <w:lang w:val="en-US"/>
        </w:rPr>
      </w:pPr>
    </w:p>
    <w:p w14:paraId="514DF332" w14:textId="0F0CAAFB" w:rsidR="00610F52" w:rsidRDefault="00610F52" w:rsidP="00610F52">
      <w:pPr>
        <w:tabs>
          <w:tab w:val="left" w:pos="1190"/>
        </w:tabs>
        <w:spacing w:before="0" w:after="0" w:line="276" w:lineRule="auto"/>
        <w:rPr>
          <w:rFonts w:eastAsia="Calibri" w:cs="Calibri"/>
          <w:lang w:val="en-US"/>
        </w:rPr>
      </w:pPr>
      <w:r w:rsidRPr="749DE7A0">
        <w:rPr>
          <w:rFonts w:eastAsia="Calibri" w:cs="Calibri"/>
          <w:lang w:val="en-US"/>
        </w:rPr>
        <w:t xml:space="preserve">CFC staff participated in </w:t>
      </w:r>
      <w:r w:rsidR="5B6FF5D7" w:rsidRPr="749DE7A0">
        <w:rPr>
          <w:rFonts w:eastAsia="Calibri" w:cs="Calibri"/>
          <w:lang w:val="en-US"/>
        </w:rPr>
        <w:t>ACT Insurance A</w:t>
      </w:r>
      <w:r w:rsidR="4D4C40A8" w:rsidRPr="749DE7A0">
        <w:rPr>
          <w:rFonts w:eastAsia="Calibri" w:cs="Calibri"/>
          <w:lang w:val="en-US"/>
        </w:rPr>
        <w:t>uthorit</w:t>
      </w:r>
      <w:r w:rsidR="5B6FF5D7" w:rsidRPr="749DE7A0">
        <w:rPr>
          <w:rFonts w:eastAsia="Calibri" w:cs="Calibri"/>
          <w:lang w:val="en-US"/>
        </w:rPr>
        <w:t>y (</w:t>
      </w:r>
      <w:r w:rsidR="002E3C19" w:rsidRPr="749DE7A0">
        <w:rPr>
          <w:rFonts w:eastAsia="Calibri" w:cs="Calibri"/>
          <w:lang w:val="en-US"/>
        </w:rPr>
        <w:t>ACTIA</w:t>
      </w:r>
      <w:r w:rsidR="179FD977" w:rsidRPr="749DE7A0">
        <w:rPr>
          <w:rFonts w:eastAsia="Calibri" w:cs="Calibri"/>
          <w:lang w:val="en-US"/>
        </w:rPr>
        <w:t>)</w:t>
      </w:r>
      <w:r w:rsidR="002E3C19" w:rsidRPr="749DE7A0">
        <w:rPr>
          <w:rFonts w:eastAsia="Calibri" w:cs="Calibri"/>
          <w:lang w:val="en-US"/>
        </w:rPr>
        <w:t xml:space="preserve"> </w:t>
      </w:r>
      <w:r w:rsidRPr="749DE7A0">
        <w:rPr>
          <w:rFonts w:eastAsia="Calibri" w:cs="Calibri"/>
          <w:lang w:val="en-US"/>
        </w:rPr>
        <w:t>workshops</w:t>
      </w:r>
      <w:r w:rsidR="002E3C19" w:rsidRPr="749DE7A0">
        <w:rPr>
          <w:rFonts w:eastAsia="Calibri" w:cs="Calibri"/>
          <w:lang w:val="en-US"/>
        </w:rPr>
        <w:t xml:space="preserve"> to enhance their </w:t>
      </w:r>
      <w:r w:rsidR="002E3C19" w:rsidRPr="002B1491">
        <w:rPr>
          <w:rFonts w:eastAsia="Calibri" w:cs="Calibri"/>
          <w:b/>
          <w:color w:val="CB6019"/>
          <w:lang w:val="en-US"/>
        </w:rPr>
        <w:t>understanding of risk management principles and practices</w:t>
      </w:r>
      <w:r w:rsidR="002E3C19" w:rsidRPr="002B1491">
        <w:rPr>
          <w:rFonts w:eastAsia="Calibri" w:cs="Calibri"/>
          <w:color w:val="CB6019"/>
          <w:lang w:val="en-US"/>
        </w:rPr>
        <w:t xml:space="preserve"> </w:t>
      </w:r>
      <w:r w:rsidR="002E3C19" w:rsidRPr="749DE7A0">
        <w:rPr>
          <w:rFonts w:eastAsia="Calibri" w:cs="Calibri"/>
          <w:lang w:val="en-US"/>
        </w:rPr>
        <w:t>(see Capability and Capacity).</w:t>
      </w:r>
    </w:p>
    <w:p w14:paraId="28ED3A93" w14:textId="386D6D5C" w:rsidR="00610F52" w:rsidRPr="00205D4F" w:rsidRDefault="00610F52" w:rsidP="00205D4F">
      <w:pPr>
        <w:pStyle w:val="BodyText"/>
        <w:suppressAutoHyphens/>
        <w:spacing w:after="60"/>
        <w:ind w:right="45"/>
        <w:rPr>
          <w:rFonts w:ascii="Montserrat" w:eastAsiaTheme="majorEastAsia" w:hAnsi="Montserrat" w:cstheme="majorBidi"/>
          <w:b/>
          <w:color w:val="747474" w:themeColor="background2" w:themeShade="80"/>
          <w:sz w:val="28"/>
          <w:szCs w:val="28"/>
          <w:u w:val="single"/>
          <w:lang w:val="en-AU"/>
          <w14:ligatures w14:val="none"/>
        </w:rPr>
      </w:pPr>
      <w:bookmarkStart w:id="352" w:name="_Toc176853295"/>
      <w:bookmarkStart w:id="353" w:name="_Toc176853464"/>
      <w:bookmarkStart w:id="354" w:name="_Toc176853946"/>
      <w:bookmarkStart w:id="355" w:name="_Toc176854091"/>
      <w:bookmarkStart w:id="356" w:name="_Toc176872437"/>
      <w:bookmarkStart w:id="357" w:name="_Toc178599580"/>
      <w:bookmarkStart w:id="358" w:name="_Toc178875625"/>
      <w:r w:rsidRPr="00205D4F">
        <w:rPr>
          <w:rFonts w:ascii="Montserrat" w:eastAsiaTheme="majorEastAsia" w:hAnsi="Montserrat" w:cstheme="majorBidi"/>
          <w:b/>
          <w:color w:val="747474" w:themeColor="background2" w:themeShade="80"/>
          <w:sz w:val="28"/>
          <w:szCs w:val="28"/>
          <w:u w:val="single"/>
          <w:lang w:val="en-AU"/>
          <w14:ligatures w14:val="none"/>
        </w:rPr>
        <w:t>Capability and Capacity</w:t>
      </w:r>
      <w:bookmarkEnd w:id="352"/>
      <w:bookmarkEnd w:id="353"/>
      <w:bookmarkEnd w:id="354"/>
      <w:bookmarkEnd w:id="355"/>
      <w:bookmarkEnd w:id="356"/>
      <w:bookmarkEnd w:id="357"/>
      <w:bookmarkEnd w:id="358"/>
    </w:p>
    <w:p w14:paraId="2FECF437" w14:textId="308A2E6A" w:rsidR="00610F52" w:rsidRPr="00593448" w:rsidRDefault="00610F52" w:rsidP="00610F52">
      <w:pPr>
        <w:tabs>
          <w:tab w:val="left" w:pos="1190"/>
        </w:tabs>
        <w:spacing w:before="0" w:after="0" w:line="276" w:lineRule="auto"/>
        <w:rPr>
          <w:rFonts w:eastAsia="Calibri" w:cs="Calibri"/>
          <w:lang w:val="en-US"/>
        </w:rPr>
      </w:pPr>
      <w:r w:rsidRPr="749DE7A0">
        <w:rPr>
          <w:rFonts w:eastAsia="Calibri" w:cs="Calibri"/>
          <w:lang w:val="en-US"/>
        </w:rPr>
        <w:t xml:space="preserve">The </w:t>
      </w:r>
      <w:r w:rsidR="00815B91" w:rsidRPr="749DE7A0">
        <w:rPr>
          <w:rFonts w:eastAsia="Calibri" w:cs="Calibri"/>
          <w:lang w:val="en-US"/>
        </w:rPr>
        <w:t xml:space="preserve">CFC </w:t>
      </w:r>
      <w:r w:rsidR="00803FFF" w:rsidRPr="749DE7A0">
        <w:rPr>
          <w:rFonts w:eastAsia="Calibri" w:cs="Calibri"/>
          <w:lang w:val="en-US"/>
        </w:rPr>
        <w:t xml:space="preserve">has adapted its standard induction program format and learning items to include casual staff and volunteers. </w:t>
      </w:r>
      <w:r w:rsidRPr="749DE7A0">
        <w:rPr>
          <w:rFonts w:eastAsia="Calibri" w:cs="Calibri"/>
          <w:lang w:val="en-US"/>
        </w:rPr>
        <w:t xml:space="preserve">The </w:t>
      </w:r>
      <w:r w:rsidR="00980AD2" w:rsidRPr="749DE7A0">
        <w:rPr>
          <w:rFonts w:eastAsia="Calibri" w:cs="Calibri"/>
          <w:lang w:val="en-US"/>
        </w:rPr>
        <w:t>all</w:t>
      </w:r>
      <w:r w:rsidR="00866430">
        <w:rPr>
          <w:rFonts w:eastAsia="Calibri" w:cs="Calibri"/>
          <w:lang w:val="en-US"/>
        </w:rPr>
        <w:t>-</w:t>
      </w:r>
      <w:r w:rsidR="00980AD2" w:rsidRPr="749DE7A0">
        <w:rPr>
          <w:rFonts w:eastAsia="Calibri" w:cs="Calibri"/>
          <w:lang w:val="en-US"/>
        </w:rPr>
        <w:t>staff</w:t>
      </w:r>
      <w:r w:rsidR="00803FFF" w:rsidRPr="749DE7A0">
        <w:rPr>
          <w:rFonts w:eastAsia="Calibri" w:cs="Calibri"/>
          <w:lang w:val="en-US"/>
        </w:rPr>
        <w:t xml:space="preserve"> induction session has </w:t>
      </w:r>
      <w:r w:rsidR="19916A58" w:rsidRPr="749DE7A0">
        <w:rPr>
          <w:rFonts w:eastAsia="Calibri" w:cs="Calibri"/>
          <w:lang w:val="en-US"/>
        </w:rPr>
        <w:t xml:space="preserve">been </w:t>
      </w:r>
      <w:r w:rsidR="00803FFF" w:rsidRPr="749DE7A0">
        <w:rPr>
          <w:rFonts w:eastAsia="Calibri" w:cs="Calibri"/>
          <w:lang w:val="en-US"/>
        </w:rPr>
        <w:t xml:space="preserve">adapted to meet changing ACT Government </w:t>
      </w:r>
      <w:r w:rsidR="2E080B65" w:rsidRPr="749DE7A0">
        <w:rPr>
          <w:rFonts w:eastAsia="Calibri" w:cs="Calibri"/>
          <w:lang w:val="en-US"/>
        </w:rPr>
        <w:t xml:space="preserve">and CFC </w:t>
      </w:r>
      <w:r w:rsidR="00803FFF" w:rsidRPr="749DE7A0">
        <w:rPr>
          <w:rFonts w:eastAsia="Calibri" w:cs="Calibri"/>
          <w:lang w:val="en-US"/>
        </w:rPr>
        <w:t>structures and systems</w:t>
      </w:r>
      <w:r w:rsidRPr="749DE7A0">
        <w:rPr>
          <w:rFonts w:eastAsia="Calibri" w:cs="Calibri"/>
          <w:lang w:val="en-US"/>
        </w:rPr>
        <w:t>.</w:t>
      </w:r>
    </w:p>
    <w:p w14:paraId="163AD9B6" w14:textId="77777777" w:rsidR="00610F52" w:rsidRPr="00945F28" w:rsidRDefault="00610F52" w:rsidP="00610F52">
      <w:pPr>
        <w:tabs>
          <w:tab w:val="left" w:pos="1190"/>
        </w:tabs>
        <w:spacing w:before="0" w:after="0" w:line="276" w:lineRule="auto"/>
        <w:rPr>
          <w:rFonts w:eastAsia="Calibri" w:cs="Calibri"/>
          <w:bCs w:val="0"/>
          <w:iCs w:val="0"/>
          <w:highlight w:val="yellow"/>
          <w:lang w:val="en-US"/>
        </w:rPr>
      </w:pPr>
    </w:p>
    <w:p w14:paraId="7AA91059" w14:textId="49365CB0" w:rsidR="00B621DE" w:rsidRDefault="5E292E64" w:rsidP="535292D1">
      <w:pPr>
        <w:tabs>
          <w:tab w:val="left" w:pos="1190"/>
        </w:tabs>
        <w:spacing w:before="0" w:after="0" w:line="276" w:lineRule="auto"/>
        <w:rPr>
          <w:rFonts w:eastAsia="Calibri" w:cs="Calibri"/>
          <w:lang w:val="en-US"/>
        </w:rPr>
      </w:pPr>
      <w:r w:rsidRPr="00397988">
        <w:rPr>
          <w:rFonts w:eastAsia="Calibri" w:cs="Calibri"/>
          <w:b/>
          <w:color w:val="CB6015"/>
          <w:lang w:val="en-US"/>
        </w:rPr>
        <w:t>To increase the knowledge, skills, and confidence of its workers</w:t>
      </w:r>
      <w:r w:rsidRPr="00397988">
        <w:rPr>
          <w:rFonts w:eastAsia="Calibri" w:cs="Calibri"/>
          <w:color w:val="CB6015"/>
          <w:lang w:val="en-US"/>
        </w:rPr>
        <w:t xml:space="preserve"> </w:t>
      </w:r>
      <w:r w:rsidRPr="749DE7A0">
        <w:rPr>
          <w:rFonts w:eastAsia="Calibri" w:cs="Calibri"/>
          <w:lang w:val="en-US"/>
        </w:rPr>
        <w:t xml:space="preserve">in relation to WHS, the CFC </w:t>
      </w:r>
      <w:r w:rsidR="00980AD2" w:rsidRPr="749DE7A0">
        <w:rPr>
          <w:rFonts w:eastAsia="Calibri" w:cs="Calibri"/>
          <w:lang w:val="en-US"/>
        </w:rPr>
        <w:t>continues to develop it</w:t>
      </w:r>
      <w:r w:rsidR="2E2051BF" w:rsidRPr="749DE7A0">
        <w:rPr>
          <w:rFonts w:eastAsia="Calibri" w:cs="Calibri"/>
          <w:lang w:val="en-US"/>
        </w:rPr>
        <w:t>s</w:t>
      </w:r>
      <w:r w:rsidR="00980AD2" w:rsidRPr="749DE7A0">
        <w:rPr>
          <w:rFonts w:eastAsia="Calibri" w:cs="Calibri"/>
          <w:lang w:val="en-US"/>
        </w:rPr>
        <w:t xml:space="preserve"> induction, learning and webinar programs, and </w:t>
      </w:r>
      <w:proofErr w:type="gramStart"/>
      <w:r w:rsidR="00980AD2" w:rsidRPr="749DE7A0">
        <w:rPr>
          <w:rFonts w:eastAsia="Calibri" w:cs="Calibri"/>
          <w:lang w:val="en-US"/>
        </w:rPr>
        <w:t>connect</w:t>
      </w:r>
      <w:proofErr w:type="gramEnd"/>
      <w:r w:rsidR="00980AD2" w:rsidRPr="749DE7A0">
        <w:rPr>
          <w:rFonts w:eastAsia="Calibri" w:cs="Calibri"/>
          <w:lang w:val="en-US"/>
        </w:rPr>
        <w:t xml:space="preserve"> to </w:t>
      </w:r>
      <w:proofErr w:type="gramStart"/>
      <w:r w:rsidR="00980AD2" w:rsidRPr="749DE7A0">
        <w:rPr>
          <w:rFonts w:eastAsia="Calibri" w:cs="Calibri"/>
          <w:lang w:val="en-US"/>
        </w:rPr>
        <w:t>whole</w:t>
      </w:r>
      <w:proofErr w:type="gramEnd"/>
      <w:r w:rsidR="00980AD2" w:rsidRPr="749DE7A0">
        <w:rPr>
          <w:rFonts w:eastAsia="Calibri" w:cs="Calibri"/>
          <w:lang w:val="en-US"/>
        </w:rPr>
        <w:t xml:space="preserve"> of government learning.</w:t>
      </w:r>
    </w:p>
    <w:p w14:paraId="6B12AEE2" w14:textId="77777777" w:rsidR="001C4889" w:rsidRDefault="001C4889" w:rsidP="535292D1">
      <w:pPr>
        <w:tabs>
          <w:tab w:val="left" w:pos="1190"/>
        </w:tabs>
        <w:spacing w:before="0" w:after="0" w:line="276" w:lineRule="auto"/>
        <w:rPr>
          <w:rFonts w:eastAsia="Calibri" w:cs="Calibri"/>
          <w:lang w:val="en-US"/>
        </w:rPr>
      </w:pPr>
    </w:p>
    <w:p w14:paraId="29D0F8A6" w14:textId="77777777" w:rsidR="001C4889" w:rsidRDefault="001C4889" w:rsidP="535292D1">
      <w:pPr>
        <w:tabs>
          <w:tab w:val="left" w:pos="1190"/>
        </w:tabs>
        <w:spacing w:before="0" w:after="0" w:line="276" w:lineRule="auto"/>
        <w:rPr>
          <w:rFonts w:eastAsia="Calibri" w:cs="Calibri"/>
          <w:lang w:val="en-US"/>
        </w:rPr>
      </w:pPr>
    </w:p>
    <w:p w14:paraId="397CA36E" w14:textId="77777777" w:rsidR="001C4889" w:rsidRDefault="001C4889" w:rsidP="535292D1">
      <w:pPr>
        <w:tabs>
          <w:tab w:val="left" w:pos="1190"/>
        </w:tabs>
        <w:spacing w:before="0" w:after="0" w:line="276" w:lineRule="auto"/>
        <w:rPr>
          <w:rFonts w:eastAsia="Calibri" w:cs="Calibri"/>
          <w:lang w:val="en-US"/>
        </w:rPr>
      </w:pPr>
    </w:p>
    <w:p w14:paraId="07760BC0" w14:textId="77777777" w:rsidR="00A61BE3" w:rsidRDefault="00A61BE3" w:rsidP="535292D1">
      <w:pPr>
        <w:tabs>
          <w:tab w:val="left" w:pos="1190"/>
        </w:tabs>
        <w:spacing w:before="0" w:after="0" w:line="276" w:lineRule="auto"/>
        <w:rPr>
          <w:rFonts w:eastAsia="Calibri" w:cs="Calibri"/>
          <w:lang w:val="en-US"/>
        </w:rPr>
      </w:pPr>
    </w:p>
    <w:p w14:paraId="35D3E7E6" w14:textId="77777777" w:rsidR="00A61BE3" w:rsidRDefault="00A61BE3" w:rsidP="535292D1">
      <w:pPr>
        <w:tabs>
          <w:tab w:val="left" w:pos="1190"/>
        </w:tabs>
        <w:spacing w:before="0" w:after="0" w:line="276" w:lineRule="auto"/>
        <w:rPr>
          <w:rFonts w:eastAsia="Calibri" w:cs="Calibri"/>
          <w:lang w:val="en-US"/>
        </w:rPr>
      </w:pPr>
    </w:p>
    <w:p w14:paraId="075D6F17" w14:textId="77777777" w:rsidR="00B621DE" w:rsidRDefault="00B621DE" w:rsidP="535292D1">
      <w:pPr>
        <w:tabs>
          <w:tab w:val="left" w:pos="1190"/>
        </w:tabs>
        <w:spacing w:before="0" w:after="0" w:line="276" w:lineRule="auto"/>
        <w:rPr>
          <w:rFonts w:eastAsia="Calibri" w:cs="Calibri"/>
          <w:lang w:val="en-US"/>
        </w:rPr>
        <w:sectPr w:rsidR="00B621DE" w:rsidSect="00FF5961">
          <w:type w:val="continuous"/>
          <w:pgSz w:w="11906" w:h="16838"/>
          <w:pgMar w:top="1276" w:right="1440" w:bottom="1440" w:left="1440" w:header="709" w:footer="709" w:gutter="0"/>
          <w:cols w:num="2" w:space="567"/>
        </w:sectPr>
      </w:pPr>
    </w:p>
    <w:p w14:paraId="3061C184" w14:textId="3FD4766B" w:rsidR="00610F52" w:rsidRPr="00945F28" w:rsidRDefault="00610F52" w:rsidP="535292D1">
      <w:pPr>
        <w:tabs>
          <w:tab w:val="left" w:pos="1190"/>
        </w:tabs>
        <w:spacing w:before="0" w:after="0" w:line="276" w:lineRule="auto"/>
        <w:rPr>
          <w:rFonts w:eastAsia="Calibri" w:cs="Calibri"/>
          <w:lang w:val="en-US"/>
        </w:rPr>
      </w:pPr>
    </w:p>
    <w:tbl>
      <w:tblPr>
        <w:tblStyle w:val="ARStandardTable1"/>
        <w:tblW w:w="0" w:type="auto"/>
        <w:tblBorders>
          <w:top w:val="none" w:sz="0" w:space="0" w:color="auto"/>
          <w:bottom w:val="none" w:sz="0" w:space="0" w:color="auto"/>
        </w:tblBorders>
        <w:tblLayout w:type="fixed"/>
        <w:tblLook w:val="06A0" w:firstRow="1" w:lastRow="0" w:firstColumn="1" w:lastColumn="0" w:noHBand="1" w:noVBand="1"/>
      </w:tblPr>
      <w:tblGrid>
        <w:gridCol w:w="6237"/>
        <w:gridCol w:w="2778"/>
      </w:tblGrid>
      <w:tr w:rsidR="00F71EFE" w:rsidRPr="00F71EFE" w14:paraId="17E3EEA0" w14:textId="77777777" w:rsidTr="6D0B6CE4">
        <w:trPr>
          <w:cnfStyle w:val="100000000000" w:firstRow="1" w:lastRow="0" w:firstColumn="0" w:lastColumn="0" w:oddVBand="0" w:evenVBand="0" w:oddHBand="0" w:evenHBand="0" w:firstRowFirstColumn="0" w:firstRowLastColumn="0" w:lastRowFirstColumn="0" w:lastRowLastColumn="0"/>
          <w:trHeight w:val="454"/>
        </w:trPr>
        <w:tc>
          <w:tcPr>
            <w:tcW w:w="9015" w:type="dxa"/>
            <w:gridSpan w:val="2"/>
            <w:shd w:val="clear" w:color="auto" w:fill="CB6015"/>
            <w:vAlign w:val="center"/>
          </w:tcPr>
          <w:p w14:paraId="5EF19735" w14:textId="551B73F3" w:rsidR="426C3499" w:rsidRPr="00F71EFE" w:rsidRDefault="426C3499" w:rsidP="00C85D1F">
            <w:pPr>
              <w:tabs>
                <w:tab w:val="left" w:pos="6438"/>
              </w:tabs>
              <w:spacing w:before="0" w:after="0"/>
              <w:ind w:left="170"/>
              <w:rPr>
                <w:rFonts w:eastAsia="Calibri" w:cs="Calibri"/>
                <w:b w:val="0"/>
                <w:sz w:val="24"/>
                <w:szCs w:val="24"/>
              </w:rPr>
            </w:pPr>
            <w:r w:rsidRPr="00F71EFE">
              <w:rPr>
                <w:rFonts w:eastAsia="Calibri" w:cs="Calibri"/>
                <w:sz w:val="24"/>
                <w:szCs w:val="24"/>
              </w:rPr>
              <w:t>Authorised Persons</w:t>
            </w:r>
            <w:r w:rsidR="00C85D1F">
              <w:rPr>
                <w:rFonts w:eastAsia="Calibri"/>
              </w:rPr>
              <w:tab/>
            </w:r>
            <w:r w:rsidR="00C85D1F">
              <w:rPr>
                <w:rFonts w:eastAsia="Calibri" w:cs="Calibri"/>
                <w:sz w:val="24"/>
                <w:szCs w:val="24"/>
              </w:rPr>
              <w:t>Number of completions</w:t>
            </w:r>
          </w:p>
        </w:tc>
      </w:tr>
      <w:tr w:rsidR="4E2664F0" w14:paraId="472D6D36" w14:textId="77777777" w:rsidTr="6D0B6CE4">
        <w:trPr>
          <w:trHeight w:val="454"/>
        </w:trPr>
        <w:tc>
          <w:tcPr>
            <w:tcW w:w="6237" w:type="dxa"/>
            <w:vAlign w:val="center"/>
          </w:tcPr>
          <w:p w14:paraId="652E65FD" w14:textId="02B4A757" w:rsidR="426C3499" w:rsidRDefault="426C3499" w:rsidP="002A1F2B">
            <w:pPr>
              <w:spacing w:before="0" w:after="0"/>
              <w:ind w:left="170"/>
              <w:rPr>
                <w:rFonts w:eastAsia="Calibri" w:cs="Calibri"/>
                <w:bCs w:val="0"/>
                <w:sz w:val="24"/>
                <w:szCs w:val="24"/>
              </w:rPr>
            </w:pPr>
            <w:r w:rsidRPr="4E2664F0">
              <w:rPr>
                <w:rFonts w:eastAsia="Calibri" w:cs="Calibri"/>
                <w:bCs w:val="0"/>
                <w:sz w:val="24"/>
                <w:szCs w:val="24"/>
              </w:rPr>
              <w:t>ACT Government Solicitors Office Authorised Persons</w:t>
            </w:r>
          </w:p>
        </w:tc>
        <w:tc>
          <w:tcPr>
            <w:tcW w:w="2778" w:type="dxa"/>
            <w:vAlign w:val="center"/>
          </w:tcPr>
          <w:p w14:paraId="4AC77695" w14:textId="476199CF" w:rsidR="426C3499" w:rsidRDefault="426C3499" w:rsidP="005137A1">
            <w:pPr>
              <w:spacing w:before="0" w:after="0"/>
              <w:ind w:left="170"/>
              <w:jc w:val="center"/>
              <w:rPr>
                <w:rFonts w:eastAsia="Calibri" w:cs="Calibri"/>
                <w:bCs w:val="0"/>
                <w:sz w:val="24"/>
                <w:szCs w:val="24"/>
              </w:rPr>
            </w:pPr>
            <w:r w:rsidRPr="4E2664F0">
              <w:rPr>
                <w:rFonts w:eastAsia="Calibri" w:cs="Calibri"/>
                <w:bCs w:val="0"/>
                <w:sz w:val="24"/>
                <w:szCs w:val="24"/>
              </w:rPr>
              <w:t>5</w:t>
            </w:r>
          </w:p>
        </w:tc>
      </w:tr>
      <w:tr w:rsidR="78544870" w:rsidRPr="009043F2" w14:paraId="35810DE4" w14:textId="77777777" w:rsidTr="6D0B6CE4">
        <w:trPr>
          <w:trHeight w:val="454"/>
        </w:trPr>
        <w:tc>
          <w:tcPr>
            <w:tcW w:w="9015" w:type="dxa"/>
            <w:gridSpan w:val="2"/>
            <w:shd w:val="clear" w:color="auto" w:fill="CB6015"/>
            <w:vAlign w:val="center"/>
          </w:tcPr>
          <w:p w14:paraId="79902475" w14:textId="7D2F45FA" w:rsidR="7225ED43" w:rsidRPr="009043F2" w:rsidRDefault="7225ED43" w:rsidP="005137A1">
            <w:pPr>
              <w:spacing w:before="0" w:after="0"/>
              <w:ind w:left="170"/>
              <w:rPr>
                <w:rFonts w:eastAsia="Calibri" w:cs="Calibri"/>
                <w:b/>
                <w:color w:val="FFFFFF" w:themeColor="background1"/>
                <w:sz w:val="24"/>
                <w:szCs w:val="24"/>
              </w:rPr>
            </w:pPr>
            <w:r w:rsidRPr="009043F2">
              <w:rPr>
                <w:rFonts w:eastAsia="Calibri" w:cs="Calibri"/>
                <w:b/>
                <w:color w:val="FFFFFF" w:themeColor="background1"/>
                <w:sz w:val="24"/>
                <w:szCs w:val="24"/>
              </w:rPr>
              <w:t>Emergency Training</w:t>
            </w:r>
          </w:p>
        </w:tc>
      </w:tr>
      <w:tr w:rsidR="78544870" w14:paraId="5541DB20" w14:textId="77777777" w:rsidTr="6D0B6CE4">
        <w:trPr>
          <w:trHeight w:val="454"/>
        </w:trPr>
        <w:tc>
          <w:tcPr>
            <w:tcW w:w="6237" w:type="dxa"/>
            <w:shd w:val="clear" w:color="auto" w:fill="E8E8E8" w:themeFill="background2"/>
            <w:vAlign w:val="center"/>
          </w:tcPr>
          <w:p w14:paraId="7B55C17B" w14:textId="2B25CF29" w:rsidR="169B9BBB" w:rsidRPr="005B7BA7" w:rsidRDefault="169B9BBB" w:rsidP="002A1F2B">
            <w:pPr>
              <w:spacing w:before="0" w:after="0"/>
              <w:ind w:left="170"/>
              <w:rPr>
                <w:rFonts w:eastAsia="Calibri" w:cs="Calibri"/>
                <w:sz w:val="24"/>
                <w:szCs w:val="24"/>
              </w:rPr>
            </w:pPr>
            <w:r w:rsidRPr="005B7BA7">
              <w:rPr>
                <w:rFonts w:eastAsia="Calibri" w:cs="Calibri"/>
                <w:iCs w:val="0"/>
                <w:sz w:val="24"/>
                <w:szCs w:val="24"/>
              </w:rPr>
              <w:t>Bushfire pre</w:t>
            </w:r>
            <w:r w:rsidR="00866430">
              <w:rPr>
                <w:rFonts w:eastAsia="Calibri" w:cs="Calibri"/>
                <w:iCs w:val="0"/>
                <w:sz w:val="24"/>
                <w:szCs w:val="24"/>
              </w:rPr>
              <w:t>-</w:t>
            </w:r>
            <w:r w:rsidRPr="005B7BA7">
              <w:rPr>
                <w:rFonts w:eastAsia="Calibri" w:cs="Calibri"/>
                <w:iCs w:val="0"/>
                <w:sz w:val="24"/>
                <w:szCs w:val="24"/>
              </w:rPr>
              <w:t>season training</w:t>
            </w:r>
            <w:r w:rsidR="44219194" w:rsidRPr="005B7BA7">
              <w:rPr>
                <w:rFonts w:eastAsia="Calibri" w:cs="Calibri"/>
                <w:iCs w:val="0"/>
                <w:sz w:val="24"/>
                <w:szCs w:val="24"/>
              </w:rPr>
              <w:t xml:space="preserve"> (</w:t>
            </w:r>
            <w:r w:rsidRPr="005B7BA7">
              <w:rPr>
                <w:rFonts w:eastAsia="Calibri" w:cs="Calibri"/>
                <w:sz w:val="24"/>
                <w:szCs w:val="24"/>
              </w:rPr>
              <w:t>conducted in collaboration with the ACT Rural Fire Service</w:t>
            </w:r>
            <w:r w:rsidR="7D7E448C" w:rsidRPr="005B7BA7">
              <w:rPr>
                <w:rFonts w:eastAsia="Calibri" w:cs="Calibri"/>
                <w:iCs w:val="0"/>
                <w:sz w:val="24"/>
                <w:szCs w:val="24"/>
              </w:rPr>
              <w:t>)</w:t>
            </w:r>
          </w:p>
        </w:tc>
        <w:tc>
          <w:tcPr>
            <w:tcW w:w="2778" w:type="dxa"/>
            <w:shd w:val="clear" w:color="auto" w:fill="E8E8E8" w:themeFill="background2"/>
            <w:vAlign w:val="center"/>
          </w:tcPr>
          <w:p w14:paraId="7C103F63" w14:textId="6BACB756" w:rsidR="3E23959A" w:rsidRDefault="3E23959A" w:rsidP="005137A1">
            <w:pPr>
              <w:spacing w:before="0" w:after="0"/>
              <w:ind w:left="170"/>
              <w:jc w:val="center"/>
              <w:rPr>
                <w:rFonts w:eastAsia="Calibri" w:cs="Calibri"/>
                <w:iCs w:val="0"/>
                <w:sz w:val="24"/>
                <w:szCs w:val="24"/>
              </w:rPr>
            </w:pPr>
            <w:r w:rsidRPr="4E2664F0">
              <w:rPr>
                <w:rFonts w:eastAsia="Calibri" w:cs="Calibri"/>
                <w:iCs w:val="0"/>
                <w:sz w:val="24"/>
                <w:szCs w:val="24"/>
              </w:rPr>
              <w:t>24</w:t>
            </w:r>
          </w:p>
        </w:tc>
      </w:tr>
      <w:tr w:rsidR="6D0B6CE4" w14:paraId="5C084AC5" w14:textId="77777777" w:rsidTr="6D0B6CE4">
        <w:trPr>
          <w:trHeight w:val="420"/>
        </w:trPr>
        <w:tc>
          <w:tcPr>
            <w:tcW w:w="6237" w:type="dxa"/>
            <w:shd w:val="clear" w:color="auto" w:fill="FFFFFF" w:themeFill="background1"/>
            <w:vAlign w:val="center"/>
          </w:tcPr>
          <w:p w14:paraId="7DD17EC3" w14:textId="4D5C35FF" w:rsidR="189AE5FB" w:rsidRDefault="189AE5FB" w:rsidP="6D0B6CE4">
            <w:pPr>
              <w:spacing w:before="0" w:after="0" w:line="259" w:lineRule="auto"/>
              <w:ind w:left="170"/>
              <w:rPr>
                <w:rFonts w:eastAsia="Calibri" w:cs="Calibri"/>
                <w:sz w:val="24"/>
                <w:szCs w:val="24"/>
              </w:rPr>
            </w:pPr>
            <w:r w:rsidRPr="6D0B6CE4">
              <w:rPr>
                <w:rFonts w:eastAsia="Calibri" w:cs="Calibri"/>
                <w:sz w:val="24"/>
                <w:szCs w:val="24"/>
              </w:rPr>
              <w:t>Canberra Theatre Centre Smoke Detector Isolation Training</w:t>
            </w:r>
          </w:p>
        </w:tc>
        <w:tc>
          <w:tcPr>
            <w:tcW w:w="2778" w:type="dxa"/>
            <w:shd w:val="clear" w:color="auto" w:fill="FFFFFF" w:themeFill="background1"/>
            <w:vAlign w:val="center"/>
          </w:tcPr>
          <w:p w14:paraId="6C05CB0F" w14:textId="25C05136" w:rsidR="189AE5FB" w:rsidRDefault="189AE5FB" w:rsidP="005137A1">
            <w:pPr>
              <w:spacing w:before="0" w:after="0" w:line="259" w:lineRule="auto"/>
              <w:ind w:left="170"/>
              <w:jc w:val="center"/>
              <w:rPr>
                <w:rFonts w:eastAsia="Calibri" w:cs="Calibri"/>
                <w:sz w:val="24"/>
                <w:szCs w:val="24"/>
              </w:rPr>
            </w:pPr>
            <w:r w:rsidRPr="6D0B6CE4">
              <w:rPr>
                <w:rFonts w:eastAsia="Calibri" w:cs="Calibri"/>
                <w:sz w:val="24"/>
                <w:szCs w:val="24"/>
              </w:rPr>
              <w:t>9</w:t>
            </w:r>
          </w:p>
        </w:tc>
      </w:tr>
      <w:tr w:rsidR="78544870" w14:paraId="77CEF275" w14:textId="77777777" w:rsidTr="6D0B6CE4">
        <w:trPr>
          <w:trHeight w:hRule="exact" w:val="420"/>
        </w:trPr>
        <w:tc>
          <w:tcPr>
            <w:tcW w:w="6237" w:type="dxa"/>
            <w:shd w:val="clear" w:color="auto" w:fill="E8E8E8" w:themeFill="background2"/>
            <w:vAlign w:val="center"/>
          </w:tcPr>
          <w:p w14:paraId="34419E18" w14:textId="5C6B6CBA" w:rsidR="7225ED43" w:rsidRPr="005B7BA7" w:rsidRDefault="7225ED43" w:rsidP="002A1F2B">
            <w:pPr>
              <w:tabs>
                <w:tab w:val="left" w:pos="1170"/>
              </w:tabs>
              <w:spacing w:before="0" w:after="0"/>
              <w:ind w:left="170"/>
              <w:rPr>
                <w:rFonts w:eastAsia="Calibri" w:cs="Calibri"/>
                <w:sz w:val="24"/>
                <w:szCs w:val="24"/>
              </w:rPr>
            </w:pPr>
            <w:r w:rsidRPr="005B7BA7">
              <w:rPr>
                <w:rFonts w:eastAsia="Calibri" w:cs="Calibri"/>
                <w:iCs w:val="0"/>
                <w:sz w:val="24"/>
                <w:szCs w:val="24"/>
              </w:rPr>
              <w:t>Chief Warden</w:t>
            </w:r>
            <w:r w:rsidRPr="005B7BA7">
              <w:rPr>
                <w:rFonts w:eastAsia="Calibri" w:cs="Calibri"/>
                <w:sz w:val="24"/>
                <w:szCs w:val="24"/>
              </w:rPr>
              <w:t xml:space="preserve"> training</w:t>
            </w:r>
          </w:p>
        </w:tc>
        <w:tc>
          <w:tcPr>
            <w:tcW w:w="2778" w:type="dxa"/>
            <w:shd w:val="clear" w:color="auto" w:fill="E8E8E8" w:themeFill="background2"/>
            <w:vAlign w:val="center"/>
          </w:tcPr>
          <w:p w14:paraId="77B798BB" w14:textId="727E3F9D" w:rsidR="5C448136" w:rsidRDefault="5C448136" w:rsidP="005137A1">
            <w:pPr>
              <w:spacing w:before="0" w:after="0"/>
              <w:ind w:left="170"/>
              <w:jc w:val="center"/>
              <w:rPr>
                <w:rFonts w:eastAsia="Calibri" w:cs="Calibri"/>
                <w:iCs w:val="0"/>
                <w:sz w:val="24"/>
                <w:szCs w:val="24"/>
              </w:rPr>
            </w:pPr>
            <w:r w:rsidRPr="4E2664F0">
              <w:rPr>
                <w:rFonts w:eastAsia="Calibri" w:cs="Calibri"/>
                <w:iCs w:val="0"/>
                <w:sz w:val="24"/>
                <w:szCs w:val="24"/>
              </w:rPr>
              <w:t>21</w:t>
            </w:r>
          </w:p>
        </w:tc>
      </w:tr>
      <w:tr w:rsidR="78544870" w14:paraId="6617D148" w14:textId="77777777" w:rsidTr="6D0B6CE4">
        <w:trPr>
          <w:trHeight w:val="454"/>
        </w:trPr>
        <w:tc>
          <w:tcPr>
            <w:tcW w:w="6237" w:type="dxa"/>
            <w:shd w:val="clear" w:color="auto" w:fill="FFFFFF" w:themeFill="background1"/>
            <w:vAlign w:val="center"/>
          </w:tcPr>
          <w:p w14:paraId="4EA466F4" w14:textId="24F2AE78" w:rsidR="7225ED43" w:rsidRPr="005B7BA7" w:rsidRDefault="7225ED43" w:rsidP="002A1F2B">
            <w:pPr>
              <w:tabs>
                <w:tab w:val="left" w:pos="1170"/>
              </w:tabs>
              <w:spacing w:before="0" w:after="0"/>
              <w:ind w:left="170"/>
              <w:rPr>
                <w:rFonts w:eastAsia="Calibri" w:cs="Calibri"/>
                <w:sz w:val="24"/>
                <w:szCs w:val="24"/>
              </w:rPr>
            </w:pPr>
            <w:r w:rsidRPr="005B7BA7">
              <w:rPr>
                <w:rFonts w:eastAsia="Calibri" w:cs="Calibri"/>
                <w:iCs w:val="0"/>
                <w:sz w:val="24"/>
                <w:szCs w:val="24"/>
              </w:rPr>
              <w:t>Emergency control organisation</w:t>
            </w:r>
            <w:r w:rsidRPr="005B7BA7">
              <w:rPr>
                <w:rFonts w:eastAsia="Calibri" w:cs="Calibri"/>
                <w:sz w:val="24"/>
                <w:szCs w:val="24"/>
              </w:rPr>
              <w:t xml:space="preserve"> training</w:t>
            </w:r>
          </w:p>
        </w:tc>
        <w:tc>
          <w:tcPr>
            <w:tcW w:w="2778" w:type="dxa"/>
            <w:shd w:val="clear" w:color="auto" w:fill="FFFFFF" w:themeFill="background1"/>
            <w:vAlign w:val="center"/>
          </w:tcPr>
          <w:p w14:paraId="4E978A5D" w14:textId="4E7ADA2C" w:rsidR="24E413E0" w:rsidRDefault="3C74C6E6" w:rsidP="005137A1">
            <w:pPr>
              <w:spacing w:before="0" w:after="0"/>
              <w:ind w:left="170"/>
              <w:jc w:val="center"/>
              <w:rPr>
                <w:rFonts w:eastAsia="Calibri" w:cs="Calibri"/>
                <w:iCs w:val="0"/>
                <w:sz w:val="24"/>
                <w:szCs w:val="24"/>
              </w:rPr>
            </w:pPr>
            <w:r w:rsidRPr="4E2664F0">
              <w:rPr>
                <w:rFonts w:eastAsia="Calibri" w:cs="Calibri"/>
                <w:iCs w:val="0"/>
                <w:sz w:val="24"/>
                <w:szCs w:val="24"/>
              </w:rPr>
              <w:t>7</w:t>
            </w:r>
            <w:r w:rsidR="24E413E0" w:rsidRPr="4E2664F0">
              <w:rPr>
                <w:rFonts w:eastAsia="Calibri" w:cs="Calibri"/>
                <w:iCs w:val="0"/>
                <w:sz w:val="24"/>
                <w:szCs w:val="24"/>
              </w:rPr>
              <w:t>7</w:t>
            </w:r>
          </w:p>
        </w:tc>
      </w:tr>
      <w:tr w:rsidR="78544870" w14:paraId="25519269" w14:textId="77777777" w:rsidTr="6D0B6CE4">
        <w:trPr>
          <w:trHeight w:val="454"/>
        </w:trPr>
        <w:tc>
          <w:tcPr>
            <w:tcW w:w="6237" w:type="dxa"/>
            <w:shd w:val="clear" w:color="auto" w:fill="E8E8E8" w:themeFill="background2"/>
            <w:vAlign w:val="center"/>
          </w:tcPr>
          <w:p w14:paraId="69A05387" w14:textId="767F7054" w:rsidR="7225ED43" w:rsidRPr="005B7BA7" w:rsidRDefault="7225ED43" w:rsidP="002A1F2B">
            <w:pPr>
              <w:tabs>
                <w:tab w:val="left" w:pos="1170"/>
              </w:tabs>
              <w:spacing w:before="0" w:after="0"/>
              <w:ind w:left="170"/>
              <w:rPr>
                <w:rFonts w:eastAsia="Calibri" w:cs="Calibri"/>
                <w:iCs w:val="0"/>
                <w:sz w:val="24"/>
                <w:szCs w:val="24"/>
              </w:rPr>
            </w:pPr>
            <w:r w:rsidRPr="005B7BA7">
              <w:rPr>
                <w:rFonts w:eastAsia="Calibri" w:cs="Calibri"/>
                <w:iCs w:val="0"/>
                <w:sz w:val="24"/>
                <w:szCs w:val="24"/>
              </w:rPr>
              <w:t>Emergency Procedures Training</w:t>
            </w:r>
          </w:p>
        </w:tc>
        <w:tc>
          <w:tcPr>
            <w:tcW w:w="2778" w:type="dxa"/>
            <w:shd w:val="clear" w:color="auto" w:fill="E8E8E8" w:themeFill="background2"/>
            <w:vAlign w:val="center"/>
          </w:tcPr>
          <w:p w14:paraId="1DDAAF7D" w14:textId="1B22CB72" w:rsidR="2D7E932A" w:rsidRDefault="2D7E932A" w:rsidP="005137A1">
            <w:pPr>
              <w:spacing w:before="0" w:after="0"/>
              <w:ind w:left="170"/>
              <w:jc w:val="center"/>
              <w:rPr>
                <w:rFonts w:eastAsia="Calibri" w:cs="Calibri"/>
                <w:iCs w:val="0"/>
                <w:sz w:val="24"/>
                <w:szCs w:val="24"/>
              </w:rPr>
            </w:pPr>
            <w:r w:rsidRPr="4E2664F0">
              <w:rPr>
                <w:rFonts w:eastAsia="Calibri" w:cs="Calibri"/>
                <w:iCs w:val="0"/>
                <w:sz w:val="24"/>
                <w:szCs w:val="24"/>
              </w:rPr>
              <w:t>24</w:t>
            </w:r>
          </w:p>
        </w:tc>
      </w:tr>
      <w:tr w:rsidR="78544870" w14:paraId="1B100E53" w14:textId="77777777" w:rsidTr="6D0B6CE4">
        <w:trPr>
          <w:trHeight w:val="454"/>
        </w:trPr>
        <w:tc>
          <w:tcPr>
            <w:tcW w:w="6237" w:type="dxa"/>
            <w:shd w:val="clear" w:color="auto" w:fill="FFFFFF" w:themeFill="background1"/>
            <w:vAlign w:val="center"/>
          </w:tcPr>
          <w:p w14:paraId="0619C63E" w14:textId="33F8DDB9" w:rsidR="7225ED43" w:rsidRPr="005B7BA7" w:rsidRDefault="7225ED43" w:rsidP="002A1F2B">
            <w:pPr>
              <w:spacing w:before="0" w:after="0"/>
              <w:ind w:left="170"/>
              <w:rPr>
                <w:rFonts w:eastAsia="Calibri" w:cs="Calibri"/>
                <w:iCs w:val="0"/>
                <w:sz w:val="24"/>
                <w:szCs w:val="24"/>
              </w:rPr>
            </w:pPr>
            <w:r w:rsidRPr="005B7BA7">
              <w:rPr>
                <w:rFonts w:eastAsia="Calibri" w:cs="Calibri"/>
                <w:iCs w:val="0"/>
                <w:sz w:val="24"/>
                <w:szCs w:val="24"/>
              </w:rPr>
              <w:t>First attack/fire extinguisher training</w:t>
            </w:r>
          </w:p>
        </w:tc>
        <w:tc>
          <w:tcPr>
            <w:tcW w:w="2778" w:type="dxa"/>
            <w:shd w:val="clear" w:color="auto" w:fill="FFFFFF" w:themeFill="background1"/>
            <w:vAlign w:val="center"/>
          </w:tcPr>
          <w:p w14:paraId="32D5716D" w14:textId="2C349B6A" w:rsidR="70D02128" w:rsidRDefault="70D02128" w:rsidP="005137A1">
            <w:pPr>
              <w:spacing w:before="0" w:after="0"/>
              <w:ind w:left="170"/>
              <w:jc w:val="center"/>
              <w:rPr>
                <w:rFonts w:eastAsia="Calibri" w:cs="Calibri"/>
                <w:iCs w:val="0"/>
                <w:sz w:val="24"/>
                <w:szCs w:val="24"/>
              </w:rPr>
            </w:pPr>
            <w:r w:rsidRPr="4E2664F0">
              <w:rPr>
                <w:rFonts w:eastAsia="Calibri" w:cs="Calibri"/>
                <w:iCs w:val="0"/>
                <w:sz w:val="24"/>
                <w:szCs w:val="24"/>
              </w:rPr>
              <w:t>34</w:t>
            </w:r>
          </w:p>
        </w:tc>
      </w:tr>
    </w:tbl>
    <w:p w14:paraId="12367771" w14:textId="77777777" w:rsidR="00BF0C39" w:rsidRDefault="00BF0C39"/>
    <w:tbl>
      <w:tblPr>
        <w:tblStyle w:val="ARStandardTable1"/>
        <w:tblW w:w="0" w:type="auto"/>
        <w:tblBorders>
          <w:top w:val="none" w:sz="0" w:space="0" w:color="auto"/>
          <w:bottom w:val="none" w:sz="0" w:space="0" w:color="auto"/>
        </w:tblBorders>
        <w:tblLayout w:type="fixed"/>
        <w:tblLook w:val="06A0" w:firstRow="1" w:lastRow="0" w:firstColumn="1" w:lastColumn="0" w:noHBand="1" w:noVBand="1"/>
      </w:tblPr>
      <w:tblGrid>
        <w:gridCol w:w="6237"/>
        <w:gridCol w:w="2778"/>
      </w:tblGrid>
      <w:tr w:rsidR="6D0B6CE4" w14:paraId="24AEE34D" w14:textId="77777777" w:rsidTr="6D0B6CE4">
        <w:trPr>
          <w:cnfStyle w:val="100000000000" w:firstRow="1" w:lastRow="0" w:firstColumn="0" w:lastColumn="0" w:oddVBand="0" w:evenVBand="0" w:oddHBand="0" w:evenHBand="0" w:firstRowFirstColumn="0" w:firstRowLastColumn="0" w:lastRowFirstColumn="0" w:lastRowLastColumn="0"/>
          <w:trHeight w:val="454"/>
        </w:trPr>
        <w:tc>
          <w:tcPr>
            <w:tcW w:w="9015" w:type="dxa"/>
            <w:gridSpan w:val="2"/>
            <w:shd w:val="clear" w:color="auto" w:fill="CB6015"/>
            <w:vAlign w:val="center"/>
          </w:tcPr>
          <w:p w14:paraId="4C9C0B73" w14:textId="56B73D8C" w:rsidR="4D123CFA" w:rsidRDefault="4D123CFA" w:rsidP="005137A1">
            <w:pPr>
              <w:spacing w:before="0" w:after="0" w:line="259" w:lineRule="auto"/>
              <w:ind w:left="170"/>
              <w:rPr>
                <w:rFonts w:eastAsia="Calibri" w:cs="Calibri"/>
                <w:b w:val="0"/>
                <w:sz w:val="24"/>
                <w:szCs w:val="24"/>
              </w:rPr>
            </w:pPr>
            <w:r w:rsidRPr="6D0B6CE4">
              <w:rPr>
                <w:rFonts w:eastAsia="Calibri" w:cs="Calibri"/>
                <w:sz w:val="24"/>
                <w:szCs w:val="24"/>
              </w:rPr>
              <w:lastRenderedPageBreak/>
              <w:t>Hazardous Manual Tasks Training</w:t>
            </w:r>
          </w:p>
        </w:tc>
      </w:tr>
      <w:tr w:rsidR="6D0B6CE4" w14:paraId="3A93FA6A" w14:textId="77777777" w:rsidTr="6D0B6CE4">
        <w:trPr>
          <w:trHeight w:val="454"/>
        </w:trPr>
        <w:tc>
          <w:tcPr>
            <w:tcW w:w="6237" w:type="dxa"/>
            <w:shd w:val="clear" w:color="auto" w:fill="E8E8E8" w:themeFill="background2"/>
            <w:vAlign w:val="center"/>
          </w:tcPr>
          <w:p w14:paraId="682FE49B" w14:textId="73A31E1B" w:rsidR="4D123CFA" w:rsidRDefault="4D123CFA" w:rsidP="6D0B6CE4">
            <w:pPr>
              <w:spacing w:before="0" w:after="0" w:line="259" w:lineRule="auto"/>
              <w:ind w:left="170"/>
              <w:rPr>
                <w:rFonts w:eastAsia="Calibri" w:cs="Calibri"/>
                <w:sz w:val="24"/>
                <w:szCs w:val="24"/>
              </w:rPr>
            </w:pPr>
            <w:r w:rsidRPr="6D0B6CE4">
              <w:rPr>
                <w:rFonts w:eastAsia="Calibri" w:cs="Calibri"/>
                <w:sz w:val="24"/>
                <w:szCs w:val="24"/>
              </w:rPr>
              <w:t>Hazardous Manual Tasks</w:t>
            </w:r>
          </w:p>
        </w:tc>
        <w:tc>
          <w:tcPr>
            <w:tcW w:w="2778" w:type="dxa"/>
            <w:shd w:val="clear" w:color="auto" w:fill="E8E8E8" w:themeFill="background2"/>
            <w:vAlign w:val="center"/>
          </w:tcPr>
          <w:p w14:paraId="215EA79D" w14:textId="54A7CAC0" w:rsidR="4D123CFA" w:rsidRDefault="4D123CFA" w:rsidP="005137A1">
            <w:pPr>
              <w:spacing w:before="0" w:after="0" w:line="259" w:lineRule="auto"/>
              <w:ind w:left="170"/>
              <w:jc w:val="center"/>
              <w:rPr>
                <w:rFonts w:eastAsia="Calibri" w:cs="Calibri"/>
                <w:sz w:val="24"/>
                <w:szCs w:val="24"/>
              </w:rPr>
            </w:pPr>
            <w:r w:rsidRPr="6D0B6CE4">
              <w:rPr>
                <w:rFonts w:eastAsia="Calibri" w:cs="Calibri"/>
                <w:sz w:val="24"/>
                <w:szCs w:val="24"/>
              </w:rPr>
              <w:t>1</w:t>
            </w:r>
          </w:p>
        </w:tc>
      </w:tr>
      <w:tr w:rsidR="6D0B6CE4" w14:paraId="4A00EC07" w14:textId="77777777" w:rsidTr="6D0B6CE4">
        <w:trPr>
          <w:trHeight w:val="454"/>
        </w:trPr>
        <w:tc>
          <w:tcPr>
            <w:tcW w:w="9015" w:type="dxa"/>
            <w:gridSpan w:val="2"/>
            <w:shd w:val="clear" w:color="auto" w:fill="CB6015"/>
            <w:vAlign w:val="center"/>
          </w:tcPr>
          <w:p w14:paraId="5E6E9E5C" w14:textId="4B6BB999" w:rsidR="017205C3" w:rsidRDefault="017205C3" w:rsidP="6D0B6CE4">
            <w:pPr>
              <w:spacing w:before="0" w:after="0" w:line="259" w:lineRule="auto"/>
              <w:ind w:left="170"/>
              <w:rPr>
                <w:rFonts w:eastAsia="Calibri" w:cs="Calibri"/>
                <w:b/>
                <w:color w:val="FFFFFF" w:themeColor="background1"/>
                <w:sz w:val="24"/>
                <w:szCs w:val="24"/>
              </w:rPr>
            </w:pPr>
            <w:r w:rsidRPr="6D0B6CE4">
              <w:rPr>
                <w:rFonts w:eastAsia="Calibri" w:cs="Calibri"/>
                <w:b/>
                <w:color w:val="FFFFFF" w:themeColor="background1"/>
                <w:sz w:val="24"/>
                <w:szCs w:val="24"/>
              </w:rPr>
              <w:t>Health and Safety Representative Training</w:t>
            </w:r>
          </w:p>
        </w:tc>
      </w:tr>
      <w:tr w:rsidR="6D0B6CE4" w14:paraId="39B1DFF1" w14:textId="77777777" w:rsidTr="6D0B6CE4">
        <w:trPr>
          <w:trHeight w:val="454"/>
        </w:trPr>
        <w:tc>
          <w:tcPr>
            <w:tcW w:w="6237" w:type="dxa"/>
            <w:shd w:val="clear" w:color="auto" w:fill="FFFFFF" w:themeFill="background1"/>
            <w:vAlign w:val="center"/>
          </w:tcPr>
          <w:p w14:paraId="46501673" w14:textId="7C1DE3CC" w:rsidR="6ED14B57" w:rsidRDefault="6ED14B57" w:rsidP="6D0B6CE4">
            <w:pPr>
              <w:spacing w:before="0" w:after="0" w:line="259" w:lineRule="auto"/>
              <w:ind w:left="170"/>
              <w:rPr>
                <w:rFonts w:eastAsia="Calibri" w:cs="Calibri"/>
                <w:sz w:val="24"/>
                <w:szCs w:val="24"/>
              </w:rPr>
            </w:pPr>
            <w:r w:rsidRPr="6D0B6CE4">
              <w:rPr>
                <w:rFonts w:eastAsia="Calibri" w:cs="Calibri"/>
                <w:sz w:val="24"/>
                <w:szCs w:val="24"/>
              </w:rPr>
              <w:t xml:space="preserve">Health &amp; Safety Representative Training </w:t>
            </w:r>
            <w:r w:rsidR="00866430">
              <w:rPr>
                <w:rFonts w:eastAsia="Calibri" w:cs="Calibri"/>
                <w:sz w:val="24"/>
                <w:szCs w:val="24"/>
              </w:rPr>
              <w:t>-</w:t>
            </w:r>
            <w:r w:rsidRPr="6D0B6CE4">
              <w:rPr>
                <w:rFonts w:eastAsia="Calibri" w:cs="Calibri"/>
                <w:sz w:val="24"/>
                <w:szCs w:val="24"/>
              </w:rPr>
              <w:t xml:space="preserve"> 5 days</w:t>
            </w:r>
          </w:p>
        </w:tc>
        <w:tc>
          <w:tcPr>
            <w:tcW w:w="2778" w:type="dxa"/>
            <w:shd w:val="clear" w:color="auto" w:fill="FFFFFF" w:themeFill="background1"/>
            <w:vAlign w:val="center"/>
          </w:tcPr>
          <w:p w14:paraId="37D93794" w14:textId="4B393C06" w:rsidR="6585D380" w:rsidRDefault="6585D380" w:rsidP="005137A1">
            <w:pPr>
              <w:spacing w:before="0" w:after="0" w:line="259" w:lineRule="auto"/>
              <w:ind w:left="170"/>
              <w:jc w:val="center"/>
              <w:rPr>
                <w:rFonts w:eastAsia="Calibri" w:cs="Calibri"/>
                <w:sz w:val="24"/>
                <w:szCs w:val="24"/>
              </w:rPr>
            </w:pPr>
            <w:r w:rsidRPr="6D0B6CE4">
              <w:rPr>
                <w:rFonts w:eastAsia="Calibri" w:cs="Calibri"/>
                <w:sz w:val="24"/>
                <w:szCs w:val="24"/>
              </w:rPr>
              <w:t>1</w:t>
            </w:r>
          </w:p>
        </w:tc>
      </w:tr>
      <w:tr w:rsidR="78544870" w:rsidRPr="009043F2" w14:paraId="778FBE08" w14:textId="77777777" w:rsidTr="6D0B6CE4">
        <w:trPr>
          <w:trHeight w:val="454"/>
        </w:trPr>
        <w:tc>
          <w:tcPr>
            <w:tcW w:w="9015" w:type="dxa"/>
            <w:gridSpan w:val="2"/>
            <w:shd w:val="clear" w:color="auto" w:fill="CB6015"/>
            <w:vAlign w:val="center"/>
          </w:tcPr>
          <w:p w14:paraId="332F29EC" w14:textId="7E28FC71" w:rsidR="7225ED43" w:rsidRPr="009043F2" w:rsidRDefault="7225ED43" w:rsidP="005137A1">
            <w:pPr>
              <w:spacing w:before="0" w:after="0"/>
              <w:ind w:left="170"/>
              <w:rPr>
                <w:rFonts w:eastAsia="Calibri" w:cs="Calibri"/>
                <w:b/>
                <w:color w:val="FFFFFF" w:themeColor="background1"/>
                <w:sz w:val="24"/>
                <w:szCs w:val="24"/>
              </w:rPr>
            </w:pPr>
            <w:r w:rsidRPr="009043F2">
              <w:rPr>
                <w:rFonts w:eastAsia="Calibri" w:cs="Calibri"/>
                <w:b/>
                <w:color w:val="FFFFFF" w:themeColor="background1"/>
                <w:sz w:val="24"/>
                <w:szCs w:val="24"/>
              </w:rPr>
              <w:t>Induction</w:t>
            </w:r>
          </w:p>
        </w:tc>
      </w:tr>
      <w:tr w:rsidR="78544870" w14:paraId="2148505B" w14:textId="77777777" w:rsidTr="6D0B6CE4">
        <w:trPr>
          <w:trHeight w:val="454"/>
        </w:trPr>
        <w:tc>
          <w:tcPr>
            <w:tcW w:w="6237" w:type="dxa"/>
            <w:shd w:val="clear" w:color="auto" w:fill="E8E8E8" w:themeFill="background2"/>
            <w:vAlign w:val="center"/>
          </w:tcPr>
          <w:p w14:paraId="7EE1BE30" w14:textId="7DAC3DC9" w:rsidR="7225ED43" w:rsidRPr="005B7BA7" w:rsidRDefault="7225ED43" w:rsidP="002A1F2B">
            <w:pPr>
              <w:tabs>
                <w:tab w:val="left" w:pos="1190"/>
              </w:tabs>
              <w:spacing w:before="0" w:after="0"/>
              <w:ind w:left="170"/>
              <w:rPr>
                <w:rFonts w:eastAsia="Calibri" w:cs="Calibri"/>
                <w:sz w:val="24"/>
                <w:szCs w:val="24"/>
              </w:rPr>
            </w:pPr>
            <w:r w:rsidRPr="005B7BA7">
              <w:rPr>
                <w:rFonts w:eastAsia="Calibri" w:cs="Calibri"/>
                <w:iCs w:val="0"/>
                <w:sz w:val="24"/>
                <w:szCs w:val="24"/>
              </w:rPr>
              <w:t>CFC All Staff Induction Session</w:t>
            </w:r>
          </w:p>
        </w:tc>
        <w:tc>
          <w:tcPr>
            <w:tcW w:w="2778" w:type="dxa"/>
            <w:shd w:val="clear" w:color="auto" w:fill="E8E8E8" w:themeFill="background2"/>
            <w:vAlign w:val="center"/>
          </w:tcPr>
          <w:p w14:paraId="72F5AADB" w14:textId="46B22572" w:rsidR="0BCB5766" w:rsidRDefault="0BCB5766" w:rsidP="005137A1">
            <w:pPr>
              <w:spacing w:before="0" w:after="0"/>
              <w:ind w:left="170"/>
              <w:jc w:val="center"/>
              <w:rPr>
                <w:rFonts w:eastAsia="Calibri" w:cs="Calibri"/>
                <w:iCs w:val="0"/>
                <w:sz w:val="24"/>
                <w:szCs w:val="24"/>
              </w:rPr>
            </w:pPr>
            <w:r w:rsidRPr="4E2664F0">
              <w:rPr>
                <w:rFonts w:eastAsia="Calibri" w:cs="Calibri"/>
                <w:iCs w:val="0"/>
                <w:sz w:val="24"/>
                <w:szCs w:val="24"/>
              </w:rPr>
              <w:t>39</w:t>
            </w:r>
          </w:p>
        </w:tc>
      </w:tr>
      <w:tr w:rsidR="78544870" w14:paraId="533DEE40" w14:textId="77777777" w:rsidTr="6D0B6CE4">
        <w:trPr>
          <w:trHeight w:val="454"/>
        </w:trPr>
        <w:tc>
          <w:tcPr>
            <w:tcW w:w="6237" w:type="dxa"/>
            <w:shd w:val="clear" w:color="auto" w:fill="FFFFFF" w:themeFill="background1"/>
            <w:vAlign w:val="center"/>
          </w:tcPr>
          <w:p w14:paraId="5220B7E5" w14:textId="4F10B60C" w:rsidR="7225ED43" w:rsidRPr="005B7BA7" w:rsidRDefault="7225ED43" w:rsidP="002A1F2B">
            <w:pPr>
              <w:spacing w:before="0" w:after="0"/>
              <w:ind w:left="170"/>
              <w:rPr>
                <w:rFonts w:eastAsia="Calibri" w:cs="Calibri"/>
                <w:iCs w:val="0"/>
                <w:sz w:val="24"/>
                <w:szCs w:val="24"/>
              </w:rPr>
            </w:pPr>
            <w:r w:rsidRPr="005B7BA7">
              <w:rPr>
                <w:rFonts w:eastAsia="Calibri" w:cs="Calibri"/>
                <w:iCs w:val="0"/>
                <w:sz w:val="24"/>
                <w:szCs w:val="24"/>
              </w:rPr>
              <w:t>CFC Business Area Induction</w:t>
            </w:r>
          </w:p>
        </w:tc>
        <w:tc>
          <w:tcPr>
            <w:tcW w:w="2778" w:type="dxa"/>
            <w:shd w:val="clear" w:color="auto" w:fill="FFFFFF" w:themeFill="background1"/>
            <w:vAlign w:val="center"/>
          </w:tcPr>
          <w:p w14:paraId="2D8C6280" w14:textId="606D48D2" w:rsidR="6DFF15EC" w:rsidRDefault="6DFF15EC" w:rsidP="005137A1">
            <w:pPr>
              <w:spacing w:before="0" w:after="0"/>
              <w:ind w:left="170"/>
              <w:jc w:val="center"/>
              <w:rPr>
                <w:rFonts w:eastAsia="Calibri" w:cs="Calibri"/>
                <w:iCs w:val="0"/>
                <w:sz w:val="24"/>
                <w:szCs w:val="24"/>
              </w:rPr>
            </w:pPr>
            <w:r w:rsidRPr="4E2664F0">
              <w:rPr>
                <w:rFonts w:eastAsia="Calibri" w:cs="Calibri"/>
                <w:iCs w:val="0"/>
                <w:sz w:val="24"/>
                <w:szCs w:val="24"/>
              </w:rPr>
              <w:t>25</w:t>
            </w:r>
          </w:p>
        </w:tc>
      </w:tr>
      <w:tr w:rsidR="78544870" w14:paraId="184FDB7E" w14:textId="77777777" w:rsidTr="6D0B6CE4">
        <w:trPr>
          <w:trHeight w:val="454"/>
        </w:trPr>
        <w:tc>
          <w:tcPr>
            <w:tcW w:w="6237" w:type="dxa"/>
            <w:shd w:val="clear" w:color="auto" w:fill="E8E8E8" w:themeFill="background2"/>
            <w:vAlign w:val="center"/>
          </w:tcPr>
          <w:p w14:paraId="03B83A55" w14:textId="506DED6A" w:rsidR="4BAC5687" w:rsidRPr="005B7BA7" w:rsidRDefault="4BAC5687" w:rsidP="002A1F2B">
            <w:pPr>
              <w:spacing w:before="0" w:after="0"/>
              <w:ind w:left="170"/>
              <w:rPr>
                <w:rFonts w:eastAsia="Calibri" w:cs="Calibri"/>
                <w:iCs w:val="0"/>
                <w:sz w:val="24"/>
                <w:szCs w:val="24"/>
              </w:rPr>
            </w:pPr>
            <w:r w:rsidRPr="005B7BA7">
              <w:rPr>
                <w:rFonts w:eastAsia="Calibri" w:cs="Calibri"/>
                <w:iCs w:val="0"/>
                <w:sz w:val="24"/>
                <w:szCs w:val="24"/>
              </w:rPr>
              <w:t>General Awareness Work, Health, Safety e</w:t>
            </w:r>
            <w:r w:rsidR="00866430">
              <w:rPr>
                <w:rFonts w:eastAsia="Calibri" w:cs="Calibri"/>
                <w:iCs w:val="0"/>
                <w:sz w:val="24"/>
                <w:szCs w:val="24"/>
              </w:rPr>
              <w:t>-</w:t>
            </w:r>
            <w:r w:rsidRPr="005B7BA7">
              <w:rPr>
                <w:rFonts w:eastAsia="Calibri" w:cs="Calibri"/>
                <w:iCs w:val="0"/>
                <w:sz w:val="24"/>
                <w:szCs w:val="24"/>
              </w:rPr>
              <w:t>Learn</w:t>
            </w:r>
          </w:p>
        </w:tc>
        <w:tc>
          <w:tcPr>
            <w:tcW w:w="2778" w:type="dxa"/>
            <w:shd w:val="clear" w:color="auto" w:fill="E8E8E8" w:themeFill="background2"/>
            <w:vAlign w:val="center"/>
          </w:tcPr>
          <w:p w14:paraId="25D9EDCE" w14:textId="1A5C2ADF" w:rsidR="499D33D7" w:rsidRDefault="499D33D7" w:rsidP="005137A1">
            <w:pPr>
              <w:spacing w:before="0" w:after="0"/>
              <w:ind w:left="170"/>
              <w:jc w:val="center"/>
              <w:rPr>
                <w:rFonts w:eastAsia="Calibri" w:cs="Calibri"/>
                <w:iCs w:val="0"/>
                <w:sz w:val="24"/>
                <w:szCs w:val="24"/>
              </w:rPr>
            </w:pPr>
            <w:r w:rsidRPr="4E2664F0">
              <w:rPr>
                <w:rFonts w:eastAsia="Calibri" w:cs="Calibri"/>
                <w:iCs w:val="0"/>
                <w:sz w:val="24"/>
                <w:szCs w:val="24"/>
              </w:rPr>
              <w:t>25</w:t>
            </w:r>
          </w:p>
        </w:tc>
      </w:tr>
      <w:tr w:rsidR="6D0B6CE4" w14:paraId="3C53CEAB" w14:textId="77777777" w:rsidTr="6D0B6CE4">
        <w:trPr>
          <w:trHeight w:val="454"/>
        </w:trPr>
        <w:tc>
          <w:tcPr>
            <w:tcW w:w="9015" w:type="dxa"/>
            <w:gridSpan w:val="2"/>
            <w:shd w:val="clear" w:color="auto" w:fill="CB6015"/>
            <w:vAlign w:val="center"/>
          </w:tcPr>
          <w:p w14:paraId="195A166F" w14:textId="2391B762" w:rsidR="0FC95614" w:rsidRDefault="0FC95614" w:rsidP="005137A1">
            <w:pPr>
              <w:spacing w:before="0" w:after="0" w:line="259" w:lineRule="auto"/>
              <w:ind w:left="170"/>
              <w:rPr>
                <w:rFonts w:eastAsia="Calibri" w:cs="Calibri"/>
                <w:b/>
                <w:color w:val="FFFFFF" w:themeColor="background1"/>
                <w:sz w:val="24"/>
                <w:szCs w:val="24"/>
              </w:rPr>
            </w:pPr>
            <w:r w:rsidRPr="6D0B6CE4">
              <w:rPr>
                <w:rFonts w:eastAsia="Calibri" w:cs="Calibri"/>
                <w:b/>
                <w:color w:val="FFFFFF" w:themeColor="background1"/>
                <w:sz w:val="24"/>
                <w:szCs w:val="24"/>
              </w:rPr>
              <w:t>Protective Security Training</w:t>
            </w:r>
          </w:p>
        </w:tc>
      </w:tr>
      <w:tr w:rsidR="6D0B6CE4" w14:paraId="0A965AB7" w14:textId="77777777" w:rsidTr="6D0B6CE4">
        <w:trPr>
          <w:trHeight w:val="454"/>
        </w:trPr>
        <w:tc>
          <w:tcPr>
            <w:tcW w:w="6237" w:type="dxa"/>
            <w:shd w:val="clear" w:color="auto" w:fill="FFFFFF" w:themeFill="background1"/>
            <w:vAlign w:val="center"/>
          </w:tcPr>
          <w:p w14:paraId="0F6C7E51" w14:textId="697E8A27" w:rsidR="6756BB2C" w:rsidRDefault="6756BB2C" w:rsidP="6D0B6CE4">
            <w:pPr>
              <w:tabs>
                <w:tab w:val="left" w:pos="1190"/>
              </w:tabs>
              <w:spacing w:before="0" w:after="0" w:line="259" w:lineRule="auto"/>
              <w:ind w:left="170"/>
              <w:rPr>
                <w:rFonts w:eastAsia="Calibri" w:cs="Calibri"/>
                <w:sz w:val="24"/>
                <w:szCs w:val="24"/>
              </w:rPr>
            </w:pPr>
            <w:r w:rsidRPr="6D0B6CE4">
              <w:rPr>
                <w:rFonts w:eastAsia="Calibri" w:cs="Calibri"/>
                <w:sz w:val="24"/>
                <w:szCs w:val="24"/>
              </w:rPr>
              <w:t>Protective Security Policy Framework Awareness</w:t>
            </w:r>
          </w:p>
        </w:tc>
        <w:tc>
          <w:tcPr>
            <w:tcW w:w="2778" w:type="dxa"/>
            <w:shd w:val="clear" w:color="auto" w:fill="FFFFFF" w:themeFill="background1"/>
            <w:vAlign w:val="center"/>
          </w:tcPr>
          <w:p w14:paraId="0BA38C06" w14:textId="5D79C6A9" w:rsidR="6756BB2C" w:rsidRDefault="6756BB2C" w:rsidP="005137A1">
            <w:pPr>
              <w:spacing w:before="0" w:after="0" w:line="259" w:lineRule="auto"/>
              <w:ind w:left="170"/>
              <w:jc w:val="center"/>
              <w:rPr>
                <w:rFonts w:eastAsia="Calibri" w:cs="Calibri"/>
                <w:sz w:val="24"/>
                <w:szCs w:val="24"/>
              </w:rPr>
            </w:pPr>
            <w:r w:rsidRPr="6D0B6CE4">
              <w:rPr>
                <w:rFonts w:eastAsia="Calibri" w:cs="Calibri"/>
                <w:sz w:val="24"/>
                <w:szCs w:val="24"/>
              </w:rPr>
              <w:t>22</w:t>
            </w:r>
          </w:p>
        </w:tc>
      </w:tr>
      <w:tr w:rsidR="78544870" w:rsidRPr="007C74C4" w14:paraId="1573E7E1" w14:textId="77777777" w:rsidTr="6D0B6CE4">
        <w:trPr>
          <w:trHeight w:val="454"/>
        </w:trPr>
        <w:tc>
          <w:tcPr>
            <w:tcW w:w="9015" w:type="dxa"/>
            <w:gridSpan w:val="2"/>
            <w:shd w:val="clear" w:color="auto" w:fill="CB6015"/>
            <w:vAlign w:val="center"/>
          </w:tcPr>
          <w:p w14:paraId="114F1ECB" w14:textId="32689386" w:rsidR="13660F99" w:rsidRPr="007C74C4" w:rsidRDefault="13660F99" w:rsidP="005137A1">
            <w:pPr>
              <w:spacing w:before="0" w:after="0"/>
              <w:ind w:left="170"/>
              <w:rPr>
                <w:rFonts w:eastAsia="Calibri" w:cs="Calibri"/>
                <w:color w:val="FFFFFF" w:themeColor="background1"/>
                <w:sz w:val="24"/>
                <w:szCs w:val="24"/>
              </w:rPr>
            </w:pPr>
            <w:r w:rsidRPr="009043F2">
              <w:rPr>
                <w:rFonts w:eastAsia="Calibri" w:cs="Calibri"/>
                <w:b/>
                <w:color w:val="FFFFFF" w:themeColor="background1"/>
                <w:sz w:val="24"/>
                <w:szCs w:val="24"/>
              </w:rPr>
              <w:t>Res</w:t>
            </w:r>
            <w:r w:rsidR="79B73E7A" w:rsidRPr="009043F2">
              <w:rPr>
                <w:rFonts w:eastAsia="Calibri" w:cs="Calibri"/>
                <w:b/>
                <w:color w:val="FFFFFF" w:themeColor="background1"/>
                <w:sz w:val="24"/>
                <w:szCs w:val="24"/>
              </w:rPr>
              <w:t>p</w:t>
            </w:r>
            <w:r w:rsidRPr="009043F2">
              <w:rPr>
                <w:rFonts w:eastAsia="Calibri" w:cs="Calibri"/>
                <w:b/>
                <w:color w:val="FFFFFF" w:themeColor="background1"/>
                <w:sz w:val="24"/>
                <w:szCs w:val="24"/>
              </w:rPr>
              <w:t>ect, Equity and Diversity</w:t>
            </w:r>
          </w:p>
        </w:tc>
      </w:tr>
      <w:tr w:rsidR="78544870" w14:paraId="603E826A" w14:textId="77777777" w:rsidTr="6D0B6CE4">
        <w:trPr>
          <w:trHeight w:val="454"/>
        </w:trPr>
        <w:tc>
          <w:tcPr>
            <w:tcW w:w="6237" w:type="dxa"/>
            <w:shd w:val="clear" w:color="auto" w:fill="E8E8E8" w:themeFill="background2"/>
            <w:vAlign w:val="center"/>
          </w:tcPr>
          <w:p w14:paraId="0592D8C1" w14:textId="5C414BE7" w:rsidR="13660F99" w:rsidRPr="005B7BA7" w:rsidRDefault="13660F99" w:rsidP="002A1F2B">
            <w:pPr>
              <w:tabs>
                <w:tab w:val="left" w:pos="1190"/>
              </w:tabs>
              <w:spacing w:before="0" w:after="0"/>
              <w:ind w:left="170"/>
              <w:rPr>
                <w:rFonts w:eastAsia="Calibri" w:cs="Calibri"/>
                <w:sz w:val="24"/>
                <w:szCs w:val="24"/>
              </w:rPr>
            </w:pPr>
            <w:r w:rsidRPr="005B7BA7">
              <w:rPr>
                <w:rFonts w:eastAsia="Calibri" w:cs="Calibri"/>
                <w:sz w:val="24"/>
                <w:szCs w:val="24"/>
              </w:rPr>
              <w:t xml:space="preserve">Respect, Equity and Diversity </w:t>
            </w:r>
            <w:r w:rsidR="48BA90C1" w:rsidRPr="005B7BA7">
              <w:rPr>
                <w:rFonts w:eastAsia="Calibri" w:cs="Calibri"/>
                <w:sz w:val="24"/>
                <w:szCs w:val="24"/>
              </w:rPr>
              <w:t>i</w:t>
            </w:r>
            <w:r w:rsidRPr="005B7BA7">
              <w:rPr>
                <w:rFonts w:eastAsia="Calibri" w:cs="Calibri"/>
                <w:sz w:val="24"/>
                <w:szCs w:val="24"/>
              </w:rPr>
              <w:t>n Practice</w:t>
            </w:r>
            <w:r w:rsidR="001B0535">
              <w:rPr>
                <w:rFonts w:eastAsia="Calibri" w:cs="Calibri"/>
                <w:sz w:val="24"/>
                <w:szCs w:val="24"/>
              </w:rPr>
              <w:t xml:space="preserve"> </w:t>
            </w:r>
            <w:r w:rsidR="00866430">
              <w:rPr>
                <w:rFonts w:eastAsia="Calibri" w:cs="Calibri"/>
                <w:sz w:val="24"/>
                <w:szCs w:val="24"/>
              </w:rPr>
              <w:t>-</w:t>
            </w:r>
            <w:r w:rsidR="001B0535">
              <w:rPr>
                <w:rFonts w:eastAsia="Calibri" w:cs="Calibri"/>
                <w:sz w:val="24"/>
                <w:szCs w:val="24"/>
              </w:rPr>
              <w:t xml:space="preserve"> </w:t>
            </w:r>
            <w:r w:rsidRPr="005B7BA7">
              <w:rPr>
                <w:rFonts w:eastAsia="Calibri" w:cs="Calibri"/>
                <w:sz w:val="24"/>
                <w:szCs w:val="24"/>
              </w:rPr>
              <w:t>General Training</w:t>
            </w:r>
          </w:p>
        </w:tc>
        <w:tc>
          <w:tcPr>
            <w:tcW w:w="2778" w:type="dxa"/>
            <w:shd w:val="clear" w:color="auto" w:fill="E8E8E8" w:themeFill="background2"/>
            <w:vAlign w:val="center"/>
          </w:tcPr>
          <w:p w14:paraId="725BA984" w14:textId="53302CA5" w:rsidR="13660F99" w:rsidRDefault="13660F99" w:rsidP="005137A1">
            <w:pPr>
              <w:spacing w:before="0" w:after="0"/>
              <w:ind w:left="170"/>
              <w:jc w:val="center"/>
              <w:rPr>
                <w:rFonts w:eastAsia="Calibri" w:cs="Calibri"/>
                <w:iCs w:val="0"/>
                <w:sz w:val="24"/>
                <w:szCs w:val="24"/>
              </w:rPr>
            </w:pPr>
            <w:r w:rsidRPr="4E2664F0">
              <w:rPr>
                <w:rFonts w:eastAsia="Calibri" w:cs="Calibri"/>
                <w:iCs w:val="0"/>
                <w:sz w:val="24"/>
                <w:szCs w:val="24"/>
              </w:rPr>
              <w:t>34</w:t>
            </w:r>
          </w:p>
        </w:tc>
      </w:tr>
      <w:tr w:rsidR="78544870" w14:paraId="354E9F23" w14:textId="77777777" w:rsidTr="6D0B6CE4">
        <w:trPr>
          <w:trHeight w:val="454"/>
        </w:trPr>
        <w:tc>
          <w:tcPr>
            <w:tcW w:w="6237" w:type="dxa"/>
            <w:vAlign w:val="center"/>
          </w:tcPr>
          <w:p w14:paraId="503276F1" w14:textId="169FFA6C" w:rsidR="13660F99" w:rsidRPr="005B7BA7" w:rsidRDefault="13660F99" w:rsidP="002A1F2B">
            <w:pPr>
              <w:spacing w:before="0" w:after="0"/>
              <w:ind w:left="170"/>
              <w:rPr>
                <w:rFonts w:eastAsia="Calibri" w:cs="Calibri"/>
                <w:sz w:val="24"/>
                <w:szCs w:val="24"/>
              </w:rPr>
            </w:pPr>
            <w:r w:rsidRPr="005B7BA7">
              <w:rPr>
                <w:rFonts w:eastAsia="Calibri" w:cs="Calibri"/>
                <w:sz w:val="24"/>
                <w:szCs w:val="24"/>
              </w:rPr>
              <w:t>Respectful Behaviours Workshop</w:t>
            </w:r>
          </w:p>
        </w:tc>
        <w:tc>
          <w:tcPr>
            <w:tcW w:w="2778" w:type="dxa"/>
            <w:vAlign w:val="center"/>
          </w:tcPr>
          <w:p w14:paraId="157CB354" w14:textId="3FBCFFBD" w:rsidR="6E42E656" w:rsidRDefault="6E42E656" w:rsidP="005137A1">
            <w:pPr>
              <w:spacing w:before="0" w:after="0"/>
              <w:ind w:left="170"/>
              <w:jc w:val="center"/>
              <w:rPr>
                <w:rFonts w:eastAsia="Calibri" w:cs="Calibri"/>
                <w:iCs w:val="0"/>
                <w:sz w:val="24"/>
                <w:szCs w:val="24"/>
              </w:rPr>
            </w:pPr>
            <w:r w:rsidRPr="4E2664F0">
              <w:rPr>
                <w:rFonts w:eastAsia="Calibri" w:cs="Calibri"/>
                <w:iCs w:val="0"/>
                <w:sz w:val="24"/>
                <w:szCs w:val="24"/>
              </w:rPr>
              <w:t>2</w:t>
            </w:r>
          </w:p>
        </w:tc>
      </w:tr>
      <w:tr w:rsidR="4E2664F0" w:rsidRPr="009043F2" w14:paraId="6303CE35" w14:textId="77777777" w:rsidTr="6D0B6CE4">
        <w:trPr>
          <w:trHeight w:val="454"/>
        </w:trPr>
        <w:tc>
          <w:tcPr>
            <w:tcW w:w="9015" w:type="dxa"/>
            <w:gridSpan w:val="2"/>
            <w:shd w:val="clear" w:color="auto" w:fill="CB6015"/>
            <w:vAlign w:val="center"/>
          </w:tcPr>
          <w:p w14:paraId="1197D1AF" w14:textId="35A32A6F" w:rsidR="73A03441" w:rsidRPr="009043F2" w:rsidRDefault="73A03441" w:rsidP="005137A1">
            <w:pPr>
              <w:spacing w:before="0" w:after="0"/>
              <w:ind w:left="170"/>
              <w:rPr>
                <w:rFonts w:eastAsia="Calibri" w:cs="Calibri"/>
                <w:b/>
                <w:color w:val="FFFFFF" w:themeColor="background1"/>
                <w:sz w:val="24"/>
                <w:szCs w:val="24"/>
              </w:rPr>
            </w:pPr>
            <w:r w:rsidRPr="009043F2">
              <w:rPr>
                <w:rFonts w:eastAsia="Calibri" w:cs="Calibri"/>
                <w:b/>
                <w:color w:val="FFFFFF" w:themeColor="background1"/>
                <w:sz w:val="24"/>
                <w:szCs w:val="24"/>
              </w:rPr>
              <w:t xml:space="preserve">Safe Use of Fleet Vehicles </w:t>
            </w:r>
            <w:r w:rsidR="1E5F51BC" w:rsidRPr="009043F2">
              <w:rPr>
                <w:rFonts w:eastAsia="Calibri" w:cs="Calibri"/>
                <w:b/>
                <w:color w:val="FFFFFF" w:themeColor="background1"/>
                <w:sz w:val="24"/>
                <w:szCs w:val="24"/>
              </w:rPr>
              <w:t>Webinar</w:t>
            </w:r>
          </w:p>
        </w:tc>
      </w:tr>
      <w:tr w:rsidR="4E2664F0" w14:paraId="2DF643E7" w14:textId="77777777" w:rsidTr="6D0B6CE4">
        <w:trPr>
          <w:trHeight w:val="454"/>
        </w:trPr>
        <w:tc>
          <w:tcPr>
            <w:tcW w:w="6237" w:type="dxa"/>
            <w:shd w:val="clear" w:color="auto" w:fill="E8E8E8" w:themeFill="background2"/>
            <w:vAlign w:val="center"/>
          </w:tcPr>
          <w:p w14:paraId="3D089598" w14:textId="57479A33" w:rsidR="7DD93BDF" w:rsidRDefault="7DD93BDF" w:rsidP="002A1F2B">
            <w:pPr>
              <w:spacing w:before="0" w:after="0"/>
              <w:ind w:left="170"/>
              <w:rPr>
                <w:rFonts w:eastAsia="Calibri" w:cs="Calibri"/>
                <w:bCs w:val="0"/>
                <w:sz w:val="24"/>
                <w:szCs w:val="24"/>
              </w:rPr>
            </w:pPr>
            <w:r w:rsidRPr="4E2664F0">
              <w:rPr>
                <w:rFonts w:eastAsia="Calibri" w:cs="Calibri"/>
                <w:bCs w:val="0"/>
                <w:sz w:val="24"/>
                <w:szCs w:val="24"/>
              </w:rPr>
              <w:t>Our fleet vehicle policy and arrangements have changed. What does this mean for you?</w:t>
            </w:r>
          </w:p>
        </w:tc>
        <w:tc>
          <w:tcPr>
            <w:tcW w:w="2778" w:type="dxa"/>
            <w:shd w:val="clear" w:color="auto" w:fill="E8E8E8" w:themeFill="background2"/>
            <w:vAlign w:val="center"/>
          </w:tcPr>
          <w:p w14:paraId="5DE86AA3" w14:textId="69D9C65A" w:rsidR="7DD93BDF" w:rsidRDefault="7DD93BDF" w:rsidP="005137A1">
            <w:pPr>
              <w:spacing w:before="0" w:after="0"/>
              <w:ind w:left="170"/>
              <w:jc w:val="center"/>
              <w:rPr>
                <w:rFonts w:eastAsia="Calibri" w:cs="Calibri"/>
                <w:bCs w:val="0"/>
                <w:sz w:val="24"/>
                <w:szCs w:val="24"/>
              </w:rPr>
            </w:pPr>
            <w:r w:rsidRPr="4E2664F0">
              <w:rPr>
                <w:rFonts w:eastAsia="Calibri" w:cs="Calibri"/>
                <w:bCs w:val="0"/>
                <w:sz w:val="24"/>
                <w:szCs w:val="24"/>
              </w:rPr>
              <w:t>33</w:t>
            </w:r>
          </w:p>
        </w:tc>
      </w:tr>
      <w:tr w:rsidR="6D0B6CE4" w14:paraId="7B2DE88B" w14:textId="77777777" w:rsidTr="6D0B6CE4">
        <w:trPr>
          <w:trHeight w:val="454"/>
        </w:trPr>
        <w:tc>
          <w:tcPr>
            <w:tcW w:w="9015" w:type="dxa"/>
            <w:gridSpan w:val="2"/>
            <w:shd w:val="clear" w:color="auto" w:fill="CB6015"/>
            <w:vAlign w:val="center"/>
          </w:tcPr>
          <w:p w14:paraId="22C3436E" w14:textId="3A1DA62F" w:rsidR="600B0E82" w:rsidRDefault="600B0E82" w:rsidP="005137A1">
            <w:pPr>
              <w:spacing w:before="0" w:after="0" w:line="259" w:lineRule="auto"/>
              <w:ind w:left="170"/>
              <w:rPr>
                <w:rFonts w:eastAsia="Calibri" w:cs="Calibri"/>
                <w:b/>
                <w:color w:val="FFFFFF" w:themeColor="background1"/>
                <w:sz w:val="24"/>
                <w:szCs w:val="24"/>
              </w:rPr>
            </w:pPr>
            <w:r w:rsidRPr="6D0B6CE4">
              <w:rPr>
                <w:rFonts w:eastAsia="Calibri" w:cs="Calibri"/>
                <w:b/>
                <w:color w:val="FFFFFF" w:themeColor="background1"/>
                <w:sz w:val="24"/>
                <w:szCs w:val="24"/>
              </w:rPr>
              <w:t>Sharps</w:t>
            </w:r>
          </w:p>
        </w:tc>
      </w:tr>
      <w:tr w:rsidR="6D0B6CE4" w14:paraId="3A9C30E9" w14:textId="77777777" w:rsidTr="6D0B6CE4">
        <w:trPr>
          <w:trHeight w:val="454"/>
        </w:trPr>
        <w:tc>
          <w:tcPr>
            <w:tcW w:w="6237" w:type="dxa"/>
            <w:shd w:val="clear" w:color="auto" w:fill="FFFFFF" w:themeFill="background1"/>
            <w:vAlign w:val="center"/>
          </w:tcPr>
          <w:p w14:paraId="2CE17D19" w14:textId="7E9344BE" w:rsidR="600B0E82" w:rsidRDefault="600B0E82" w:rsidP="6D0B6CE4">
            <w:pPr>
              <w:spacing w:before="0" w:after="0" w:line="259" w:lineRule="auto"/>
              <w:ind w:left="170"/>
              <w:rPr>
                <w:rFonts w:eastAsia="Calibri" w:cs="Calibri"/>
                <w:sz w:val="24"/>
                <w:szCs w:val="24"/>
              </w:rPr>
            </w:pPr>
            <w:r w:rsidRPr="6D0B6CE4">
              <w:rPr>
                <w:rFonts w:eastAsia="Calibri" w:cs="Calibri"/>
                <w:sz w:val="24"/>
                <w:szCs w:val="24"/>
              </w:rPr>
              <w:t>Safe Handling of Sharps and Infectious Waste</w:t>
            </w:r>
          </w:p>
        </w:tc>
        <w:tc>
          <w:tcPr>
            <w:tcW w:w="2778" w:type="dxa"/>
            <w:shd w:val="clear" w:color="auto" w:fill="FFFFFF" w:themeFill="background1"/>
            <w:vAlign w:val="center"/>
          </w:tcPr>
          <w:p w14:paraId="01A53DF4" w14:textId="1C30F23D" w:rsidR="600B0E82" w:rsidRDefault="600B0E82" w:rsidP="005137A1">
            <w:pPr>
              <w:spacing w:before="0" w:after="0" w:line="259" w:lineRule="auto"/>
              <w:ind w:left="170"/>
              <w:jc w:val="center"/>
              <w:rPr>
                <w:rFonts w:eastAsia="Calibri" w:cs="Calibri"/>
                <w:sz w:val="24"/>
                <w:szCs w:val="24"/>
              </w:rPr>
            </w:pPr>
            <w:r w:rsidRPr="6D0B6CE4">
              <w:rPr>
                <w:rFonts w:eastAsia="Calibri" w:cs="Calibri"/>
                <w:sz w:val="24"/>
                <w:szCs w:val="24"/>
              </w:rPr>
              <w:t>3</w:t>
            </w:r>
          </w:p>
        </w:tc>
      </w:tr>
      <w:tr w:rsidR="78544870" w:rsidRPr="009043F2" w14:paraId="17238B02" w14:textId="77777777" w:rsidTr="6D0B6CE4">
        <w:trPr>
          <w:trHeight w:val="454"/>
        </w:trPr>
        <w:tc>
          <w:tcPr>
            <w:tcW w:w="9015" w:type="dxa"/>
            <w:gridSpan w:val="2"/>
            <w:shd w:val="clear" w:color="auto" w:fill="CB6015"/>
            <w:vAlign w:val="center"/>
          </w:tcPr>
          <w:p w14:paraId="6CDE600E" w14:textId="2A998977" w:rsidR="13660F99" w:rsidRPr="009043F2" w:rsidRDefault="13660F99" w:rsidP="005137A1">
            <w:pPr>
              <w:spacing w:before="0" w:after="0"/>
              <w:ind w:left="170"/>
              <w:rPr>
                <w:rFonts w:eastAsia="Calibri" w:cs="Calibri"/>
                <w:b/>
                <w:color w:val="FFFFFF" w:themeColor="background1"/>
                <w:sz w:val="24"/>
                <w:szCs w:val="24"/>
              </w:rPr>
            </w:pPr>
            <w:r w:rsidRPr="009043F2">
              <w:rPr>
                <w:rFonts w:eastAsia="Calibri" w:cs="Calibri"/>
                <w:b/>
                <w:color w:val="FFFFFF" w:themeColor="background1"/>
                <w:sz w:val="24"/>
                <w:szCs w:val="24"/>
              </w:rPr>
              <w:t xml:space="preserve">WHS incident reporting </w:t>
            </w:r>
            <w:r w:rsidR="54B9D5F1" w:rsidRPr="009043F2">
              <w:rPr>
                <w:rFonts w:eastAsia="Calibri" w:cs="Calibri"/>
                <w:b/>
                <w:color w:val="FFFFFF" w:themeColor="background1"/>
                <w:sz w:val="24"/>
                <w:szCs w:val="24"/>
              </w:rPr>
              <w:t>W</w:t>
            </w:r>
            <w:r w:rsidRPr="009043F2">
              <w:rPr>
                <w:rFonts w:eastAsia="Calibri" w:cs="Calibri"/>
                <w:b/>
                <w:color w:val="FFFFFF" w:themeColor="background1"/>
                <w:sz w:val="24"/>
                <w:szCs w:val="24"/>
              </w:rPr>
              <w:t>ebinars</w:t>
            </w:r>
          </w:p>
        </w:tc>
      </w:tr>
      <w:tr w:rsidR="78544870" w14:paraId="15AB6DAF" w14:textId="77777777" w:rsidTr="6D0B6CE4">
        <w:trPr>
          <w:trHeight w:val="454"/>
        </w:trPr>
        <w:tc>
          <w:tcPr>
            <w:tcW w:w="6237" w:type="dxa"/>
            <w:shd w:val="clear" w:color="auto" w:fill="E8E8E8" w:themeFill="background2"/>
            <w:vAlign w:val="center"/>
          </w:tcPr>
          <w:p w14:paraId="1F164851" w14:textId="2722EE33" w:rsidR="78544870" w:rsidRPr="005B7BA7" w:rsidRDefault="78544870" w:rsidP="002A1F2B">
            <w:pPr>
              <w:tabs>
                <w:tab w:val="left" w:pos="1190"/>
              </w:tabs>
              <w:spacing w:before="0" w:after="0"/>
              <w:ind w:left="170"/>
              <w:rPr>
                <w:rFonts w:eastAsia="Calibri" w:cs="Calibri"/>
                <w:sz w:val="24"/>
                <w:szCs w:val="24"/>
              </w:rPr>
            </w:pPr>
            <w:r w:rsidRPr="005B7BA7">
              <w:rPr>
                <w:rFonts w:eastAsia="Calibri" w:cs="Calibri"/>
                <w:sz w:val="24"/>
                <w:szCs w:val="24"/>
              </w:rPr>
              <w:t>Welcome to Safety Portal</w:t>
            </w:r>
          </w:p>
        </w:tc>
        <w:tc>
          <w:tcPr>
            <w:tcW w:w="2778" w:type="dxa"/>
            <w:shd w:val="clear" w:color="auto" w:fill="E8E8E8" w:themeFill="background2"/>
            <w:vAlign w:val="center"/>
          </w:tcPr>
          <w:p w14:paraId="108B60B9" w14:textId="7471D9B3" w:rsidR="78544870" w:rsidRDefault="78544870" w:rsidP="005137A1">
            <w:pPr>
              <w:spacing w:before="0" w:after="0"/>
              <w:ind w:left="170"/>
              <w:jc w:val="center"/>
              <w:rPr>
                <w:rFonts w:eastAsia="Calibri" w:cs="Calibri"/>
                <w:sz w:val="24"/>
                <w:szCs w:val="24"/>
              </w:rPr>
            </w:pPr>
            <w:r w:rsidRPr="78544870">
              <w:rPr>
                <w:rFonts w:eastAsia="Calibri" w:cs="Calibri"/>
                <w:sz w:val="24"/>
                <w:szCs w:val="24"/>
              </w:rPr>
              <w:t>17</w:t>
            </w:r>
          </w:p>
        </w:tc>
      </w:tr>
      <w:tr w:rsidR="78544870" w14:paraId="65E88635" w14:textId="77777777" w:rsidTr="6D0B6CE4">
        <w:trPr>
          <w:trHeight w:val="454"/>
        </w:trPr>
        <w:tc>
          <w:tcPr>
            <w:tcW w:w="6237" w:type="dxa"/>
            <w:shd w:val="clear" w:color="auto" w:fill="FFFFFF" w:themeFill="background1"/>
            <w:vAlign w:val="center"/>
          </w:tcPr>
          <w:p w14:paraId="59EE47FC" w14:textId="157753F5" w:rsidR="78544870" w:rsidRPr="005B7BA7" w:rsidRDefault="78544870" w:rsidP="002A1F2B">
            <w:pPr>
              <w:tabs>
                <w:tab w:val="left" w:pos="1190"/>
              </w:tabs>
              <w:spacing w:before="0" w:after="0"/>
              <w:ind w:left="170"/>
              <w:rPr>
                <w:rFonts w:eastAsia="Calibri" w:cs="Calibri"/>
                <w:sz w:val="24"/>
                <w:szCs w:val="24"/>
              </w:rPr>
            </w:pPr>
            <w:r w:rsidRPr="005B7BA7">
              <w:rPr>
                <w:rFonts w:eastAsia="Calibri" w:cs="Calibri"/>
                <w:sz w:val="24"/>
                <w:szCs w:val="24"/>
              </w:rPr>
              <w:t>Safety Portal for Supervisors</w:t>
            </w:r>
          </w:p>
        </w:tc>
        <w:tc>
          <w:tcPr>
            <w:tcW w:w="2778" w:type="dxa"/>
            <w:shd w:val="clear" w:color="auto" w:fill="FFFFFF" w:themeFill="background1"/>
            <w:vAlign w:val="center"/>
          </w:tcPr>
          <w:p w14:paraId="73B2CBB9" w14:textId="2F697E5C" w:rsidR="78544870" w:rsidRDefault="3051A2DA" w:rsidP="005137A1">
            <w:pPr>
              <w:spacing w:before="0" w:after="0"/>
              <w:ind w:left="170"/>
              <w:jc w:val="center"/>
              <w:rPr>
                <w:rFonts w:eastAsia="Calibri" w:cs="Calibri"/>
                <w:sz w:val="24"/>
                <w:szCs w:val="24"/>
              </w:rPr>
            </w:pPr>
            <w:r w:rsidRPr="6D0B6CE4">
              <w:rPr>
                <w:rFonts w:eastAsia="Calibri" w:cs="Calibri"/>
                <w:sz w:val="24"/>
                <w:szCs w:val="24"/>
              </w:rPr>
              <w:t>2</w:t>
            </w:r>
            <w:r w:rsidR="720AA493" w:rsidRPr="6D0B6CE4">
              <w:rPr>
                <w:rFonts w:eastAsia="Calibri" w:cs="Calibri"/>
                <w:sz w:val="24"/>
                <w:szCs w:val="24"/>
              </w:rPr>
              <w:t>5</w:t>
            </w:r>
          </w:p>
        </w:tc>
      </w:tr>
      <w:tr w:rsidR="78544870" w14:paraId="2D96EF1B" w14:textId="77777777" w:rsidTr="6D0B6CE4">
        <w:trPr>
          <w:trHeight w:val="454"/>
        </w:trPr>
        <w:tc>
          <w:tcPr>
            <w:tcW w:w="6237" w:type="dxa"/>
            <w:shd w:val="clear" w:color="auto" w:fill="E8E8E8" w:themeFill="background2"/>
            <w:vAlign w:val="center"/>
          </w:tcPr>
          <w:p w14:paraId="041F6EC2" w14:textId="790135B6" w:rsidR="78544870" w:rsidRPr="005B7BA7" w:rsidRDefault="78544870" w:rsidP="002A1F2B">
            <w:pPr>
              <w:tabs>
                <w:tab w:val="left" w:pos="1190"/>
              </w:tabs>
              <w:spacing w:before="0" w:after="0"/>
              <w:ind w:left="170"/>
              <w:rPr>
                <w:rFonts w:eastAsia="Calibri" w:cs="Calibri"/>
                <w:sz w:val="24"/>
                <w:szCs w:val="24"/>
              </w:rPr>
            </w:pPr>
            <w:r w:rsidRPr="005B7BA7">
              <w:rPr>
                <w:rFonts w:eastAsia="Calibri" w:cs="Calibri"/>
                <w:sz w:val="24"/>
                <w:szCs w:val="24"/>
              </w:rPr>
              <w:t>Timely Reporting of WHS incidents for directors, managers, and supervisors</w:t>
            </w:r>
          </w:p>
        </w:tc>
        <w:tc>
          <w:tcPr>
            <w:tcW w:w="2778" w:type="dxa"/>
            <w:shd w:val="clear" w:color="auto" w:fill="E8E8E8" w:themeFill="background2"/>
            <w:vAlign w:val="center"/>
          </w:tcPr>
          <w:p w14:paraId="194113DD" w14:textId="5C509F50" w:rsidR="78544870" w:rsidRDefault="3051A2DA" w:rsidP="005137A1">
            <w:pPr>
              <w:spacing w:before="0" w:after="0"/>
              <w:ind w:left="170"/>
              <w:jc w:val="center"/>
              <w:rPr>
                <w:rFonts w:eastAsia="Calibri" w:cs="Calibri"/>
                <w:sz w:val="24"/>
                <w:szCs w:val="24"/>
              </w:rPr>
            </w:pPr>
            <w:r w:rsidRPr="6D0B6CE4">
              <w:rPr>
                <w:rFonts w:eastAsia="Calibri" w:cs="Calibri"/>
                <w:sz w:val="24"/>
                <w:szCs w:val="24"/>
              </w:rPr>
              <w:t>1</w:t>
            </w:r>
            <w:r w:rsidR="09D3064A" w:rsidRPr="6D0B6CE4">
              <w:rPr>
                <w:rFonts w:eastAsia="Calibri" w:cs="Calibri"/>
                <w:sz w:val="24"/>
                <w:szCs w:val="24"/>
              </w:rPr>
              <w:t>7</w:t>
            </w:r>
          </w:p>
        </w:tc>
      </w:tr>
      <w:tr w:rsidR="78544870" w:rsidRPr="009043F2" w14:paraId="12FBE125" w14:textId="77777777" w:rsidTr="6D0B6CE4">
        <w:trPr>
          <w:trHeight w:val="454"/>
        </w:trPr>
        <w:tc>
          <w:tcPr>
            <w:tcW w:w="9015" w:type="dxa"/>
            <w:gridSpan w:val="2"/>
            <w:shd w:val="clear" w:color="auto" w:fill="CB6015"/>
            <w:vAlign w:val="center"/>
          </w:tcPr>
          <w:p w14:paraId="4F7B3A75" w14:textId="60DFE318" w:rsidR="30FA7857" w:rsidRPr="009043F2" w:rsidRDefault="30FA7857" w:rsidP="005137A1">
            <w:pPr>
              <w:spacing w:before="0" w:after="0"/>
              <w:ind w:left="170"/>
              <w:rPr>
                <w:rFonts w:eastAsia="Calibri" w:cs="Calibri"/>
                <w:b/>
                <w:color w:val="FFFFFF" w:themeColor="background1"/>
                <w:sz w:val="24"/>
                <w:szCs w:val="24"/>
              </w:rPr>
            </w:pPr>
            <w:r w:rsidRPr="009043F2">
              <w:rPr>
                <w:rFonts w:eastAsia="Calibri" w:cs="Calibri"/>
                <w:b/>
                <w:color w:val="FFFFFF" w:themeColor="background1"/>
                <w:sz w:val="24"/>
                <w:szCs w:val="24"/>
              </w:rPr>
              <w:lastRenderedPageBreak/>
              <w:t>WHS Risk Management</w:t>
            </w:r>
          </w:p>
        </w:tc>
      </w:tr>
      <w:tr w:rsidR="78544870" w14:paraId="2D1B8C68" w14:textId="77777777" w:rsidTr="00B27191">
        <w:trPr>
          <w:trHeight w:val="454"/>
        </w:trPr>
        <w:tc>
          <w:tcPr>
            <w:tcW w:w="6237" w:type="dxa"/>
            <w:tcBorders>
              <w:bottom w:val="single" w:sz="4" w:space="0" w:color="E8E8E8" w:themeColor="background2"/>
            </w:tcBorders>
            <w:shd w:val="clear" w:color="auto" w:fill="FFFFFF" w:themeFill="background1"/>
            <w:vAlign w:val="center"/>
          </w:tcPr>
          <w:p w14:paraId="4FCAEAE8" w14:textId="29050077" w:rsidR="78544870" w:rsidRPr="005B7BA7" w:rsidRDefault="78544870" w:rsidP="002A1F2B">
            <w:pPr>
              <w:tabs>
                <w:tab w:val="left" w:pos="1190"/>
              </w:tabs>
              <w:spacing w:before="0" w:after="0"/>
              <w:ind w:left="170"/>
              <w:rPr>
                <w:rFonts w:eastAsia="Calibri" w:cs="Calibri"/>
                <w:bCs w:val="0"/>
                <w:iCs w:val="0"/>
                <w:color w:val="000000" w:themeColor="text1"/>
                <w:sz w:val="24"/>
                <w:szCs w:val="24"/>
              </w:rPr>
            </w:pPr>
            <w:r w:rsidRPr="005B7BA7">
              <w:rPr>
                <w:rFonts w:eastAsia="Calibri" w:cs="Calibri"/>
                <w:bCs w:val="0"/>
                <w:iCs w:val="0"/>
                <w:color w:val="000000" w:themeColor="text1"/>
                <w:sz w:val="24"/>
                <w:szCs w:val="24"/>
              </w:rPr>
              <w:t>ACTIA Bespoke Introduction to Risk Management</w:t>
            </w:r>
          </w:p>
        </w:tc>
        <w:tc>
          <w:tcPr>
            <w:tcW w:w="2778" w:type="dxa"/>
            <w:tcBorders>
              <w:bottom w:val="single" w:sz="4" w:space="0" w:color="E8E8E8" w:themeColor="background2"/>
            </w:tcBorders>
            <w:shd w:val="clear" w:color="auto" w:fill="FFFFFF" w:themeFill="background1"/>
            <w:vAlign w:val="center"/>
          </w:tcPr>
          <w:p w14:paraId="7A196F37" w14:textId="56EA9A94" w:rsidR="78544870" w:rsidRDefault="78544870" w:rsidP="005137A1">
            <w:pPr>
              <w:spacing w:before="0" w:after="0"/>
              <w:ind w:left="170"/>
              <w:jc w:val="center"/>
              <w:rPr>
                <w:rFonts w:eastAsia="Calibri" w:cs="Calibri"/>
                <w:bCs w:val="0"/>
                <w:iCs w:val="0"/>
                <w:color w:val="000000" w:themeColor="text1"/>
                <w:sz w:val="24"/>
                <w:szCs w:val="24"/>
              </w:rPr>
            </w:pPr>
            <w:r w:rsidRPr="78544870">
              <w:rPr>
                <w:rFonts w:eastAsia="Calibri" w:cs="Calibri"/>
                <w:bCs w:val="0"/>
                <w:iCs w:val="0"/>
                <w:color w:val="000000" w:themeColor="text1"/>
                <w:sz w:val="24"/>
                <w:szCs w:val="24"/>
              </w:rPr>
              <w:t>29</w:t>
            </w:r>
          </w:p>
        </w:tc>
      </w:tr>
      <w:tr w:rsidR="78544870" w14:paraId="5E38BD76" w14:textId="77777777" w:rsidTr="00B27191">
        <w:trPr>
          <w:trHeight w:val="454"/>
        </w:trPr>
        <w:tc>
          <w:tcPr>
            <w:tcW w:w="6237" w:type="dxa"/>
            <w:tcBorders>
              <w:top w:val="single" w:sz="4" w:space="0" w:color="E8E8E8" w:themeColor="background2"/>
            </w:tcBorders>
            <w:shd w:val="clear" w:color="auto" w:fill="E8E8E8" w:themeFill="background2"/>
            <w:vAlign w:val="center"/>
          </w:tcPr>
          <w:p w14:paraId="6487E72E" w14:textId="7F57A5B1" w:rsidR="78544870" w:rsidRPr="005B7BA7" w:rsidRDefault="78544870" w:rsidP="002A1F2B">
            <w:pPr>
              <w:spacing w:before="0" w:after="0"/>
              <w:ind w:left="170"/>
              <w:rPr>
                <w:rFonts w:eastAsia="Calibri" w:cs="Calibri"/>
                <w:bCs w:val="0"/>
                <w:iCs w:val="0"/>
                <w:color w:val="000000" w:themeColor="text1"/>
                <w:sz w:val="24"/>
                <w:szCs w:val="24"/>
              </w:rPr>
            </w:pPr>
            <w:r w:rsidRPr="005B7BA7">
              <w:rPr>
                <w:rFonts w:eastAsia="Calibri" w:cs="Calibri"/>
                <w:bCs w:val="0"/>
                <w:iCs w:val="0"/>
                <w:color w:val="000000" w:themeColor="text1"/>
                <w:sz w:val="24"/>
                <w:szCs w:val="24"/>
              </w:rPr>
              <w:t>ACTIA Risk Community of Practice</w:t>
            </w:r>
          </w:p>
        </w:tc>
        <w:tc>
          <w:tcPr>
            <w:tcW w:w="2778" w:type="dxa"/>
            <w:tcBorders>
              <w:top w:val="single" w:sz="4" w:space="0" w:color="E8E8E8" w:themeColor="background2"/>
            </w:tcBorders>
            <w:shd w:val="clear" w:color="auto" w:fill="E8E8E8" w:themeFill="background2"/>
            <w:vAlign w:val="center"/>
          </w:tcPr>
          <w:p w14:paraId="60766E1A" w14:textId="5B421F2D" w:rsidR="78544870" w:rsidRDefault="3051A2DA" w:rsidP="005137A1">
            <w:pPr>
              <w:spacing w:before="0" w:after="0"/>
              <w:ind w:left="170"/>
              <w:jc w:val="center"/>
              <w:rPr>
                <w:rFonts w:eastAsia="Calibri" w:cs="Calibri"/>
                <w:color w:val="000000" w:themeColor="text1"/>
                <w:sz w:val="24"/>
                <w:szCs w:val="24"/>
              </w:rPr>
            </w:pPr>
            <w:r w:rsidRPr="6D0B6CE4">
              <w:rPr>
                <w:rFonts w:eastAsia="Calibri" w:cs="Calibri"/>
                <w:color w:val="000000" w:themeColor="text1"/>
                <w:sz w:val="24"/>
                <w:szCs w:val="24"/>
              </w:rPr>
              <w:t>3</w:t>
            </w:r>
          </w:p>
        </w:tc>
      </w:tr>
      <w:tr w:rsidR="78544870" w14:paraId="345C55BC" w14:textId="77777777" w:rsidTr="00C31A0B">
        <w:trPr>
          <w:trHeight w:val="454"/>
        </w:trPr>
        <w:tc>
          <w:tcPr>
            <w:tcW w:w="6237" w:type="dxa"/>
            <w:tcBorders>
              <w:bottom w:val="single" w:sz="4" w:space="0" w:color="ADADAD" w:themeColor="background2" w:themeShade="BF"/>
            </w:tcBorders>
            <w:shd w:val="clear" w:color="auto" w:fill="FFFFFF" w:themeFill="background1"/>
            <w:vAlign w:val="center"/>
          </w:tcPr>
          <w:p w14:paraId="50E2DA3A" w14:textId="2E899332" w:rsidR="78544870" w:rsidRPr="005B7BA7" w:rsidRDefault="78544870" w:rsidP="002A1F2B">
            <w:pPr>
              <w:tabs>
                <w:tab w:val="left" w:pos="1190"/>
              </w:tabs>
              <w:spacing w:before="0" w:after="0"/>
              <w:ind w:left="170"/>
              <w:rPr>
                <w:rFonts w:eastAsia="Calibri" w:cs="Calibri"/>
                <w:bCs w:val="0"/>
                <w:iCs w:val="0"/>
                <w:color w:val="000000" w:themeColor="text1"/>
                <w:sz w:val="24"/>
                <w:szCs w:val="24"/>
              </w:rPr>
            </w:pPr>
            <w:r w:rsidRPr="005B7BA7">
              <w:rPr>
                <w:rFonts w:eastAsia="Calibri" w:cs="Calibri"/>
                <w:bCs w:val="0"/>
                <w:iCs w:val="0"/>
                <w:color w:val="000000" w:themeColor="text1"/>
                <w:sz w:val="24"/>
                <w:szCs w:val="24"/>
              </w:rPr>
              <w:t>ACTIA Risk Register Development/Review Workshop</w:t>
            </w:r>
          </w:p>
        </w:tc>
        <w:tc>
          <w:tcPr>
            <w:tcW w:w="2778" w:type="dxa"/>
            <w:tcBorders>
              <w:bottom w:val="single" w:sz="4" w:space="0" w:color="ADADAD" w:themeColor="background2" w:themeShade="BF"/>
            </w:tcBorders>
            <w:shd w:val="clear" w:color="auto" w:fill="FFFFFF" w:themeFill="background1"/>
            <w:vAlign w:val="center"/>
          </w:tcPr>
          <w:p w14:paraId="2DE9693F" w14:textId="22911584" w:rsidR="78544870" w:rsidRDefault="3051A2DA" w:rsidP="005137A1">
            <w:pPr>
              <w:spacing w:before="0" w:after="0"/>
              <w:ind w:left="170"/>
              <w:jc w:val="center"/>
              <w:rPr>
                <w:rFonts w:eastAsia="Calibri" w:cs="Calibri"/>
                <w:color w:val="000000" w:themeColor="text1"/>
                <w:sz w:val="24"/>
                <w:szCs w:val="24"/>
              </w:rPr>
            </w:pPr>
            <w:r w:rsidRPr="6D0B6CE4">
              <w:rPr>
                <w:rFonts w:eastAsia="Calibri" w:cs="Calibri"/>
                <w:color w:val="000000" w:themeColor="text1"/>
                <w:sz w:val="24"/>
                <w:szCs w:val="24"/>
              </w:rPr>
              <w:t>3</w:t>
            </w:r>
            <w:r w:rsidR="3306C30F" w:rsidRPr="6D0B6CE4">
              <w:rPr>
                <w:rFonts w:eastAsia="Calibri" w:cs="Calibri"/>
                <w:color w:val="000000" w:themeColor="text1"/>
                <w:sz w:val="24"/>
                <w:szCs w:val="24"/>
              </w:rPr>
              <w:t>1</w:t>
            </w:r>
          </w:p>
        </w:tc>
      </w:tr>
    </w:tbl>
    <w:p w14:paraId="78307EE6" w14:textId="40EB9796" w:rsidR="00610F52" w:rsidRPr="00945F28" w:rsidRDefault="00610F52" w:rsidP="78544870">
      <w:pPr>
        <w:tabs>
          <w:tab w:val="left" w:pos="1190"/>
        </w:tabs>
        <w:spacing w:before="0" w:after="0" w:line="276" w:lineRule="auto"/>
        <w:rPr>
          <w:rFonts w:eastAsia="Calibri" w:cs="Calibri"/>
          <w:lang w:val="en-US"/>
        </w:rPr>
      </w:pPr>
    </w:p>
    <w:p w14:paraId="241E1FEA" w14:textId="49203654" w:rsidR="00610F52" w:rsidRDefault="5E292E64" w:rsidP="535292D1">
      <w:pPr>
        <w:tabs>
          <w:tab w:val="left" w:pos="1190"/>
        </w:tabs>
        <w:spacing w:before="0" w:after="0" w:line="276" w:lineRule="auto"/>
        <w:rPr>
          <w:rFonts w:eastAsia="Calibri" w:cs="Calibri"/>
          <w:lang w:val="en-US"/>
        </w:rPr>
      </w:pPr>
      <w:r w:rsidRPr="78544870">
        <w:rPr>
          <w:rFonts w:eastAsia="Calibri" w:cs="Calibri"/>
          <w:lang w:val="en-US"/>
        </w:rPr>
        <w:t>Webinars were recorded and made available to workers on the CFC Intranet.</w:t>
      </w:r>
    </w:p>
    <w:p w14:paraId="7B0F2D05" w14:textId="77777777" w:rsidR="00C576DF" w:rsidRDefault="00C576DF" w:rsidP="00BD1AE1">
      <w:pPr>
        <w:tabs>
          <w:tab w:val="left" w:pos="1190"/>
        </w:tabs>
        <w:spacing w:before="0" w:after="0"/>
        <w:rPr>
          <w:rFonts w:eastAsia="Calibri" w:cs="Calibri"/>
          <w:lang w:val="en-US"/>
        </w:rPr>
      </w:pPr>
    </w:p>
    <w:p w14:paraId="1EC1BA24" w14:textId="77777777" w:rsidR="00BD1AE1" w:rsidRPr="00945F28" w:rsidRDefault="00BD1AE1" w:rsidP="00BD1AE1">
      <w:pPr>
        <w:pBdr>
          <w:top w:val="single" w:sz="4" w:space="1" w:color="ADADAD" w:themeColor="background2" w:themeShade="BF"/>
        </w:pBdr>
        <w:tabs>
          <w:tab w:val="left" w:pos="1190"/>
        </w:tabs>
        <w:spacing w:before="0" w:after="0"/>
        <w:rPr>
          <w:rFonts w:eastAsia="Calibri" w:cs="Calibri"/>
          <w:lang w:val="en-US"/>
        </w:rPr>
      </w:pPr>
    </w:p>
    <w:p w14:paraId="4D31C52C" w14:textId="77777777" w:rsidR="00610F52" w:rsidRPr="00205D4F" w:rsidRDefault="00610F52" w:rsidP="00205D4F">
      <w:pPr>
        <w:pStyle w:val="BodyText"/>
        <w:suppressAutoHyphens/>
        <w:spacing w:after="60"/>
        <w:ind w:right="45"/>
        <w:rPr>
          <w:rFonts w:ascii="Montserrat" w:eastAsiaTheme="majorEastAsia" w:hAnsi="Montserrat" w:cstheme="majorBidi"/>
          <w:b/>
          <w:color w:val="747474" w:themeColor="background2" w:themeShade="80"/>
          <w:sz w:val="28"/>
          <w:szCs w:val="28"/>
          <w:u w:val="single"/>
          <w:lang w:val="en-AU"/>
          <w14:ligatures w14:val="none"/>
        </w:rPr>
      </w:pPr>
      <w:bookmarkStart w:id="359" w:name="_Toc176853296"/>
      <w:bookmarkStart w:id="360" w:name="_Toc176853465"/>
      <w:bookmarkStart w:id="361" w:name="_Toc176853947"/>
      <w:bookmarkStart w:id="362" w:name="_Toc176854092"/>
      <w:bookmarkStart w:id="363" w:name="_Toc176872438"/>
      <w:bookmarkStart w:id="364" w:name="_Toc178599581"/>
      <w:bookmarkStart w:id="365" w:name="_Toc178875626"/>
      <w:r w:rsidRPr="00205D4F">
        <w:rPr>
          <w:rFonts w:ascii="Montserrat" w:eastAsiaTheme="majorEastAsia" w:hAnsi="Montserrat" w:cstheme="majorBidi"/>
          <w:b/>
          <w:color w:val="747474" w:themeColor="background2" w:themeShade="80"/>
          <w:sz w:val="28"/>
          <w:szCs w:val="28"/>
          <w:u w:val="single"/>
          <w:lang w:val="en-AU"/>
          <w14:ligatures w14:val="none"/>
        </w:rPr>
        <w:t>Work Health and Safety Act 2011</w:t>
      </w:r>
      <w:bookmarkEnd w:id="359"/>
      <w:bookmarkEnd w:id="360"/>
      <w:bookmarkEnd w:id="361"/>
      <w:bookmarkEnd w:id="362"/>
      <w:bookmarkEnd w:id="363"/>
      <w:bookmarkEnd w:id="364"/>
      <w:bookmarkEnd w:id="365"/>
    </w:p>
    <w:p w14:paraId="096618A2" w14:textId="24696BF6" w:rsidR="00610F52" w:rsidRDefault="00610F52" w:rsidP="00610F52">
      <w:pPr>
        <w:tabs>
          <w:tab w:val="left" w:pos="1190"/>
        </w:tabs>
        <w:spacing w:before="0" w:after="0" w:line="276" w:lineRule="auto"/>
        <w:rPr>
          <w:rFonts w:eastAsia="Calibri" w:cs="Calibri"/>
          <w:bCs w:val="0"/>
          <w:iCs w:val="0"/>
          <w:lang w:val="en-US"/>
        </w:rPr>
      </w:pPr>
      <w:r w:rsidRPr="005A0B4B">
        <w:rPr>
          <w:rFonts w:eastAsia="Calibri" w:cs="Calibri"/>
          <w:bCs w:val="0"/>
          <w:iCs w:val="0"/>
          <w:lang w:val="en-US"/>
        </w:rPr>
        <w:t>In 202</w:t>
      </w:r>
      <w:r w:rsidR="005A0B4B" w:rsidRPr="005A0B4B">
        <w:rPr>
          <w:rFonts w:eastAsia="Calibri" w:cs="Calibri"/>
          <w:bCs w:val="0"/>
          <w:iCs w:val="0"/>
          <w:lang w:val="en-US"/>
        </w:rPr>
        <w:t>5</w:t>
      </w:r>
      <w:r w:rsidR="00866430">
        <w:rPr>
          <w:rFonts w:eastAsia="Calibri" w:cs="Calibri"/>
          <w:bCs w:val="0"/>
          <w:iCs w:val="0"/>
          <w:lang w:val="en-US"/>
        </w:rPr>
        <w:t>-</w:t>
      </w:r>
      <w:r w:rsidRPr="005A0B4B">
        <w:rPr>
          <w:rFonts w:eastAsia="Calibri" w:cs="Calibri"/>
          <w:bCs w:val="0"/>
          <w:iCs w:val="0"/>
          <w:lang w:val="en-US"/>
        </w:rPr>
        <w:t>2</w:t>
      </w:r>
      <w:r w:rsidR="005A0B4B" w:rsidRPr="005A0B4B">
        <w:rPr>
          <w:rFonts w:eastAsia="Calibri" w:cs="Calibri"/>
          <w:bCs w:val="0"/>
          <w:iCs w:val="0"/>
          <w:lang w:val="en-US"/>
        </w:rPr>
        <w:t>6</w:t>
      </w:r>
      <w:r w:rsidRPr="005A0B4B">
        <w:rPr>
          <w:rFonts w:eastAsia="Calibri" w:cs="Calibri"/>
          <w:bCs w:val="0"/>
          <w:iCs w:val="0"/>
          <w:lang w:val="en-US"/>
        </w:rPr>
        <w:t xml:space="preserve">, the CFC received no improvement notices, notices of enforceable undertakings, or notices of failure to comply with a safety duty under the </w:t>
      </w:r>
      <w:hyperlink r:id="rId119" w:history="1">
        <w:r w:rsidR="002105D0" w:rsidRPr="00C95B8C">
          <w:rPr>
            <w:rStyle w:val="Hyperlink"/>
            <w:rFonts w:eastAsia="Calibri" w:cs="Calibri"/>
            <w:i/>
            <w:iCs w:val="0"/>
          </w:rPr>
          <w:t>Work Health and Safety Act 2011</w:t>
        </w:r>
        <w:r w:rsidR="0015502A">
          <w:rPr>
            <w:rStyle w:val="Hyperlink"/>
            <w:rFonts w:eastAsia="Calibri" w:cs="Calibri"/>
            <w:i/>
            <w:iCs w:val="0"/>
          </w:rPr>
          <w:t>.</w:t>
        </w:r>
      </w:hyperlink>
    </w:p>
    <w:p w14:paraId="007CA06E" w14:textId="4F1C990A" w:rsidR="00BE017A" w:rsidRDefault="006D2AA6" w:rsidP="00610F52">
      <w:pPr>
        <w:tabs>
          <w:tab w:val="left" w:pos="1190"/>
        </w:tabs>
        <w:spacing w:before="0" w:after="0" w:line="276" w:lineRule="auto"/>
        <w:rPr>
          <w:rFonts w:eastAsia="Calibri" w:cs="Calibri"/>
          <w:bCs w:val="0"/>
          <w:iCs w:val="0"/>
          <w:lang w:val="en-US"/>
        </w:rPr>
      </w:pPr>
      <w:r>
        <w:rPr>
          <w:rFonts w:eastAsia="Calibri" w:cs="Calibri"/>
          <w:bCs w:val="0"/>
          <w:iCs w:val="0"/>
          <w:noProof/>
          <w:lang w:val="en-US"/>
          <w14:ligatures w14:val="standardContextual"/>
        </w:rPr>
        <mc:AlternateContent>
          <mc:Choice Requires="wps">
            <w:drawing>
              <wp:anchor distT="0" distB="0" distL="114300" distR="114300" simplePos="0" relativeHeight="251634688" behindDoc="0" locked="0" layoutInCell="1" allowOverlap="1" wp14:anchorId="1727F299" wp14:editId="4BFA7A71">
                <wp:simplePos x="0" y="0"/>
                <wp:positionH relativeFrom="column">
                  <wp:posOffset>-99004</wp:posOffset>
                </wp:positionH>
                <wp:positionV relativeFrom="paragraph">
                  <wp:posOffset>237131</wp:posOffset>
                </wp:positionV>
                <wp:extent cx="5963479" cy="3955774"/>
                <wp:effectExtent l="0" t="0" r="0" b="0"/>
                <wp:wrapNone/>
                <wp:docPr id="800344501" name="Text Box 65" descr="P2337TB53bA#y1"/>
                <wp:cNvGraphicFramePr/>
                <a:graphic xmlns:a="http://schemas.openxmlformats.org/drawingml/2006/main">
                  <a:graphicData uri="http://schemas.microsoft.com/office/word/2010/wordprocessingShape">
                    <wps:wsp>
                      <wps:cNvSpPr txBox="1"/>
                      <wps:spPr>
                        <a:xfrm>
                          <a:off x="0" y="0"/>
                          <a:ext cx="5963479" cy="3955774"/>
                        </a:xfrm>
                        <a:prstGeom prst="rect">
                          <a:avLst/>
                        </a:prstGeom>
                        <a:noFill/>
                        <a:ln w="6350" cap="flat" cmpd="sng" algn="ctr">
                          <a:solidFill>
                            <a:prstClr val="black">
                              <a:alpha val="0"/>
                            </a:prstClr>
                          </a:solidFill>
                          <a:prstDash val="solid"/>
                          <a:round/>
                          <a:headEnd type="none" w="med" len="med"/>
                          <a:tailEnd type="none" w="med" len="med"/>
                        </a:ln>
                      </wps:spPr>
                      <wps:txbx>
                        <w:txbxContent>
                          <w:p w14:paraId="7196C88B" w14:textId="20FBDC7F" w:rsidR="00FA4D13" w:rsidRPr="00FA4D13" w:rsidRDefault="00FA4D13" w:rsidP="00070D1D">
                            <w:pPr>
                              <w:spacing w:before="0" w:after="0"/>
                              <w:jc w:val="right"/>
                              <w:rPr>
                                <w:i/>
                                <w:iCs w:val="0"/>
                                <w:sz w:val="16"/>
                                <w:szCs w:val="16"/>
                              </w:rPr>
                            </w:pPr>
                            <w:r w:rsidRPr="00070D1D">
                              <w:rPr>
                                <w:i/>
                                <w:iCs w:val="0"/>
                                <w:noProof/>
                                <w:sz w:val="16"/>
                                <w:szCs w:val="16"/>
                              </w:rPr>
                              <w:drawing>
                                <wp:inline distT="0" distB="0" distL="0" distR="0" wp14:anchorId="5D17B565" wp14:editId="76BB69ED">
                                  <wp:extent cx="5670936" cy="3407675"/>
                                  <wp:effectExtent l="38100" t="38100" r="44450" b="40640"/>
                                  <wp:docPr id="1415979246" name="Picture 10" descr="P2337TB53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907155" name="Picture 10" descr="P2337TB53inTB1"/>
                                          <pic:cNvPicPr>
                                            <a:picLocks noChangeAspect="1" noChangeArrowheads="1"/>
                                          </pic:cNvPicPr>
                                        </pic:nvPicPr>
                                        <pic:blipFill>
                                          <a:blip r:embed="rId120">
                                            <a:extLst>
                                              <a:ext uri="{28A0092B-C50C-407E-A947-70E740481C1C}">
                                                <a14:useLocalDpi xmlns:a14="http://schemas.microsoft.com/office/drawing/2010/main"/>
                                              </a:ext>
                                            </a:extLst>
                                          </a:blip>
                                          <a:srcRect/>
                                          <a:stretch>
                                            <a:fillRect/>
                                          </a:stretch>
                                        </pic:blipFill>
                                        <pic:spPr bwMode="auto">
                                          <a:xfrm>
                                            <a:off x="0" y="0"/>
                                            <a:ext cx="5676769" cy="3411180"/>
                                          </a:xfrm>
                                          <a:prstGeom prst="rect">
                                            <a:avLst/>
                                          </a:prstGeom>
                                          <a:noFill/>
                                          <a:ln w="38100">
                                            <a:solidFill>
                                              <a:srgbClr val="CB6015"/>
                                            </a:solidFill>
                                          </a:ln>
                                        </pic:spPr>
                                      </pic:pic>
                                    </a:graphicData>
                                  </a:graphic>
                                </wp:inline>
                              </w:drawing>
                            </w:r>
                          </w:p>
                          <w:p w14:paraId="6B63A71D" w14:textId="13ECC4AD" w:rsidR="006D2AA6" w:rsidRPr="00070D1D" w:rsidRDefault="00FA4D13" w:rsidP="00070D1D">
                            <w:pPr>
                              <w:spacing w:before="0" w:after="0"/>
                              <w:jc w:val="right"/>
                              <w:rPr>
                                <w:i/>
                                <w:iCs w:val="0"/>
                                <w:sz w:val="16"/>
                                <w:szCs w:val="16"/>
                              </w:rPr>
                            </w:pPr>
                            <w:r w:rsidRPr="00070D1D">
                              <w:rPr>
                                <w:i/>
                                <w:iCs w:val="0"/>
                                <w:sz w:val="16"/>
                                <w:szCs w:val="16"/>
                              </w:rPr>
                              <w:t xml:space="preserve">At the Garden Gate, Mugga-Mugga </w:t>
                            </w:r>
                            <w:r w:rsidR="00070D1D" w:rsidRPr="00070D1D">
                              <w:rPr>
                                <w:i/>
                                <w:iCs w:val="0"/>
                                <w:sz w:val="16"/>
                                <w:szCs w:val="16"/>
                              </w:rPr>
                              <w:t xml:space="preserve">Cottage </w:t>
                            </w:r>
                            <w:r w:rsidRPr="00070D1D">
                              <w:rPr>
                                <w:i/>
                                <w:iCs w:val="0"/>
                                <w:sz w:val="16"/>
                                <w:szCs w:val="16"/>
                              </w:rPr>
                              <w:t xml:space="preserve">learning. Image: </w:t>
                            </w:r>
                            <w:r w:rsidR="00070D1D" w:rsidRPr="00070D1D">
                              <w:rPr>
                                <w:i/>
                                <w:iCs w:val="0"/>
                                <w:sz w:val="16"/>
                                <w:szCs w:val="16"/>
                              </w:rPr>
                              <w:t>GMH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27F299" id="_x0000_s1120" type="#_x0000_t202" alt="P2337TB53bA#y1" style="position:absolute;margin-left:-7.8pt;margin-top:18.65pt;width:469.55pt;height:311.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" filled="f" strokeweight=".5pt">
                <v:stroke opacity="0" joinstyle="round"/>
                <v:textbox>
                  <w:txbxContent>
                    <w:p w14:paraId="7196C88B" w14:textId="20FBDC7F" w:rsidR="00FA4D13" w:rsidRPr="00FA4D13" w:rsidRDefault="00FA4D13" w:rsidP="00070D1D">
                      <w:pPr>
                        <w:spacing w:before="0" w:after="0"/>
                        <w:jc w:val="right"/>
                        <w:rPr>
                          <w:i/>
                          <w:iCs w:val="0"/>
                          <w:sz w:val="16"/>
                          <w:szCs w:val="16"/>
                        </w:rPr>
                      </w:pPr>
                      <w:r w:rsidRPr="00070D1D">
                        <w:rPr>
                          <w:i/>
                          <w:iCs w:val="0"/>
                          <w:noProof/>
                          <w:sz w:val="16"/>
                          <w:szCs w:val="16"/>
                        </w:rPr>
                        <w:drawing>
                          <wp:inline distT="0" distB="0" distL="0" distR="0" wp14:anchorId="5D17B565" wp14:editId="76BB69ED">
                            <wp:extent cx="5670936" cy="3407675"/>
                            <wp:effectExtent l="38100" t="38100" r="44450" b="40640"/>
                            <wp:docPr id="1415979246" name="Picture 10" descr="P2337TB53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907155" name="Picture 10" descr="P2337TB53inTB1"/>
                                    <pic:cNvPicPr>
                                      <a:picLocks noChangeAspect="1" noChangeArrowheads="1"/>
                                    </pic:cNvPicPr>
                                  </pic:nvPicPr>
                                  <pic:blipFill>
                                    <a:blip r:embed="rId120">
                                      <a:extLst>
                                        <a:ext uri="{28A0092B-C50C-407E-A947-70E740481C1C}">
                                          <a14:useLocalDpi xmlns:a14="http://schemas.microsoft.com/office/drawing/2010/main"/>
                                        </a:ext>
                                      </a:extLst>
                                    </a:blip>
                                    <a:srcRect/>
                                    <a:stretch>
                                      <a:fillRect/>
                                    </a:stretch>
                                  </pic:blipFill>
                                  <pic:spPr bwMode="auto">
                                    <a:xfrm>
                                      <a:off x="0" y="0"/>
                                      <a:ext cx="5676769" cy="3411180"/>
                                    </a:xfrm>
                                    <a:prstGeom prst="rect">
                                      <a:avLst/>
                                    </a:prstGeom>
                                    <a:noFill/>
                                    <a:ln w="38100">
                                      <a:solidFill>
                                        <a:srgbClr val="CB6015"/>
                                      </a:solidFill>
                                    </a:ln>
                                  </pic:spPr>
                                </pic:pic>
                              </a:graphicData>
                            </a:graphic>
                          </wp:inline>
                        </w:drawing>
                      </w:r>
                    </w:p>
                    <w:p w14:paraId="6B63A71D" w14:textId="13ECC4AD" w:rsidR="006D2AA6" w:rsidRPr="00070D1D" w:rsidRDefault="00FA4D13" w:rsidP="00070D1D">
                      <w:pPr>
                        <w:spacing w:before="0" w:after="0"/>
                        <w:jc w:val="right"/>
                        <w:rPr>
                          <w:i/>
                          <w:iCs w:val="0"/>
                          <w:sz w:val="16"/>
                          <w:szCs w:val="16"/>
                        </w:rPr>
                      </w:pPr>
                      <w:r w:rsidRPr="00070D1D">
                        <w:rPr>
                          <w:i/>
                          <w:iCs w:val="0"/>
                          <w:sz w:val="16"/>
                          <w:szCs w:val="16"/>
                        </w:rPr>
                        <w:t xml:space="preserve">At the Garden Gate, Mugga-Mugga </w:t>
                      </w:r>
                      <w:r w:rsidR="00070D1D" w:rsidRPr="00070D1D">
                        <w:rPr>
                          <w:i/>
                          <w:iCs w:val="0"/>
                          <w:sz w:val="16"/>
                          <w:szCs w:val="16"/>
                        </w:rPr>
                        <w:t xml:space="preserve">Cottage </w:t>
                      </w:r>
                      <w:r w:rsidRPr="00070D1D">
                        <w:rPr>
                          <w:i/>
                          <w:iCs w:val="0"/>
                          <w:sz w:val="16"/>
                          <w:szCs w:val="16"/>
                        </w:rPr>
                        <w:t xml:space="preserve">learning. Image: </w:t>
                      </w:r>
                      <w:r w:rsidR="00070D1D" w:rsidRPr="00070D1D">
                        <w:rPr>
                          <w:i/>
                          <w:iCs w:val="0"/>
                          <w:sz w:val="16"/>
                          <w:szCs w:val="16"/>
                        </w:rPr>
                        <w:t>GMH</w:t>
                      </w:r>
                    </w:p>
                  </w:txbxContent>
                </v:textbox>
              </v:shape>
            </w:pict>
          </mc:Fallback>
        </mc:AlternateContent>
      </w:r>
    </w:p>
    <w:p w14:paraId="0E2F876A" w14:textId="77777777" w:rsidR="00BE017A" w:rsidRDefault="00BE017A" w:rsidP="00610F52">
      <w:pPr>
        <w:tabs>
          <w:tab w:val="left" w:pos="1190"/>
        </w:tabs>
        <w:spacing w:before="0" w:after="0" w:line="276" w:lineRule="auto"/>
        <w:rPr>
          <w:rFonts w:eastAsia="Calibri" w:cs="Calibri"/>
          <w:bCs w:val="0"/>
          <w:iCs w:val="0"/>
          <w:lang w:val="en-US"/>
        </w:rPr>
      </w:pPr>
    </w:p>
    <w:p w14:paraId="2CCBA4B1" w14:textId="77777777" w:rsidR="00610F52" w:rsidRDefault="00610F52" w:rsidP="00E254F5">
      <w:pPr>
        <w:tabs>
          <w:tab w:val="left" w:pos="1190"/>
        </w:tabs>
        <w:spacing w:before="0" w:after="0" w:line="276" w:lineRule="auto"/>
        <w:rPr>
          <w:rFonts w:eastAsia="Calibri" w:cs="Calibri"/>
          <w:bCs w:val="0"/>
          <w:iCs w:val="0"/>
          <w:color w:val="262626"/>
          <w:highlight w:val="yellow"/>
        </w:rPr>
      </w:pPr>
    </w:p>
    <w:p w14:paraId="70BD5CB7" w14:textId="77777777" w:rsidR="00012211" w:rsidRDefault="00012211" w:rsidP="00E254F5">
      <w:pPr>
        <w:tabs>
          <w:tab w:val="left" w:pos="1190"/>
        </w:tabs>
        <w:spacing w:before="0" w:after="0" w:line="276" w:lineRule="auto"/>
        <w:rPr>
          <w:rFonts w:eastAsia="Calibri" w:cs="Calibri"/>
          <w:bCs w:val="0"/>
          <w:iCs w:val="0"/>
          <w:color w:val="262626"/>
          <w:highlight w:val="yellow"/>
        </w:rPr>
      </w:pPr>
    </w:p>
    <w:p w14:paraId="6C6C5ADB" w14:textId="77777777" w:rsidR="00012211" w:rsidRDefault="00012211" w:rsidP="00E254F5">
      <w:pPr>
        <w:tabs>
          <w:tab w:val="left" w:pos="1190"/>
        </w:tabs>
        <w:spacing w:before="0" w:after="0" w:line="276" w:lineRule="auto"/>
        <w:rPr>
          <w:rFonts w:eastAsia="Calibri" w:cs="Calibri"/>
          <w:bCs w:val="0"/>
          <w:iCs w:val="0"/>
          <w:color w:val="262626"/>
          <w:highlight w:val="yellow"/>
        </w:rPr>
      </w:pPr>
    </w:p>
    <w:p w14:paraId="56F5E5BE" w14:textId="5B820719" w:rsidR="00012211" w:rsidRDefault="00E61850" w:rsidP="00E61850">
      <w:pPr>
        <w:spacing w:before="0" w:after="0"/>
        <w:rPr>
          <w:rFonts w:eastAsia="Calibri" w:cs="Calibri"/>
          <w:bCs w:val="0"/>
          <w:iCs w:val="0"/>
          <w:color w:val="262626"/>
          <w:highlight w:val="yellow"/>
        </w:rPr>
      </w:pPr>
      <w:r>
        <w:rPr>
          <w:rFonts w:eastAsia="Calibri" w:cs="Calibri"/>
          <w:bCs w:val="0"/>
          <w:iCs w:val="0"/>
          <w:color w:val="262626"/>
          <w:highlight w:val="yellow"/>
        </w:rPr>
        <w:br w:type="page"/>
      </w:r>
    </w:p>
    <w:p w14:paraId="1F183FA6" w14:textId="77777777" w:rsidR="008762E6" w:rsidRPr="00523727" w:rsidRDefault="008762E6" w:rsidP="00523727">
      <w:pPr>
        <w:pStyle w:val="Heading1"/>
        <w:rPr>
          <w:rFonts w:ascii="Montserrat" w:hAnsi="Montserrat"/>
          <w:color w:val="003D4C"/>
          <w:sz w:val="44"/>
          <w:szCs w:val="44"/>
        </w:rPr>
      </w:pPr>
      <w:bookmarkStart w:id="366" w:name="_B14_Human_Resource"/>
      <w:bookmarkStart w:id="367" w:name="_Toc194403565"/>
      <w:bookmarkStart w:id="368" w:name="_Toc210215744"/>
      <w:bookmarkEnd w:id="366"/>
      <w:r w:rsidRPr="00523727">
        <w:rPr>
          <w:rFonts w:ascii="Montserrat" w:hAnsi="Montserrat"/>
          <w:color w:val="003D4C"/>
          <w:sz w:val="72"/>
          <w:szCs w:val="72"/>
        </w:rPr>
        <w:lastRenderedPageBreak/>
        <w:t>B</w:t>
      </w:r>
      <w:r w:rsidRPr="00523727">
        <w:rPr>
          <w:rFonts w:ascii="Montserrat" w:hAnsi="Montserrat"/>
          <w:color w:val="003D4C"/>
          <w:sz w:val="44"/>
          <w:szCs w:val="44"/>
        </w:rPr>
        <w:t>14 Human Resource Management</w:t>
      </w:r>
      <w:bookmarkEnd w:id="367"/>
      <w:bookmarkEnd w:id="368"/>
    </w:p>
    <w:p w14:paraId="004E7A75" w14:textId="1CF2A25A" w:rsidR="008762E6" w:rsidRPr="008762E6" w:rsidRDefault="008762E6" w:rsidP="00C93B48">
      <w:pPr>
        <w:tabs>
          <w:tab w:val="left" w:pos="2507"/>
        </w:tabs>
        <w:suppressAutoHyphens/>
        <w:spacing w:before="0" w:after="0" w:line="276" w:lineRule="auto"/>
        <w:ind w:right="-46"/>
        <w:outlineLvl w:val="1"/>
        <w:rPr>
          <w:rFonts w:ascii="Montserrat" w:eastAsia="Arial" w:hAnsi="Montserrat" w:cs="Arial"/>
          <w:b/>
          <w:bCs w:val="0"/>
          <w:color w:val="CB6015"/>
          <w:sz w:val="32"/>
          <w:szCs w:val="32"/>
          <w:lang w:val="en-US"/>
        </w:rPr>
      </w:pPr>
      <w:bookmarkStart w:id="369" w:name="_Toc176266426"/>
      <w:bookmarkStart w:id="370" w:name="_Toc176853297"/>
      <w:bookmarkStart w:id="371" w:name="_Toc176853466"/>
      <w:bookmarkStart w:id="372" w:name="_Toc176853948"/>
      <w:bookmarkStart w:id="373" w:name="_Toc176854094"/>
      <w:bookmarkStart w:id="374" w:name="_Toc176872440"/>
      <w:bookmarkStart w:id="375" w:name="_Toc178599583"/>
      <w:bookmarkStart w:id="376" w:name="_Toc178875628"/>
      <w:bookmarkStart w:id="377" w:name="_Toc194328333"/>
      <w:bookmarkStart w:id="378" w:name="_Toc194403566"/>
      <w:bookmarkStart w:id="379" w:name="_Toc199508666"/>
      <w:bookmarkStart w:id="380" w:name="_Toc208242509"/>
      <w:bookmarkStart w:id="381" w:name="_Toc208243290"/>
      <w:bookmarkStart w:id="382" w:name="_Toc208323404"/>
      <w:bookmarkStart w:id="383" w:name="_Toc208834402"/>
      <w:bookmarkStart w:id="384" w:name="_Toc208834828"/>
      <w:bookmarkStart w:id="385" w:name="_Toc209089089"/>
      <w:bookmarkStart w:id="386" w:name="_Toc209089746"/>
      <w:bookmarkStart w:id="387" w:name="_Toc210215745"/>
      <w:r w:rsidRPr="008762E6">
        <w:rPr>
          <w:rFonts w:ascii="Montserrat" w:eastAsia="Arial" w:hAnsi="Montserrat" w:cs="Arial"/>
          <w:b/>
          <w:bCs w:val="0"/>
          <w:color w:val="CB6015"/>
          <w:sz w:val="44"/>
          <w:szCs w:val="44"/>
          <w:lang w:val="en-US"/>
        </w:rPr>
        <w:t>B</w:t>
      </w:r>
      <w:r w:rsidRPr="008762E6">
        <w:rPr>
          <w:rFonts w:ascii="Montserrat" w:eastAsia="Arial" w:hAnsi="Montserrat" w:cs="Arial"/>
          <w:b/>
          <w:bCs w:val="0"/>
          <w:color w:val="CB6015"/>
          <w:sz w:val="32"/>
          <w:szCs w:val="32"/>
          <w:lang w:val="en-US"/>
        </w:rPr>
        <w:t>14.1</w:t>
      </w:r>
      <w:r w:rsidR="001B0535">
        <w:rPr>
          <w:rFonts w:ascii="Montserrat" w:eastAsia="Arial" w:hAnsi="Montserrat" w:cs="Arial"/>
          <w:b/>
          <w:bCs w:val="0"/>
          <w:color w:val="CB6015"/>
          <w:sz w:val="32"/>
          <w:szCs w:val="32"/>
          <w:lang w:val="en-US"/>
        </w:rPr>
        <w:t xml:space="preserve"> </w:t>
      </w:r>
      <w:r w:rsidR="00866430">
        <w:rPr>
          <w:rFonts w:ascii="Montserrat" w:eastAsia="Arial" w:hAnsi="Montserrat" w:cs="Arial"/>
          <w:b/>
          <w:bCs w:val="0"/>
          <w:color w:val="CB6015"/>
          <w:sz w:val="32"/>
          <w:szCs w:val="32"/>
          <w:lang w:val="en-US"/>
        </w:rPr>
        <w:t>-</w:t>
      </w:r>
      <w:r w:rsidR="001B0535">
        <w:rPr>
          <w:rFonts w:ascii="Montserrat" w:eastAsia="Arial" w:hAnsi="Montserrat" w:cs="Arial"/>
          <w:b/>
          <w:bCs w:val="0"/>
          <w:color w:val="CB6015"/>
          <w:sz w:val="32"/>
          <w:szCs w:val="32"/>
          <w:lang w:val="en-US"/>
        </w:rPr>
        <w:t xml:space="preserve"> </w:t>
      </w:r>
      <w:r w:rsidRPr="008762E6">
        <w:rPr>
          <w:rFonts w:ascii="Montserrat" w:eastAsia="Arial" w:hAnsi="Montserrat" w:cs="Arial"/>
          <w:b/>
          <w:bCs w:val="0"/>
          <w:color w:val="CB6015"/>
          <w:sz w:val="32"/>
          <w:szCs w:val="32"/>
          <w:lang w:val="en-US"/>
        </w:rPr>
        <w:t>Human Resources Management</w:t>
      </w:r>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p>
    <w:p w14:paraId="53EE45C9" w14:textId="77777777" w:rsidR="0018246D" w:rsidRDefault="0018246D" w:rsidP="00C93B48">
      <w:pPr>
        <w:tabs>
          <w:tab w:val="left" w:pos="2507"/>
        </w:tabs>
        <w:suppressAutoHyphens/>
        <w:spacing w:before="0" w:after="0" w:line="276" w:lineRule="auto"/>
        <w:ind w:right="-46"/>
        <w:outlineLvl w:val="1"/>
        <w:rPr>
          <w:rFonts w:eastAsia="Calibri" w:cs="Calibri"/>
          <w:bCs w:val="0"/>
          <w:iCs w:val="0"/>
        </w:rPr>
        <w:sectPr w:rsidR="0018246D" w:rsidSect="006523CB">
          <w:type w:val="continuous"/>
          <w:pgSz w:w="11906" w:h="16838"/>
          <w:pgMar w:top="1276" w:right="1440" w:bottom="1440" w:left="1440" w:header="709" w:footer="709" w:gutter="0"/>
          <w:cols w:space="720"/>
        </w:sectPr>
      </w:pPr>
    </w:p>
    <w:p w14:paraId="44EB88C4" w14:textId="7EF212BA" w:rsidR="00D12B82" w:rsidRPr="0018246D" w:rsidRDefault="00D12B82" w:rsidP="00C93B48">
      <w:pPr>
        <w:tabs>
          <w:tab w:val="left" w:pos="2507"/>
        </w:tabs>
        <w:suppressAutoHyphens/>
        <w:spacing w:before="0" w:after="0" w:line="276" w:lineRule="auto"/>
        <w:ind w:right="-46"/>
        <w:outlineLvl w:val="1"/>
        <w:rPr>
          <w:rFonts w:eastAsia="Calibri" w:cs="Calibri"/>
          <w:bCs w:val="0"/>
          <w:iCs w:val="0"/>
        </w:rPr>
      </w:pPr>
      <w:bookmarkStart w:id="388" w:name="_Toc208242510"/>
      <w:bookmarkStart w:id="389" w:name="_Toc208243291"/>
      <w:bookmarkStart w:id="390" w:name="_Toc208323405"/>
      <w:bookmarkStart w:id="391" w:name="_Toc208834403"/>
      <w:bookmarkStart w:id="392" w:name="_Toc208834829"/>
      <w:bookmarkStart w:id="393" w:name="_Toc209089090"/>
      <w:bookmarkStart w:id="394" w:name="_Toc209089747"/>
      <w:bookmarkStart w:id="395" w:name="_Toc210215746"/>
      <w:r w:rsidRPr="0018246D">
        <w:rPr>
          <w:rFonts w:eastAsia="Calibri" w:cs="Calibri"/>
          <w:bCs w:val="0"/>
          <w:iCs w:val="0"/>
        </w:rPr>
        <w:t>The CFC employs its staff under the provisions of the </w:t>
      </w:r>
      <w:r w:rsidRPr="0018246D">
        <w:rPr>
          <w:rFonts w:eastAsia="Calibri" w:cs="Calibri"/>
          <w:bCs w:val="0"/>
          <w:i/>
        </w:rPr>
        <w:t>Public Sector Management Act 1994</w:t>
      </w:r>
      <w:r w:rsidRPr="0018246D">
        <w:rPr>
          <w:rFonts w:eastAsia="Calibri" w:cs="Calibri"/>
          <w:bCs w:val="0"/>
          <w:iCs w:val="0"/>
        </w:rPr>
        <w:t>, with appointments made as executives or officers of the ACT Public Service. The organisation operates under a single Enterprise Agreement, which includes tailored provisions to reflect the diverse and specialised roles unique to the CFC</w:t>
      </w:r>
      <w:r w:rsidR="001B0535" w:rsidRPr="0018246D">
        <w:rPr>
          <w:rFonts w:eastAsia="Calibri" w:cs="Calibri"/>
          <w:bCs w:val="0"/>
          <w:iCs w:val="0"/>
        </w:rPr>
        <w:t xml:space="preserve"> </w:t>
      </w:r>
      <w:r w:rsidR="00866430">
        <w:rPr>
          <w:rFonts w:eastAsia="Calibri" w:cs="Calibri"/>
          <w:bCs w:val="0"/>
          <w:iCs w:val="0"/>
        </w:rPr>
        <w:t>-</w:t>
      </w:r>
      <w:r w:rsidR="001B0535" w:rsidRPr="0018246D">
        <w:rPr>
          <w:rFonts w:eastAsia="Calibri" w:cs="Calibri"/>
          <w:bCs w:val="0"/>
          <w:iCs w:val="0"/>
        </w:rPr>
        <w:t xml:space="preserve"> </w:t>
      </w:r>
      <w:r w:rsidRPr="0018246D">
        <w:rPr>
          <w:rFonts w:eastAsia="Calibri" w:cs="Calibri"/>
          <w:bCs w:val="0"/>
          <w:iCs w:val="0"/>
        </w:rPr>
        <w:t>such as museum and gallery curators, collections officers, theatre technicians, and front</w:t>
      </w:r>
      <w:r w:rsidR="00866430">
        <w:rPr>
          <w:rFonts w:eastAsia="Calibri" w:cs="Calibri"/>
          <w:bCs w:val="0"/>
          <w:iCs w:val="0"/>
        </w:rPr>
        <w:t>-</w:t>
      </w:r>
      <w:r w:rsidRPr="0018246D">
        <w:rPr>
          <w:rFonts w:eastAsia="Calibri" w:cs="Calibri"/>
          <w:bCs w:val="0"/>
          <w:iCs w:val="0"/>
        </w:rPr>
        <w:t>of</w:t>
      </w:r>
      <w:r w:rsidR="00866430">
        <w:rPr>
          <w:rFonts w:eastAsia="Calibri" w:cs="Calibri"/>
          <w:bCs w:val="0"/>
          <w:iCs w:val="0"/>
        </w:rPr>
        <w:t>-</w:t>
      </w:r>
      <w:r w:rsidRPr="0018246D">
        <w:rPr>
          <w:rFonts w:eastAsia="Calibri" w:cs="Calibri"/>
          <w:bCs w:val="0"/>
          <w:iCs w:val="0"/>
        </w:rPr>
        <w:t>house staff</w:t>
      </w:r>
      <w:r w:rsidR="001B0535" w:rsidRPr="0018246D">
        <w:rPr>
          <w:rFonts w:eastAsia="Calibri" w:cs="Calibri"/>
          <w:bCs w:val="0"/>
          <w:iCs w:val="0"/>
        </w:rPr>
        <w:t xml:space="preserve"> </w:t>
      </w:r>
      <w:r w:rsidR="00866430">
        <w:rPr>
          <w:rFonts w:eastAsia="Calibri" w:cs="Calibri"/>
          <w:bCs w:val="0"/>
          <w:iCs w:val="0"/>
        </w:rPr>
        <w:t>-</w:t>
      </w:r>
      <w:r w:rsidR="001B0535" w:rsidRPr="0018246D">
        <w:rPr>
          <w:rFonts w:eastAsia="Calibri" w:cs="Calibri"/>
          <w:bCs w:val="0"/>
          <w:iCs w:val="0"/>
        </w:rPr>
        <w:t xml:space="preserve"> </w:t>
      </w:r>
      <w:r w:rsidRPr="0018246D">
        <w:rPr>
          <w:rFonts w:eastAsia="Calibri" w:cs="Calibri"/>
          <w:bCs w:val="0"/>
          <w:iCs w:val="0"/>
        </w:rPr>
        <w:t>roles not typically found elsewhere in the ACT Government.</w:t>
      </w:r>
      <w:bookmarkEnd w:id="388"/>
      <w:bookmarkEnd w:id="389"/>
      <w:bookmarkEnd w:id="390"/>
      <w:bookmarkEnd w:id="391"/>
      <w:bookmarkEnd w:id="392"/>
      <w:bookmarkEnd w:id="393"/>
      <w:bookmarkEnd w:id="394"/>
      <w:bookmarkEnd w:id="395"/>
    </w:p>
    <w:p w14:paraId="335C06EC" w14:textId="77777777" w:rsidR="00D12B82" w:rsidRPr="006D2AA6" w:rsidRDefault="00D12B82" w:rsidP="00C93B48">
      <w:pPr>
        <w:tabs>
          <w:tab w:val="left" w:pos="2507"/>
        </w:tabs>
        <w:suppressAutoHyphens/>
        <w:spacing w:before="0" w:after="0" w:line="276" w:lineRule="auto"/>
        <w:ind w:right="-46"/>
        <w:outlineLvl w:val="1"/>
        <w:rPr>
          <w:rFonts w:eastAsia="Calibri" w:cs="Calibri"/>
          <w:bCs w:val="0"/>
          <w:iCs w:val="0"/>
          <w:sz w:val="16"/>
          <w:szCs w:val="16"/>
        </w:rPr>
      </w:pPr>
    </w:p>
    <w:p w14:paraId="1AEA91FC" w14:textId="5B60251C" w:rsidR="00D12B82" w:rsidRPr="0018246D" w:rsidRDefault="00D12B82" w:rsidP="00C93B48">
      <w:pPr>
        <w:tabs>
          <w:tab w:val="left" w:pos="2507"/>
        </w:tabs>
        <w:suppressAutoHyphens/>
        <w:spacing w:before="0" w:after="0" w:line="276" w:lineRule="auto"/>
        <w:ind w:right="-46"/>
        <w:outlineLvl w:val="1"/>
        <w:rPr>
          <w:rFonts w:eastAsia="Calibri" w:cs="Calibri"/>
          <w:bCs w:val="0"/>
          <w:iCs w:val="0"/>
        </w:rPr>
      </w:pPr>
      <w:bookmarkStart w:id="396" w:name="_Toc208242511"/>
      <w:bookmarkStart w:id="397" w:name="_Toc208243292"/>
      <w:bookmarkStart w:id="398" w:name="_Toc208323406"/>
      <w:bookmarkStart w:id="399" w:name="_Toc208834404"/>
      <w:bookmarkStart w:id="400" w:name="_Toc208834830"/>
      <w:bookmarkStart w:id="401" w:name="_Toc209089091"/>
      <w:bookmarkStart w:id="402" w:name="_Toc209089748"/>
      <w:bookmarkStart w:id="403" w:name="_Toc210215747"/>
      <w:r w:rsidRPr="0018246D">
        <w:rPr>
          <w:rFonts w:eastAsia="Calibri" w:cs="Calibri"/>
          <w:bCs w:val="0"/>
          <w:iCs w:val="0"/>
        </w:rPr>
        <w:t xml:space="preserve">Human resource management at the CFC is closely aligned with </w:t>
      </w:r>
      <w:r w:rsidRPr="0018246D">
        <w:rPr>
          <w:rFonts w:eastAsia="Calibri" w:cs="Calibri"/>
          <w:b/>
          <w:iCs w:val="0"/>
          <w:color w:val="003D4C"/>
        </w:rPr>
        <w:t>Goal 5 of the Strategic Plan 2023</w:t>
      </w:r>
      <w:r w:rsidR="00866430">
        <w:rPr>
          <w:rFonts w:eastAsia="Calibri" w:cs="Calibri"/>
          <w:b/>
          <w:iCs w:val="0"/>
          <w:color w:val="003D4C"/>
        </w:rPr>
        <w:t>-</w:t>
      </w:r>
      <w:r w:rsidRPr="0018246D">
        <w:rPr>
          <w:rFonts w:eastAsia="Calibri" w:cs="Calibri"/>
          <w:b/>
          <w:iCs w:val="0"/>
          <w:color w:val="003D4C"/>
        </w:rPr>
        <w:t>27: Best Practice Governance, Organisational Capacity and Culture</w:t>
      </w:r>
      <w:r w:rsidRPr="0018246D">
        <w:rPr>
          <w:rFonts w:eastAsia="Calibri" w:cs="Calibri"/>
          <w:bCs w:val="0"/>
          <w:iCs w:val="0"/>
        </w:rPr>
        <w:t>. This goal prioritises building a secure and resilient workforce by offering professional development and career pathways, positioning the CFC as both an employer of choice and a training ground for the cultural sector. It also emphasises fostering a workplace culture that reflects the values of both the CFC and the ACT Public Service.</w:t>
      </w:r>
      <w:bookmarkEnd w:id="396"/>
      <w:bookmarkEnd w:id="397"/>
      <w:bookmarkEnd w:id="398"/>
      <w:bookmarkEnd w:id="399"/>
      <w:bookmarkEnd w:id="400"/>
      <w:bookmarkEnd w:id="401"/>
      <w:bookmarkEnd w:id="402"/>
      <w:bookmarkEnd w:id="403"/>
    </w:p>
    <w:p w14:paraId="66AAD4F9" w14:textId="77777777" w:rsidR="00D12B82" w:rsidRPr="0018246D" w:rsidRDefault="00D12B82" w:rsidP="00C93B48">
      <w:pPr>
        <w:tabs>
          <w:tab w:val="left" w:pos="2507"/>
        </w:tabs>
        <w:suppressAutoHyphens/>
        <w:spacing w:before="0" w:after="0" w:line="276" w:lineRule="auto"/>
        <w:ind w:right="-46"/>
        <w:outlineLvl w:val="1"/>
        <w:rPr>
          <w:rFonts w:eastAsia="Calibri" w:cs="Calibri"/>
          <w:bCs w:val="0"/>
          <w:iCs w:val="0"/>
        </w:rPr>
      </w:pPr>
    </w:p>
    <w:p w14:paraId="33EF2EAA" w14:textId="1BCADA74" w:rsidR="00D12B82" w:rsidRPr="0018246D" w:rsidRDefault="00D12B82" w:rsidP="00C93B48">
      <w:pPr>
        <w:tabs>
          <w:tab w:val="left" w:pos="2507"/>
        </w:tabs>
        <w:suppressAutoHyphens/>
        <w:spacing w:before="0" w:after="0" w:line="276" w:lineRule="auto"/>
        <w:ind w:right="-46"/>
        <w:outlineLvl w:val="1"/>
        <w:rPr>
          <w:rFonts w:eastAsia="Calibri" w:cs="Calibri"/>
          <w:bCs w:val="0"/>
          <w:iCs w:val="0"/>
        </w:rPr>
      </w:pPr>
      <w:bookmarkStart w:id="404" w:name="_Toc208242512"/>
      <w:bookmarkStart w:id="405" w:name="_Toc208243293"/>
      <w:bookmarkStart w:id="406" w:name="_Toc208323407"/>
      <w:bookmarkStart w:id="407" w:name="_Toc208834405"/>
      <w:bookmarkStart w:id="408" w:name="_Toc208834831"/>
      <w:bookmarkStart w:id="409" w:name="_Toc209089092"/>
      <w:bookmarkStart w:id="410" w:name="_Toc209089749"/>
      <w:bookmarkStart w:id="411" w:name="_Toc210215748"/>
      <w:r w:rsidRPr="0018246D">
        <w:rPr>
          <w:rFonts w:eastAsia="Calibri" w:cs="Calibri"/>
          <w:bCs w:val="0"/>
          <w:iCs w:val="0"/>
        </w:rPr>
        <w:t>This approach is further guided by the CFC’s core value of being </w:t>
      </w:r>
      <w:r w:rsidRPr="0018246D">
        <w:rPr>
          <w:rFonts w:eastAsia="Calibri" w:cs="Calibri"/>
          <w:bCs w:val="0"/>
          <w:i/>
        </w:rPr>
        <w:t>Magnetic</w:t>
      </w:r>
      <w:r w:rsidR="001B0535" w:rsidRPr="0018246D">
        <w:rPr>
          <w:rFonts w:eastAsia="Calibri" w:cs="Calibri"/>
          <w:bCs w:val="0"/>
          <w:iCs w:val="0"/>
        </w:rPr>
        <w:t xml:space="preserve"> </w:t>
      </w:r>
      <w:r w:rsidR="00866430">
        <w:rPr>
          <w:rFonts w:eastAsia="Calibri" w:cs="Calibri"/>
          <w:bCs w:val="0"/>
          <w:iCs w:val="0"/>
        </w:rPr>
        <w:t>-</w:t>
      </w:r>
      <w:r w:rsidR="001B0535" w:rsidRPr="0018246D">
        <w:rPr>
          <w:rFonts w:eastAsia="Calibri" w:cs="Calibri"/>
          <w:bCs w:val="0"/>
          <w:iCs w:val="0"/>
        </w:rPr>
        <w:t xml:space="preserve"> </w:t>
      </w:r>
      <w:r w:rsidRPr="0018246D">
        <w:rPr>
          <w:rFonts w:eastAsia="Calibri" w:cs="Calibri"/>
          <w:bCs w:val="0"/>
          <w:iCs w:val="0"/>
        </w:rPr>
        <w:t>attracting and retaining exceptional employees, artists, audiences, and partners.</w:t>
      </w:r>
      <w:bookmarkEnd w:id="404"/>
      <w:bookmarkEnd w:id="405"/>
      <w:bookmarkEnd w:id="406"/>
      <w:bookmarkEnd w:id="407"/>
      <w:bookmarkEnd w:id="408"/>
      <w:bookmarkEnd w:id="409"/>
      <w:bookmarkEnd w:id="410"/>
      <w:bookmarkEnd w:id="411"/>
    </w:p>
    <w:p w14:paraId="42E79568" w14:textId="77777777" w:rsidR="008762E6" w:rsidRPr="006D2AA6" w:rsidRDefault="008762E6" w:rsidP="00B5565B">
      <w:pPr>
        <w:widowControl w:val="0"/>
        <w:tabs>
          <w:tab w:val="left" w:pos="1190"/>
        </w:tabs>
        <w:spacing w:before="0" w:after="0" w:line="276" w:lineRule="auto"/>
        <w:rPr>
          <w:rFonts w:eastAsia="Calibri" w:cs="Calibri"/>
          <w:bCs w:val="0"/>
          <w:iCs w:val="0"/>
          <w:sz w:val="16"/>
          <w:szCs w:val="16"/>
          <w:lang w:val="en-US"/>
        </w:rPr>
      </w:pPr>
    </w:p>
    <w:p w14:paraId="690FA8FC" w14:textId="17B09BC6" w:rsidR="008762E6" w:rsidRPr="0018246D" w:rsidRDefault="008762E6" w:rsidP="00B5565B">
      <w:pPr>
        <w:widowControl w:val="0"/>
        <w:tabs>
          <w:tab w:val="left" w:pos="1190"/>
        </w:tabs>
        <w:autoSpaceDE w:val="0"/>
        <w:autoSpaceDN w:val="0"/>
        <w:spacing w:before="0" w:after="0" w:line="276" w:lineRule="auto"/>
        <w:rPr>
          <w:rFonts w:eastAsia="Calibri" w:cs="Calibri"/>
          <w:bCs w:val="0"/>
          <w:iCs w:val="0"/>
          <w:lang w:val="en-US"/>
        </w:rPr>
      </w:pPr>
      <w:r w:rsidRPr="0018246D">
        <w:rPr>
          <w:rFonts w:eastAsia="Calibri" w:cs="Calibri"/>
          <w:bCs w:val="0"/>
          <w:iCs w:val="0"/>
          <w:lang w:val="en-US"/>
        </w:rPr>
        <w:t>The CFC</w:t>
      </w:r>
      <w:r w:rsidR="004E15E0" w:rsidRPr="0018246D">
        <w:rPr>
          <w:rFonts w:eastAsia="Calibri" w:cs="Calibri"/>
          <w:bCs w:val="0"/>
          <w:iCs w:val="0"/>
          <w:lang w:val="en-US"/>
        </w:rPr>
        <w:t xml:space="preserve">’s </w:t>
      </w:r>
      <w:r w:rsidRPr="0018246D">
        <w:rPr>
          <w:rFonts w:eastAsia="Calibri" w:cs="Calibri"/>
          <w:bCs w:val="0"/>
          <w:iCs w:val="0"/>
          <w:lang w:val="en-US"/>
        </w:rPr>
        <w:t xml:space="preserve">Agency Consultative Committee (ACC) </w:t>
      </w:r>
      <w:r w:rsidR="009A6D9E" w:rsidRPr="0018246D">
        <w:rPr>
          <w:rFonts w:eastAsia="Calibri" w:cs="Calibri"/>
        </w:rPr>
        <w:t xml:space="preserve">plays a key role in supporting effective workplace relations and governance. Established under Clause F1.5 of the </w:t>
      </w:r>
      <w:r w:rsidR="009A6D9E" w:rsidRPr="0018246D">
        <w:rPr>
          <w:rFonts w:eastAsia="Calibri" w:cs="Calibri"/>
          <w:i/>
          <w:iCs w:val="0"/>
        </w:rPr>
        <w:t>ACT Public Sector Cultural Facilities Corporation Enterprise Agreement 2023</w:t>
      </w:r>
      <w:r w:rsidR="00866430">
        <w:rPr>
          <w:rFonts w:eastAsia="Calibri" w:cs="Calibri"/>
          <w:i/>
          <w:iCs w:val="0"/>
        </w:rPr>
        <w:t>-</w:t>
      </w:r>
      <w:r w:rsidR="009A6D9E" w:rsidRPr="0018246D">
        <w:rPr>
          <w:rFonts w:eastAsia="Calibri" w:cs="Calibri"/>
          <w:i/>
          <w:iCs w:val="0"/>
        </w:rPr>
        <w:t>2026,</w:t>
      </w:r>
      <w:r w:rsidR="009A6D9E" w:rsidRPr="0018246D">
        <w:rPr>
          <w:rFonts w:eastAsia="Calibri" w:cs="Calibri"/>
        </w:rPr>
        <w:t xml:space="preserve"> the ACC monitors the operation and implementation of the Enterprise Agreement, reviews proposed changes to related policies and </w:t>
      </w:r>
      <w:r w:rsidR="00CC4650" w:rsidRPr="0018246D">
        <w:rPr>
          <w:rFonts w:eastAsia="Calibri" w:cs="Calibri"/>
        </w:rPr>
        <w:t>guidelines</w:t>
      </w:r>
      <w:r w:rsidR="00CC4650">
        <w:rPr>
          <w:rFonts w:eastAsia="Calibri" w:cs="Calibri"/>
        </w:rPr>
        <w:t xml:space="preserve"> and</w:t>
      </w:r>
      <w:r w:rsidR="009A6D9E" w:rsidRPr="0018246D">
        <w:rPr>
          <w:rFonts w:eastAsia="Calibri" w:cs="Calibri"/>
        </w:rPr>
        <w:t xml:space="preserve"> provides a forum for consultation on workplace matters that significantly affect employees. Through these functions, the ACC ensures that staff perspectives are considered in decision</w:t>
      </w:r>
      <w:r w:rsidR="00866430">
        <w:rPr>
          <w:rFonts w:eastAsia="Calibri" w:cs="Calibri"/>
        </w:rPr>
        <w:t>-</w:t>
      </w:r>
      <w:r w:rsidR="009A6D9E" w:rsidRPr="0018246D">
        <w:rPr>
          <w:rFonts w:eastAsia="Calibri" w:cs="Calibri"/>
        </w:rPr>
        <w:t>making</w:t>
      </w:r>
      <w:r w:rsidR="00EC0F11" w:rsidRPr="0018246D">
        <w:rPr>
          <w:rFonts w:eastAsia="Calibri" w:cs="Calibri"/>
        </w:rPr>
        <w:t>,</w:t>
      </w:r>
      <w:r w:rsidR="009A6D9E" w:rsidRPr="0018246D">
        <w:rPr>
          <w:rFonts w:eastAsia="Calibri" w:cs="Calibri"/>
        </w:rPr>
        <w:t xml:space="preserve"> and that the </w:t>
      </w:r>
      <w:r w:rsidR="00DB44DF" w:rsidRPr="0018246D">
        <w:rPr>
          <w:rFonts w:eastAsia="Calibri" w:cs="Calibri"/>
        </w:rPr>
        <w:t>CFC</w:t>
      </w:r>
      <w:r w:rsidR="009A6D9E" w:rsidRPr="0018246D">
        <w:rPr>
          <w:rFonts w:eastAsia="Calibri" w:cs="Calibri"/>
        </w:rPr>
        <w:t xml:space="preserve"> maintains a collaborative and transparent working environment. In 2024</w:t>
      </w:r>
      <w:r w:rsidR="00866430">
        <w:rPr>
          <w:rFonts w:eastAsia="Calibri" w:cs="Calibri"/>
        </w:rPr>
        <w:t>-</w:t>
      </w:r>
      <w:r w:rsidR="009A6D9E" w:rsidRPr="0018246D">
        <w:rPr>
          <w:rFonts w:eastAsia="Calibri" w:cs="Calibri"/>
        </w:rPr>
        <w:t xml:space="preserve">25, </w:t>
      </w:r>
      <w:r w:rsidR="00F11315" w:rsidRPr="0018246D">
        <w:rPr>
          <w:rFonts w:eastAsia="Calibri" w:cs="Calibri"/>
          <w:bCs w:val="0"/>
          <w:iCs w:val="0"/>
          <w:lang w:val="en-US"/>
        </w:rPr>
        <w:t xml:space="preserve">the ACC met </w:t>
      </w:r>
      <w:r w:rsidR="009B047F" w:rsidRPr="0018246D">
        <w:rPr>
          <w:rFonts w:eastAsia="Calibri" w:cs="Calibri"/>
          <w:bCs w:val="0"/>
          <w:iCs w:val="0"/>
          <w:lang w:val="en-US"/>
        </w:rPr>
        <w:t>four times</w:t>
      </w:r>
      <w:r w:rsidR="009A6D9E" w:rsidRPr="0018246D">
        <w:rPr>
          <w:rFonts w:eastAsia="Calibri" w:cs="Calibri"/>
          <w:bCs w:val="0"/>
          <w:iCs w:val="0"/>
          <w:lang w:val="en-US"/>
        </w:rPr>
        <w:t>.</w:t>
      </w:r>
      <w:r w:rsidR="009B047F" w:rsidRPr="0018246D">
        <w:rPr>
          <w:rFonts w:eastAsia="Calibri" w:cs="Calibri"/>
          <w:bCs w:val="0"/>
          <w:iCs w:val="0"/>
          <w:lang w:val="en-US"/>
        </w:rPr>
        <w:t xml:space="preserve"> </w:t>
      </w:r>
    </w:p>
    <w:p w14:paraId="18D2B9B2" w14:textId="77777777" w:rsidR="008762E6" w:rsidRPr="0018246D" w:rsidRDefault="008762E6" w:rsidP="00B5565B">
      <w:pPr>
        <w:widowControl w:val="0"/>
        <w:tabs>
          <w:tab w:val="left" w:pos="1190"/>
        </w:tabs>
        <w:autoSpaceDE w:val="0"/>
        <w:autoSpaceDN w:val="0"/>
        <w:spacing w:before="0" w:after="0" w:line="276" w:lineRule="auto"/>
        <w:rPr>
          <w:rFonts w:eastAsia="Calibri" w:cs="Calibri"/>
          <w:bCs w:val="0"/>
          <w:iCs w:val="0"/>
          <w:highlight w:val="yellow"/>
          <w:lang w:val="en-US"/>
        </w:rPr>
      </w:pPr>
    </w:p>
    <w:p w14:paraId="672A9596" w14:textId="2F7091F3" w:rsidR="008762E6" w:rsidRPr="0018246D" w:rsidRDefault="008762E6" w:rsidP="00B5565B">
      <w:pPr>
        <w:widowControl w:val="0"/>
        <w:tabs>
          <w:tab w:val="left" w:pos="1190"/>
        </w:tabs>
        <w:autoSpaceDE w:val="0"/>
        <w:autoSpaceDN w:val="0"/>
        <w:spacing w:before="0" w:after="0" w:line="276" w:lineRule="auto"/>
        <w:rPr>
          <w:rFonts w:eastAsia="Calibri" w:cs="Calibri"/>
          <w:bCs w:val="0"/>
          <w:iCs w:val="0"/>
          <w:lang w:val="en-US"/>
        </w:rPr>
      </w:pPr>
      <w:r w:rsidRPr="0018246D">
        <w:rPr>
          <w:rFonts w:eastAsia="Calibri" w:cs="Calibri"/>
          <w:bCs w:val="0"/>
          <w:iCs w:val="0"/>
          <w:lang w:val="en-US"/>
        </w:rPr>
        <w:t>During 2024</w:t>
      </w:r>
      <w:r w:rsidR="00866430">
        <w:rPr>
          <w:rFonts w:eastAsia="Calibri" w:cs="Calibri"/>
          <w:bCs w:val="0"/>
          <w:iCs w:val="0"/>
          <w:lang w:val="en-US"/>
        </w:rPr>
        <w:t>-</w:t>
      </w:r>
      <w:r w:rsidRPr="0018246D">
        <w:rPr>
          <w:rFonts w:eastAsia="Calibri" w:cs="Calibri"/>
          <w:bCs w:val="0"/>
          <w:iCs w:val="0"/>
          <w:lang w:val="en-US"/>
        </w:rPr>
        <w:t>25 the CFC participated in</w:t>
      </w:r>
      <w:r w:rsidR="00D83E0C" w:rsidRPr="0018246D">
        <w:rPr>
          <w:rFonts w:eastAsia="Calibri" w:cs="Calibri"/>
          <w:bCs w:val="0"/>
          <w:iCs w:val="0"/>
          <w:lang w:val="en-US"/>
        </w:rPr>
        <w:t xml:space="preserve"> </w:t>
      </w:r>
      <w:r w:rsidR="00781449">
        <w:rPr>
          <w:rFonts w:eastAsia="Calibri" w:cs="Calibri"/>
          <w:bCs w:val="0"/>
          <w:iCs w:val="0"/>
          <w:lang w:val="en-US"/>
        </w:rPr>
        <w:t>all</w:t>
      </w:r>
      <w:r w:rsidR="00781449" w:rsidRPr="0018246D">
        <w:rPr>
          <w:rFonts w:eastAsia="Calibri" w:cs="Calibri"/>
          <w:bCs w:val="0"/>
          <w:iCs w:val="0"/>
          <w:lang w:val="en-US"/>
        </w:rPr>
        <w:t xml:space="preserve"> </w:t>
      </w:r>
      <w:r w:rsidRPr="0018246D">
        <w:rPr>
          <w:rFonts w:eastAsia="Calibri" w:cs="Calibri"/>
          <w:bCs w:val="0"/>
          <w:iCs w:val="0"/>
          <w:lang w:val="en-US"/>
        </w:rPr>
        <w:t>whole</w:t>
      </w:r>
      <w:r w:rsidR="005A7F28" w:rsidRPr="0018246D">
        <w:rPr>
          <w:rFonts w:eastAsia="Calibri" w:cs="Calibri"/>
          <w:bCs w:val="0"/>
          <w:iCs w:val="0"/>
          <w:lang w:val="en-US"/>
        </w:rPr>
        <w:t>-</w:t>
      </w:r>
      <w:r w:rsidRPr="0018246D">
        <w:rPr>
          <w:rFonts w:eastAsia="Calibri" w:cs="Calibri"/>
          <w:bCs w:val="0"/>
          <w:iCs w:val="0"/>
          <w:lang w:val="en-US"/>
        </w:rPr>
        <w:t>of</w:t>
      </w:r>
      <w:r w:rsidR="005A7F28" w:rsidRPr="0018246D">
        <w:rPr>
          <w:rFonts w:eastAsia="Calibri" w:cs="Calibri"/>
          <w:bCs w:val="0"/>
          <w:iCs w:val="0"/>
          <w:lang w:val="en-US"/>
        </w:rPr>
        <w:t>-</w:t>
      </w:r>
      <w:r w:rsidRPr="0018246D">
        <w:rPr>
          <w:rFonts w:eastAsia="Calibri" w:cs="Calibri"/>
          <w:bCs w:val="0"/>
          <w:iCs w:val="0"/>
          <w:lang w:val="en-US"/>
        </w:rPr>
        <w:t>government Secure Work Conversion Rounds with</w:t>
      </w:r>
      <w:r w:rsidR="005A7F28" w:rsidRPr="0018246D">
        <w:rPr>
          <w:rFonts w:eastAsia="Calibri" w:cs="Calibri"/>
          <w:bCs w:val="0"/>
          <w:iCs w:val="0"/>
          <w:lang w:val="en-US"/>
        </w:rPr>
        <w:t xml:space="preserve"> </w:t>
      </w:r>
      <w:r w:rsidR="00CC021F" w:rsidRPr="0018246D">
        <w:rPr>
          <w:rFonts w:eastAsia="Calibri" w:cs="Calibri"/>
          <w:bCs w:val="0"/>
          <w:iCs w:val="0"/>
          <w:lang w:val="en-US"/>
        </w:rPr>
        <w:t>two</w:t>
      </w:r>
      <w:r w:rsidR="00D83E0C" w:rsidRPr="0018246D">
        <w:rPr>
          <w:rFonts w:eastAsia="Calibri" w:cs="Calibri"/>
          <w:bCs w:val="0"/>
          <w:iCs w:val="0"/>
          <w:lang w:val="en-US"/>
        </w:rPr>
        <w:t xml:space="preserve"> </w:t>
      </w:r>
      <w:r w:rsidRPr="0018246D">
        <w:rPr>
          <w:rFonts w:eastAsia="Calibri" w:cs="Calibri"/>
          <w:bCs w:val="0"/>
          <w:iCs w:val="0"/>
          <w:lang w:val="en-US"/>
        </w:rPr>
        <w:t xml:space="preserve">employees found eligible for conversion. </w:t>
      </w:r>
    </w:p>
    <w:p w14:paraId="76F81639" w14:textId="77777777" w:rsidR="0018246D" w:rsidRDefault="0018246D" w:rsidP="00B5565B">
      <w:pPr>
        <w:widowControl w:val="0"/>
        <w:tabs>
          <w:tab w:val="left" w:pos="1190"/>
        </w:tabs>
        <w:autoSpaceDE w:val="0"/>
        <w:autoSpaceDN w:val="0"/>
        <w:spacing w:before="0" w:after="0" w:line="276" w:lineRule="auto"/>
        <w:rPr>
          <w:rFonts w:eastAsia="Calibri" w:cs="Calibri"/>
          <w:bCs w:val="0"/>
          <w:iCs w:val="0"/>
          <w:highlight w:val="yellow"/>
          <w:lang w:val="en-US"/>
        </w:rPr>
        <w:sectPr w:rsidR="0018246D" w:rsidSect="0018246D">
          <w:type w:val="continuous"/>
          <w:pgSz w:w="11906" w:h="16838"/>
          <w:pgMar w:top="1276" w:right="1440" w:bottom="1440" w:left="1440" w:header="709" w:footer="709" w:gutter="0"/>
          <w:cols w:num="2" w:space="567"/>
        </w:sectPr>
      </w:pPr>
    </w:p>
    <w:p w14:paraId="6C9FDE09" w14:textId="77777777" w:rsidR="00A5551D" w:rsidRPr="001A5829" w:rsidRDefault="00A5551D" w:rsidP="00C93B48">
      <w:pPr>
        <w:widowControl w:val="0"/>
        <w:tabs>
          <w:tab w:val="left" w:pos="1190"/>
        </w:tabs>
        <w:autoSpaceDE w:val="0"/>
        <w:autoSpaceDN w:val="0"/>
        <w:spacing w:before="0" w:after="0"/>
        <w:rPr>
          <w:rFonts w:eastAsia="Calibri" w:cs="Calibri"/>
          <w:sz w:val="20"/>
          <w:szCs w:val="20"/>
          <w:highlight w:val="yellow"/>
          <w:lang w:val="en-US"/>
        </w:rPr>
      </w:pPr>
    </w:p>
    <w:p w14:paraId="04571CB8" w14:textId="77777777" w:rsidR="006D2AA6" w:rsidRPr="00650E18" w:rsidRDefault="006D2AA6" w:rsidP="00C93B48">
      <w:pPr>
        <w:widowControl w:val="0"/>
        <w:pBdr>
          <w:top w:val="single" w:sz="4" w:space="1" w:color="ADADAD" w:themeColor="background2" w:themeShade="BF"/>
        </w:pBdr>
        <w:tabs>
          <w:tab w:val="left" w:pos="1190"/>
        </w:tabs>
        <w:autoSpaceDE w:val="0"/>
        <w:autoSpaceDN w:val="0"/>
        <w:spacing w:before="0" w:after="0"/>
        <w:rPr>
          <w:rFonts w:eastAsia="Calibri" w:cs="Calibri"/>
          <w:sz w:val="16"/>
          <w:szCs w:val="16"/>
          <w:highlight w:val="yellow"/>
          <w:lang w:val="en-US"/>
        </w:rPr>
      </w:pPr>
    </w:p>
    <w:p w14:paraId="55E1B57B" w14:textId="0EFEC7B9" w:rsidR="008762E6" w:rsidRPr="008762E6" w:rsidRDefault="008762E6" w:rsidP="008762E6">
      <w:pPr>
        <w:tabs>
          <w:tab w:val="left" w:pos="2507"/>
        </w:tabs>
        <w:suppressAutoHyphens/>
        <w:spacing w:before="0" w:after="0" w:line="276" w:lineRule="auto"/>
        <w:ind w:right="-46"/>
        <w:outlineLvl w:val="1"/>
        <w:rPr>
          <w:rFonts w:ascii="Montserrat" w:eastAsia="Arial" w:hAnsi="Montserrat" w:cs="Arial"/>
          <w:b/>
          <w:bCs w:val="0"/>
          <w:color w:val="CB6015"/>
          <w:sz w:val="32"/>
          <w:szCs w:val="32"/>
          <w:lang w:val="en-US"/>
        </w:rPr>
      </w:pPr>
      <w:bookmarkStart w:id="412" w:name="_B.12.2_Learning_&amp;"/>
      <w:bookmarkStart w:id="413" w:name="_Toc178875629"/>
      <w:bookmarkStart w:id="414" w:name="_Toc178599584"/>
      <w:bookmarkStart w:id="415" w:name="_Toc176872441"/>
      <w:bookmarkStart w:id="416" w:name="_Toc176854095"/>
      <w:bookmarkStart w:id="417" w:name="_Toc176853949"/>
      <w:bookmarkStart w:id="418" w:name="_Toc176853467"/>
      <w:bookmarkStart w:id="419" w:name="_Toc176853298"/>
      <w:bookmarkStart w:id="420" w:name="_Toc176266427"/>
      <w:bookmarkStart w:id="421" w:name="_Toc194328334"/>
      <w:bookmarkStart w:id="422" w:name="_Toc194403567"/>
      <w:bookmarkStart w:id="423" w:name="_Toc199508667"/>
      <w:bookmarkStart w:id="424" w:name="_Toc208242513"/>
      <w:bookmarkStart w:id="425" w:name="_Toc208243294"/>
      <w:bookmarkStart w:id="426" w:name="_Toc208323408"/>
      <w:bookmarkStart w:id="427" w:name="_Toc208834406"/>
      <w:bookmarkStart w:id="428" w:name="_Toc208834832"/>
      <w:bookmarkStart w:id="429" w:name="_Toc209089093"/>
      <w:bookmarkStart w:id="430" w:name="_Toc209089750"/>
      <w:bookmarkStart w:id="431" w:name="_Toc210215749"/>
      <w:bookmarkEnd w:id="412"/>
      <w:r w:rsidRPr="008762E6">
        <w:rPr>
          <w:rFonts w:ascii="Montserrat" w:eastAsia="Arial" w:hAnsi="Montserrat" w:cs="Arial"/>
          <w:b/>
          <w:bCs w:val="0"/>
          <w:color w:val="CB6015"/>
          <w:sz w:val="44"/>
          <w:szCs w:val="44"/>
          <w:lang w:val="en-US"/>
        </w:rPr>
        <w:t>B</w:t>
      </w:r>
      <w:r w:rsidRPr="008762E6">
        <w:rPr>
          <w:rFonts w:ascii="Montserrat" w:eastAsia="Arial" w:hAnsi="Montserrat" w:cs="Arial"/>
          <w:b/>
          <w:bCs w:val="0"/>
          <w:color w:val="CB6015"/>
          <w:sz w:val="32"/>
          <w:szCs w:val="32"/>
          <w:lang w:val="en-US"/>
        </w:rPr>
        <w:t>14.2</w:t>
      </w:r>
      <w:r w:rsidR="001B0535">
        <w:rPr>
          <w:rFonts w:ascii="Montserrat" w:eastAsia="Arial" w:hAnsi="Montserrat" w:cs="Arial"/>
          <w:b/>
          <w:bCs w:val="0"/>
          <w:color w:val="CB6015"/>
          <w:sz w:val="32"/>
          <w:szCs w:val="32"/>
          <w:lang w:val="en-US"/>
        </w:rPr>
        <w:t xml:space="preserve"> </w:t>
      </w:r>
      <w:r w:rsidR="00866430">
        <w:rPr>
          <w:rFonts w:ascii="Montserrat" w:eastAsia="Arial" w:hAnsi="Montserrat" w:cs="Arial"/>
          <w:b/>
          <w:bCs w:val="0"/>
          <w:color w:val="CB6015"/>
          <w:sz w:val="32"/>
          <w:szCs w:val="32"/>
          <w:lang w:val="en-US"/>
        </w:rPr>
        <w:t>-</w:t>
      </w:r>
      <w:r w:rsidR="001B0535">
        <w:rPr>
          <w:rFonts w:ascii="Montserrat" w:eastAsia="Arial" w:hAnsi="Montserrat" w:cs="Arial"/>
          <w:b/>
          <w:bCs w:val="0"/>
          <w:color w:val="CB6015"/>
          <w:sz w:val="32"/>
          <w:szCs w:val="32"/>
          <w:lang w:val="en-US"/>
        </w:rPr>
        <w:t xml:space="preserve"> </w:t>
      </w:r>
      <w:r w:rsidRPr="008762E6">
        <w:rPr>
          <w:rFonts w:ascii="Montserrat" w:eastAsia="Arial" w:hAnsi="Montserrat" w:cs="Arial"/>
          <w:b/>
          <w:bCs w:val="0"/>
          <w:color w:val="CB6015"/>
          <w:sz w:val="32"/>
          <w:szCs w:val="32"/>
          <w:lang w:val="en-US"/>
        </w:rPr>
        <w:t>Learning and Development</w:t>
      </w:r>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p>
    <w:p w14:paraId="7AF60765" w14:textId="77777777" w:rsidR="00D36084" w:rsidRDefault="00D36084" w:rsidP="008762E6">
      <w:pPr>
        <w:tabs>
          <w:tab w:val="left" w:pos="1190"/>
        </w:tabs>
        <w:autoSpaceDE w:val="0"/>
        <w:autoSpaceDN w:val="0"/>
        <w:spacing w:before="0" w:after="0" w:line="276" w:lineRule="auto"/>
        <w:rPr>
          <w:rFonts w:eastAsia="Calibri" w:cs="Calibri"/>
          <w:iCs w:val="0"/>
          <w:lang w:val="en-US"/>
        </w:rPr>
        <w:sectPr w:rsidR="00D36084" w:rsidSect="006523CB">
          <w:type w:val="continuous"/>
          <w:pgSz w:w="11906" w:h="16838"/>
          <w:pgMar w:top="1276" w:right="1440" w:bottom="1440" w:left="1440" w:header="709" w:footer="709" w:gutter="0"/>
          <w:cols w:space="720"/>
        </w:sectPr>
      </w:pPr>
    </w:p>
    <w:p w14:paraId="4EFC2685" w14:textId="54FEF770" w:rsidR="008762E6" w:rsidRPr="00705A9E" w:rsidRDefault="008762E6" w:rsidP="008762E6">
      <w:pPr>
        <w:tabs>
          <w:tab w:val="left" w:pos="1190"/>
        </w:tabs>
        <w:autoSpaceDE w:val="0"/>
        <w:autoSpaceDN w:val="0"/>
        <w:spacing w:before="0" w:after="0" w:line="276" w:lineRule="auto"/>
        <w:rPr>
          <w:rFonts w:eastAsia="Calibri" w:cs="Calibri"/>
          <w:iCs w:val="0"/>
          <w:lang w:val="en-US"/>
        </w:rPr>
      </w:pPr>
      <w:r w:rsidRPr="00705A9E">
        <w:rPr>
          <w:rFonts w:eastAsia="Calibri" w:cs="Calibri"/>
          <w:iCs w:val="0"/>
          <w:lang w:val="en-US"/>
        </w:rPr>
        <w:t xml:space="preserve">The </w:t>
      </w:r>
      <w:r w:rsidRPr="0088681D">
        <w:rPr>
          <w:rFonts w:eastAsia="Calibri" w:cs="Calibri"/>
          <w:b/>
          <w:bCs w:val="0"/>
          <w:iCs w:val="0"/>
          <w:color w:val="003D4C"/>
          <w:lang w:val="en-US"/>
        </w:rPr>
        <w:t xml:space="preserve">CFC </w:t>
      </w:r>
      <w:r w:rsidR="00705A9E" w:rsidRPr="0088681D">
        <w:rPr>
          <w:rFonts w:eastAsia="Calibri" w:cs="Calibri"/>
          <w:b/>
          <w:bCs w:val="0"/>
          <w:iCs w:val="0"/>
          <w:color w:val="003D4C"/>
          <w:lang w:val="en-US"/>
        </w:rPr>
        <w:t>is committed to its</w:t>
      </w:r>
      <w:r w:rsidRPr="0088681D">
        <w:rPr>
          <w:rFonts w:eastAsia="Calibri" w:cs="Calibri"/>
          <w:b/>
          <w:bCs w:val="0"/>
          <w:iCs w:val="0"/>
          <w:color w:val="003D4C"/>
          <w:lang w:val="en-US"/>
        </w:rPr>
        <w:t xml:space="preserve"> staff having the knowledge, skills, and confidence to perform their roles effectively, efficiently, and safely.</w:t>
      </w:r>
      <w:r w:rsidRPr="0088681D">
        <w:rPr>
          <w:rFonts w:eastAsia="Calibri" w:cs="Calibri"/>
          <w:iCs w:val="0"/>
          <w:color w:val="003D4C"/>
          <w:lang w:val="en-US"/>
        </w:rPr>
        <w:t xml:space="preserve"> </w:t>
      </w:r>
      <w:r w:rsidRPr="00705A9E">
        <w:rPr>
          <w:rFonts w:eastAsia="Calibri" w:cs="Calibri"/>
          <w:iCs w:val="0"/>
          <w:lang w:val="en-US"/>
        </w:rPr>
        <w:t>During 2024</w:t>
      </w:r>
      <w:r w:rsidR="00866430">
        <w:rPr>
          <w:rFonts w:eastAsia="Calibri" w:cs="Calibri"/>
          <w:iCs w:val="0"/>
          <w:lang w:val="en-US"/>
        </w:rPr>
        <w:t>-</w:t>
      </w:r>
      <w:r w:rsidRPr="00705A9E">
        <w:rPr>
          <w:rFonts w:eastAsia="Calibri" w:cs="Calibri"/>
          <w:iCs w:val="0"/>
          <w:lang w:val="en-US"/>
        </w:rPr>
        <w:t xml:space="preserve">25 the CFC continued to </w:t>
      </w:r>
      <w:r w:rsidR="004329AA">
        <w:rPr>
          <w:rFonts w:eastAsia="Calibri" w:cs="Calibri"/>
          <w:iCs w:val="0"/>
          <w:lang w:val="en-US"/>
        </w:rPr>
        <w:t xml:space="preserve">broaden the implementation </w:t>
      </w:r>
      <w:r w:rsidR="004329AA">
        <w:rPr>
          <w:rFonts w:eastAsia="Calibri" w:cs="Calibri"/>
          <w:iCs w:val="0"/>
          <w:lang w:val="en-US"/>
        </w:rPr>
        <w:t>of</w:t>
      </w:r>
      <w:r w:rsidRPr="00705A9E">
        <w:rPr>
          <w:rFonts w:eastAsia="Calibri" w:cs="Calibri"/>
          <w:iCs w:val="0"/>
          <w:lang w:val="en-US"/>
        </w:rPr>
        <w:t xml:space="preserve"> its Core Learning Framework, which provides consistency for staff induction and the development of essential ACT Public Service knowledge and skills.</w:t>
      </w:r>
    </w:p>
    <w:p w14:paraId="4B86AE1E" w14:textId="77777777" w:rsidR="00D36084" w:rsidRDefault="00D36084" w:rsidP="008762E6">
      <w:pPr>
        <w:tabs>
          <w:tab w:val="left" w:pos="1190"/>
        </w:tabs>
        <w:autoSpaceDE w:val="0"/>
        <w:autoSpaceDN w:val="0"/>
        <w:spacing w:before="0" w:after="0" w:line="276" w:lineRule="auto"/>
        <w:rPr>
          <w:rFonts w:eastAsia="Calibri" w:cs="Calibri"/>
          <w:iCs w:val="0"/>
          <w:highlight w:val="yellow"/>
          <w:lang w:val="en-US"/>
        </w:rPr>
        <w:sectPr w:rsidR="00D36084" w:rsidSect="00D36084">
          <w:type w:val="continuous"/>
          <w:pgSz w:w="11906" w:h="16838"/>
          <w:pgMar w:top="1276" w:right="1440" w:bottom="1440" w:left="1440" w:header="709" w:footer="709" w:gutter="0"/>
          <w:cols w:num="2" w:space="567"/>
        </w:sectPr>
      </w:pPr>
    </w:p>
    <w:p w14:paraId="07A4130B" w14:textId="77777777" w:rsidR="00706C2E" w:rsidRPr="00945F28" w:rsidRDefault="00706C2E" w:rsidP="008762E6">
      <w:pPr>
        <w:tabs>
          <w:tab w:val="left" w:pos="1190"/>
        </w:tabs>
        <w:autoSpaceDE w:val="0"/>
        <w:autoSpaceDN w:val="0"/>
        <w:spacing w:before="0" w:after="0" w:line="276" w:lineRule="auto"/>
        <w:rPr>
          <w:rFonts w:eastAsia="Calibri" w:cs="Calibri"/>
          <w:iCs w:val="0"/>
          <w:highlight w:val="yellow"/>
          <w:lang w:val="en-US"/>
        </w:rPr>
      </w:pPr>
    </w:p>
    <w:p w14:paraId="15719AD9" w14:textId="75A81757" w:rsidR="00577B25" w:rsidRPr="001D3F62" w:rsidRDefault="00577B25" w:rsidP="008762E6">
      <w:pPr>
        <w:tabs>
          <w:tab w:val="left" w:pos="1190"/>
        </w:tabs>
        <w:autoSpaceDE w:val="0"/>
        <w:autoSpaceDN w:val="0"/>
        <w:spacing w:before="0" w:after="0" w:line="276" w:lineRule="auto"/>
        <w:rPr>
          <w:rFonts w:eastAsia="Calibri" w:cs="Calibri"/>
          <w:iCs w:val="0"/>
          <w:lang w:val="en-US"/>
        </w:rPr>
      </w:pPr>
    </w:p>
    <w:tbl>
      <w:tblPr>
        <w:tblStyle w:val="ARStandardTable1"/>
        <w:tblpPr w:leftFromText="180" w:rightFromText="180" w:vertAnchor="text" w:horzAnchor="margin" w:tblpY="-269"/>
        <w:tblW w:w="0" w:type="auto"/>
        <w:tblBorders>
          <w:top w:val="none" w:sz="0" w:space="0" w:color="auto"/>
          <w:bottom w:val="none" w:sz="0" w:space="0" w:color="auto"/>
        </w:tblBorders>
        <w:tblLook w:val="04A0" w:firstRow="1" w:lastRow="0" w:firstColumn="1" w:lastColumn="0" w:noHBand="0" w:noVBand="1"/>
      </w:tblPr>
      <w:tblGrid>
        <w:gridCol w:w="8931"/>
      </w:tblGrid>
      <w:tr w:rsidR="005A67DE" w:rsidRPr="00B97F09" w14:paraId="610712CD" w14:textId="77777777" w:rsidTr="00706C2E">
        <w:trPr>
          <w:cnfStyle w:val="100000000000" w:firstRow="1" w:lastRow="0" w:firstColumn="0" w:lastColumn="0" w:oddVBand="0" w:evenVBand="0" w:oddHBand="0" w:evenHBand="0" w:firstRowFirstColumn="0" w:firstRowLastColumn="0" w:lastRowFirstColumn="0" w:lastRowLastColumn="0"/>
          <w:trHeight w:val="454"/>
        </w:trPr>
        <w:tc>
          <w:tcPr>
            <w:tcW w:w="8931" w:type="dxa"/>
            <w:shd w:val="clear" w:color="auto" w:fill="003D4C"/>
            <w:vAlign w:val="center"/>
            <w:hideMark/>
          </w:tcPr>
          <w:p w14:paraId="6B240CAC" w14:textId="77777777" w:rsidR="005A67DE" w:rsidRPr="00B97F09" w:rsidRDefault="005A67DE" w:rsidP="00706C2E">
            <w:pPr>
              <w:tabs>
                <w:tab w:val="left" w:pos="1190"/>
              </w:tabs>
              <w:suppressAutoHyphens/>
              <w:spacing w:before="0" w:after="0"/>
              <w:ind w:left="113"/>
              <w:rPr>
                <w:rFonts w:ascii="Montserrat" w:eastAsia="Calibri" w:hAnsi="Montserrat" w:cs="Calibri"/>
                <w:color w:val="FFFFFF"/>
                <w:spacing w:val="-2"/>
                <w:sz w:val="28"/>
                <w:szCs w:val="28"/>
              </w:rPr>
            </w:pPr>
            <w:r w:rsidRPr="00B97F09">
              <w:rPr>
                <w:rFonts w:ascii="Montserrat" w:eastAsia="Calibri" w:hAnsi="Montserrat" w:cs="Calibri"/>
                <w:color w:val="FFFFFF"/>
                <w:spacing w:val="-2"/>
                <w:sz w:val="28"/>
                <w:szCs w:val="28"/>
              </w:rPr>
              <w:t>ACTPS Training learning items completed</w:t>
            </w:r>
          </w:p>
        </w:tc>
      </w:tr>
      <w:tr w:rsidR="00906257" w:rsidRPr="002A7A8A" w14:paraId="480DE81C" w14:textId="77777777" w:rsidTr="00706C2E">
        <w:trPr>
          <w:cnfStyle w:val="000000100000" w:firstRow="0" w:lastRow="0" w:firstColumn="0" w:lastColumn="0" w:oddVBand="0" w:evenVBand="0" w:oddHBand="1" w:evenHBand="0" w:firstRowFirstColumn="0" w:firstRowLastColumn="0" w:lastRowFirstColumn="0" w:lastRowLastColumn="0"/>
          <w:trHeight w:val="283"/>
        </w:trPr>
        <w:tc>
          <w:tcPr>
            <w:tcW w:w="8931" w:type="dxa"/>
            <w:vAlign w:val="center"/>
          </w:tcPr>
          <w:p w14:paraId="67692719" w14:textId="44C56BB2" w:rsidR="005A67DE" w:rsidRPr="006C4CA5" w:rsidRDefault="00440B5C" w:rsidP="00706C2E">
            <w:pPr>
              <w:spacing w:before="0" w:after="0"/>
              <w:rPr>
                <w:rFonts w:cs="Calibri"/>
                <w:bCs w:val="0"/>
                <w:iCs w:val="0"/>
                <w:color w:val="000000"/>
                <w:sz w:val="24"/>
                <w:szCs w:val="24"/>
              </w:rPr>
            </w:pPr>
            <w:r>
              <w:rPr>
                <w:rFonts w:cs="Calibri"/>
                <w:color w:val="000000"/>
                <w:sz w:val="24"/>
                <w:szCs w:val="24"/>
              </w:rPr>
              <w:t xml:space="preserve"> </w:t>
            </w:r>
            <w:r w:rsidR="005A67DE" w:rsidRPr="002A7A8A">
              <w:rPr>
                <w:rFonts w:cs="Calibri"/>
                <w:color w:val="000000"/>
                <w:sz w:val="24"/>
                <w:szCs w:val="24"/>
              </w:rPr>
              <w:t>Aboriginal and Torres Strait Islander Cultural Awareness Workshop</w:t>
            </w:r>
          </w:p>
        </w:tc>
      </w:tr>
      <w:tr w:rsidR="005A67DE" w:rsidRPr="002A7A8A" w14:paraId="4401C125" w14:textId="77777777" w:rsidTr="00706C2E">
        <w:trPr>
          <w:cnfStyle w:val="000000010000" w:firstRow="0" w:lastRow="0" w:firstColumn="0" w:lastColumn="0" w:oddVBand="0" w:evenVBand="0" w:oddHBand="0" w:evenHBand="1" w:firstRowFirstColumn="0" w:firstRowLastColumn="0" w:lastRowFirstColumn="0" w:lastRowLastColumn="0"/>
          <w:trHeight w:val="283"/>
        </w:trPr>
        <w:tc>
          <w:tcPr>
            <w:tcW w:w="8931" w:type="dxa"/>
            <w:shd w:val="clear" w:color="auto" w:fill="E8E8E8" w:themeFill="background2"/>
            <w:vAlign w:val="center"/>
          </w:tcPr>
          <w:p w14:paraId="6A36665C" w14:textId="1E1F82D6" w:rsidR="005A67DE" w:rsidRPr="002A7A8A" w:rsidRDefault="005A67DE" w:rsidP="00706C2E">
            <w:pPr>
              <w:tabs>
                <w:tab w:val="left" w:pos="1190"/>
              </w:tabs>
              <w:spacing w:before="0" w:after="0"/>
              <w:ind w:left="68"/>
              <w:rPr>
                <w:rFonts w:eastAsia="Calibri" w:cs="Calibri"/>
                <w:color w:val="000000"/>
                <w:sz w:val="24"/>
                <w:szCs w:val="24"/>
                <w:highlight w:val="yellow"/>
              </w:rPr>
            </w:pPr>
            <w:r w:rsidRPr="5680FFDE">
              <w:rPr>
                <w:rFonts w:eastAsia="Calibri" w:cs="Calibri"/>
                <w:color w:val="000000" w:themeColor="text1"/>
                <w:sz w:val="24"/>
                <w:szCs w:val="24"/>
              </w:rPr>
              <w:t>ACT Public Service Induction Program e</w:t>
            </w:r>
            <w:r w:rsidR="00866430">
              <w:rPr>
                <w:rFonts w:eastAsia="Calibri" w:cs="Calibri"/>
                <w:color w:val="000000" w:themeColor="text1"/>
                <w:sz w:val="24"/>
                <w:szCs w:val="24"/>
              </w:rPr>
              <w:t>-</w:t>
            </w:r>
            <w:r w:rsidRPr="5680FFDE">
              <w:rPr>
                <w:rFonts w:eastAsia="Calibri" w:cs="Calibri"/>
                <w:color w:val="000000" w:themeColor="text1"/>
                <w:sz w:val="24"/>
                <w:szCs w:val="24"/>
              </w:rPr>
              <w:t>Learn</w:t>
            </w:r>
          </w:p>
        </w:tc>
      </w:tr>
      <w:tr w:rsidR="00906257" w:rsidRPr="002A7A8A" w14:paraId="5D53E24C" w14:textId="77777777" w:rsidTr="00706C2E">
        <w:trPr>
          <w:cnfStyle w:val="000000100000" w:firstRow="0" w:lastRow="0" w:firstColumn="0" w:lastColumn="0" w:oddVBand="0" w:evenVBand="0" w:oddHBand="1" w:evenHBand="0" w:firstRowFirstColumn="0" w:firstRowLastColumn="0" w:lastRowFirstColumn="0" w:lastRowLastColumn="0"/>
          <w:trHeight w:val="283"/>
        </w:trPr>
        <w:tc>
          <w:tcPr>
            <w:tcW w:w="8931" w:type="dxa"/>
            <w:vAlign w:val="center"/>
          </w:tcPr>
          <w:p w14:paraId="125B8D99" w14:textId="090E44D8" w:rsidR="005A67DE" w:rsidRPr="002A7A8A" w:rsidRDefault="005A67DE" w:rsidP="00706C2E">
            <w:pPr>
              <w:tabs>
                <w:tab w:val="left" w:pos="1190"/>
              </w:tabs>
              <w:spacing w:before="0" w:after="0"/>
              <w:ind w:left="68"/>
              <w:rPr>
                <w:rFonts w:eastAsia="Calibri" w:cs="Calibri"/>
                <w:color w:val="000000"/>
                <w:sz w:val="24"/>
                <w:szCs w:val="24"/>
                <w:highlight w:val="yellow"/>
              </w:rPr>
            </w:pPr>
            <w:r w:rsidRPr="002A7A8A">
              <w:rPr>
                <w:rFonts w:eastAsia="Calibri" w:cs="Calibri"/>
                <w:color w:val="000000"/>
                <w:sz w:val="24"/>
                <w:szCs w:val="24"/>
              </w:rPr>
              <w:t>ACTIA</w:t>
            </w:r>
            <w:r w:rsidR="001B0535">
              <w:rPr>
                <w:rFonts w:eastAsia="Calibri" w:cs="Calibri"/>
                <w:color w:val="000000"/>
                <w:sz w:val="24"/>
                <w:szCs w:val="24"/>
              </w:rPr>
              <w:t xml:space="preserve"> </w:t>
            </w:r>
            <w:r w:rsidR="00866430">
              <w:rPr>
                <w:rFonts w:eastAsia="Calibri" w:cs="Calibri"/>
                <w:color w:val="000000"/>
                <w:sz w:val="24"/>
                <w:szCs w:val="24"/>
              </w:rPr>
              <w:t>-</w:t>
            </w:r>
            <w:r w:rsidR="001B0535">
              <w:rPr>
                <w:rFonts w:eastAsia="Calibri" w:cs="Calibri"/>
                <w:color w:val="000000"/>
                <w:sz w:val="24"/>
                <w:szCs w:val="24"/>
              </w:rPr>
              <w:t xml:space="preserve"> </w:t>
            </w:r>
            <w:r w:rsidRPr="002A7A8A">
              <w:rPr>
                <w:rFonts w:eastAsia="Calibri" w:cs="Calibri"/>
                <w:color w:val="000000"/>
                <w:sz w:val="24"/>
                <w:szCs w:val="24"/>
              </w:rPr>
              <w:t>Bespoke Introduction to Risk Management</w:t>
            </w:r>
          </w:p>
        </w:tc>
      </w:tr>
      <w:tr w:rsidR="005A67DE" w:rsidRPr="002A7A8A" w14:paraId="631A559F" w14:textId="77777777" w:rsidTr="00706C2E">
        <w:trPr>
          <w:cnfStyle w:val="000000010000" w:firstRow="0" w:lastRow="0" w:firstColumn="0" w:lastColumn="0" w:oddVBand="0" w:evenVBand="0" w:oddHBand="0" w:evenHBand="1" w:firstRowFirstColumn="0" w:firstRowLastColumn="0" w:lastRowFirstColumn="0" w:lastRowLastColumn="0"/>
          <w:trHeight w:val="283"/>
        </w:trPr>
        <w:tc>
          <w:tcPr>
            <w:tcW w:w="8931" w:type="dxa"/>
            <w:shd w:val="clear" w:color="auto" w:fill="E8E8E8" w:themeFill="background2"/>
            <w:vAlign w:val="center"/>
          </w:tcPr>
          <w:p w14:paraId="761D74E4" w14:textId="0CD0D754" w:rsidR="005A67DE" w:rsidRPr="002A7A8A" w:rsidRDefault="005A67DE" w:rsidP="00706C2E">
            <w:pPr>
              <w:tabs>
                <w:tab w:val="left" w:pos="1190"/>
              </w:tabs>
              <w:spacing w:before="0" w:after="0"/>
              <w:ind w:left="68"/>
              <w:rPr>
                <w:rFonts w:eastAsia="Calibri" w:cs="Calibri"/>
                <w:bCs w:val="0"/>
                <w:color w:val="000000"/>
                <w:sz w:val="24"/>
                <w:szCs w:val="24"/>
                <w:highlight w:val="yellow"/>
              </w:rPr>
            </w:pPr>
            <w:r w:rsidRPr="002A7A8A">
              <w:rPr>
                <w:rFonts w:eastAsia="Calibri" w:cs="Calibri"/>
                <w:bCs w:val="0"/>
                <w:color w:val="000000"/>
                <w:sz w:val="24"/>
                <w:szCs w:val="24"/>
              </w:rPr>
              <w:t>ACTIA</w:t>
            </w:r>
            <w:r w:rsidR="001B0535">
              <w:rPr>
                <w:rFonts w:eastAsia="Calibri" w:cs="Calibri"/>
                <w:bCs w:val="0"/>
                <w:color w:val="000000"/>
                <w:sz w:val="24"/>
                <w:szCs w:val="24"/>
              </w:rPr>
              <w:t xml:space="preserve"> </w:t>
            </w:r>
            <w:r w:rsidR="00866430">
              <w:rPr>
                <w:rFonts w:eastAsia="Calibri" w:cs="Calibri"/>
                <w:bCs w:val="0"/>
                <w:color w:val="000000"/>
                <w:sz w:val="24"/>
                <w:szCs w:val="24"/>
              </w:rPr>
              <w:t>-</w:t>
            </w:r>
            <w:r w:rsidR="001B0535">
              <w:rPr>
                <w:rFonts w:eastAsia="Calibri" w:cs="Calibri"/>
                <w:bCs w:val="0"/>
                <w:color w:val="000000"/>
                <w:sz w:val="24"/>
                <w:szCs w:val="24"/>
              </w:rPr>
              <w:t xml:space="preserve"> </w:t>
            </w:r>
            <w:r w:rsidRPr="002A7A8A">
              <w:rPr>
                <w:rFonts w:eastAsia="Calibri" w:cs="Calibri"/>
                <w:bCs w:val="0"/>
                <w:color w:val="000000"/>
                <w:sz w:val="24"/>
                <w:szCs w:val="24"/>
              </w:rPr>
              <w:t>Risk Register Development/Review Workshop</w:t>
            </w:r>
          </w:p>
        </w:tc>
      </w:tr>
      <w:tr w:rsidR="00906257" w:rsidRPr="002A7A8A" w14:paraId="1904C868" w14:textId="77777777" w:rsidTr="00706C2E">
        <w:trPr>
          <w:cnfStyle w:val="000000100000" w:firstRow="0" w:lastRow="0" w:firstColumn="0" w:lastColumn="0" w:oddVBand="0" w:evenVBand="0" w:oddHBand="1" w:evenHBand="0" w:firstRowFirstColumn="0" w:firstRowLastColumn="0" w:lastRowFirstColumn="0" w:lastRowLastColumn="0"/>
          <w:trHeight w:val="283"/>
        </w:trPr>
        <w:tc>
          <w:tcPr>
            <w:tcW w:w="8931" w:type="dxa"/>
            <w:vAlign w:val="center"/>
          </w:tcPr>
          <w:p w14:paraId="0453AC47" w14:textId="77777777" w:rsidR="005A67DE" w:rsidRPr="002A7A8A" w:rsidRDefault="005A67DE" w:rsidP="00706C2E">
            <w:pPr>
              <w:tabs>
                <w:tab w:val="left" w:pos="1190"/>
              </w:tabs>
              <w:spacing w:before="0" w:after="0"/>
              <w:ind w:left="68"/>
              <w:rPr>
                <w:rFonts w:eastAsia="Calibri" w:cs="Calibri"/>
                <w:color w:val="000000"/>
                <w:sz w:val="24"/>
                <w:szCs w:val="24"/>
                <w:highlight w:val="yellow"/>
              </w:rPr>
            </w:pPr>
            <w:r w:rsidRPr="002A7A8A">
              <w:rPr>
                <w:rFonts w:eastAsia="Calibri" w:cs="Calibri"/>
                <w:color w:val="000000"/>
                <w:sz w:val="24"/>
                <w:szCs w:val="24"/>
              </w:rPr>
              <w:t>ACTPS SBS Culture Module 1</w:t>
            </w:r>
          </w:p>
        </w:tc>
      </w:tr>
      <w:tr w:rsidR="005A67DE" w:rsidRPr="002A7A8A" w14:paraId="0E3164E8" w14:textId="77777777" w:rsidTr="00706C2E">
        <w:trPr>
          <w:cnfStyle w:val="000000010000" w:firstRow="0" w:lastRow="0" w:firstColumn="0" w:lastColumn="0" w:oddVBand="0" w:evenVBand="0" w:oddHBand="0" w:evenHBand="1" w:firstRowFirstColumn="0" w:firstRowLastColumn="0" w:lastRowFirstColumn="0" w:lastRowLastColumn="0"/>
          <w:trHeight w:val="283"/>
        </w:trPr>
        <w:tc>
          <w:tcPr>
            <w:tcW w:w="8931" w:type="dxa"/>
            <w:shd w:val="clear" w:color="auto" w:fill="E8E8E8" w:themeFill="background2"/>
            <w:vAlign w:val="center"/>
          </w:tcPr>
          <w:p w14:paraId="6789027D" w14:textId="77777777" w:rsidR="005A67DE" w:rsidRPr="002A7A8A" w:rsidRDefault="005A67DE" w:rsidP="00706C2E">
            <w:pPr>
              <w:tabs>
                <w:tab w:val="left" w:pos="1190"/>
              </w:tabs>
              <w:spacing w:before="0" w:after="0"/>
              <w:ind w:left="68"/>
              <w:rPr>
                <w:rFonts w:eastAsia="Calibri" w:cs="Calibri"/>
                <w:color w:val="000000"/>
                <w:sz w:val="24"/>
                <w:szCs w:val="24"/>
                <w:highlight w:val="yellow"/>
              </w:rPr>
            </w:pPr>
            <w:r w:rsidRPr="002A7A8A">
              <w:rPr>
                <w:rFonts w:eastAsia="Calibri" w:cs="Calibri"/>
                <w:color w:val="000000"/>
                <w:sz w:val="24"/>
                <w:szCs w:val="24"/>
              </w:rPr>
              <w:t>Best Practice Recruitment &amp; Staff Selection</w:t>
            </w:r>
          </w:p>
        </w:tc>
      </w:tr>
      <w:tr w:rsidR="00906257" w:rsidRPr="002A7A8A" w14:paraId="2DF45273" w14:textId="77777777" w:rsidTr="00706C2E">
        <w:trPr>
          <w:cnfStyle w:val="000000100000" w:firstRow="0" w:lastRow="0" w:firstColumn="0" w:lastColumn="0" w:oddVBand="0" w:evenVBand="0" w:oddHBand="1" w:evenHBand="0" w:firstRowFirstColumn="0" w:firstRowLastColumn="0" w:lastRowFirstColumn="0" w:lastRowLastColumn="0"/>
          <w:trHeight w:val="283"/>
        </w:trPr>
        <w:tc>
          <w:tcPr>
            <w:tcW w:w="8931" w:type="dxa"/>
            <w:vAlign w:val="center"/>
          </w:tcPr>
          <w:p w14:paraId="404B9087" w14:textId="5DB82140" w:rsidR="005A67DE" w:rsidRPr="002A7A8A" w:rsidRDefault="005A67DE" w:rsidP="00706C2E">
            <w:pPr>
              <w:tabs>
                <w:tab w:val="left" w:pos="1190"/>
              </w:tabs>
              <w:spacing w:before="0" w:after="0"/>
              <w:ind w:left="68"/>
              <w:rPr>
                <w:rFonts w:eastAsia="Calibri" w:cs="Calibri"/>
                <w:color w:val="000000"/>
                <w:sz w:val="24"/>
                <w:szCs w:val="24"/>
                <w:highlight w:val="yellow"/>
              </w:rPr>
            </w:pPr>
            <w:r w:rsidRPr="002A7A8A">
              <w:rPr>
                <w:rFonts w:eastAsia="Calibri" w:cs="Calibri"/>
                <w:color w:val="000000"/>
                <w:sz w:val="24"/>
                <w:szCs w:val="24"/>
              </w:rPr>
              <w:t>Core Inclusion Program Part 1 of 4 (SBS) e</w:t>
            </w:r>
            <w:r w:rsidR="00866430">
              <w:rPr>
                <w:rFonts w:eastAsia="Calibri" w:cs="Calibri"/>
                <w:color w:val="000000"/>
                <w:sz w:val="24"/>
                <w:szCs w:val="24"/>
              </w:rPr>
              <w:t>-</w:t>
            </w:r>
            <w:r w:rsidRPr="002A7A8A">
              <w:rPr>
                <w:rFonts w:eastAsia="Calibri" w:cs="Calibri"/>
                <w:color w:val="000000"/>
                <w:sz w:val="24"/>
                <w:szCs w:val="24"/>
              </w:rPr>
              <w:t>Learning</w:t>
            </w:r>
          </w:p>
        </w:tc>
      </w:tr>
      <w:tr w:rsidR="005A67DE" w:rsidRPr="002A7A8A" w14:paraId="1026DB38" w14:textId="77777777" w:rsidTr="00706C2E">
        <w:trPr>
          <w:cnfStyle w:val="000000010000" w:firstRow="0" w:lastRow="0" w:firstColumn="0" w:lastColumn="0" w:oddVBand="0" w:evenVBand="0" w:oddHBand="0" w:evenHBand="1" w:firstRowFirstColumn="0" w:firstRowLastColumn="0" w:lastRowFirstColumn="0" w:lastRowLastColumn="0"/>
          <w:trHeight w:val="283"/>
        </w:trPr>
        <w:tc>
          <w:tcPr>
            <w:tcW w:w="8931" w:type="dxa"/>
            <w:shd w:val="clear" w:color="auto" w:fill="E8E8E8" w:themeFill="background2"/>
            <w:vAlign w:val="center"/>
          </w:tcPr>
          <w:p w14:paraId="110BE397" w14:textId="77777777" w:rsidR="005A67DE" w:rsidRPr="002A7A8A" w:rsidRDefault="005A67DE" w:rsidP="00706C2E">
            <w:pPr>
              <w:tabs>
                <w:tab w:val="left" w:pos="1190"/>
              </w:tabs>
              <w:spacing w:before="0" w:after="0"/>
              <w:ind w:left="68"/>
              <w:rPr>
                <w:rFonts w:eastAsia="Calibri" w:cs="Calibri"/>
                <w:color w:val="000000"/>
                <w:sz w:val="24"/>
                <w:szCs w:val="24"/>
                <w:highlight w:val="yellow"/>
              </w:rPr>
            </w:pPr>
            <w:r w:rsidRPr="002A7A8A">
              <w:rPr>
                <w:rFonts w:eastAsia="Calibri" w:cs="Calibri"/>
                <w:color w:val="000000"/>
                <w:sz w:val="24"/>
                <w:szCs w:val="24"/>
              </w:rPr>
              <w:t>Cyber Security Essentials</w:t>
            </w:r>
          </w:p>
        </w:tc>
      </w:tr>
      <w:tr w:rsidR="00906257" w:rsidRPr="002A7A8A" w14:paraId="5822A46E" w14:textId="77777777" w:rsidTr="00706C2E">
        <w:trPr>
          <w:cnfStyle w:val="000000100000" w:firstRow="0" w:lastRow="0" w:firstColumn="0" w:lastColumn="0" w:oddVBand="0" w:evenVBand="0" w:oddHBand="1" w:evenHBand="0" w:firstRowFirstColumn="0" w:firstRowLastColumn="0" w:lastRowFirstColumn="0" w:lastRowLastColumn="0"/>
          <w:trHeight w:val="283"/>
        </w:trPr>
        <w:tc>
          <w:tcPr>
            <w:tcW w:w="8931" w:type="dxa"/>
            <w:vAlign w:val="center"/>
          </w:tcPr>
          <w:p w14:paraId="3DB4B222" w14:textId="77777777" w:rsidR="005A67DE" w:rsidRPr="002A7A8A" w:rsidRDefault="005A67DE" w:rsidP="00706C2E">
            <w:pPr>
              <w:tabs>
                <w:tab w:val="left" w:pos="1190"/>
              </w:tabs>
              <w:spacing w:before="0" w:after="0"/>
              <w:ind w:left="68"/>
              <w:rPr>
                <w:rFonts w:eastAsia="Calibri" w:cs="Calibri"/>
                <w:color w:val="000000"/>
                <w:sz w:val="24"/>
                <w:szCs w:val="24"/>
                <w:highlight w:val="yellow"/>
              </w:rPr>
            </w:pPr>
            <w:r w:rsidRPr="002A7A8A">
              <w:rPr>
                <w:rFonts w:eastAsia="Calibri" w:cs="Calibri"/>
                <w:color w:val="000000"/>
                <w:sz w:val="24"/>
                <w:szCs w:val="24"/>
              </w:rPr>
              <w:t>Cyber Security Essentials for Executives</w:t>
            </w:r>
          </w:p>
        </w:tc>
      </w:tr>
      <w:tr w:rsidR="005A67DE" w:rsidRPr="002A7A8A" w14:paraId="7621DC51" w14:textId="77777777" w:rsidTr="00706C2E">
        <w:trPr>
          <w:cnfStyle w:val="000000010000" w:firstRow="0" w:lastRow="0" w:firstColumn="0" w:lastColumn="0" w:oddVBand="0" w:evenVBand="0" w:oddHBand="0" w:evenHBand="1" w:firstRowFirstColumn="0" w:firstRowLastColumn="0" w:lastRowFirstColumn="0" w:lastRowLastColumn="0"/>
          <w:trHeight w:val="283"/>
        </w:trPr>
        <w:tc>
          <w:tcPr>
            <w:tcW w:w="8931" w:type="dxa"/>
            <w:shd w:val="clear" w:color="auto" w:fill="E8E8E8" w:themeFill="background2"/>
            <w:vAlign w:val="center"/>
          </w:tcPr>
          <w:p w14:paraId="440B073F" w14:textId="77777777" w:rsidR="005A67DE" w:rsidRPr="002A7A8A" w:rsidRDefault="005A67DE" w:rsidP="00706C2E">
            <w:pPr>
              <w:tabs>
                <w:tab w:val="left" w:pos="1190"/>
              </w:tabs>
              <w:spacing w:before="0" w:after="0"/>
              <w:ind w:left="68"/>
              <w:rPr>
                <w:rFonts w:eastAsia="Calibri" w:cs="Calibri"/>
                <w:color w:val="000000"/>
                <w:sz w:val="24"/>
                <w:szCs w:val="24"/>
                <w:highlight w:val="yellow"/>
              </w:rPr>
            </w:pPr>
            <w:r w:rsidRPr="002A7A8A">
              <w:rPr>
                <w:rFonts w:eastAsia="Calibri" w:cs="Calibri"/>
                <w:color w:val="000000"/>
                <w:sz w:val="24"/>
                <w:szCs w:val="24"/>
              </w:rPr>
              <w:t>Essential Writing Skills: Government Emails and Letters</w:t>
            </w:r>
          </w:p>
        </w:tc>
      </w:tr>
      <w:tr w:rsidR="00906257" w14:paraId="1AF25355" w14:textId="77777777" w:rsidTr="00706C2E">
        <w:trPr>
          <w:cnfStyle w:val="000000100000" w:firstRow="0" w:lastRow="0" w:firstColumn="0" w:lastColumn="0" w:oddVBand="0" w:evenVBand="0" w:oddHBand="1" w:evenHBand="0" w:firstRowFirstColumn="0" w:firstRowLastColumn="0" w:lastRowFirstColumn="0" w:lastRowLastColumn="0"/>
          <w:trHeight w:val="283"/>
        </w:trPr>
        <w:tc>
          <w:tcPr>
            <w:tcW w:w="8931" w:type="dxa"/>
            <w:vAlign w:val="center"/>
          </w:tcPr>
          <w:p w14:paraId="27025D70" w14:textId="7086C500" w:rsidR="0E07A2E5" w:rsidRDefault="0E07A2E5" w:rsidP="00706C2E">
            <w:pPr>
              <w:spacing w:before="0" w:after="0" w:line="259" w:lineRule="auto"/>
              <w:ind w:left="68"/>
              <w:rPr>
                <w:rFonts w:eastAsia="Calibri" w:cs="Calibri"/>
                <w:color w:val="000000" w:themeColor="text1"/>
                <w:sz w:val="24"/>
                <w:szCs w:val="24"/>
              </w:rPr>
            </w:pPr>
            <w:r w:rsidRPr="6D0B6CE4">
              <w:rPr>
                <w:rFonts w:eastAsia="Calibri" w:cs="Calibri"/>
                <w:color w:val="000000" w:themeColor="text1"/>
                <w:sz w:val="24"/>
                <w:szCs w:val="24"/>
              </w:rPr>
              <w:t xml:space="preserve">Excel for Finance Staff </w:t>
            </w:r>
            <w:r w:rsidR="00866430">
              <w:rPr>
                <w:rFonts w:eastAsia="Calibri" w:cs="Calibri"/>
                <w:color w:val="000000" w:themeColor="text1"/>
                <w:sz w:val="24"/>
                <w:szCs w:val="24"/>
              </w:rPr>
              <w:t>-</w:t>
            </w:r>
            <w:r w:rsidRPr="6D0B6CE4">
              <w:rPr>
                <w:rFonts w:eastAsia="Calibri" w:cs="Calibri"/>
                <w:color w:val="000000" w:themeColor="text1"/>
                <w:sz w:val="24"/>
                <w:szCs w:val="24"/>
              </w:rPr>
              <w:t xml:space="preserve"> Intermediate/Advanced</w:t>
            </w:r>
          </w:p>
        </w:tc>
      </w:tr>
      <w:tr w:rsidR="005A67DE" w:rsidRPr="002A7A8A" w14:paraId="12E8521F" w14:textId="77777777" w:rsidTr="00706C2E">
        <w:trPr>
          <w:cnfStyle w:val="000000010000" w:firstRow="0" w:lastRow="0" w:firstColumn="0" w:lastColumn="0" w:oddVBand="0" w:evenVBand="0" w:oddHBand="0" w:evenHBand="1" w:firstRowFirstColumn="0" w:firstRowLastColumn="0" w:lastRowFirstColumn="0" w:lastRowLastColumn="0"/>
          <w:trHeight w:val="397"/>
        </w:trPr>
        <w:tc>
          <w:tcPr>
            <w:tcW w:w="8931" w:type="dxa"/>
            <w:shd w:val="clear" w:color="auto" w:fill="E8E8E8" w:themeFill="background2"/>
            <w:vAlign w:val="center"/>
          </w:tcPr>
          <w:p w14:paraId="0C0E06DD" w14:textId="77777777" w:rsidR="005A67DE" w:rsidRDefault="005A67DE" w:rsidP="00706C2E">
            <w:pPr>
              <w:tabs>
                <w:tab w:val="left" w:pos="1190"/>
              </w:tabs>
              <w:spacing w:before="0" w:after="0"/>
              <w:ind w:left="68"/>
              <w:rPr>
                <w:rFonts w:eastAsia="Calibri" w:cs="Calibri"/>
                <w:color w:val="000000"/>
                <w:sz w:val="24"/>
                <w:szCs w:val="24"/>
              </w:rPr>
            </w:pPr>
            <w:r w:rsidRPr="002A7A8A">
              <w:rPr>
                <w:rFonts w:eastAsia="Calibri" w:cs="Calibri"/>
                <w:color w:val="000000"/>
                <w:sz w:val="24"/>
                <w:szCs w:val="24"/>
              </w:rPr>
              <w:t>Foundational Procurement Modules:</w:t>
            </w:r>
          </w:p>
          <w:p w14:paraId="165F09D2" w14:textId="4438C6D1" w:rsidR="005A67DE" w:rsidRDefault="005A67DE" w:rsidP="00603687">
            <w:pPr>
              <w:pStyle w:val="ListParagraph"/>
              <w:numPr>
                <w:ilvl w:val="0"/>
                <w:numId w:val="71"/>
              </w:numPr>
              <w:tabs>
                <w:tab w:val="left" w:pos="1190"/>
              </w:tabs>
              <w:spacing w:before="0" w:after="0"/>
              <w:ind w:left="619" w:hanging="283"/>
              <w:rPr>
                <w:rFonts w:eastAsia="Calibri" w:cs="Calibri"/>
                <w:color w:val="000000"/>
                <w:sz w:val="24"/>
                <w:szCs w:val="24"/>
              </w:rPr>
            </w:pPr>
            <w:r w:rsidRPr="002A7A8A">
              <w:rPr>
                <w:rFonts w:eastAsia="Calibri" w:cs="Calibri"/>
                <w:color w:val="000000"/>
                <w:sz w:val="24"/>
                <w:szCs w:val="24"/>
              </w:rPr>
              <w:t>ACT Government Procurement</w:t>
            </w:r>
            <w:r>
              <w:rPr>
                <w:rFonts w:eastAsia="Calibri" w:cs="Calibri"/>
                <w:color w:val="000000"/>
                <w:sz w:val="24"/>
                <w:szCs w:val="24"/>
              </w:rPr>
              <w:t xml:space="preserve"> </w:t>
            </w:r>
            <w:r w:rsidRPr="002A7A8A">
              <w:rPr>
                <w:rFonts w:eastAsia="Calibri" w:cs="Calibri"/>
                <w:color w:val="000000"/>
                <w:sz w:val="24"/>
                <w:szCs w:val="24"/>
              </w:rPr>
              <w:t>Framework</w:t>
            </w:r>
          </w:p>
          <w:p w14:paraId="57087DCD" w14:textId="3DEEBF27" w:rsidR="005A67DE" w:rsidRDefault="005A67DE" w:rsidP="00603687">
            <w:pPr>
              <w:pStyle w:val="ListParagraph"/>
              <w:numPr>
                <w:ilvl w:val="0"/>
                <w:numId w:val="71"/>
              </w:numPr>
              <w:tabs>
                <w:tab w:val="left" w:pos="1190"/>
              </w:tabs>
              <w:spacing w:before="0" w:after="0"/>
              <w:ind w:left="619" w:hanging="283"/>
              <w:rPr>
                <w:rFonts w:eastAsia="Calibri" w:cs="Calibri"/>
                <w:color w:val="000000"/>
                <w:sz w:val="24"/>
                <w:szCs w:val="24"/>
              </w:rPr>
            </w:pPr>
            <w:r w:rsidRPr="002A7A8A">
              <w:rPr>
                <w:rFonts w:eastAsia="Calibri" w:cs="Calibri"/>
                <w:color w:val="000000"/>
                <w:sz w:val="24"/>
                <w:szCs w:val="24"/>
              </w:rPr>
              <w:t>Value for Money</w:t>
            </w:r>
          </w:p>
          <w:p w14:paraId="7BCF0A5E" w14:textId="184B26FA" w:rsidR="005A67DE" w:rsidRDefault="005A67DE" w:rsidP="00603687">
            <w:pPr>
              <w:pStyle w:val="ListParagraph"/>
              <w:numPr>
                <w:ilvl w:val="0"/>
                <w:numId w:val="71"/>
              </w:numPr>
              <w:tabs>
                <w:tab w:val="left" w:pos="1190"/>
              </w:tabs>
              <w:spacing w:before="0" w:after="0"/>
              <w:ind w:left="619" w:hanging="283"/>
              <w:rPr>
                <w:rFonts w:eastAsia="Calibri" w:cs="Calibri"/>
                <w:color w:val="000000"/>
                <w:sz w:val="24"/>
                <w:szCs w:val="24"/>
              </w:rPr>
            </w:pPr>
            <w:r w:rsidRPr="002A7A8A">
              <w:rPr>
                <w:rFonts w:eastAsia="Calibri" w:cs="Calibri"/>
                <w:color w:val="000000"/>
                <w:sz w:val="24"/>
                <w:szCs w:val="24"/>
              </w:rPr>
              <w:t>Probity in Procurement</w:t>
            </w:r>
          </w:p>
          <w:p w14:paraId="50CDC3BD" w14:textId="55CD5697" w:rsidR="005A67DE" w:rsidRDefault="005A67DE" w:rsidP="00603687">
            <w:pPr>
              <w:pStyle w:val="ListParagraph"/>
              <w:numPr>
                <w:ilvl w:val="0"/>
                <w:numId w:val="71"/>
              </w:numPr>
              <w:tabs>
                <w:tab w:val="left" w:pos="1190"/>
              </w:tabs>
              <w:spacing w:before="0" w:after="0"/>
              <w:ind w:left="619" w:hanging="283"/>
              <w:rPr>
                <w:rFonts w:eastAsia="Calibri" w:cs="Calibri"/>
                <w:color w:val="000000"/>
                <w:sz w:val="24"/>
                <w:szCs w:val="24"/>
              </w:rPr>
            </w:pPr>
            <w:r w:rsidRPr="002A7A8A">
              <w:rPr>
                <w:rFonts w:eastAsia="Calibri" w:cs="Calibri"/>
                <w:color w:val="000000"/>
                <w:sz w:val="24"/>
                <w:szCs w:val="24"/>
              </w:rPr>
              <w:t>Procurement Delegations</w:t>
            </w:r>
          </w:p>
          <w:p w14:paraId="00DB12CA" w14:textId="6004E67C" w:rsidR="005A67DE" w:rsidRDefault="005A67DE" w:rsidP="00603687">
            <w:pPr>
              <w:pStyle w:val="ListParagraph"/>
              <w:numPr>
                <w:ilvl w:val="0"/>
                <w:numId w:val="71"/>
              </w:numPr>
              <w:tabs>
                <w:tab w:val="left" w:pos="1190"/>
              </w:tabs>
              <w:spacing w:before="0" w:after="0"/>
              <w:ind w:left="619" w:hanging="283"/>
              <w:rPr>
                <w:rFonts w:eastAsia="Calibri" w:cs="Calibri"/>
                <w:color w:val="000000"/>
                <w:sz w:val="24"/>
                <w:szCs w:val="24"/>
              </w:rPr>
            </w:pPr>
            <w:r w:rsidRPr="002A7A8A">
              <w:rPr>
                <w:rFonts w:eastAsia="Calibri" w:cs="Calibri"/>
                <w:color w:val="000000"/>
                <w:sz w:val="24"/>
                <w:szCs w:val="24"/>
              </w:rPr>
              <w:t>Charter of Procurement Values</w:t>
            </w:r>
          </w:p>
          <w:p w14:paraId="2FFC2E12" w14:textId="3CF8D21A" w:rsidR="005A67DE" w:rsidRDefault="005A67DE" w:rsidP="00603687">
            <w:pPr>
              <w:pStyle w:val="ListParagraph"/>
              <w:numPr>
                <w:ilvl w:val="0"/>
                <w:numId w:val="71"/>
              </w:numPr>
              <w:tabs>
                <w:tab w:val="left" w:pos="1190"/>
              </w:tabs>
              <w:spacing w:before="0" w:after="0"/>
              <w:ind w:left="619" w:hanging="283"/>
              <w:rPr>
                <w:rFonts w:eastAsia="Calibri" w:cs="Calibri"/>
                <w:color w:val="000000"/>
                <w:sz w:val="24"/>
                <w:szCs w:val="24"/>
              </w:rPr>
            </w:pPr>
            <w:r w:rsidRPr="002A7A8A">
              <w:rPr>
                <w:rFonts w:eastAsia="Calibri" w:cs="Calibri"/>
                <w:color w:val="000000"/>
                <w:sz w:val="24"/>
                <w:szCs w:val="24"/>
              </w:rPr>
              <w:t>Aboriginal and Torres Strait Islander</w:t>
            </w:r>
            <w:r>
              <w:rPr>
                <w:rFonts w:eastAsia="Calibri" w:cs="Calibri"/>
                <w:color w:val="000000"/>
                <w:sz w:val="24"/>
                <w:szCs w:val="24"/>
              </w:rPr>
              <w:t xml:space="preserve"> </w:t>
            </w:r>
            <w:r w:rsidRPr="002A7A8A">
              <w:rPr>
                <w:rFonts w:eastAsia="Calibri" w:cs="Calibri"/>
                <w:color w:val="000000"/>
                <w:sz w:val="24"/>
                <w:szCs w:val="24"/>
              </w:rPr>
              <w:t>Procurement Policy</w:t>
            </w:r>
          </w:p>
          <w:p w14:paraId="6B73D56D" w14:textId="2B055D2E" w:rsidR="005A67DE" w:rsidRDefault="005A67DE" w:rsidP="00603687">
            <w:pPr>
              <w:pStyle w:val="ListParagraph"/>
              <w:numPr>
                <w:ilvl w:val="0"/>
                <w:numId w:val="71"/>
              </w:numPr>
              <w:tabs>
                <w:tab w:val="left" w:pos="1190"/>
              </w:tabs>
              <w:spacing w:before="0" w:after="0"/>
              <w:ind w:left="619" w:hanging="283"/>
              <w:rPr>
                <w:rFonts w:eastAsia="Calibri" w:cs="Calibri"/>
                <w:color w:val="000000"/>
                <w:sz w:val="24"/>
                <w:szCs w:val="24"/>
              </w:rPr>
            </w:pPr>
            <w:r w:rsidRPr="002F2261">
              <w:rPr>
                <w:rFonts w:eastAsia="Calibri" w:cs="Calibri"/>
                <w:color w:val="000000"/>
                <w:sz w:val="24"/>
                <w:szCs w:val="24"/>
              </w:rPr>
              <w:t>Implementing and Managing Territory Contracts</w:t>
            </w:r>
          </w:p>
          <w:p w14:paraId="55CFA09F" w14:textId="7B112F8D" w:rsidR="005A67DE" w:rsidRDefault="005A67DE" w:rsidP="00603687">
            <w:pPr>
              <w:pStyle w:val="ListParagraph"/>
              <w:numPr>
                <w:ilvl w:val="0"/>
                <w:numId w:val="71"/>
              </w:numPr>
              <w:tabs>
                <w:tab w:val="left" w:pos="1190"/>
              </w:tabs>
              <w:spacing w:before="0" w:after="0"/>
              <w:ind w:left="619" w:hanging="283"/>
              <w:rPr>
                <w:rFonts w:eastAsia="Calibri" w:cs="Calibri"/>
                <w:color w:val="000000"/>
                <w:sz w:val="24"/>
                <w:szCs w:val="24"/>
              </w:rPr>
            </w:pPr>
            <w:r w:rsidRPr="002A7A8A">
              <w:rPr>
                <w:rFonts w:eastAsia="Calibri" w:cs="Calibri"/>
                <w:color w:val="000000"/>
                <w:sz w:val="24"/>
                <w:szCs w:val="24"/>
              </w:rPr>
              <w:t>Governance in Procurement</w:t>
            </w:r>
          </w:p>
          <w:p w14:paraId="726BDD10" w14:textId="69F8BB90" w:rsidR="005A67DE" w:rsidRDefault="005A67DE" w:rsidP="00603687">
            <w:pPr>
              <w:pStyle w:val="ListParagraph"/>
              <w:numPr>
                <w:ilvl w:val="0"/>
                <w:numId w:val="71"/>
              </w:numPr>
              <w:tabs>
                <w:tab w:val="left" w:pos="1190"/>
              </w:tabs>
              <w:spacing w:before="0" w:after="0"/>
              <w:ind w:left="619" w:hanging="283"/>
              <w:rPr>
                <w:rFonts w:eastAsia="Calibri" w:cs="Calibri"/>
                <w:color w:val="000000"/>
                <w:sz w:val="24"/>
                <w:szCs w:val="24"/>
              </w:rPr>
            </w:pPr>
            <w:r w:rsidRPr="002A7A8A">
              <w:rPr>
                <w:rFonts w:eastAsia="Calibri" w:cs="Calibri"/>
                <w:color w:val="000000"/>
                <w:sz w:val="24"/>
                <w:szCs w:val="24"/>
              </w:rPr>
              <w:t>Understanding and Addressing Modern Slavery</w:t>
            </w:r>
          </w:p>
          <w:p w14:paraId="2F0CA37A" w14:textId="74610C5B" w:rsidR="005A67DE" w:rsidRPr="002F2261" w:rsidRDefault="005A67DE" w:rsidP="00603687">
            <w:pPr>
              <w:pStyle w:val="ListParagraph"/>
              <w:numPr>
                <w:ilvl w:val="0"/>
                <w:numId w:val="71"/>
              </w:numPr>
              <w:tabs>
                <w:tab w:val="left" w:pos="1190"/>
              </w:tabs>
              <w:spacing w:before="0" w:after="0"/>
              <w:ind w:left="619" w:hanging="283"/>
              <w:rPr>
                <w:rFonts w:eastAsia="Calibri"/>
              </w:rPr>
            </w:pPr>
            <w:r w:rsidRPr="002A7A8A">
              <w:rPr>
                <w:rFonts w:eastAsia="Calibri" w:cs="Calibri"/>
                <w:color w:val="000000"/>
                <w:sz w:val="24"/>
                <w:szCs w:val="24"/>
              </w:rPr>
              <w:t>Preventing Corruption in Procurement</w:t>
            </w:r>
          </w:p>
        </w:tc>
      </w:tr>
      <w:tr w:rsidR="00906257" w:rsidRPr="002A7A8A" w14:paraId="6D248E6A" w14:textId="77777777" w:rsidTr="00706C2E">
        <w:trPr>
          <w:cnfStyle w:val="000000100000" w:firstRow="0" w:lastRow="0" w:firstColumn="0" w:lastColumn="0" w:oddVBand="0" w:evenVBand="0" w:oddHBand="1" w:evenHBand="0" w:firstRowFirstColumn="0" w:firstRowLastColumn="0" w:lastRowFirstColumn="0" w:lastRowLastColumn="0"/>
          <w:trHeight w:val="283"/>
        </w:trPr>
        <w:tc>
          <w:tcPr>
            <w:tcW w:w="8931" w:type="dxa"/>
            <w:vAlign w:val="center"/>
          </w:tcPr>
          <w:p w14:paraId="0CD1F159" w14:textId="30BECD43" w:rsidR="005A67DE" w:rsidRPr="002A7A8A" w:rsidRDefault="005A67DE" w:rsidP="00706C2E">
            <w:pPr>
              <w:tabs>
                <w:tab w:val="left" w:pos="1190"/>
              </w:tabs>
              <w:spacing w:before="0" w:after="0"/>
              <w:ind w:left="68"/>
              <w:rPr>
                <w:rFonts w:eastAsia="Calibri" w:cs="Calibri"/>
                <w:color w:val="000000"/>
                <w:sz w:val="24"/>
                <w:szCs w:val="24"/>
              </w:rPr>
            </w:pPr>
            <w:r w:rsidRPr="002A7A8A">
              <w:rPr>
                <w:rFonts w:eastAsia="Calibri" w:cs="Calibri"/>
                <w:color w:val="000000"/>
                <w:sz w:val="24"/>
                <w:szCs w:val="24"/>
              </w:rPr>
              <w:t>General Awareness Information Privacy e</w:t>
            </w:r>
            <w:r w:rsidR="00866430">
              <w:rPr>
                <w:rFonts w:eastAsia="Calibri" w:cs="Calibri"/>
                <w:color w:val="000000"/>
                <w:sz w:val="24"/>
                <w:szCs w:val="24"/>
              </w:rPr>
              <w:t>-</w:t>
            </w:r>
            <w:r w:rsidRPr="002A7A8A">
              <w:rPr>
                <w:rFonts w:eastAsia="Calibri" w:cs="Calibri"/>
                <w:color w:val="000000"/>
                <w:sz w:val="24"/>
                <w:szCs w:val="24"/>
              </w:rPr>
              <w:t>Learn</w:t>
            </w:r>
          </w:p>
        </w:tc>
      </w:tr>
      <w:tr w:rsidR="005A67DE" w:rsidRPr="002A7A8A" w14:paraId="5B8874CC" w14:textId="77777777" w:rsidTr="00706C2E">
        <w:trPr>
          <w:cnfStyle w:val="000000010000" w:firstRow="0" w:lastRow="0" w:firstColumn="0" w:lastColumn="0" w:oddVBand="0" w:evenVBand="0" w:oddHBand="0" w:evenHBand="1" w:firstRowFirstColumn="0" w:firstRowLastColumn="0" w:lastRowFirstColumn="0" w:lastRowLastColumn="0"/>
          <w:trHeight w:val="283"/>
        </w:trPr>
        <w:tc>
          <w:tcPr>
            <w:tcW w:w="8931" w:type="dxa"/>
            <w:shd w:val="clear" w:color="auto" w:fill="E8E8E8" w:themeFill="background2"/>
            <w:vAlign w:val="center"/>
          </w:tcPr>
          <w:p w14:paraId="2E78635B" w14:textId="77777777" w:rsidR="005A67DE" w:rsidRPr="002A7A8A" w:rsidRDefault="005A67DE" w:rsidP="00706C2E">
            <w:pPr>
              <w:tabs>
                <w:tab w:val="left" w:pos="1190"/>
              </w:tabs>
              <w:spacing w:before="0" w:after="0"/>
              <w:ind w:left="68"/>
              <w:rPr>
                <w:rFonts w:eastAsia="Calibri" w:cs="Calibri"/>
                <w:color w:val="000000"/>
                <w:sz w:val="24"/>
                <w:szCs w:val="24"/>
              </w:rPr>
            </w:pPr>
            <w:r w:rsidRPr="002A7A8A">
              <w:rPr>
                <w:rFonts w:eastAsia="Calibri" w:cs="Calibri"/>
                <w:color w:val="000000"/>
                <w:sz w:val="24"/>
                <w:szCs w:val="24"/>
              </w:rPr>
              <w:t>General Awareness Record Keeping and Freedom of Information</w:t>
            </w:r>
          </w:p>
        </w:tc>
      </w:tr>
      <w:tr w:rsidR="00906257" w:rsidRPr="002A7A8A" w14:paraId="3088F187" w14:textId="77777777" w:rsidTr="00706C2E">
        <w:trPr>
          <w:cnfStyle w:val="000000100000" w:firstRow="0" w:lastRow="0" w:firstColumn="0" w:lastColumn="0" w:oddVBand="0" w:evenVBand="0" w:oddHBand="1" w:evenHBand="0" w:firstRowFirstColumn="0" w:firstRowLastColumn="0" w:lastRowFirstColumn="0" w:lastRowLastColumn="0"/>
          <w:trHeight w:val="283"/>
        </w:trPr>
        <w:tc>
          <w:tcPr>
            <w:tcW w:w="8931" w:type="dxa"/>
            <w:vAlign w:val="center"/>
          </w:tcPr>
          <w:p w14:paraId="136F5127" w14:textId="69AD35B3" w:rsidR="005A67DE" w:rsidRPr="002A7A8A" w:rsidRDefault="21F57616" w:rsidP="00706C2E">
            <w:pPr>
              <w:tabs>
                <w:tab w:val="left" w:pos="1190"/>
              </w:tabs>
              <w:spacing w:before="0" w:after="0"/>
              <w:ind w:left="68"/>
              <w:rPr>
                <w:rFonts w:eastAsia="Calibri" w:cs="Calibri"/>
                <w:color w:val="000000"/>
                <w:sz w:val="24"/>
                <w:szCs w:val="24"/>
              </w:rPr>
            </w:pPr>
            <w:r w:rsidRPr="6D0B6CE4">
              <w:rPr>
                <w:rFonts w:eastAsia="Calibri" w:cs="Calibri"/>
                <w:color w:val="000000" w:themeColor="text1"/>
                <w:sz w:val="24"/>
                <w:szCs w:val="24"/>
              </w:rPr>
              <w:t xml:space="preserve">Health </w:t>
            </w:r>
            <w:r w:rsidR="285DDBAB" w:rsidRPr="6D0B6CE4">
              <w:rPr>
                <w:rFonts w:eastAsia="Calibri" w:cs="Calibri"/>
                <w:color w:val="000000" w:themeColor="text1"/>
                <w:sz w:val="24"/>
                <w:szCs w:val="24"/>
              </w:rPr>
              <w:t>and</w:t>
            </w:r>
            <w:r w:rsidRPr="6D0B6CE4">
              <w:rPr>
                <w:rFonts w:eastAsia="Calibri" w:cs="Calibri"/>
                <w:color w:val="000000" w:themeColor="text1"/>
                <w:sz w:val="24"/>
                <w:szCs w:val="24"/>
              </w:rPr>
              <w:t xml:space="preserve"> Safety Representative Training</w:t>
            </w:r>
            <w:r w:rsidR="78B58640" w:rsidRPr="6D0B6CE4">
              <w:rPr>
                <w:rFonts w:eastAsia="Calibri" w:cs="Calibri"/>
                <w:color w:val="000000" w:themeColor="text1"/>
                <w:sz w:val="24"/>
                <w:szCs w:val="24"/>
              </w:rPr>
              <w:t xml:space="preserve"> </w:t>
            </w:r>
            <w:r w:rsidR="00866430">
              <w:rPr>
                <w:rFonts w:eastAsia="Calibri" w:cs="Calibri"/>
                <w:color w:val="000000" w:themeColor="text1"/>
                <w:sz w:val="24"/>
                <w:szCs w:val="24"/>
              </w:rPr>
              <w:t>-</w:t>
            </w:r>
            <w:r w:rsidR="78B58640" w:rsidRPr="6D0B6CE4">
              <w:rPr>
                <w:rFonts w:eastAsia="Calibri" w:cs="Calibri"/>
                <w:color w:val="000000" w:themeColor="text1"/>
                <w:sz w:val="24"/>
                <w:szCs w:val="24"/>
              </w:rPr>
              <w:t xml:space="preserve"> </w:t>
            </w:r>
            <w:r w:rsidRPr="6D0B6CE4">
              <w:rPr>
                <w:rFonts w:eastAsia="Calibri" w:cs="Calibri"/>
                <w:color w:val="000000" w:themeColor="text1"/>
                <w:sz w:val="24"/>
                <w:szCs w:val="24"/>
              </w:rPr>
              <w:t>5 days</w:t>
            </w:r>
          </w:p>
        </w:tc>
      </w:tr>
      <w:tr w:rsidR="005A67DE" w:rsidRPr="002A7A8A" w14:paraId="60EB4BCF" w14:textId="77777777" w:rsidTr="00706C2E">
        <w:trPr>
          <w:cnfStyle w:val="000000010000" w:firstRow="0" w:lastRow="0" w:firstColumn="0" w:lastColumn="0" w:oddVBand="0" w:evenVBand="0" w:oddHBand="0" w:evenHBand="1" w:firstRowFirstColumn="0" w:firstRowLastColumn="0" w:lastRowFirstColumn="0" w:lastRowLastColumn="0"/>
          <w:trHeight w:val="283"/>
        </w:trPr>
        <w:tc>
          <w:tcPr>
            <w:tcW w:w="8931" w:type="dxa"/>
            <w:shd w:val="clear" w:color="auto" w:fill="E8E8E8" w:themeFill="background2"/>
            <w:vAlign w:val="center"/>
          </w:tcPr>
          <w:p w14:paraId="10A68FE7" w14:textId="77777777" w:rsidR="005A67DE" w:rsidRPr="002A7A8A" w:rsidRDefault="005A67DE" w:rsidP="00706C2E">
            <w:pPr>
              <w:tabs>
                <w:tab w:val="left" w:pos="1190"/>
              </w:tabs>
              <w:spacing w:before="0" w:after="0"/>
              <w:ind w:left="68"/>
              <w:rPr>
                <w:rFonts w:eastAsia="Calibri" w:cs="Calibri"/>
                <w:color w:val="000000"/>
                <w:sz w:val="24"/>
                <w:szCs w:val="24"/>
              </w:rPr>
            </w:pPr>
            <w:r w:rsidRPr="002A7A8A">
              <w:rPr>
                <w:rFonts w:eastAsia="Calibri" w:cs="Calibri"/>
                <w:color w:val="000000"/>
                <w:sz w:val="24"/>
                <w:szCs w:val="24"/>
              </w:rPr>
              <w:t>Procurement and Probity Training Video</w:t>
            </w:r>
          </w:p>
        </w:tc>
      </w:tr>
      <w:tr w:rsidR="00906257" w:rsidRPr="002A7A8A" w14:paraId="45A1C45A" w14:textId="77777777" w:rsidTr="00706C2E">
        <w:trPr>
          <w:cnfStyle w:val="000000100000" w:firstRow="0" w:lastRow="0" w:firstColumn="0" w:lastColumn="0" w:oddVBand="0" w:evenVBand="0" w:oddHBand="1" w:evenHBand="0" w:firstRowFirstColumn="0" w:firstRowLastColumn="0" w:lastRowFirstColumn="0" w:lastRowLastColumn="0"/>
          <w:trHeight w:val="283"/>
        </w:trPr>
        <w:tc>
          <w:tcPr>
            <w:tcW w:w="8931" w:type="dxa"/>
            <w:vAlign w:val="center"/>
          </w:tcPr>
          <w:p w14:paraId="3DC83B8F" w14:textId="40DA6856" w:rsidR="005A67DE" w:rsidRPr="00805AA3" w:rsidRDefault="005A67DE" w:rsidP="00706C2E">
            <w:pPr>
              <w:tabs>
                <w:tab w:val="left" w:pos="1190"/>
              </w:tabs>
              <w:spacing w:before="0" w:after="0"/>
              <w:ind w:left="68"/>
              <w:rPr>
                <w:rFonts w:eastAsia="Calibri" w:cs="Calibri"/>
                <w:color w:val="000000"/>
                <w:sz w:val="24"/>
                <w:szCs w:val="24"/>
              </w:rPr>
            </w:pPr>
            <w:r w:rsidRPr="002A7A8A">
              <w:rPr>
                <w:rFonts w:eastAsia="Calibri" w:cs="Calibri"/>
                <w:color w:val="000000"/>
                <w:sz w:val="24"/>
                <w:szCs w:val="24"/>
              </w:rPr>
              <w:t>Protective Security Policy Framework Awareness (e</w:t>
            </w:r>
            <w:r w:rsidR="00866430">
              <w:rPr>
                <w:rFonts w:eastAsia="Calibri" w:cs="Calibri"/>
                <w:color w:val="000000"/>
                <w:sz w:val="24"/>
                <w:szCs w:val="24"/>
              </w:rPr>
              <w:t>-</w:t>
            </w:r>
            <w:r w:rsidRPr="002A7A8A">
              <w:rPr>
                <w:rFonts w:eastAsia="Calibri" w:cs="Calibri"/>
                <w:color w:val="000000"/>
                <w:sz w:val="24"/>
                <w:szCs w:val="24"/>
              </w:rPr>
              <w:t>Learning)</w:t>
            </w:r>
          </w:p>
        </w:tc>
      </w:tr>
      <w:tr w:rsidR="005A67DE" w:rsidRPr="002A7A8A" w14:paraId="303F11B0" w14:textId="77777777" w:rsidTr="00706C2E">
        <w:trPr>
          <w:cnfStyle w:val="000000010000" w:firstRow="0" w:lastRow="0" w:firstColumn="0" w:lastColumn="0" w:oddVBand="0" w:evenVBand="0" w:oddHBand="0" w:evenHBand="1" w:firstRowFirstColumn="0" w:firstRowLastColumn="0" w:lastRowFirstColumn="0" w:lastRowLastColumn="0"/>
          <w:trHeight w:val="283"/>
        </w:trPr>
        <w:tc>
          <w:tcPr>
            <w:tcW w:w="8931" w:type="dxa"/>
            <w:shd w:val="clear" w:color="auto" w:fill="E8E8E8" w:themeFill="background2"/>
            <w:vAlign w:val="center"/>
          </w:tcPr>
          <w:p w14:paraId="69F67DA5" w14:textId="08CF3BE4" w:rsidR="005A67DE" w:rsidRPr="00805AA3" w:rsidRDefault="005A67DE" w:rsidP="00706C2E">
            <w:pPr>
              <w:tabs>
                <w:tab w:val="left" w:pos="1190"/>
              </w:tabs>
              <w:spacing w:before="0" w:after="0"/>
              <w:ind w:left="68"/>
              <w:rPr>
                <w:rFonts w:eastAsia="Calibri" w:cs="Calibri"/>
                <w:color w:val="000000"/>
                <w:sz w:val="24"/>
                <w:szCs w:val="24"/>
              </w:rPr>
            </w:pPr>
            <w:r w:rsidRPr="00805AA3">
              <w:rPr>
                <w:rFonts w:eastAsia="Calibri" w:cs="Calibri"/>
                <w:color w:val="0D0D0D"/>
                <w:sz w:val="24"/>
                <w:szCs w:val="24"/>
              </w:rPr>
              <w:t>Social Media Guidelines e</w:t>
            </w:r>
            <w:r w:rsidR="00866430">
              <w:rPr>
                <w:rFonts w:eastAsia="Calibri" w:cs="Calibri"/>
                <w:color w:val="0D0D0D"/>
                <w:sz w:val="24"/>
                <w:szCs w:val="24"/>
              </w:rPr>
              <w:t>-</w:t>
            </w:r>
            <w:r w:rsidRPr="00805AA3">
              <w:rPr>
                <w:rFonts w:eastAsia="Calibri" w:cs="Calibri"/>
                <w:color w:val="0D0D0D"/>
                <w:sz w:val="24"/>
                <w:szCs w:val="24"/>
              </w:rPr>
              <w:t>Learn</w:t>
            </w:r>
          </w:p>
        </w:tc>
      </w:tr>
      <w:tr w:rsidR="00906257" w:rsidRPr="002A7A8A" w14:paraId="4DE7D414" w14:textId="77777777" w:rsidTr="00706C2E">
        <w:trPr>
          <w:cnfStyle w:val="000000100000" w:firstRow="0" w:lastRow="0" w:firstColumn="0" w:lastColumn="0" w:oddVBand="0" w:evenVBand="0" w:oddHBand="1" w:evenHBand="0" w:firstRowFirstColumn="0" w:firstRowLastColumn="0" w:lastRowFirstColumn="0" w:lastRowLastColumn="0"/>
          <w:trHeight w:val="283"/>
        </w:trPr>
        <w:tc>
          <w:tcPr>
            <w:tcW w:w="8931" w:type="dxa"/>
            <w:vAlign w:val="center"/>
          </w:tcPr>
          <w:p w14:paraId="67DE1566" w14:textId="5C7A5079" w:rsidR="005A67DE" w:rsidRPr="00805AA3" w:rsidRDefault="005A67DE" w:rsidP="00706C2E">
            <w:pPr>
              <w:tabs>
                <w:tab w:val="left" w:pos="1190"/>
              </w:tabs>
              <w:spacing w:before="0" w:after="0"/>
              <w:rPr>
                <w:rFonts w:eastAsia="Calibri" w:cs="Calibri"/>
                <w:color w:val="0D0D0D"/>
              </w:rPr>
            </w:pPr>
            <w:r>
              <w:rPr>
                <w:rFonts w:eastAsia="Calibri" w:cs="Calibri"/>
                <w:color w:val="000000"/>
                <w:sz w:val="24"/>
                <w:szCs w:val="24"/>
              </w:rPr>
              <w:t xml:space="preserve"> </w:t>
            </w:r>
            <w:r w:rsidRPr="002A7A8A">
              <w:rPr>
                <w:rFonts w:eastAsia="Calibri" w:cs="Calibri"/>
                <w:color w:val="000000"/>
                <w:sz w:val="24"/>
                <w:szCs w:val="24"/>
              </w:rPr>
              <w:t>Excel for Finance Staff</w:t>
            </w:r>
            <w:r w:rsidR="001B0535">
              <w:rPr>
                <w:rFonts w:eastAsia="Calibri" w:cs="Calibri"/>
                <w:color w:val="000000"/>
                <w:sz w:val="24"/>
                <w:szCs w:val="24"/>
              </w:rPr>
              <w:t xml:space="preserve"> </w:t>
            </w:r>
            <w:r w:rsidR="00866430">
              <w:rPr>
                <w:rFonts w:eastAsia="Calibri" w:cs="Calibri"/>
                <w:color w:val="000000"/>
                <w:sz w:val="24"/>
                <w:szCs w:val="24"/>
              </w:rPr>
              <w:t>-</w:t>
            </w:r>
            <w:r w:rsidR="001B0535">
              <w:rPr>
                <w:rFonts w:eastAsia="Calibri" w:cs="Calibri"/>
                <w:color w:val="000000"/>
                <w:sz w:val="24"/>
                <w:szCs w:val="24"/>
              </w:rPr>
              <w:t xml:space="preserve"> </w:t>
            </w:r>
            <w:r w:rsidRPr="002A7A8A">
              <w:rPr>
                <w:rFonts w:eastAsia="Calibri" w:cs="Calibri"/>
                <w:color w:val="000000"/>
                <w:sz w:val="24"/>
                <w:szCs w:val="24"/>
              </w:rPr>
              <w:t>Intermediate/Advanced</w:t>
            </w:r>
          </w:p>
        </w:tc>
      </w:tr>
    </w:tbl>
    <w:p w14:paraId="6B1E4A1B" w14:textId="77777777" w:rsidR="00706C2E" w:rsidRDefault="00706C2E" w:rsidP="008762E6">
      <w:pPr>
        <w:spacing w:before="0" w:after="0" w:line="276" w:lineRule="auto"/>
        <w:textAlignment w:val="baseline"/>
        <w:rPr>
          <w:rFonts w:eastAsia="Calibri" w:cs="Times New Roman"/>
          <w:iCs w:val="0"/>
          <w:kern w:val="2"/>
          <w:highlight w:val="yellow"/>
          <w:lang w:val="en-US"/>
        </w:rPr>
      </w:pPr>
    </w:p>
    <w:p w14:paraId="565BB69A" w14:textId="77777777" w:rsidR="001D3F62" w:rsidRDefault="001D3F62" w:rsidP="008762E6">
      <w:pPr>
        <w:spacing w:before="0" w:after="0" w:line="276" w:lineRule="auto"/>
        <w:textAlignment w:val="baseline"/>
        <w:rPr>
          <w:rFonts w:eastAsia="Calibri" w:cs="Times New Roman"/>
          <w:iCs w:val="0"/>
          <w:kern w:val="2"/>
          <w:highlight w:val="yellow"/>
          <w:lang w:val="en-US"/>
        </w:rPr>
      </w:pPr>
    </w:p>
    <w:tbl>
      <w:tblPr>
        <w:tblStyle w:val="ARStandardTable1"/>
        <w:tblW w:w="0" w:type="auto"/>
        <w:tblBorders>
          <w:top w:val="none" w:sz="0" w:space="0" w:color="auto"/>
          <w:bottom w:val="none" w:sz="0" w:space="0" w:color="auto"/>
        </w:tblBorders>
        <w:tblLook w:val="04A0" w:firstRow="1" w:lastRow="0" w:firstColumn="1" w:lastColumn="0" w:noHBand="0" w:noVBand="1"/>
      </w:tblPr>
      <w:tblGrid>
        <w:gridCol w:w="8931"/>
      </w:tblGrid>
      <w:tr w:rsidR="005A67DE" w:rsidRPr="00B97F09" w14:paraId="5B6FC3ED" w14:textId="77777777" w:rsidTr="00C94CEF">
        <w:trPr>
          <w:cnfStyle w:val="100000000000" w:firstRow="1" w:lastRow="0" w:firstColumn="0" w:lastColumn="0" w:oddVBand="0" w:evenVBand="0" w:oddHBand="0" w:evenHBand="0" w:firstRowFirstColumn="0" w:firstRowLastColumn="0" w:lastRowFirstColumn="0" w:lastRowLastColumn="0"/>
          <w:trHeight w:val="454"/>
        </w:trPr>
        <w:tc>
          <w:tcPr>
            <w:tcW w:w="8931" w:type="dxa"/>
            <w:shd w:val="clear" w:color="auto" w:fill="003D4C"/>
            <w:vAlign w:val="center"/>
            <w:hideMark/>
          </w:tcPr>
          <w:p w14:paraId="025A40AC" w14:textId="77777777" w:rsidR="005A67DE" w:rsidRPr="00B97F09" w:rsidRDefault="005A67DE">
            <w:pPr>
              <w:tabs>
                <w:tab w:val="left" w:pos="1190"/>
              </w:tabs>
              <w:suppressAutoHyphens/>
              <w:spacing w:before="0" w:after="0" w:line="276" w:lineRule="auto"/>
              <w:ind w:left="113"/>
              <w:rPr>
                <w:rFonts w:ascii="Montserrat" w:eastAsia="Calibri" w:hAnsi="Montserrat" w:cs="Calibri"/>
                <w:color w:val="FFFFFF"/>
                <w:spacing w:val="-2"/>
                <w:sz w:val="28"/>
                <w:szCs w:val="28"/>
              </w:rPr>
            </w:pPr>
            <w:r w:rsidRPr="00B97F09">
              <w:rPr>
                <w:rFonts w:ascii="Montserrat" w:eastAsia="Calibri" w:hAnsi="Montserrat" w:cs="Calibri"/>
                <w:color w:val="FFFFFF"/>
                <w:spacing w:val="-2"/>
                <w:sz w:val="28"/>
                <w:szCs w:val="28"/>
              </w:rPr>
              <w:t>CFC initiated courses</w:t>
            </w:r>
          </w:p>
        </w:tc>
      </w:tr>
      <w:tr w:rsidR="005A67DE" w:rsidRPr="002A7A8A" w14:paraId="73F7477B" w14:textId="77777777" w:rsidTr="00706C2E">
        <w:trPr>
          <w:cnfStyle w:val="000000100000" w:firstRow="0" w:lastRow="0" w:firstColumn="0" w:lastColumn="0" w:oddVBand="0" w:evenVBand="0" w:oddHBand="1" w:evenHBand="0" w:firstRowFirstColumn="0" w:firstRowLastColumn="0" w:lastRowFirstColumn="0" w:lastRowLastColumn="0"/>
          <w:trHeight w:val="283"/>
        </w:trPr>
        <w:tc>
          <w:tcPr>
            <w:tcW w:w="8931" w:type="dxa"/>
            <w:shd w:val="clear" w:color="auto" w:fill="E8E8E8" w:themeFill="background2"/>
          </w:tcPr>
          <w:p w14:paraId="69BC32D7" w14:textId="2C7EAC77" w:rsidR="005A67DE" w:rsidRPr="002A7A8A" w:rsidRDefault="005A67DE">
            <w:pPr>
              <w:tabs>
                <w:tab w:val="left" w:pos="1190"/>
              </w:tabs>
              <w:spacing w:before="0" w:after="0"/>
              <w:ind w:left="68"/>
              <w:rPr>
                <w:rFonts w:eastAsia="Calibri" w:cs="Calibri"/>
                <w:color w:val="000000"/>
                <w:sz w:val="24"/>
                <w:szCs w:val="24"/>
                <w:highlight w:val="yellow"/>
              </w:rPr>
            </w:pPr>
            <w:r w:rsidRPr="002A7A8A">
              <w:rPr>
                <w:rFonts w:eastAsia="Calibri" w:cs="Calibri"/>
                <w:color w:val="000000"/>
                <w:sz w:val="24"/>
                <w:szCs w:val="24"/>
              </w:rPr>
              <w:t>ACTPS Procurement Training</w:t>
            </w:r>
            <w:r w:rsidR="001B0535">
              <w:rPr>
                <w:rFonts w:eastAsia="Calibri" w:cs="Calibri"/>
                <w:color w:val="000000"/>
                <w:sz w:val="24"/>
                <w:szCs w:val="24"/>
              </w:rPr>
              <w:t xml:space="preserve"> </w:t>
            </w:r>
            <w:r w:rsidR="00866430">
              <w:rPr>
                <w:rFonts w:eastAsia="Calibri" w:cs="Calibri"/>
                <w:color w:val="000000"/>
                <w:sz w:val="24"/>
                <w:szCs w:val="24"/>
              </w:rPr>
              <w:t>-</w:t>
            </w:r>
            <w:r w:rsidR="001B0535">
              <w:rPr>
                <w:rFonts w:eastAsia="Calibri" w:cs="Calibri"/>
                <w:color w:val="000000"/>
                <w:sz w:val="24"/>
                <w:szCs w:val="24"/>
              </w:rPr>
              <w:t xml:space="preserve"> </w:t>
            </w:r>
            <w:r w:rsidRPr="002A7A8A">
              <w:rPr>
                <w:rFonts w:eastAsia="Calibri" w:cs="Calibri"/>
                <w:color w:val="000000"/>
                <w:sz w:val="24"/>
                <w:szCs w:val="24"/>
              </w:rPr>
              <w:t>Notifiable Contracts</w:t>
            </w:r>
          </w:p>
        </w:tc>
      </w:tr>
      <w:tr w:rsidR="005A67DE" w:rsidRPr="002A7A8A" w14:paraId="341DFB0B" w14:textId="77777777" w:rsidTr="00706C2E">
        <w:trPr>
          <w:cnfStyle w:val="000000010000" w:firstRow="0" w:lastRow="0" w:firstColumn="0" w:lastColumn="0" w:oddVBand="0" w:evenVBand="0" w:oddHBand="0" w:evenHBand="1" w:firstRowFirstColumn="0" w:firstRowLastColumn="0" w:lastRowFirstColumn="0" w:lastRowLastColumn="0"/>
          <w:trHeight w:val="283"/>
        </w:trPr>
        <w:tc>
          <w:tcPr>
            <w:tcW w:w="8931" w:type="dxa"/>
            <w:shd w:val="clear" w:color="auto" w:fill="FFFFFF" w:themeFill="background1"/>
          </w:tcPr>
          <w:p w14:paraId="707E30AB" w14:textId="77777777" w:rsidR="005A67DE" w:rsidRPr="002A7A8A" w:rsidRDefault="005A67DE">
            <w:pPr>
              <w:tabs>
                <w:tab w:val="left" w:pos="1190"/>
              </w:tabs>
              <w:spacing w:before="0" w:after="0"/>
              <w:ind w:left="68"/>
              <w:rPr>
                <w:rFonts w:eastAsia="Calibri" w:cs="Calibri"/>
                <w:color w:val="000000"/>
                <w:sz w:val="24"/>
                <w:szCs w:val="24"/>
                <w:highlight w:val="yellow"/>
              </w:rPr>
            </w:pPr>
            <w:r w:rsidRPr="002A7A8A">
              <w:rPr>
                <w:rFonts w:eastAsia="Calibri" w:cs="Calibri"/>
                <w:color w:val="000000"/>
                <w:sz w:val="24"/>
                <w:szCs w:val="24"/>
              </w:rPr>
              <w:t>Best Practice Recruitment &amp; Staff Selection</w:t>
            </w:r>
          </w:p>
        </w:tc>
      </w:tr>
      <w:tr w:rsidR="005A67DE" w:rsidRPr="002A7A8A" w14:paraId="6A4F0BF6" w14:textId="77777777" w:rsidTr="00706C2E">
        <w:trPr>
          <w:cnfStyle w:val="000000100000" w:firstRow="0" w:lastRow="0" w:firstColumn="0" w:lastColumn="0" w:oddVBand="0" w:evenVBand="0" w:oddHBand="1" w:evenHBand="0" w:firstRowFirstColumn="0" w:firstRowLastColumn="0" w:lastRowFirstColumn="0" w:lastRowLastColumn="0"/>
          <w:trHeight w:val="283"/>
        </w:trPr>
        <w:tc>
          <w:tcPr>
            <w:tcW w:w="8931" w:type="dxa"/>
            <w:shd w:val="clear" w:color="auto" w:fill="E8E8E8" w:themeFill="background2"/>
          </w:tcPr>
          <w:p w14:paraId="7D34B6A0" w14:textId="77777777" w:rsidR="005A67DE" w:rsidRPr="002A7A8A" w:rsidRDefault="005A67DE">
            <w:pPr>
              <w:tabs>
                <w:tab w:val="left" w:pos="1190"/>
              </w:tabs>
              <w:spacing w:before="0" w:after="0"/>
              <w:ind w:left="68"/>
              <w:rPr>
                <w:rFonts w:eastAsia="Calibri" w:cs="Calibri"/>
                <w:color w:val="000000"/>
                <w:sz w:val="24"/>
                <w:szCs w:val="24"/>
                <w:highlight w:val="yellow"/>
              </w:rPr>
            </w:pPr>
            <w:r w:rsidRPr="002A7A8A">
              <w:rPr>
                <w:rFonts w:eastAsia="Calibri" w:cs="Calibri"/>
                <w:color w:val="000000"/>
                <w:sz w:val="24"/>
                <w:szCs w:val="24"/>
              </w:rPr>
              <w:t>Business Area Induction</w:t>
            </w:r>
          </w:p>
        </w:tc>
      </w:tr>
      <w:tr w:rsidR="005A67DE" w:rsidRPr="002A7A8A" w14:paraId="6A342A9B" w14:textId="77777777" w:rsidTr="00706C2E">
        <w:trPr>
          <w:cnfStyle w:val="000000010000" w:firstRow="0" w:lastRow="0" w:firstColumn="0" w:lastColumn="0" w:oddVBand="0" w:evenVBand="0" w:oddHBand="0" w:evenHBand="1" w:firstRowFirstColumn="0" w:firstRowLastColumn="0" w:lastRowFirstColumn="0" w:lastRowLastColumn="0"/>
          <w:trHeight w:val="283"/>
        </w:trPr>
        <w:tc>
          <w:tcPr>
            <w:tcW w:w="8931" w:type="dxa"/>
            <w:shd w:val="clear" w:color="auto" w:fill="FFFFFF" w:themeFill="background1"/>
          </w:tcPr>
          <w:p w14:paraId="758AD5AC" w14:textId="77777777" w:rsidR="005A67DE" w:rsidRPr="002A7A8A" w:rsidRDefault="005A67DE">
            <w:pPr>
              <w:tabs>
                <w:tab w:val="left" w:pos="1190"/>
              </w:tabs>
              <w:spacing w:before="0" w:after="0"/>
              <w:ind w:left="68"/>
              <w:rPr>
                <w:rFonts w:eastAsia="Calibri" w:cs="Calibri"/>
                <w:bCs w:val="0"/>
                <w:color w:val="000000"/>
                <w:sz w:val="24"/>
                <w:szCs w:val="24"/>
                <w:highlight w:val="yellow"/>
              </w:rPr>
            </w:pPr>
            <w:r w:rsidRPr="002A7A8A">
              <w:rPr>
                <w:rFonts w:eastAsia="Calibri" w:cs="Calibri"/>
                <w:color w:val="000000"/>
                <w:sz w:val="24"/>
                <w:szCs w:val="24"/>
              </w:rPr>
              <w:t>Canberra Theatre Centre Emergency Chief Warden Training</w:t>
            </w:r>
          </w:p>
        </w:tc>
      </w:tr>
      <w:tr w:rsidR="005A67DE" w:rsidRPr="002A7A8A" w14:paraId="1324878B" w14:textId="77777777" w:rsidTr="00706C2E">
        <w:trPr>
          <w:cnfStyle w:val="000000100000" w:firstRow="0" w:lastRow="0" w:firstColumn="0" w:lastColumn="0" w:oddVBand="0" w:evenVBand="0" w:oddHBand="1" w:evenHBand="0" w:firstRowFirstColumn="0" w:firstRowLastColumn="0" w:lastRowFirstColumn="0" w:lastRowLastColumn="0"/>
          <w:trHeight w:val="283"/>
        </w:trPr>
        <w:tc>
          <w:tcPr>
            <w:tcW w:w="8931" w:type="dxa"/>
            <w:shd w:val="clear" w:color="auto" w:fill="E8E8E8" w:themeFill="background2"/>
          </w:tcPr>
          <w:p w14:paraId="6E5377B7" w14:textId="77777777" w:rsidR="005A67DE" w:rsidRPr="002A7A8A" w:rsidRDefault="005A67DE">
            <w:pPr>
              <w:tabs>
                <w:tab w:val="left" w:pos="1190"/>
              </w:tabs>
              <w:spacing w:before="0" w:after="0"/>
              <w:ind w:left="68"/>
              <w:rPr>
                <w:rFonts w:eastAsia="Calibri" w:cs="Calibri"/>
                <w:color w:val="000000"/>
                <w:sz w:val="24"/>
                <w:szCs w:val="24"/>
                <w:highlight w:val="yellow"/>
              </w:rPr>
            </w:pPr>
            <w:r w:rsidRPr="002A7A8A">
              <w:rPr>
                <w:rFonts w:eastAsia="Calibri" w:cs="Calibri"/>
                <w:bCs w:val="0"/>
                <w:color w:val="000000"/>
                <w:sz w:val="24"/>
                <w:szCs w:val="24"/>
              </w:rPr>
              <w:t>Canberra Theatre Centre Emergency Warden First Attack Training</w:t>
            </w:r>
          </w:p>
        </w:tc>
      </w:tr>
      <w:tr w:rsidR="005A67DE" w:rsidRPr="002A7A8A" w14:paraId="27FFB4ED" w14:textId="77777777" w:rsidTr="00706C2E">
        <w:trPr>
          <w:cnfStyle w:val="000000010000" w:firstRow="0" w:lastRow="0" w:firstColumn="0" w:lastColumn="0" w:oddVBand="0" w:evenVBand="0" w:oddHBand="0" w:evenHBand="1" w:firstRowFirstColumn="0" w:firstRowLastColumn="0" w:lastRowFirstColumn="0" w:lastRowLastColumn="0"/>
          <w:trHeight w:val="283"/>
        </w:trPr>
        <w:tc>
          <w:tcPr>
            <w:tcW w:w="8931" w:type="dxa"/>
            <w:shd w:val="clear" w:color="auto" w:fill="FFFFFF" w:themeFill="background1"/>
          </w:tcPr>
          <w:p w14:paraId="7B708DE0" w14:textId="77777777" w:rsidR="005A67DE" w:rsidRPr="002A7A8A" w:rsidRDefault="005A67DE">
            <w:pPr>
              <w:tabs>
                <w:tab w:val="left" w:pos="1190"/>
              </w:tabs>
              <w:spacing w:before="0" w:after="0"/>
              <w:ind w:left="68"/>
              <w:rPr>
                <w:rFonts w:eastAsia="Calibri" w:cs="Calibri"/>
                <w:color w:val="000000"/>
                <w:sz w:val="24"/>
                <w:szCs w:val="24"/>
                <w:highlight w:val="yellow"/>
              </w:rPr>
            </w:pPr>
            <w:r w:rsidRPr="002A7A8A">
              <w:rPr>
                <w:rFonts w:eastAsia="Calibri" w:cs="Calibri"/>
                <w:color w:val="000000"/>
                <w:sz w:val="24"/>
                <w:szCs w:val="24"/>
              </w:rPr>
              <w:t>Canberra Theatre Centre Emergency Warden Training</w:t>
            </w:r>
          </w:p>
        </w:tc>
      </w:tr>
      <w:tr w:rsidR="005A67DE" w:rsidRPr="002A7A8A" w14:paraId="212E146B" w14:textId="77777777" w:rsidTr="00706C2E">
        <w:trPr>
          <w:cnfStyle w:val="000000100000" w:firstRow="0" w:lastRow="0" w:firstColumn="0" w:lastColumn="0" w:oddVBand="0" w:evenVBand="0" w:oddHBand="1" w:evenHBand="0" w:firstRowFirstColumn="0" w:firstRowLastColumn="0" w:lastRowFirstColumn="0" w:lastRowLastColumn="0"/>
          <w:trHeight w:val="283"/>
        </w:trPr>
        <w:tc>
          <w:tcPr>
            <w:tcW w:w="8931" w:type="dxa"/>
            <w:shd w:val="clear" w:color="auto" w:fill="E8E8E8" w:themeFill="background2"/>
          </w:tcPr>
          <w:p w14:paraId="17CCA6F7" w14:textId="77777777" w:rsidR="005A67DE" w:rsidRPr="002A7A8A" w:rsidRDefault="005A67DE">
            <w:pPr>
              <w:tabs>
                <w:tab w:val="left" w:pos="1190"/>
              </w:tabs>
              <w:spacing w:before="0" w:after="0"/>
              <w:ind w:left="68"/>
              <w:rPr>
                <w:rFonts w:eastAsia="Calibri" w:cs="Calibri"/>
                <w:color w:val="000000"/>
                <w:sz w:val="24"/>
                <w:szCs w:val="24"/>
                <w:highlight w:val="yellow"/>
              </w:rPr>
            </w:pPr>
            <w:r w:rsidRPr="002A7A8A">
              <w:rPr>
                <w:rFonts w:eastAsia="Calibri" w:cs="Calibri"/>
                <w:color w:val="000000"/>
                <w:sz w:val="24"/>
                <w:szCs w:val="24"/>
              </w:rPr>
              <w:t>Canberra Theatre Centre Smoke Detector Isolation Training</w:t>
            </w:r>
          </w:p>
        </w:tc>
      </w:tr>
      <w:tr w:rsidR="005A67DE" w:rsidRPr="005579AD" w14:paraId="3A2FBC4B" w14:textId="77777777" w:rsidTr="00706C2E">
        <w:trPr>
          <w:cnfStyle w:val="000000010000" w:firstRow="0" w:lastRow="0" w:firstColumn="0" w:lastColumn="0" w:oddVBand="0" w:evenVBand="0" w:oddHBand="0" w:evenHBand="1" w:firstRowFirstColumn="0" w:firstRowLastColumn="0" w:lastRowFirstColumn="0" w:lastRowLastColumn="0"/>
          <w:trHeight w:val="283"/>
        </w:trPr>
        <w:tc>
          <w:tcPr>
            <w:tcW w:w="8931" w:type="dxa"/>
            <w:shd w:val="clear" w:color="auto" w:fill="FFFFFF" w:themeFill="background1"/>
          </w:tcPr>
          <w:p w14:paraId="7FD219AB" w14:textId="77777777" w:rsidR="005A67DE" w:rsidRPr="005579AD" w:rsidRDefault="005A67DE">
            <w:pPr>
              <w:tabs>
                <w:tab w:val="left" w:pos="1190"/>
              </w:tabs>
              <w:spacing w:before="0" w:after="0"/>
              <w:ind w:left="68"/>
              <w:rPr>
                <w:rFonts w:eastAsia="Calibri" w:cs="Calibri"/>
                <w:color w:val="000000"/>
                <w:sz w:val="24"/>
                <w:szCs w:val="24"/>
              </w:rPr>
            </w:pPr>
            <w:r w:rsidRPr="002A7A8A">
              <w:rPr>
                <w:rFonts w:eastAsia="Calibri" w:cs="Calibri"/>
                <w:color w:val="000000"/>
                <w:sz w:val="24"/>
                <w:szCs w:val="24"/>
              </w:rPr>
              <w:t>Getting Started with DocuSign</w:t>
            </w:r>
          </w:p>
        </w:tc>
      </w:tr>
      <w:tr w:rsidR="005A67DE" w:rsidRPr="002A7A8A" w14:paraId="35A9A9E0" w14:textId="77777777" w:rsidTr="00706C2E">
        <w:trPr>
          <w:cnfStyle w:val="000000100000" w:firstRow="0" w:lastRow="0" w:firstColumn="0" w:lastColumn="0" w:oddVBand="0" w:evenVBand="0" w:oddHBand="1" w:evenHBand="0" w:firstRowFirstColumn="0" w:firstRowLastColumn="0" w:lastRowFirstColumn="0" w:lastRowLastColumn="0"/>
          <w:trHeight w:val="283"/>
        </w:trPr>
        <w:tc>
          <w:tcPr>
            <w:tcW w:w="8931" w:type="dxa"/>
            <w:shd w:val="clear" w:color="auto" w:fill="E8E8E8" w:themeFill="background2"/>
          </w:tcPr>
          <w:p w14:paraId="545756CC" w14:textId="4AE26BBF" w:rsidR="005A67DE" w:rsidRPr="002A7A8A" w:rsidRDefault="005A67DE">
            <w:pPr>
              <w:tabs>
                <w:tab w:val="left" w:pos="1190"/>
              </w:tabs>
              <w:spacing w:before="0" w:after="0"/>
              <w:ind w:left="68"/>
              <w:rPr>
                <w:rFonts w:eastAsia="Calibri" w:cs="Calibri"/>
                <w:color w:val="000000"/>
                <w:sz w:val="24"/>
                <w:szCs w:val="24"/>
                <w:highlight w:val="yellow"/>
              </w:rPr>
            </w:pPr>
            <w:r w:rsidRPr="002A7A8A">
              <w:rPr>
                <w:rFonts w:eastAsia="Calibri" w:cs="Calibri"/>
                <w:color w:val="000000"/>
                <w:sz w:val="24"/>
                <w:szCs w:val="24"/>
              </w:rPr>
              <w:t>Pre</w:t>
            </w:r>
            <w:r w:rsidR="00866430">
              <w:rPr>
                <w:rFonts w:eastAsia="Calibri" w:cs="Calibri"/>
                <w:color w:val="000000"/>
                <w:sz w:val="24"/>
                <w:szCs w:val="24"/>
              </w:rPr>
              <w:t>-</w:t>
            </w:r>
            <w:r w:rsidRPr="002A7A8A">
              <w:rPr>
                <w:rFonts w:eastAsia="Calibri" w:cs="Calibri"/>
                <w:color w:val="000000"/>
                <w:sz w:val="24"/>
                <w:szCs w:val="24"/>
              </w:rPr>
              <w:t>bushfire Season Training</w:t>
            </w:r>
          </w:p>
        </w:tc>
      </w:tr>
      <w:tr w:rsidR="005A67DE" w:rsidRPr="00805AA3" w14:paraId="5789F9C6" w14:textId="77777777" w:rsidTr="00706C2E">
        <w:trPr>
          <w:cnfStyle w:val="000000010000" w:firstRow="0" w:lastRow="0" w:firstColumn="0" w:lastColumn="0" w:oddVBand="0" w:evenVBand="0" w:oddHBand="0" w:evenHBand="1" w:firstRowFirstColumn="0" w:firstRowLastColumn="0" w:lastRowFirstColumn="0" w:lastRowLastColumn="0"/>
          <w:trHeight w:val="283"/>
        </w:trPr>
        <w:tc>
          <w:tcPr>
            <w:tcW w:w="8931" w:type="dxa"/>
            <w:shd w:val="clear" w:color="auto" w:fill="FFFFFF" w:themeFill="background1"/>
          </w:tcPr>
          <w:p w14:paraId="48E6C114" w14:textId="6B547591" w:rsidR="005A67DE" w:rsidRPr="00805AA3" w:rsidRDefault="005A67DE">
            <w:pPr>
              <w:tabs>
                <w:tab w:val="left" w:pos="1190"/>
              </w:tabs>
              <w:spacing w:before="0" w:after="0"/>
              <w:ind w:left="68"/>
              <w:rPr>
                <w:rFonts w:eastAsia="Calibri" w:cs="Calibri"/>
                <w:color w:val="000000"/>
                <w:sz w:val="24"/>
                <w:szCs w:val="24"/>
              </w:rPr>
            </w:pPr>
            <w:r w:rsidRPr="002A7A8A">
              <w:rPr>
                <w:rFonts w:eastAsia="Calibri" w:cs="Calibri"/>
                <w:color w:val="000000"/>
                <w:sz w:val="24"/>
                <w:szCs w:val="24"/>
              </w:rPr>
              <w:t>Respect, Equity and Diversity in Practice</w:t>
            </w:r>
            <w:r w:rsidR="001B0535">
              <w:rPr>
                <w:rFonts w:eastAsia="Calibri" w:cs="Calibri"/>
                <w:color w:val="000000"/>
                <w:sz w:val="24"/>
                <w:szCs w:val="24"/>
              </w:rPr>
              <w:t xml:space="preserve"> </w:t>
            </w:r>
            <w:r w:rsidR="00866430">
              <w:rPr>
                <w:rFonts w:eastAsia="Calibri" w:cs="Calibri"/>
                <w:color w:val="000000"/>
                <w:sz w:val="24"/>
                <w:szCs w:val="24"/>
              </w:rPr>
              <w:t>-</w:t>
            </w:r>
            <w:r w:rsidR="001B0535">
              <w:rPr>
                <w:rFonts w:eastAsia="Calibri" w:cs="Calibri"/>
                <w:color w:val="000000"/>
                <w:sz w:val="24"/>
                <w:szCs w:val="24"/>
              </w:rPr>
              <w:t xml:space="preserve"> </w:t>
            </w:r>
            <w:r w:rsidRPr="002A7A8A">
              <w:rPr>
                <w:rFonts w:eastAsia="Calibri" w:cs="Calibri"/>
                <w:color w:val="000000"/>
                <w:sz w:val="24"/>
                <w:szCs w:val="24"/>
              </w:rPr>
              <w:t>General Training</w:t>
            </w:r>
          </w:p>
        </w:tc>
      </w:tr>
      <w:tr w:rsidR="005A67DE" w:rsidRPr="005579AD" w14:paraId="61A04F7F" w14:textId="77777777" w:rsidTr="00A87FD4">
        <w:trPr>
          <w:cnfStyle w:val="000000100000" w:firstRow="0" w:lastRow="0" w:firstColumn="0" w:lastColumn="0" w:oddVBand="0" w:evenVBand="0" w:oddHBand="1" w:evenHBand="0" w:firstRowFirstColumn="0" w:firstRowLastColumn="0" w:lastRowFirstColumn="0" w:lastRowLastColumn="0"/>
          <w:trHeight w:val="397"/>
        </w:trPr>
        <w:tc>
          <w:tcPr>
            <w:tcW w:w="8931" w:type="dxa"/>
            <w:shd w:val="clear" w:color="auto" w:fill="E8E8E8" w:themeFill="background2"/>
          </w:tcPr>
          <w:p w14:paraId="63401524" w14:textId="77777777" w:rsidR="005A67DE" w:rsidRDefault="005A67DE">
            <w:pPr>
              <w:tabs>
                <w:tab w:val="left" w:pos="1190"/>
              </w:tabs>
              <w:spacing w:before="0" w:after="0"/>
              <w:ind w:left="68"/>
              <w:rPr>
                <w:rFonts w:eastAsia="Calibri" w:cs="Calibri"/>
                <w:color w:val="000000"/>
                <w:sz w:val="24"/>
                <w:szCs w:val="24"/>
              </w:rPr>
            </w:pPr>
            <w:r w:rsidRPr="002A7A8A">
              <w:rPr>
                <w:rFonts w:eastAsia="Calibri" w:cs="Calibri"/>
                <w:color w:val="000000"/>
                <w:sz w:val="24"/>
                <w:szCs w:val="24"/>
              </w:rPr>
              <w:t>CFC Webinars</w:t>
            </w:r>
            <w:r>
              <w:rPr>
                <w:rFonts w:eastAsia="Calibri" w:cs="Calibri"/>
                <w:color w:val="000000"/>
                <w:sz w:val="24"/>
                <w:szCs w:val="24"/>
              </w:rPr>
              <w:t>:</w:t>
            </w:r>
          </w:p>
          <w:p w14:paraId="2C77FBB8" w14:textId="77777777" w:rsidR="005A67DE" w:rsidRPr="005A67DE" w:rsidRDefault="005A67DE" w:rsidP="00603687">
            <w:pPr>
              <w:pStyle w:val="ListParagraph"/>
              <w:numPr>
                <w:ilvl w:val="0"/>
                <w:numId w:val="71"/>
              </w:numPr>
              <w:tabs>
                <w:tab w:val="left" w:pos="1190"/>
              </w:tabs>
              <w:spacing w:before="0" w:after="0"/>
              <w:ind w:left="619" w:hanging="283"/>
              <w:rPr>
                <w:rFonts w:eastAsia="Calibri" w:cs="Calibri"/>
                <w:color w:val="000000"/>
                <w:sz w:val="24"/>
                <w:szCs w:val="24"/>
              </w:rPr>
            </w:pPr>
            <w:r w:rsidRPr="005A67DE">
              <w:rPr>
                <w:rFonts w:eastAsia="Calibri" w:cs="Calibri"/>
                <w:color w:val="000000"/>
                <w:sz w:val="24"/>
                <w:szCs w:val="24"/>
              </w:rPr>
              <w:t>Timely Reporting of WHS incidents for directors, managers, and supervisors</w:t>
            </w:r>
          </w:p>
          <w:p w14:paraId="12007C11" w14:textId="77777777" w:rsidR="005A67DE" w:rsidRPr="005A67DE" w:rsidRDefault="005A67DE" w:rsidP="00603687">
            <w:pPr>
              <w:pStyle w:val="ListParagraph"/>
              <w:numPr>
                <w:ilvl w:val="0"/>
                <w:numId w:val="71"/>
              </w:numPr>
              <w:tabs>
                <w:tab w:val="left" w:pos="1190"/>
              </w:tabs>
              <w:spacing w:before="0" w:after="0"/>
              <w:ind w:left="619" w:hanging="283"/>
              <w:rPr>
                <w:rFonts w:eastAsia="Calibri" w:cs="Calibri"/>
                <w:color w:val="000000"/>
                <w:sz w:val="24"/>
                <w:szCs w:val="24"/>
              </w:rPr>
            </w:pPr>
            <w:r w:rsidRPr="005A67DE">
              <w:rPr>
                <w:rFonts w:eastAsia="Calibri" w:cs="Calibri"/>
                <w:color w:val="000000"/>
                <w:sz w:val="24"/>
                <w:szCs w:val="24"/>
              </w:rPr>
              <w:t>Our fleet vehicle policy and arrangements have changed. What does this mean for you?</w:t>
            </w:r>
          </w:p>
          <w:p w14:paraId="37A450D3" w14:textId="77777777" w:rsidR="005A67DE" w:rsidRPr="005A67DE" w:rsidRDefault="005A67DE" w:rsidP="00603687">
            <w:pPr>
              <w:pStyle w:val="ListParagraph"/>
              <w:numPr>
                <w:ilvl w:val="0"/>
                <w:numId w:val="71"/>
              </w:numPr>
              <w:tabs>
                <w:tab w:val="left" w:pos="1190"/>
              </w:tabs>
              <w:spacing w:before="0" w:after="0"/>
              <w:ind w:left="619" w:hanging="283"/>
              <w:rPr>
                <w:rFonts w:eastAsia="Calibri" w:cs="Calibri"/>
                <w:color w:val="000000"/>
                <w:sz w:val="24"/>
                <w:szCs w:val="24"/>
              </w:rPr>
            </w:pPr>
            <w:r w:rsidRPr="005A67DE">
              <w:rPr>
                <w:rFonts w:eastAsia="Calibri" w:cs="Calibri"/>
                <w:color w:val="000000"/>
                <w:sz w:val="24"/>
                <w:szCs w:val="24"/>
              </w:rPr>
              <w:t>Philanthropic Fundraising at the Cultural Facilities Corporation</w:t>
            </w:r>
          </w:p>
          <w:p w14:paraId="35BD6E6B" w14:textId="77777777" w:rsidR="005A67DE" w:rsidRPr="005A67DE" w:rsidRDefault="005A67DE" w:rsidP="00603687">
            <w:pPr>
              <w:pStyle w:val="ListParagraph"/>
              <w:numPr>
                <w:ilvl w:val="0"/>
                <w:numId w:val="71"/>
              </w:numPr>
              <w:tabs>
                <w:tab w:val="left" w:pos="1190"/>
              </w:tabs>
              <w:spacing w:before="0" w:after="0"/>
              <w:ind w:left="619" w:hanging="283"/>
              <w:rPr>
                <w:rFonts w:eastAsia="Calibri" w:cs="Calibri"/>
                <w:color w:val="000000"/>
                <w:sz w:val="24"/>
                <w:szCs w:val="24"/>
              </w:rPr>
            </w:pPr>
            <w:r w:rsidRPr="005A67DE">
              <w:rPr>
                <w:rFonts w:eastAsia="Calibri" w:cs="Calibri"/>
                <w:color w:val="000000"/>
                <w:sz w:val="24"/>
                <w:szCs w:val="24"/>
              </w:rPr>
              <w:t>Safety Portal for Supervisors</w:t>
            </w:r>
          </w:p>
          <w:p w14:paraId="3F41C873" w14:textId="77777777" w:rsidR="005A67DE" w:rsidRPr="005A67DE" w:rsidRDefault="005A67DE" w:rsidP="00603687">
            <w:pPr>
              <w:pStyle w:val="ListParagraph"/>
              <w:numPr>
                <w:ilvl w:val="0"/>
                <w:numId w:val="71"/>
              </w:numPr>
              <w:tabs>
                <w:tab w:val="left" w:pos="1190"/>
              </w:tabs>
              <w:spacing w:before="0" w:after="0"/>
              <w:ind w:left="619" w:hanging="283"/>
              <w:rPr>
                <w:rFonts w:eastAsia="Calibri" w:cs="Calibri"/>
                <w:color w:val="000000"/>
                <w:sz w:val="24"/>
                <w:szCs w:val="24"/>
              </w:rPr>
            </w:pPr>
            <w:r w:rsidRPr="005A67DE">
              <w:rPr>
                <w:rFonts w:eastAsia="Calibri" w:cs="Calibri"/>
                <w:color w:val="000000"/>
                <w:sz w:val="24"/>
                <w:szCs w:val="24"/>
              </w:rPr>
              <w:t xml:space="preserve">Welcome to Safety Portal </w:t>
            </w:r>
          </w:p>
          <w:p w14:paraId="59B3CBDA" w14:textId="77777777" w:rsidR="005A67DE" w:rsidRPr="005A67DE" w:rsidRDefault="005A67DE" w:rsidP="00603687">
            <w:pPr>
              <w:pStyle w:val="ListParagraph"/>
              <w:numPr>
                <w:ilvl w:val="0"/>
                <w:numId w:val="71"/>
              </w:numPr>
              <w:tabs>
                <w:tab w:val="left" w:pos="1190"/>
              </w:tabs>
              <w:spacing w:before="0" w:after="0"/>
              <w:ind w:left="619" w:hanging="283"/>
              <w:rPr>
                <w:rFonts w:eastAsia="Calibri" w:cs="Calibri"/>
                <w:color w:val="000000"/>
              </w:rPr>
            </w:pPr>
            <w:r w:rsidRPr="005A67DE">
              <w:rPr>
                <w:rFonts w:eastAsia="Calibri" w:cs="Calibri"/>
                <w:color w:val="000000"/>
                <w:sz w:val="24"/>
                <w:szCs w:val="24"/>
              </w:rPr>
              <w:t>What is the Gender Action Plan?</w:t>
            </w:r>
          </w:p>
        </w:tc>
      </w:tr>
    </w:tbl>
    <w:p w14:paraId="08D22ECE" w14:textId="77777777" w:rsidR="005A67DE" w:rsidRDefault="005A67DE" w:rsidP="008762E6">
      <w:pPr>
        <w:spacing w:before="0" w:after="0" w:line="276" w:lineRule="auto"/>
        <w:textAlignment w:val="baseline"/>
        <w:rPr>
          <w:rFonts w:eastAsia="Calibri" w:cs="Times New Roman"/>
          <w:iCs w:val="0"/>
          <w:kern w:val="2"/>
          <w:highlight w:val="yellow"/>
          <w:lang w:val="en-US"/>
        </w:rPr>
      </w:pPr>
    </w:p>
    <w:p w14:paraId="2A9AB983" w14:textId="77777777" w:rsidR="00F841F8" w:rsidRDefault="00F841F8" w:rsidP="008762E6">
      <w:pPr>
        <w:spacing w:before="0" w:after="0" w:line="276" w:lineRule="auto"/>
        <w:textAlignment w:val="baseline"/>
        <w:rPr>
          <w:rFonts w:eastAsia="Calibri" w:cs="Times New Roman"/>
          <w:kern w:val="2"/>
          <w:lang w:val="en-US"/>
        </w:rPr>
        <w:sectPr w:rsidR="00F841F8" w:rsidSect="006523CB">
          <w:type w:val="continuous"/>
          <w:pgSz w:w="11906" w:h="16838"/>
          <w:pgMar w:top="1276" w:right="1440" w:bottom="1440" w:left="1440" w:header="709" w:footer="709" w:gutter="0"/>
          <w:cols w:space="720"/>
        </w:sectPr>
      </w:pPr>
    </w:p>
    <w:p w14:paraId="32667399" w14:textId="77777777" w:rsidR="002D2A55" w:rsidRDefault="438E1117" w:rsidP="008762E6">
      <w:pPr>
        <w:spacing w:before="0" w:after="0" w:line="276" w:lineRule="auto"/>
        <w:textAlignment w:val="baseline"/>
        <w:rPr>
          <w:rFonts w:eastAsia="Calibri" w:cs="Times New Roman"/>
          <w:b/>
          <w:color w:val="CB6015"/>
          <w:kern w:val="2"/>
          <w:lang w:val="en-US"/>
        </w:rPr>
      </w:pPr>
      <w:r w:rsidRPr="00397988">
        <w:rPr>
          <w:rFonts w:eastAsia="Calibri" w:cs="Times New Roman"/>
          <w:b/>
          <w:color w:val="CB6015"/>
          <w:kern w:val="2"/>
          <w:lang w:val="en-US"/>
        </w:rPr>
        <w:t>In 2024</w:t>
      </w:r>
      <w:r w:rsidR="00866430" w:rsidRPr="00397988">
        <w:rPr>
          <w:rFonts w:eastAsia="Calibri" w:cs="Times New Roman"/>
          <w:b/>
          <w:color w:val="CB6015"/>
          <w:kern w:val="2"/>
          <w:lang w:val="en-US"/>
        </w:rPr>
        <w:t>-</w:t>
      </w:r>
      <w:r w:rsidRPr="00397988">
        <w:rPr>
          <w:rFonts w:eastAsia="Calibri" w:cs="Times New Roman"/>
          <w:b/>
          <w:color w:val="CB6015"/>
          <w:kern w:val="2"/>
          <w:lang w:val="en-US"/>
        </w:rPr>
        <w:t xml:space="preserve">25 CFC staff participated in </w:t>
      </w:r>
    </w:p>
    <w:p w14:paraId="5A2C08C5" w14:textId="430BAFDC" w:rsidR="008762E6" w:rsidRPr="00397988" w:rsidRDefault="3435B39B" w:rsidP="008762E6">
      <w:pPr>
        <w:spacing w:before="0" w:after="0" w:line="276" w:lineRule="auto"/>
        <w:textAlignment w:val="baseline"/>
        <w:rPr>
          <w:rFonts w:eastAsia="Calibri" w:cs="Times New Roman"/>
          <w:b/>
          <w:color w:val="CB6015"/>
          <w:kern w:val="2"/>
          <w:highlight w:val="yellow"/>
          <w:lang w:val="en-US"/>
        </w:rPr>
      </w:pPr>
      <w:r w:rsidRPr="00397988">
        <w:rPr>
          <w:rFonts w:eastAsia="Calibri" w:cs="Times New Roman"/>
          <w:b/>
          <w:color w:val="CB6015"/>
          <w:kern w:val="2"/>
          <w:lang w:val="en-US"/>
        </w:rPr>
        <w:t>2</w:t>
      </w:r>
      <w:r w:rsidR="438E1117" w:rsidRPr="00397988">
        <w:rPr>
          <w:rFonts w:eastAsia="Calibri" w:cs="Times New Roman"/>
          <w:b/>
          <w:color w:val="CB6015"/>
          <w:kern w:val="2"/>
          <w:lang w:val="en-US"/>
        </w:rPr>
        <w:t>7 separate ACT Public Service courses</w:t>
      </w:r>
      <w:r w:rsidR="438E1117" w:rsidRPr="6D0B6CE4">
        <w:rPr>
          <w:rFonts w:eastAsia="Calibri" w:cs="Times New Roman"/>
          <w:kern w:val="2"/>
          <w:lang w:val="en-US"/>
        </w:rPr>
        <w:t>, including those provided by CMTEDD, ACTIA, ACT Integrity Commission</w:t>
      </w:r>
      <w:r w:rsidR="00970E45">
        <w:rPr>
          <w:rFonts w:eastAsia="Calibri" w:cs="Times New Roman"/>
          <w:kern w:val="2"/>
          <w:lang w:val="en-US"/>
        </w:rPr>
        <w:t>,</w:t>
      </w:r>
      <w:r w:rsidR="438E1117" w:rsidRPr="6D0B6CE4">
        <w:rPr>
          <w:rFonts w:eastAsia="Calibri" w:cs="Times New Roman"/>
          <w:kern w:val="2"/>
          <w:lang w:val="en-US"/>
        </w:rPr>
        <w:t xml:space="preserve"> and ACT Property Group, as well as a wide range of other training sessions, listed below. </w:t>
      </w:r>
      <w:r w:rsidR="438E1117" w:rsidRPr="00397988">
        <w:rPr>
          <w:rFonts w:eastAsia="Calibri" w:cs="Times New Roman"/>
          <w:b/>
          <w:color w:val="CB6015"/>
          <w:kern w:val="2"/>
          <w:lang w:val="en-US"/>
        </w:rPr>
        <w:t>In total there were 4</w:t>
      </w:r>
      <w:r w:rsidR="64D931D1" w:rsidRPr="00397988">
        <w:rPr>
          <w:rFonts w:eastAsia="Calibri" w:cs="Times New Roman"/>
          <w:b/>
          <w:color w:val="CB6015"/>
          <w:kern w:val="2"/>
          <w:lang w:val="en-US"/>
        </w:rPr>
        <w:t>01</w:t>
      </w:r>
      <w:r w:rsidR="438E1117" w:rsidRPr="00397988">
        <w:rPr>
          <w:rFonts w:eastAsia="Calibri" w:cs="Times New Roman"/>
          <w:b/>
          <w:color w:val="CB6015"/>
          <w:kern w:val="2"/>
          <w:lang w:val="en-US"/>
        </w:rPr>
        <w:t xml:space="preserve"> instances of completion by CFC staff.</w:t>
      </w:r>
      <w:r w:rsidR="438E1117" w:rsidRPr="00397988">
        <w:rPr>
          <w:rFonts w:eastAsia="Calibri" w:cs="Times New Roman"/>
          <w:b/>
          <w:color w:val="CB6015"/>
          <w:kern w:val="2"/>
          <w:highlight w:val="yellow"/>
          <w:lang w:val="en-US"/>
        </w:rPr>
        <w:t xml:space="preserve"> </w:t>
      </w:r>
    </w:p>
    <w:p w14:paraId="665959B0" w14:textId="77777777" w:rsidR="008762E6" w:rsidRPr="00012211" w:rsidRDefault="008762E6" w:rsidP="008762E6">
      <w:pPr>
        <w:spacing w:before="0" w:after="0" w:line="276" w:lineRule="auto"/>
        <w:textAlignment w:val="baseline"/>
        <w:rPr>
          <w:rFonts w:eastAsia="Calibri" w:cs="Times New Roman"/>
          <w:iCs w:val="0"/>
          <w:kern w:val="2"/>
          <w:highlight w:val="yellow"/>
          <w:lang w:val="en-US"/>
        </w:rPr>
      </w:pPr>
    </w:p>
    <w:p w14:paraId="3FBE6B36" w14:textId="77777777" w:rsidR="006655FC" w:rsidRPr="006655FC" w:rsidRDefault="006655FC" w:rsidP="006655FC">
      <w:pPr>
        <w:spacing w:before="0" w:after="0" w:line="276" w:lineRule="auto"/>
        <w:textAlignment w:val="baseline"/>
        <w:rPr>
          <w:rFonts w:eastAsia="Calibri" w:cs="Times New Roman"/>
          <w:iCs w:val="0"/>
          <w:kern w:val="2"/>
        </w:rPr>
      </w:pPr>
      <w:r w:rsidRPr="006655FC">
        <w:rPr>
          <w:rFonts w:eastAsia="Calibri" w:cs="Times New Roman"/>
          <w:iCs w:val="0"/>
          <w:kern w:val="2"/>
        </w:rPr>
        <w:t>In 2024–25, CFC invested $136,176 in staff training and professional development, covering training programs and conference registrations. This figure excludes associated travel and accommodation costs.</w:t>
      </w:r>
    </w:p>
    <w:p w14:paraId="0723DEC5" w14:textId="77777777" w:rsidR="006655FC" w:rsidRDefault="006655FC" w:rsidP="006655FC">
      <w:pPr>
        <w:spacing w:before="0" w:after="0" w:line="276" w:lineRule="auto"/>
        <w:textAlignment w:val="baseline"/>
        <w:rPr>
          <w:rFonts w:eastAsia="Calibri" w:cs="Times New Roman"/>
          <w:iCs w:val="0"/>
          <w:kern w:val="2"/>
        </w:rPr>
      </w:pPr>
      <w:r w:rsidRPr="006655FC">
        <w:rPr>
          <w:rFonts w:eastAsia="Calibri" w:cs="Times New Roman"/>
          <w:iCs w:val="0"/>
          <w:kern w:val="2"/>
        </w:rPr>
        <w:t>Specialised licensing training was provided to theatre technicians and maintenance and horticultural staff, including forklift operation, working at heights, chainsaw use, high-risk work, scissor lift operation, dogging, and electrical test and tag procedures.</w:t>
      </w:r>
    </w:p>
    <w:p w14:paraId="180F2AA0" w14:textId="77777777" w:rsidR="00B04822" w:rsidRPr="006655FC" w:rsidRDefault="00B04822" w:rsidP="006655FC">
      <w:pPr>
        <w:spacing w:before="0" w:after="0" w:line="276" w:lineRule="auto"/>
        <w:textAlignment w:val="baseline"/>
        <w:rPr>
          <w:rFonts w:eastAsia="Calibri" w:cs="Times New Roman"/>
          <w:iCs w:val="0"/>
          <w:kern w:val="2"/>
        </w:rPr>
      </w:pPr>
    </w:p>
    <w:p w14:paraId="0625F17A" w14:textId="77777777" w:rsidR="006655FC" w:rsidRPr="006655FC" w:rsidRDefault="006655FC" w:rsidP="006655FC">
      <w:pPr>
        <w:spacing w:before="0" w:after="0" w:line="276" w:lineRule="auto"/>
        <w:textAlignment w:val="baseline"/>
        <w:rPr>
          <w:rFonts w:eastAsia="Calibri" w:cs="Times New Roman"/>
          <w:iCs w:val="0"/>
          <w:kern w:val="2"/>
        </w:rPr>
      </w:pPr>
      <w:r w:rsidRPr="006655FC">
        <w:rPr>
          <w:rFonts w:eastAsia="Calibri" w:cs="Times New Roman"/>
          <w:iCs w:val="0"/>
          <w:kern w:val="2"/>
        </w:rPr>
        <w:t xml:space="preserve">Staff also attended a range of conferences and seminars to support their professional growth. These included events in the performing arts and museum sectors such as the Australian Performing Arts Exchange, Culture and Business, the Australian Labour and Employment </w:t>
      </w:r>
      <w:r w:rsidRPr="006655FC">
        <w:rPr>
          <w:rFonts w:eastAsia="Calibri" w:cs="Times New Roman"/>
          <w:iCs w:val="0"/>
          <w:kern w:val="2"/>
        </w:rPr>
        <w:lastRenderedPageBreak/>
        <w:t>Relations Conference, and the Ticketing Business Forum in Manchester, UK.</w:t>
      </w:r>
    </w:p>
    <w:p w14:paraId="271AD380" w14:textId="77777777" w:rsidR="00B97F09" w:rsidRPr="00267D34" w:rsidRDefault="00B97F09" w:rsidP="00B97F09">
      <w:pPr>
        <w:tabs>
          <w:tab w:val="left" w:pos="1190"/>
        </w:tabs>
        <w:spacing w:before="0" w:after="0" w:line="276" w:lineRule="auto"/>
        <w:rPr>
          <w:rFonts w:eastAsia="Calibri" w:cs="Calibri"/>
          <w:bCs w:val="0"/>
          <w:iCs w:val="0"/>
          <w:color w:val="0D0D0D"/>
          <w:highlight w:val="yellow"/>
        </w:rPr>
      </w:pPr>
    </w:p>
    <w:p w14:paraId="3F421B79" w14:textId="77777777" w:rsidR="00783073" w:rsidRDefault="006E767B" w:rsidP="005F4F81">
      <w:pPr>
        <w:tabs>
          <w:tab w:val="left" w:pos="1190"/>
        </w:tabs>
        <w:spacing w:before="0" w:after="0" w:line="276" w:lineRule="auto"/>
        <w:rPr>
          <w:rFonts w:eastAsia="Calibri" w:cs="Times New Roman"/>
          <w:color w:val="0D0D0D"/>
          <w:kern w:val="2"/>
        </w:rPr>
      </w:pPr>
      <w:r w:rsidRPr="006E767B">
        <w:rPr>
          <w:rFonts w:eastAsia="Calibri" w:cs="Times New Roman"/>
          <w:color w:val="0D0D0D"/>
          <w:kern w:val="2"/>
        </w:rPr>
        <w:t>With the continued generous donor</w:t>
      </w:r>
      <w:r>
        <w:rPr>
          <w:rFonts w:eastAsia="Calibri" w:cs="Times New Roman"/>
          <w:color w:val="0D0D0D"/>
          <w:kern w:val="2"/>
        </w:rPr>
        <w:t xml:space="preserve"> </w:t>
      </w:r>
      <w:r w:rsidRPr="006E767B">
        <w:rPr>
          <w:rFonts w:eastAsia="Calibri" w:cs="Times New Roman"/>
          <w:color w:val="0D0D0D"/>
          <w:kern w:val="2"/>
        </w:rPr>
        <w:t xml:space="preserve">support, the </w:t>
      </w:r>
      <w:r>
        <w:rPr>
          <w:rFonts w:eastAsia="Calibri" w:cs="Times New Roman"/>
          <w:color w:val="0D0D0D"/>
          <w:kern w:val="2"/>
        </w:rPr>
        <w:t>CFC</w:t>
      </w:r>
      <w:r w:rsidRPr="006E767B">
        <w:rPr>
          <w:rFonts w:eastAsia="Calibri" w:cs="Times New Roman"/>
          <w:color w:val="0D0D0D"/>
          <w:kern w:val="2"/>
        </w:rPr>
        <w:t xml:space="preserve"> maintained its </w:t>
      </w:r>
      <w:r w:rsidRPr="008857A6">
        <w:rPr>
          <w:rFonts w:eastAsia="Calibri" w:cs="Times New Roman"/>
          <w:b/>
          <w:bCs w:val="0"/>
          <w:color w:val="CB6015"/>
          <w:kern w:val="2"/>
        </w:rPr>
        <w:t>Staff Development Scholarship</w:t>
      </w:r>
      <w:r w:rsidRPr="006E767B">
        <w:rPr>
          <w:rFonts w:eastAsia="Calibri" w:cs="Times New Roman"/>
          <w:color w:val="0D0D0D"/>
          <w:kern w:val="2"/>
        </w:rPr>
        <w:t xml:space="preserve"> in 2024</w:t>
      </w:r>
      <w:r w:rsidR="00866430">
        <w:rPr>
          <w:rFonts w:eastAsia="Calibri" w:cs="Times New Roman"/>
          <w:color w:val="0D0D0D"/>
          <w:kern w:val="2"/>
        </w:rPr>
        <w:t>-</w:t>
      </w:r>
      <w:r w:rsidRPr="006E767B">
        <w:rPr>
          <w:rFonts w:eastAsia="Calibri" w:cs="Times New Roman"/>
          <w:color w:val="0D0D0D"/>
          <w:kern w:val="2"/>
        </w:rPr>
        <w:t xml:space="preserve">25. Inspired by the Churchill Fellowship model, the scholarship offers up to $10,000 to enable professional development </w:t>
      </w:r>
      <w:r w:rsidRPr="006E767B">
        <w:rPr>
          <w:rFonts w:eastAsia="Calibri" w:cs="Times New Roman"/>
          <w:color w:val="0D0D0D"/>
          <w:kern w:val="2"/>
        </w:rPr>
        <w:t xml:space="preserve">opportunities that would otherwise be out of reach for CFC employees. Applications are assessed based on the potential for personal growth, alignment with the </w:t>
      </w:r>
      <w:r w:rsidR="00ED56C5">
        <w:rPr>
          <w:rFonts w:eastAsia="Calibri" w:cs="Times New Roman"/>
          <w:color w:val="0D0D0D"/>
          <w:kern w:val="2"/>
        </w:rPr>
        <w:t>CFC</w:t>
      </w:r>
      <w:r w:rsidRPr="006E767B">
        <w:rPr>
          <w:rFonts w:eastAsia="Calibri" w:cs="Times New Roman"/>
          <w:color w:val="0D0D0D"/>
          <w:kern w:val="2"/>
        </w:rPr>
        <w:t xml:space="preserve">’s mission and strategic direction, and the broader impact the experience may have on the cultural sector. </w:t>
      </w:r>
      <w:r w:rsidR="005C1556">
        <w:rPr>
          <w:rFonts w:eastAsia="Calibri" w:cs="Times New Roman"/>
          <w:color w:val="0D0D0D"/>
          <w:kern w:val="2"/>
        </w:rPr>
        <w:t>One of t</w:t>
      </w:r>
      <w:r w:rsidRPr="006E767B">
        <w:rPr>
          <w:rFonts w:eastAsia="Calibri" w:cs="Times New Roman"/>
          <w:color w:val="0D0D0D"/>
          <w:kern w:val="2"/>
        </w:rPr>
        <w:t>his year’s scholarship recipient</w:t>
      </w:r>
      <w:r w:rsidR="005C1556">
        <w:rPr>
          <w:rFonts w:eastAsia="Calibri" w:cs="Times New Roman"/>
          <w:color w:val="0D0D0D"/>
          <w:kern w:val="2"/>
        </w:rPr>
        <w:t>s</w:t>
      </w:r>
      <w:r w:rsidR="00ED56C5">
        <w:rPr>
          <w:rFonts w:eastAsia="Calibri" w:cs="Times New Roman"/>
          <w:color w:val="0D0D0D"/>
          <w:kern w:val="2"/>
        </w:rPr>
        <w:t xml:space="preserve"> is </w:t>
      </w:r>
      <w:r w:rsidRPr="006E767B">
        <w:rPr>
          <w:rFonts w:eastAsia="Calibri" w:cs="Times New Roman"/>
          <w:color w:val="0D0D0D"/>
          <w:kern w:val="2"/>
        </w:rPr>
        <w:t xml:space="preserve">profiled </w:t>
      </w:r>
      <w:r w:rsidRPr="007225C9">
        <w:rPr>
          <w:rFonts w:eastAsia="Calibri" w:cs="Times New Roman"/>
          <w:color w:val="0D0D0D"/>
          <w:kern w:val="2"/>
        </w:rPr>
        <w:t xml:space="preserve">on </w:t>
      </w:r>
    </w:p>
    <w:p w14:paraId="69DB3B4F" w14:textId="36783002" w:rsidR="009D4102" w:rsidRPr="00523727" w:rsidRDefault="006E767B" w:rsidP="005F4F81">
      <w:pPr>
        <w:tabs>
          <w:tab w:val="left" w:pos="1190"/>
        </w:tabs>
        <w:spacing w:before="0" w:after="0" w:line="276" w:lineRule="auto"/>
        <w:rPr>
          <w:rFonts w:eastAsia="Calibri" w:cs="Times New Roman"/>
          <w:kern w:val="2"/>
        </w:rPr>
      </w:pPr>
      <w:hyperlink w:anchor="_PAGE_18" w:history="1">
        <w:r w:rsidRPr="00825AC9">
          <w:rPr>
            <w:rStyle w:val="Hyperlink"/>
            <w:rFonts w:eastAsia="Calibri" w:cs="Times New Roman"/>
            <w:kern w:val="2"/>
          </w:rPr>
          <w:t>page 1</w:t>
        </w:r>
        <w:r w:rsidR="00523727" w:rsidRPr="00825AC9">
          <w:rPr>
            <w:rStyle w:val="Hyperlink"/>
            <w:rFonts w:eastAsia="Calibri" w:cs="Times New Roman"/>
            <w:kern w:val="2"/>
          </w:rPr>
          <w:t>8</w:t>
        </w:r>
      </w:hyperlink>
      <w:r w:rsidRPr="00825AC9">
        <w:rPr>
          <w:rFonts w:eastAsia="Calibri" w:cs="Times New Roman"/>
          <w:kern w:val="2"/>
        </w:rPr>
        <w:t>.</w:t>
      </w:r>
    </w:p>
    <w:p w14:paraId="0CCBAC76" w14:textId="77777777" w:rsidR="00F841F8" w:rsidRDefault="00F841F8" w:rsidP="005F4F81">
      <w:pPr>
        <w:tabs>
          <w:tab w:val="left" w:pos="1190"/>
        </w:tabs>
        <w:spacing w:before="0" w:after="0" w:line="276" w:lineRule="auto"/>
        <w:rPr>
          <w:rFonts w:ascii="Montserrat" w:hAnsi="Montserrat" w:cs="Arial"/>
          <w:b/>
          <w:bCs w:val="0"/>
          <w:iCs w:val="0"/>
          <w:color w:val="CB6015"/>
        </w:rPr>
        <w:sectPr w:rsidR="00F841F8" w:rsidSect="00F841F8">
          <w:type w:val="continuous"/>
          <w:pgSz w:w="11906" w:h="16838"/>
          <w:pgMar w:top="1276" w:right="1440" w:bottom="1440" w:left="1440" w:header="709" w:footer="709" w:gutter="0"/>
          <w:cols w:num="2" w:space="567"/>
        </w:sectPr>
      </w:pPr>
    </w:p>
    <w:p w14:paraId="054E7C48" w14:textId="77777777" w:rsidR="009F7A29" w:rsidRDefault="009F7A29" w:rsidP="007B0EAF">
      <w:pPr>
        <w:tabs>
          <w:tab w:val="left" w:pos="1190"/>
        </w:tabs>
        <w:spacing w:before="0" w:after="0"/>
        <w:rPr>
          <w:rFonts w:ascii="Montserrat" w:hAnsi="Montserrat" w:cs="Arial"/>
          <w:b/>
          <w:bCs w:val="0"/>
          <w:iCs w:val="0"/>
          <w:color w:val="CB6015"/>
        </w:rPr>
      </w:pPr>
    </w:p>
    <w:p w14:paraId="46B2E279" w14:textId="77777777" w:rsidR="006D2AA6" w:rsidRPr="00610F52" w:rsidRDefault="006D2AA6" w:rsidP="007B0EAF">
      <w:pPr>
        <w:pBdr>
          <w:top w:val="single" w:sz="4" w:space="1" w:color="ADADAD" w:themeColor="background2" w:themeShade="BF"/>
        </w:pBdr>
        <w:tabs>
          <w:tab w:val="left" w:pos="1190"/>
        </w:tabs>
        <w:spacing w:before="0" w:after="0"/>
        <w:rPr>
          <w:rFonts w:ascii="Montserrat" w:hAnsi="Montserrat" w:cs="Arial"/>
          <w:b/>
          <w:bCs w:val="0"/>
          <w:iCs w:val="0"/>
          <w:color w:val="CB6015"/>
        </w:rPr>
      </w:pPr>
    </w:p>
    <w:p w14:paraId="36EE0EE1" w14:textId="759E364A" w:rsidR="00B97F09" w:rsidRPr="00B97F09" w:rsidRDefault="00B97F09" w:rsidP="00B97F09">
      <w:pPr>
        <w:tabs>
          <w:tab w:val="left" w:pos="2507"/>
        </w:tabs>
        <w:suppressAutoHyphens/>
        <w:spacing w:before="0" w:after="0" w:line="276" w:lineRule="auto"/>
        <w:ind w:right="-46"/>
        <w:outlineLvl w:val="1"/>
        <w:rPr>
          <w:rFonts w:ascii="Montserrat" w:eastAsia="Arial" w:hAnsi="Montserrat" w:cs="Arial"/>
          <w:b/>
          <w:bCs w:val="0"/>
          <w:color w:val="CB6015"/>
          <w:sz w:val="32"/>
          <w:szCs w:val="32"/>
          <w:lang w:val="en-US"/>
        </w:rPr>
      </w:pPr>
      <w:bookmarkStart w:id="432" w:name="_Toc176266428"/>
      <w:bookmarkStart w:id="433" w:name="_Toc176853299"/>
      <w:bookmarkStart w:id="434" w:name="_Toc176853468"/>
      <w:bookmarkStart w:id="435" w:name="_Toc176853950"/>
      <w:bookmarkStart w:id="436" w:name="_Toc176854096"/>
      <w:bookmarkStart w:id="437" w:name="_Toc176872442"/>
      <w:bookmarkStart w:id="438" w:name="_Toc178599585"/>
      <w:bookmarkStart w:id="439" w:name="_Toc178875630"/>
      <w:bookmarkStart w:id="440" w:name="_Toc194328335"/>
      <w:bookmarkStart w:id="441" w:name="_Toc194403568"/>
      <w:bookmarkStart w:id="442" w:name="_Toc199508668"/>
      <w:bookmarkStart w:id="443" w:name="_Toc208242514"/>
      <w:bookmarkStart w:id="444" w:name="_Toc208243295"/>
      <w:bookmarkStart w:id="445" w:name="_Toc208323409"/>
      <w:bookmarkStart w:id="446" w:name="_Toc208834407"/>
      <w:bookmarkStart w:id="447" w:name="_Toc208834833"/>
      <w:bookmarkStart w:id="448" w:name="_Toc209089094"/>
      <w:bookmarkStart w:id="449" w:name="_Toc209089751"/>
      <w:bookmarkStart w:id="450" w:name="_Toc210215750"/>
      <w:r w:rsidRPr="00B97F09">
        <w:rPr>
          <w:rFonts w:ascii="Montserrat" w:eastAsia="Arial" w:hAnsi="Montserrat" w:cs="Arial"/>
          <w:b/>
          <w:bCs w:val="0"/>
          <w:color w:val="CB6015"/>
          <w:sz w:val="44"/>
          <w:szCs w:val="44"/>
          <w:lang w:val="en-US"/>
        </w:rPr>
        <w:t>B</w:t>
      </w:r>
      <w:r w:rsidRPr="00B97F09">
        <w:rPr>
          <w:rFonts w:ascii="Montserrat" w:eastAsia="Arial" w:hAnsi="Montserrat" w:cs="Arial"/>
          <w:b/>
          <w:bCs w:val="0"/>
          <w:color w:val="CB6015"/>
          <w:sz w:val="32"/>
          <w:szCs w:val="32"/>
          <w:lang w:val="en-US"/>
        </w:rPr>
        <w:t>14.3</w:t>
      </w:r>
      <w:r w:rsidR="001B0535">
        <w:rPr>
          <w:rFonts w:ascii="Montserrat" w:eastAsia="Arial" w:hAnsi="Montserrat" w:cs="Arial"/>
          <w:b/>
          <w:bCs w:val="0"/>
          <w:color w:val="CB6015"/>
          <w:sz w:val="32"/>
          <w:szCs w:val="32"/>
          <w:lang w:val="en-US"/>
        </w:rPr>
        <w:t xml:space="preserve"> </w:t>
      </w:r>
      <w:r w:rsidR="00866430">
        <w:rPr>
          <w:rFonts w:ascii="Montserrat" w:eastAsia="Arial" w:hAnsi="Montserrat" w:cs="Arial"/>
          <w:b/>
          <w:bCs w:val="0"/>
          <w:color w:val="CB6015"/>
          <w:sz w:val="32"/>
          <w:szCs w:val="32"/>
          <w:lang w:val="en-US"/>
        </w:rPr>
        <w:t>-</w:t>
      </w:r>
      <w:r w:rsidR="001B0535">
        <w:rPr>
          <w:rFonts w:ascii="Montserrat" w:eastAsia="Arial" w:hAnsi="Montserrat" w:cs="Arial"/>
          <w:b/>
          <w:bCs w:val="0"/>
          <w:color w:val="CB6015"/>
          <w:sz w:val="32"/>
          <w:szCs w:val="32"/>
          <w:lang w:val="en-US"/>
        </w:rPr>
        <w:t xml:space="preserve"> </w:t>
      </w:r>
      <w:r w:rsidRPr="00B97F09">
        <w:rPr>
          <w:rFonts w:ascii="Montserrat" w:eastAsia="Arial" w:hAnsi="Montserrat" w:cs="Arial"/>
          <w:b/>
          <w:bCs w:val="0"/>
          <w:color w:val="CB6015"/>
          <w:sz w:val="32"/>
          <w:szCs w:val="32"/>
          <w:lang w:val="en-US"/>
        </w:rPr>
        <w:t>Staffing Profile</w:t>
      </w:r>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p>
    <w:p w14:paraId="65BD954B" w14:textId="54172E8B" w:rsidR="00B97F09" w:rsidRPr="00B97F09" w:rsidRDefault="00B97F09" w:rsidP="00B97F09">
      <w:pPr>
        <w:widowControl w:val="0"/>
        <w:suppressAutoHyphens/>
        <w:autoSpaceDE w:val="0"/>
        <w:autoSpaceDN w:val="0"/>
        <w:spacing w:before="0" w:after="0" w:line="276" w:lineRule="auto"/>
        <w:ind w:right="95"/>
        <w:rPr>
          <w:rFonts w:eastAsia="Calibri" w:cs="Calibri"/>
          <w:bCs w:val="0"/>
          <w:iCs w:val="0"/>
          <w:lang w:val="en-US"/>
          <w14:ligatures w14:val="standardContextual"/>
        </w:rPr>
      </w:pPr>
      <w:r w:rsidRPr="00805AA3">
        <w:rPr>
          <w:rFonts w:eastAsia="Calibri" w:cs="Calibri"/>
          <w:bCs w:val="0"/>
          <w:iCs w:val="0"/>
          <w:lang w:val="en-US"/>
          <w14:ligatures w14:val="standardContextual"/>
        </w:rPr>
        <w:t>The</w:t>
      </w:r>
      <w:r w:rsidRPr="00805AA3">
        <w:rPr>
          <w:rFonts w:eastAsia="Calibri" w:cs="Calibri"/>
          <w:bCs w:val="0"/>
          <w:iCs w:val="0"/>
          <w:spacing w:val="-1"/>
          <w:lang w:val="en-US"/>
          <w14:ligatures w14:val="standardContextual"/>
        </w:rPr>
        <w:t xml:space="preserve"> </w:t>
      </w:r>
      <w:r w:rsidRPr="00805AA3">
        <w:rPr>
          <w:rFonts w:eastAsia="Calibri" w:cs="Calibri"/>
          <w:bCs w:val="0"/>
          <w:iCs w:val="0"/>
          <w:lang w:val="en-US"/>
          <w14:ligatures w14:val="standardContextual"/>
        </w:rPr>
        <w:t>CFC’s</w:t>
      </w:r>
      <w:r w:rsidRPr="00805AA3">
        <w:rPr>
          <w:rFonts w:eastAsia="Calibri" w:cs="Calibri"/>
          <w:bCs w:val="0"/>
          <w:iCs w:val="0"/>
          <w:spacing w:val="-2"/>
          <w:lang w:val="en-US"/>
          <w14:ligatures w14:val="standardContextual"/>
        </w:rPr>
        <w:t xml:space="preserve"> </w:t>
      </w:r>
      <w:r w:rsidRPr="00805AA3">
        <w:rPr>
          <w:rFonts w:eastAsia="Calibri" w:cs="Calibri"/>
          <w:bCs w:val="0"/>
          <w:iCs w:val="0"/>
          <w:lang w:val="en-US"/>
          <w14:ligatures w14:val="standardContextual"/>
        </w:rPr>
        <w:t>Staffing</w:t>
      </w:r>
      <w:r w:rsidRPr="00805AA3">
        <w:rPr>
          <w:rFonts w:eastAsia="Calibri" w:cs="Calibri"/>
          <w:bCs w:val="0"/>
          <w:iCs w:val="0"/>
          <w:spacing w:val="-3"/>
          <w:lang w:val="en-US"/>
          <w14:ligatures w14:val="standardContextual"/>
        </w:rPr>
        <w:t xml:space="preserve"> </w:t>
      </w:r>
      <w:r w:rsidRPr="00805AA3">
        <w:rPr>
          <w:rFonts w:eastAsia="Calibri" w:cs="Calibri"/>
          <w:bCs w:val="0"/>
          <w:iCs w:val="0"/>
          <w:lang w:val="en-US"/>
          <w14:ligatures w14:val="standardContextual"/>
        </w:rPr>
        <w:t>Profile</w:t>
      </w:r>
      <w:r w:rsidRPr="00805AA3">
        <w:rPr>
          <w:rFonts w:eastAsia="Calibri" w:cs="Calibri"/>
          <w:bCs w:val="0"/>
          <w:iCs w:val="0"/>
          <w:spacing w:val="-4"/>
          <w:lang w:val="en-US"/>
          <w14:ligatures w14:val="standardContextual"/>
        </w:rPr>
        <w:t xml:space="preserve"> </w:t>
      </w:r>
      <w:proofErr w:type="gramStart"/>
      <w:r w:rsidRPr="00805AA3">
        <w:rPr>
          <w:rFonts w:eastAsia="Calibri" w:cs="Calibri"/>
          <w:bCs w:val="0"/>
          <w:iCs w:val="0"/>
          <w:lang w:val="en-US"/>
          <w14:ligatures w14:val="standardContextual"/>
        </w:rPr>
        <w:t>at</w:t>
      </w:r>
      <w:proofErr w:type="gramEnd"/>
      <w:r w:rsidRPr="00805AA3">
        <w:rPr>
          <w:rFonts w:eastAsia="Calibri" w:cs="Calibri"/>
          <w:bCs w:val="0"/>
          <w:iCs w:val="0"/>
          <w:spacing w:val="-4"/>
          <w:lang w:val="en-US"/>
          <w14:ligatures w14:val="standardContextual"/>
        </w:rPr>
        <w:t xml:space="preserve"> </w:t>
      </w:r>
      <w:r w:rsidRPr="00805AA3">
        <w:rPr>
          <w:rFonts w:eastAsia="Calibri" w:cs="Calibri"/>
          <w:bCs w:val="0"/>
          <w:iCs w:val="0"/>
          <w:lang w:val="en-US"/>
          <w14:ligatures w14:val="standardContextual"/>
        </w:rPr>
        <w:t>26</w:t>
      </w:r>
      <w:r w:rsidRPr="00805AA3">
        <w:rPr>
          <w:rFonts w:eastAsia="Calibri" w:cs="Calibri"/>
          <w:bCs w:val="0"/>
          <w:iCs w:val="0"/>
          <w:spacing w:val="-1"/>
          <w:lang w:val="en-US"/>
          <w14:ligatures w14:val="standardContextual"/>
        </w:rPr>
        <w:t xml:space="preserve"> </w:t>
      </w:r>
      <w:r w:rsidRPr="00805AA3">
        <w:rPr>
          <w:rFonts w:eastAsia="Calibri" w:cs="Calibri"/>
          <w:bCs w:val="0"/>
          <w:iCs w:val="0"/>
          <w:lang w:val="en-US"/>
          <w14:ligatures w14:val="standardContextual"/>
        </w:rPr>
        <w:t>June</w:t>
      </w:r>
      <w:r w:rsidRPr="00805AA3">
        <w:rPr>
          <w:rFonts w:eastAsia="Calibri" w:cs="Calibri"/>
          <w:bCs w:val="0"/>
          <w:iCs w:val="0"/>
          <w:spacing w:val="-4"/>
          <w:lang w:val="en-US"/>
          <w14:ligatures w14:val="standardContextual"/>
        </w:rPr>
        <w:t xml:space="preserve"> </w:t>
      </w:r>
      <w:r w:rsidRPr="00805AA3">
        <w:rPr>
          <w:rFonts w:eastAsia="Calibri" w:cs="Calibri"/>
          <w:bCs w:val="0"/>
          <w:iCs w:val="0"/>
          <w:lang w:val="en-US"/>
          <w14:ligatures w14:val="standardContextual"/>
        </w:rPr>
        <w:t>2024</w:t>
      </w:r>
      <w:r w:rsidRPr="00805AA3">
        <w:rPr>
          <w:rFonts w:eastAsia="Calibri" w:cs="Calibri"/>
          <w:bCs w:val="0"/>
          <w:iCs w:val="0"/>
          <w:spacing w:val="-1"/>
          <w:lang w:val="en-US"/>
          <w14:ligatures w14:val="standardContextual"/>
        </w:rPr>
        <w:t xml:space="preserve"> </w:t>
      </w:r>
      <w:r w:rsidRPr="005E4161">
        <w:rPr>
          <w:rFonts w:eastAsia="Calibri" w:cs="Calibri"/>
          <w:bCs w:val="0"/>
          <w:iCs w:val="0"/>
          <w:lang w:val="en-US"/>
          <w14:ligatures w14:val="standardContextual"/>
        </w:rPr>
        <w:t>(the</w:t>
      </w:r>
      <w:r w:rsidRPr="005E4161">
        <w:rPr>
          <w:rFonts w:eastAsia="Calibri" w:cs="Calibri"/>
          <w:bCs w:val="0"/>
          <w:iCs w:val="0"/>
          <w:spacing w:val="-1"/>
          <w:lang w:val="en-US"/>
          <w14:ligatures w14:val="standardContextual"/>
        </w:rPr>
        <w:t xml:space="preserve"> </w:t>
      </w:r>
      <w:r w:rsidRPr="005E4161">
        <w:rPr>
          <w:rFonts w:eastAsia="Calibri" w:cs="Calibri"/>
          <w:bCs w:val="0"/>
          <w:iCs w:val="0"/>
          <w:lang w:val="en-US"/>
          <w14:ligatures w14:val="standardContextual"/>
        </w:rPr>
        <w:t>last</w:t>
      </w:r>
      <w:r w:rsidRPr="005E4161">
        <w:rPr>
          <w:rFonts w:eastAsia="Calibri" w:cs="Calibri"/>
          <w:bCs w:val="0"/>
          <w:iCs w:val="0"/>
          <w:spacing w:val="-6"/>
          <w:lang w:val="en-US"/>
          <w14:ligatures w14:val="standardContextual"/>
        </w:rPr>
        <w:t xml:space="preserve"> </w:t>
      </w:r>
      <w:r w:rsidRPr="005E4161">
        <w:rPr>
          <w:rFonts w:eastAsia="Calibri" w:cs="Calibri"/>
          <w:bCs w:val="0"/>
          <w:iCs w:val="0"/>
          <w:lang w:val="en-US"/>
          <w14:ligatures w14:val="standardContextual"/>
        </w:rPr>
        <w:t>pay</w:t>
      </w:r>
      <w:r w:rsidRPr="005E4161">
        <w:rPr>
          <w:rFonts w:eastAsia="Calibri" w:cs="Calibri"/>
          <w:bCs w:val="0"/>
          <w:iCs w:val="0"/>
          <w:spacing w:val="-1"/>
          <w:lang w:val="en-US"/>
          <w14:ligatures w14:val="standardContextual"/>
        </w:rPr>
        <w:t xml:space="preserve"> </w:t>
      </w:r>
      <w:r w:rsidRPr="005E4161">
        <w:rPr>
          <w:rFonts w:eastAsia="Calibri" w:cs="Calibri"/>
          <w:bCs w:val="0"/>
          <w:iCs w:val="0"/>
          <w:lang w:val="en-US"/>
          <w14:ligatures w14:val="standardContextual"/>
        </w:rPr>
        <w:t>date</w:t>
      </w:r>
      <w:r w:rsidRPr="005E4161">
        <w:rPr>
          <w:rFonts w:eastAsia="Calibri" w:cs="Calibri"/>
          <w:bCs w:val="0"/>
          <w:iCs w:val="0"/>
          <w:spacing w:val="-4"/>
          <w:lang w:val="en-US"/>
          <w14:ligatures w14:val="standardContextual"/>
        </w:rPr>
        <w:t xml:space="preserve"> </w:t>
      </w:r>
      <w:r w:rsidRPr="005E4161">
        <w:rPr>
          <w:rFonts w:eastAsia="Calibri" w:cs="Calibri"/>
          <w:bCs w:val="0"/>
          <w:iCs w:val="0"/>
          <w:lang w:val="en-US"/>
          <w14:ligatures w14:val="standardContextual"/>
        </w:rPr>
        <w:t>for</w:t>
      </w:r>
      <w:r w:rsidRPr="005E4161">
        <w:rPr>
          <w:rFonts w:eastAsia="Calibri" w:cs="Calibri"/>
          <w:bCs w:val="0"/>
          <w:iCs w:val="0"/>
          <w:spacing w:val="-4"/>
          <w:lang w:val="en-US"/>
          <w14:ligatures w14:val="standardContextual"/>
        </w:rPr>
        <w:t xml:space="preserve"> </w:t>
      </w:r>
      <w:r w:rsidRPr="005E4161">
        <w:rPr>
          <w:rFonts w:eastAsia="Calibri" w:cs="Calibri"/>
          <w:bCs w:val="0"/>
          <w:iCs w:val="0"/>
          <w:lang w:val="en-US"/>
          <w14:ligatures w14:val="standardContextual"/>
        </w:rPr>
        <w:t>the</w:t>
      </w:r>
      <w:r w:rsidRPr="005E4161">
        <w:rPr>
          <w:rFonts w:eastAsia="Calibri" w:cs="Calibri"/>
          <w:bCs w:val="0"/>
          <w:iCs w:val="0"/>
          <w:spacing w:val="-3"/>
          <w:lang w:val="en-US"/>
          <w14:ligatures w14:val="standardContextual"/>
        </w:rPr>
        <w:t xml:space="preserve"> </w:t>
      </w:r>
      <w:r w:rsidRPr="005E4161">
        <w:rPr>
          <w:rFonts w:eastAsia="Calibri" w:cs="Calibri"/>
          <w:bCs w:val="0"/>
          <w:iCs w:val="0"/>
          <w:lang w:val="en-US"/>
          <w14:ligatures w14:val="standardContextual"/>
        </w:rPr>
        <w:t>2024</w:t>
      </w:r>
      <w:r w:rsidR="00866430">
        <w:rPr>
          <w:rFonts w:eastAsia="Calibri" w:cs="Calibri"/>
          <w:bCs w:val="0"/>
          <w:iCs w:val="0"/>
          <w:lang w:val="en-US"/>
          <w14:ligatures w14:val="standardContextual"/>
        </w:rPr>
        <w:t>-</w:t>
      </w:r>
      <w:r w:rsidRPr="005E4161">
        <w:rPr>
          <w:rFonts w:eastAsia="Calibri" w:cs="Calibri"/>
          <w:bCs w:val="0"/>
          <w:iCs w:val="0"/>
          <w:lang w:val="en-US"/>
          <w14:ligatures w14:val="standardContextual"/>
        </w:rPr>
        <w:t>25</w:t>
      </w:r>
      <w:r w:rsidRPr="005E4161">
        <w:rPr>
          <w:rFonts w:eastAsia="Calibri" w:cs="Calibri"/>
          <w:bCs w:val="0"/>
          <w:iCs w:val="0"/>
          <w:spacing w:val="-1"/>
          <w:lang w:val="en-US"/>
          <w14:ligatures w14:val="standardContextual"/>
        </w:rPr>
        <w:t xml:space="preserve"> </w:t>
      </w:r>
      <w:r w:rsidRPr="005E4161">
        <w:rPr>
          <w:rFonts w:eastAsia="Calibri" w:cs="Calibri"/>
          <w:bCs w:val="0"/>
          <w:iCs w:val="0"/>
          <w:lang w:val="en-US"/>
          <w14:ligatures w14:val="standardContextual"/>
        </w:rPr>
        <w:t>financial</w:t>
      </w:r>
      <w:r w:rsidRPr="005E4161">
        <w:rPr>
          <w:rFonts w:eastAsia="Calibri" w:cs="Calibri"/>
          <w:bCs w:val="0"/>
          <w:iCs w:val="0"/>
          <w:spacing w:val="-2"/>
          <w:lang w:val="en-US"/>
          <w14:ligatures w14:val="standardContextual"/>
        </w:rPr>
        <w:t xml:space="preserve"> </w:t>
      </w:r>
      <w:r w:rsidRPr="005E4161">
        <w:rPr>
          <w:rFonts w:eastAsia="Calibri" w:cs="Calibri"/>
          <w:bCs w:val="0"/>
          <w:iCs w:val="0"/>
          <w:lang w:val="en-US"/>
          <w14:ligatures w14:val="standardContextual"/>
        </w:rPr>
        <w:t>year)</w:t>
      </w:r>
      <w:r w:rsidRPr="00B97F09">
        <w:rPr>
          <w:rFonts w:eastAsia="Calibri" w:cs="Calibri"/>
          <w:bCs w:val="0"/>
          <w:iCs w:val="0"/>
          <w:spacing w:val="-2"/>
          <w:lang w:val="en-US"/>
          <w14:ligatures w14:val="standardContextual"/>
        </w:rPr>
        <w:t xml:space="preserve"> </w:t>
      </w:r>
      <w:r w:rsidRPr="00B97F09">
        <w:rPr>
          <w:rFonts w:eastAsia="Calibri" w:cs="Calibri"/>
          <w:bCs w:val="0"/>
          <w:iCs w:val="0"/>
          <w:lang w:val="en-US"/>
          <w14:ligatures w14:val="standardContextual"/>
        </w:rPr>
        <w:t>was</w:t>
      </w:r>
      <w:r w:rsidRPr="00B97F09">
        <w:rPr>
          <w:rFonts w:eastAsia="Calibri" w:cs="Calibri"/>
          <w:bCs w:val="0"/>
          <w:iCs w:val="0"/>
          <w:spacing w:val="-4"/>
          <w:lang w:val="en-US"/>
          <w14:ligatures w14:val="standardContextual"/>
        </w:rPr>
        <w:t xml:space="preserve"> </w:t>
      </w:r>
      <w:r w:rsidRPr="00B97F09">
        <w:rPr>
          <w:rFonts w:eastAsia="Calibri" w:cs="Calibri"/>
          <w:bCs w:val="0"/>
          <w:iCs w:val="0"/>
          <w:lang w:val="en-US"/>
          <w14:ligatures w14:val="standardContextual"/>
        </w:rPr>
        <w:t xml:space="preserve">as </w:t>
      </w:r>
      <w:r w:rsidRPr="00B97F09">
        <w:rPr>
          <w:rFonts w:eastAsia="Calibri" w:cs="Calibri"/>
          <w:bCs w:val="0"/>
          <w:iCs w:val="0"/>
          <w:spacing w:val="-2"/>
          <w:lang w:val="en-US"/>
          <w14:ligatures w14:val="standardContextual"/>
        </w:rPr>
        <w:t>follows:</w:t>
      </w:r>
    </w:p>
    <w:p w14:paraId="2F084CBA" w14:textId="77777777" w:rsidR="00610F52" w:rsidRPr="007E4C47" w:rsidRDefault="00610F52" w:rsidP="00610F52">
      <w:pPr>
        <w:tabs>
          <w:tab w:val="left" w:pos="1190"/>
        </w:tabs>
        <w:spacing w:before="0" w:after="0" w:line="276" w:lineRule="auto"/>
        <w:rPr>
          <w:rFonts w:cs="Calibri"/>
          <w:b/>
          <w:bCs w:val="0"/>
          <w:iCs w:val="0"/>
          <w:color w:val="CB6015"/>
          <w:sz w:val="16"/>
          <w:szCs w:val="16"/>
        </w:rPr>
      </w:pPr>
    </w:p>
    <w:tbl>
      <w:tblPr>
        <w:tblStyle w:val="ARStandardTable1"/>
        <w:tblW w:w="8931" w:type="dxa"/>
        <w:tblLook w:val="04A0" w:firstRow="1" w:lastRow="0" w:firstColumn="1" w:lastColumn="0" w:noHBand="0" w:noVBand="1"/>
      </w:tblPr>
      <w:tblGrid>
        <w:gridCol w:w="3217"/>
        <w:gridCol w:w="2926"/>
        <w:gridCol w:w="2788"/>
      </w:tblGrid>
      <w:tr w:rsidR="00B97F09" w:rsidRPr="00B97F09" w14:paraId="0F1CFDA3" w14:textId="77777777" w:rsidTr="00CE7958">
        <w:trPr>
          <w:cnfStyle w:val="100000000000" w:firstRow="1" w:lastRow="0" w:firstColumn="0" w:lastColumn="0" w:oddVBand="0" w:evenVBand="0" w:oddHBand="0" w:evenHBand="0" w:firstRowFirstColumn="0" w:firstRowLastColumn="0" w:lastRowFirstColumn="0" w:lastRowLastColumn="0"/>
          <w:trHeight w:val="510"/>
        </w:trPr>
        <w:tc>
          <w:tcPr>
            <w:tcW w:w="8931" w:type="dxa"/>
            <w:gridSpan w:val="3"/>
            <w:shd w:val="clear" w:color="auto" w:fill="003D4C"/>
            <w:vAlign w:val="center"/>
            <w:hideMark/>
          </w:tcPr>
          <w:p w14:paraId="0C03F6BA" w14:textId="6C0B00A3" w:rsidR="00B97F09" w:rsidRPr="00B97F09" w:rsidRDefault="00B97F09" w:rsidP="00CE7958">
            <w:pPr>
              <w:tabs>
                <w:tab w:val="left" w:pos="1190"/>
              </w:tabs>
              <w:suppressAutoHyphens/>
              <w:spacing w:before="0" w:after="0"/>
              <w:ind w:left="58"/>
              <w:rPr>
                <w:rFonts w:eastAsia="Calibri" w:cs="Calibri"/>
                <w:color w:val="000000"/>
                <w:sz w:val="24"/>
                <w:szCs w:val="24"/>
              </w:rPr>
            </w:pPr>
            <w:r w:rsidRPr="00B97F09">
              <w:rPr>
                <w:rFonts w:ascii="Montserrat" w:hAnsi="Montserrat" w:cs="Arial"/>
                <w:color w:val="FFFFFF"/>
                <w:sz w:val="24"/>
                <w:szCs w:val="24"/>
              </w:rPr>
              <w:t>Full</w:t>
            </w:r>
            <w:r w:rsidR="00866430">
              <w:rPr>
                <w:rFonts w:ascii="Montserrat" w:hAnsi="Montserrat" w:cs="Arial"/>
                <w:color w:val="FFFFFF"/>
                <w:sz w:val="24"/>
                <w:szCs w:val="24"/>
              </w:rPr>
              <w:t>-</w:t>
            </w:r>
            <w:r w:rsidRPr="00B97F09">
              <w:rPr>
                <w:rFonts w:ascii="Montserrat" w:hAnsi="Montserrat" w:cs="Arial"/>
                <w:color w:val="FFFFFF"/>
                <w:sz w:val="24"/>
                <w:szCs w:val="24"/>
              </w:rPr>
              <w:t>time equivalent (FTE) and headcount by agency</w:t>
            </w:r>
          </w:p>
        </w:tc>
      </w:tr>
      <w:tr w:rsidR="00FB78CB" w:rsidRPr="002D5EE7" w14:paraId="3CFE437D" w14:textId="77777777" w:rsidTr="00E0620C">
        <w:trPr>
          <w:cnfStyle w:val="000000100000" w:firstRow="0" w:lastRow="0" w:firstColumn="0" w:lastColumn="0" w:oddVBand="0" w:evenVBand="0" w:oddHBand="1" w:evenHBand="0" w:firstRowFirstColumn="0" w:firstRowLastColumn="0" w:lastRowFirstColumn="0" w:lastRowLastColumn="0"/>
          <w:trHeight w:val="397"/>
        </w:trPr>
        <w:tc>
          <w:tcPr>
            <w:tcW w:w="3261" w:type="dxa"/>
            <w:shd w:val="clear" w:color="auto" w:fill="CB6015"/>
            <w:vAlign w:val="center"/>
            <w:hideMark/>
          </w:tcPr>
          <w:p w14:paraId="663B154D" w14:textId="77777777" w:rsidR="00B97F09" w:rsidRPr="00B97F09" w:rsidRDefault="00B97F09" w:rsidP="00CE7958">
            <w:pPr>
              <w:tabs>
                <w:tab w:val="left" w:pos="1190"/>
              </w:tabs>
              <w:suppressAutoHyphens/>
              <w:spacing w:before="0" w:after="0"/>
              <w:ind w:left="58"/>
              <w:rPr>
                <w:rFonts w:eastAsia="Calibri" w:cs="Calibri"/>
                <w:b/>
                <w:bCs w:val="0"/>
                <w:color w:val="FFFFFF"/>
                <w:sz w:val="24"/>
                <w:szCs w:val="24"/>
              </w:rPr>
            </w:pPr>
            <w:r w:rsidRPr="00B97F09">
              <w:rPr>
                <w:rFonts w:eastAsia="Calibri" w:cs="Calibri"/>
                <w:b/>
                <w:bCs w:val="0"/>
                <w:color w:val="FFFFFF"/>
                <w:sz w:val="24"/>
                <w:szCs w:val="24"/>
              </w:rPr>
              <w:t>Division/Branch</w:t>
            </w:r>
          </w:p>
        </w:tc>
        <w:tc>
          <w:tcPr>
            <w:tcW w:w="2976" w:type="dxa"/>
            <w:shd w:val="clear" w:color="auto" w:fill="CB6015"/>
            <w:vAlign w:val="center"/>
            <w:hideMark/>
          </w:tcPr>
          <w:p w14:paraId="03AD28EE" w14:textId="0D50FF81" w:rsidR="00B97F09" w:rsidRPr="00B97F09" w:rsidRDefault="00DC5F3C" w:rsidP="00DC5F3C">
            <w:pPr>
              <w:tabs>
                <w:tab w:val="left" w:pos="1190"/>
                <w:tab w:val="left" w:pos="1779"/>
              </w:tabs>
              <w:suppressAutoHyphens/>
              <w:spacing w:before="0" w:after="0"/>
              <w:ind w:left="58"/>
              <w:jc w:val="center"/>
              <w:rPr>
                <w:rFonts w:eastAsia="Calibri" w:cs="Calibri"/>
                <w:b/>
                <w:bCs w:val="0"/>
                <w:color w:val="FFFFFF"/>
                <w:sz w:val="24"/>
                <w:szCs w:val="24"/>
              </w:rPr>
            </w:pPr>
            <w:r>
              <w:rPr>
                <w:rFonts w:eastAsia="Calibri" w:cs="Calibri"/>
                <w:b/>
                <w:bCs w:val="0"/>
                <w:color w:val="FFFFFF"/>
                <w:sz w:val="24"/>
                <w:szCs w:val="24"/>
              </w:rPr>
              <w:t xml:space="preserve">                                </w:t>
            </w:r>
            <w:r w:rsidR="00876F3A">
              <w:rPr>
                <w:rFonts w:eastAsia="Calibri" w:cs="Calibri"/>
                <w:b/>
                <w:bCs w:val="0"/>
                <w:color w:val="FFFFFF"/>
                <w:sz w:val="24"/>
                <w:szCs w:val="24"/>
              </w:rPr>
              <w:t xml:space="preserve"> </w:t>
            </w:r>
            <w:r>
              <w:rPr>
                <w:rFonts w:eastAsia="Calibri" w:cs="Calibri"/>
                <w:b/>
                <w:bCs w:val="0"/>
                <w:color w:val="FFFFFF"/>
                <w:sz w:val="24"/>
                <w:szCs w:val="24"/>
              </w:rPr>
              <w:t xml:space="preserve">   </w:t>
            </w:r>
            <w:r w:rsidR="00B97F09" w:rsidRPr="00B97F09">
              <w:rPr>
                <w:rFonts w:eastAsia="Calibri" w:cs="Calibri"/>
                <w:b/>
                <w:bCs w:val="0"/>
                <w:color w:val="FFFFFF"/>
                <w:sz w:val="24"/>
                <w:szCs w:val="24"/>
              </w:rPr>
              <w:t>FTE</w:t>
            </w:r>
          </w:p>
        </w:tc>
        <w:tc>
          <w:tcPr>
            <w:tcW w:w="2694" w:type="dxa"/>
            <w:shd w:val="clear" w:color="auto" w:fill="CB6015"/>
            <w:vAlign w:val="center"/>
            <w:hideMark/>
          </w:tcPr>
          <w:p w14:paraId="2507F2E7" w14:textId="77777777" w:rsidR="00B97F09" w:rsidRPr="00B97F09" w:rsidRDefault="00B97F09" w:rsidP="00CE7958">
            <w:pPr>
              <w:tabs>
                <w:tab w:val="left" w:pos="1190"/>
              </w:tabs>
              <w:suppressAutoHyphens/>
              <w:spacing w:before="0" w:after="0"/>
              <w:ind w:left="58"/>
              <w:jc w:val="right"/>
              <w:rPr>
                <w:rFonts w:eastAsia="Calibri" w:cs="Calibri"/>
                <w:b/>
                <w:bCs w:val="0"/>
                <w:color w:val="FFFFFF"/>
                <w:sz w:val="24"/>
                <w:szCs w:val="24"/>
              </w:rPr>
            </w:pPr>
            <w:r w:rsidRPr="00B97F09">
              <w:rPr>
                <w:rFonts w:eastAsia="Calibri" w:cs="Calibri"/>
                <w:b/>
                <w:bCs w:val="0"/>
                <w:color w:val="FFFFFF"/>
                <w:sz w:val="24"/>
                <w:szCs w:val="24"/>
              </w:rPr>
              <w:t>Headcount</w:t>
            </w:r>
          </w:p>
        </w:tc>
      </w:tr>
      <w:tr w:rsidR="00FB78CB" w:rsidRPr="00B97F09" w14:paraId="18C35679" w14:textId="77777777" w:rsidTr="00331D9F">
        <w:trPr>
          <w:cnfStyle w:val="000000010000" w:firstRow="0" w:lastRow="0" w:firstColumn="0" w:lastColumn="0" w:oddVBand="0" w:evenVBand="0" w:oddHBand="0" w:evenHBand="1" w:firstRowFirstColumn="0" w:firstRowLastColumn="0" w:lastRowFirstColumn="0" w:lastRowLastColumn="0"/>
          <w:trHeight w:val="283"/>
        </w:trPr>
        <w:tc>
          <w:tcPr>
            <w:tcW w:w="3261" w:type="dxa"/>
            <w:shd w:val="clear" w:color="auto" w:fill="E8E8E8" w:themeFill="background2"/>
            <w:vAlign w:val="center"/>
            <w:hideMark/>
          </w:tcPr>
          <w:p w14:paraId="016FD566" w14:textId="77777777" w:rsidR="00B97F09" w:rsidRPr="00B97F09" w:rsidRDefault="00B97F09" w:rsidP="00CE7958">
            <w:pPr>
              <w:tabs>
                <w:tab w:val="left" w:pos="1190"/>
              </w:tabs>
              <w:suppressAutoHyphens/>
              <w:spacing w:before="0" w:after="0"/>
              <w:ind w:left="58"/>
              <w:rPr>
                <w:rFonts w:eastAsia="Calibri" w:cs="Calibri"/>
                <w:color w:val="000000"/>
                <w:sz w:val="24"/>
                <w:szCs w:val="24"/>
              </w:rPr>
            </w:pPr>
            <w:r w:rsidRPr="00B97F09">
              <w:rPr>
                <w:rFonts w:eastAsia="Calibri" w:cs="Calibri"/>
                <w:color w:val="000000"/>
                <w:sz w:val="24"/>
                <w:szCs w:val="24"/>
              </w:rPr>
              <w:t>Cultural Facilities Corporation</w:t>
            </w:r>
          </w:p>
        </w:tc>
        <w:tc>
          <w:tcPr>
            <w:tcW w:w="2835" w:type="dxa"/>
            <w:shd w:val="clear" w:color="auto" w:fill="E8E8E8" w:themeFill="background2"/>
            <w:vAlign w:val="center"/>
            <w:hideMark/>
          </w:tcPr>
          <w:p w14:paraId="3A5A6C5E" w14:textId="1D950E96" w:rsidR="00B97F09" w:rsidRPr="00B97F09" w:rsidRDefault="00B97F09" w:rsidP="00CE7958">
            <w:pPr>
              <w:tabs>
                <w:tab w:val="left" w:pos="1190"/>
                <w:tab w:val="left" w:pos="1779"/>
              </w:tabs>
              <w:suppressAutoHyphens/>
              <w:spacing w:before="0" w:after="0"/>
              <w:jc w:val="right"/>
              <w:rPr>
                <w:rFonts w:eastAsia="Calibri" w:cs="Calibri"/>
                <w:color w:val="000000"/>
                <w:sz w:val="24"/>
                <w:szCs w:val="24"/>
              </w:rPr>
            </w:pPr>
            <w:r w:rsidRPr="00B97F09">
              <w:rPr>
                <w:rFonts w:eastAsia="Calibri" w:cs="Calibri"/>
                <w:color w:val="000000"/>
                <w:sz w:val="24"/>
                <w:szCs w:val="24"/>
              </w:rPr>
              <w:tab/>
            </w:r>
            <w:r w:rsidR="00E0620C">
              <w:rPr>
                <w:rFonts w:eastAsia="Calibri" w:cs="Calibri"/>
                <w:color w:val="000000"/>
                <w:sz w:val="24"/>
                <w:szCs w:val="24"/>
              </w:rPr>
              <w:t xml:space="preserve"> </w:t>
            </w:r>
            <w:r w:rsidR="00443939">
              <w:rPr>
                <w:rFonts w:eastAsia="Calibri" w:cs="Calibri"/>
                <w:color w:val="000000"/>
                <w:sz w:val="24"/>
                <w:szCs w:val="24"/>
              </w:rPr>
              <w:t>113</w:t>
            </w:r>
            <w:r w:rsidRPr="00B97F09">
              <w:rPr>
                <w:rFonts w:eastAsia="Calibri" w:cs="Calibri"/>
                <w:color w:val="000000"/>
                <w:sz w:val="24"/>
                <w:szCs w:val="24"/>
              </w:rPr>
              <w:tab/>
            </w:r>
          </w:p>
        </w:tc>
        <w:tc>
          <w:tcPr>
            <w:tcW w:w="2835" w:type="dxa"/>
            <w:shd w:val="clear" w:color="auto" w:fill="E8E8E8" w:themeFill="background2"/>
            <w:vAlign w:val="center"/>
          </w:tcPr>
          <w:p w14:paraId="39FC2279" w14:textId="4F4F53D1" w:rsidR="00B97F09" w:rsidRPr="00B97F09" w:rsidRDefault="00443939" w:rsidP="00CE7958">
            <w:pPr>
              <w:tabs>
                <w:tab w:val="left" w:pos="1190"/>
              </w:tabs>
              <w:suppressAutoHyphens/>
              <w:spacing w:before="0" w:after="0"/>
              <w:jc w:val="right"/>
              <w:rPr>
                <w:rFonts w:eastAsia="Calibri" w:cs="Calibri"/>
                <w:color w:val="000000"/>
                <w:sz w:val="24"/>
                <w:szCs w:val="24"/>
              </w:rPr>
            </w:pPr>
            <w:r>
              <w:rPr>
                <w:rFonts w:eastAsia="Calibri" w:cs="Calibri"/>
                <w:color w:val="000000"/>
                <w:sz w:val="24"/>
                <w:szCs w:val="24"/>
              </w:rPr>
              <w:t>256</w:t>
            </w:r>
          </w:p>
        </w:tc>
      </w:tr>
    </w:tbl>
    <w:p w14:paraId="6C745256" w14:textId="77777777" w:rsidR="00610F52" w:rsidRPr="00F874E8" w:rsidRDefault="00610F52" w:rsidP="007D6AAD">
      <w:pPr>
        <w:spacing w:before="0" w:after="0"/>
        <w:rPr>
          <w:rFonts w:cs="Calibri"/>
          <w:b/>
          <w:bCs w:val="0"/>
          <w:iCs w:val="0"/>
          <w:color w:val="CB6015"/>
        </w:rPr>
      </w:pPr>
    </w:p>
    <w:tbl>
      <w:tblPr>
        <w:tblStyle w:val="ARStandardTable1"/>
        <w:tblW w:w="0" w:type="auto"/>
        <w:tblBorders>
          <w:top w:val="none" w:sz="0" w:space="0" w:color="auto"/>
          <w:bottom w:val="none" w:sz="0" w:space="0" w:color="auto"/>
        </w:tblBorders>
        <w:tblLook w:val="04A0" w:firstRow="1" w:lastRow="0" w:firstColumn="1" w:lastColumn="0" w:noHBand="0" w:noVBand="1"/>
      </w:tblPr>
      <w:tblGrid>
        <w:gridCol w:w="3261"/>
        <w:gridCol w:w="1417"/>
        <w:gridCol w:w="1417"/>
        <w:gridCol w:w="1417"/>
        <w:gridCol w:w="1417"/>
      </w:tblGrid>
      <w:tr w:rsidR="00B97F09" w:rsidRPr="00B97F09" w14:paraId="23362C91" w14:textId="77777777" w:rsidTr="00FF441C">
        <w:trPr>
          <w:cnfStyle w:val="100000000000" w:firstRow="1" w:lastRow="0" w:firstColumn="0" w:lastColumn="0" w:oddVBand="0" w:evenVBand="0" w:oddHBand="0" w:evenHBand="0" w:firstRowFirstColumn="0" w:firstRowLastColumn="0" w:lastRowFirstColumn="0" w:lastRowLastColumn="0"/>
          <w:trHeight w:val="510"/>
        </w:trPr>
        <w:tc>
          <w:tcPr>
            <w:tcW w:w="8929" w:type="dxa"/>
            <w:gridSpan w:val="5"/>
            <w:shd w:val="clear" w:color="auto" w:fill="003D4C"/>
            <w:vAlign w:val="center"/>
            <w:hideMark/>
          </w:tcPr>
          <w:p w14:paraId="2B778500" w14:textId="77777777" w:rsidR="00B97F09" w:rsidRPr="00B97F09" w:rsidRDefault="00B97F09" w:rsidP="00AB263A">
            <w:pPr>
              <w:tabs>
                <w:tab w:val="left" w:pos="1190"/>
              </w:tabs>
              <w:suppressAutoHyphens/>
              <w:spacing w:before="0" w:after="0" w:line="276" w:lineRule="auto"/>
              <w:ind w:left="58"/>
              <w:rPr>
                <w:rFonts w:ascii="Montserrat" w:hAnsi="Montserrat" w:cs="Arial"/>
                <w:color w:val="FFFFFF"/>
                <w:sz w:val="24"/>
                <w:szCs w:val="24"/>
              </w:rPr>
            </w:pPr>
            <w:r w:rsidRPr="00B97F09">
              <w:rPr>
                <w:rFonts w:ascii="Montserrat" w:hAnsi="Montserrat" w:cs="Arial"/>
                <w:color w:val="FFFFFF"/>
                <w:sz w:val="24"/>
                <w:szCs w:val="24"/>
              </w:rPr>
              <w:t>FTE and headcount by gender</w:t>
            </w:r>
          </w:p>
        </w:tc>
      </w:tr>
      <w:tr w:rsidR="001C5464" w:rsidRPr="002D5EE7" w14:paraId="0D829347" w14:textId="77777777" w:rsidTr="00E4462B">
        <w:trPr>
          <w:cnfStyle w:val="000000100000" w:firstRow="0" w:lastRow="0" w:firstColumn="0" w:lastColumn="0" w:oddVBand="0" w:evenVBand="0" w:oddHBand="1" w:evenHBand="0" w:firstRowFirstColumn="0" w:firstRowLastColumn="0" w:lastRowFirstColumn="0" w:lastRowLastColumn="0"/>
          <w:trHeight w:val="624"/>
        </w:trPr>
        <w:tc>
          <w:tcPr>
            <w:tcW w:w="3261" w:type="dxa"/>
            <w:shd w:val="clear" w:color="auto" w:fill="CB6015"/>
            <w:vAlign w:val="center"/>
          </w:tcPr>
          <w:p w14:paraId="705868CD" w14:textId="77777777" w:rsidR="00B97F09" w:rsidRPr="00B97F09" w:rsidRDefault="00B97F09" w:rsidP="00E4462B">
            <w:pPr>
              <w:tabs>
                <w:tab w:val="left" w:pos="1190"/>
              </w:tabs>
              <w:suppressAutoHyphens/>
              <w:spacing w:before="0" w:after="0"/>
              <w:jc w:val="right"/>
              <w:rPr>
                <w:rFonts w:eastAsia="Calibri" w:cs="Calibri"/>
                <w:b/>
                <w:bCs w:val="0"/>
                <w:color w:val="FFFFFF"/>
                <w:sz w:val="24"/>
                <w:szCs w:val="24"/>
              </w:rPr>
            </w:pPr>
          </w:p>
        </w:tc>
        <w:tc>
          <w:tcPr>
            <w:tcW w:w="1417" w:type="dxa"/>
            <w:shd w:val="clear" w:color="auto" w:fill="CB6015"/>
            <w:vAlign w:val="center"/>
            <w:hideMark/>
          </w:tcPr>
          <w:p w14:paraId="0AB96E2C" w14:textId="77777777" w:rsidR="00B97F09" w:rsidRPr="00B97F09" w:rsidRDefault="00B97F09" w:rsidP="00E4462B">
            <w:pPr>
              <w:tabs>
                <w:tab w:val="left" w:pos="1190"/>
              </w:tabs>
              <w:suppressAutoHyphens/>
              <w:spacing w:before="0" w:after="0"/>
              <w:jc w:val="right"/>
              <w:rPr>
                <w:rFonts w:eastAsia="Calibri" w:cs="Calibri"/>
                <w:b/>
                <w:bCs w:val="0"/>
                <w:color w:val="FFFFFF"/>
                <w:sz w:val="24"/>
                <w:szCs w:val="24"/>
              </w:rPr>
            </w:pPr>
            <w:r w:rsidRPr="00B97F09">
              <w:rPr>
                <w:rFonts w:eastAsia="Calibri" w:cs="Calibri"/>
                <w:b/>
                <w:bCs w:val="0"/>
                <w:color w:val="FFFFFF"/>
                <w:sz w:val="24"/>
                <w:szCs w:val="24"/>
              </w:rPr>
              <w:t>Female</w:t>
            </w:r>
          </w:p>
        </w:tc>
        <w:tc>
          <w:tcPr>
            <w:tcW w:w="1417" w:type="dxa"/>
            <w:shd w:val="clear" w:color="auto" w:fill="CB6015"/>
            <w:vAlign w:val="center"/>
            <w:hideMark/>
          </w:tcPr>
          <w:p w14:paraId="06C43E78" w14:textId="77777777" w:rsidR="00B97F09" w:rsidRPr="00B97F09" w:rsidRDefault="00B97F09" w:rsidP="00E4462B">
            <w:pPr>
              <w:tabs>
                <w:tab w:val="left" w:pos="1190"/>
              </w:tabs>
              <w:suppressAutoHyphens/>
              <w:spacing w:before="0" w:after="0"/>
              <w:jc w:val="right"/>
              <w:rPr>
                <w:rFonts w:eastAsia="Calibri" w:cs="Calibri"/>
                <w:b/>
                <w:bCs w:val="0"/>
                <w:color w:val="FFFFFF"/>
                <w:sz w:val="24"/>
                <w:szCs w:val="24"/>
              </w:rPr>
            </w:pPr>
            <w:r w:rsidRPr="00B97F09">
              <w:rPr>
                <w:rFonts w:eastAsia="Calibri" w:cs="Calibri"/>
                <w:b/>
                <w:bCs w:val="0"/>
                <w:color w:val="FFFFFF"/>
                <w:sz w:val="24"/>
                <w:szCs w:val="24"/>
              </w:rPr>
              <w:t>Male</w:t>
            </w:r>
          </w:p>
        </w:tc>
        <w:tc>
          <w:tcPr>
            <w:tcW w:w="1417" w:type="dxa"/>
            <w:shd w:val="clear" w:color="auto" w:fill="CB6015"/>
            <w:vAlign w:val="center"/>
            <w:hideMark/>
          </w:tcPr>
          <w:p w14:paraId="319D22B7" w14:textId="746D6E54" w:rsidR="00B97F09" w:rsidRPr="00B97F09" w:rsidRDefault="00B97F09" w:rsidP="00E4462B">
            <w:pPr>
              <w:tabs>
                <w:tab w:val="left" w:pos="1190"/>
              </w:tabs>
              <w:suppressAutoHyphens/>
              <w:spacing w:before="0" w:after="0"/>
              <w:jc w:val="right"/>
              <w:rPr>
                <w:rFonts w:eastAsia="Calibri" w:cs="Calibri"/>
                <w:b/>
                <w:bCs w:val="0"/>
                <w:color w:val="FFFFFF"/>
                <w:sz w:val="24"/>
                <w:szCs w:val="24"/>
              </w:rPr>
            </w:pPr>
            <w:r w:rsidRPr="00B97F09">
              <w:rPr>
                <w:rFonts w:eastAsia="Calibri" w:cs="Calibri"/>
                <w:b/>
                <w:bCs w:val="0"/>
                <w:color w:val="FFFFFF"/>
                <w:sz w:val="24"/>
                <w:szCs w:val="24"/>
              </w:rPr>
              <w:t>Non</w:t>
            </w:r>
            <w:r w:rsidR="00866430">
              <w:rPr>
                <w:rFonts w:eastAsia="Calibri" w:cs="Calibri"/>
                <w:b/>
                <w:bCs w:val="0"/>
                <w:color w:val="FFFFFF"/>
                <w:sz w:val="24"/>
                <w:szCs w:val="24"/>
              </w:rPr>
              <w:t>-</w:t>
            </w:r>
          </w:p>
          <w:p w14:paraId="744984E5" w14:textId="77777777" w:rsidR="00B97F09" w:rsidRPr="00B97F09" w:rsidRDefault="00B97F09" w:rsidP="00E4462B">
            <w:pPr>
              <w:tabs>
                <w:tab w:val="left" w:pos="1190"/>
              </w:tabs>
              <w:suppressAutoHyphens/>
              <w:spacing w:before="0" w:after="0"/>
              <w:jc w:val="right"/>
              <w:rPr>
                <w:rFonts w:eastAsia="Calibri" w:cs="Calibri"/>
                <w:b/>
                <w:bCs w:val="0"/>
                <w:color w:val="FFFFFF"/>
                <w:sz w:val="24"/>
                <w:szCs w:val="24"/>
              </w:rPr>
            </w:pPr>
            <w:r w:rsidRPr="00B97F09">
              <w:rPr>
                <w:rFonts w:eastAsia="Calibri" w:cs="Calibri"/>
                <w:b/>
                <w:bCs w:val="0"/>
                <w:color w:val="FFFFFF"/>
                <w:sz w:val="24"/>
                <w:szCs w:val="24"/>
              </w:rPr>
              <w:t>Binary</w:t>
            </w:r>
          </w:p>
        </w:tc>
        <w:tc>
          <w:tcPr>
            <w:tcW w:w="1417" w:type="dxa"/>
            <w:shd w:val="clear" w:color="auto" w:fill="CB6015"/>
            <w:vAlign w:val="center"/>
            <w:hideMark/>
          </w:tcPr>
          <w:p w14:paraId="437C2ACB" w14:textId="77777777" w:rsidR="00B97F09" w:rsidRPr="00B97F09" w:rsidRDefault="00B97F09" w:rsidP="00E4462B">
            <w:pPr>
              <w:tabs>
                <w:tab w:val="left" w:pos="1190"/>
              </w:tabs>
              <w:suppressAutoHyphens/>
              <w:spacing w:before="0" w:after="0"/>
              <w:jc w:val="right"/>
              <w:rPr>
                <w:rFonts w:eastAsia="Calibri" w:cs="Calibri"/>
                <w:b/>
                <w:bCs w:val="0"/>
                <w:color w:val="FFFFFF"/>
                <w:sz w:val="24"/>
                <w:szCs w:val="24"/>
              </w:rPr>
            </w:pPr>
            <w:r w:rsidRPr="00B97F09">
              <w:rPr>
                <w:rFonts w:eastAsia="Calibri" w:cs="Calibri"/>
                <w:b/>
                <w:bCs w:val="0"/>
                <w:color w:val="FFFFFF"/>
                <w:sz w:val="24"/>
                <w:szCs w:val="24"/>
              </w:rPr>
              <w:t>Total</w:t>
            </w:r>
          </w:p>
        </w:tc>
      </w:tr>
      <w:tr w:rsidR="00B97F09" w:rsidRPr="00B97F09" w14:paraId="054F3DFE" w14:textId="77777777" w:rsidTr="00FF441C">
        <w:trPr>
          <w:cnfStyle w:val="000000010000" w:firstRow="0" w:lastRow="0" w:firstColumn="0" w:lastColumn="0" w:oddVBand="0" w:evenVBand="0" w:oddHBand="0" w:evenHBand="1" w:firstRowFirstColumn="0" w:firstRowLastColumn="0" w:lastRowFirstColumn="0" w:lastRowLastColumn="0"/>
          <w:trHeight w:val="283"/>
        </w:trPr>
        <w:tc>
          <w:tcPr>
            <w:tcW w:w="3261" w:type="dxa"/>
            <w:vAlign w:val="center"/>
            <w:hideMark/>
          </w:tcPr>
          <w:p w14:paraId="6558C2FD" w14:textId="77777777" w:rsidR="00B97F09" w:rsidRPr="00B97F09" w:rsidRDefault="00B97F09" w:rsidP="00AB263A">
            <w:pPr>
              <w:tabs>
                <w:tab w:val="left" w:pos="1190"/>
              </w:tabs>
              <w:suppressAutoHyphens/>
              <w:spacing w:before="0" w:after="0" w:line="276" w:lineRule="auto"/>
              <w:ind w:left="58"/>
              <w:rPr>
                <w:rFonts w:eastAsia="Calibri" w:cs="Calibri"/>
                <w:color w:val="000000"/>
                <w:sz w:val="24"/>
                <w:szCs w:val="24"/>
              </w:rPr>
            </w:pPr>
            <w:r w:rsidRPr="00B97F09">
              <w:rPr>
                <w:rFonts w:eastAsia="Calibri" w:cs="Calibri"/>
                <w:color w:val="000000"/>
                <w:sz w:val="24"/>
                <w:szCs w:val="24"/>
              </w:rPr>
              <w:t>Full Time Equivalent</w:t>
            </w:r>
          </w:p>
        </w:tc>
        <w:tc>
          <w:tcPr>
            <w:tcW w:w="1417" w:type="dxa"/>
            <w:vAlign w:val="center"/>
            <w:hideMark/>
          </w:tcPr>
          <w:p w14:paraId="193D4698" w14:textId="4DC4BCBE" w:rsidR="00B97F09" w:rsidRPr="00B97F09" w:rsidRDefault="00B97F09" w:rsidP="005A7A7E">
            <w:pPr>
              <w:tabs>
                <w:tab w:val="left" w:pos="595"/>
                <w:tab w:val="left" w:pos="1190"/>
              </w:tabs>
              <w:suppressAutoHyphens/>
              <w:spacing w:before="0" w:after="0" w:line="276" w:lineRule="auto"/>
              <w:jc w:val="right"/>
              <w:rPr>
                <w:rFonts w:eastAsia="Calibri" w:cs="Calibri"/>
                <w:color w:val="000000"/>
                <w:sz w:val="24"/>
                <w:szCs w:val="24"/>
              </w:rPr>
            </w:pPr>
            <w:r w:rsidRPr="00B97F09">
              <w:rPr>
                <w:rFonts w:eastAsia="Calibri" w:cs="Calibri"/>
                <w:color w:val="000000"/>
                <w:sz w:val="24"/>
                <w:szCs w:val="24"/>
              </w:rPr>
              <w:tab/>
            </w:r>
            <w:r w:rsidR="00443939">
              <w:rPr>
                <w:rFonts w:eastAsia="Calibri" w:cs="Calibri"/>
                <w:color w:val="000000"/>
                <w:sz w:val="24"/>
                <w:szCs w:val="24"/>
              </w:rPr>
              <w:t>91</w:t>
            </w:r>
          </w:p>
        </w:tc>
        <w:tc>
          <w:tcPr>
            <w:tcW w:w="1417" w:type="dxa"/>
            <w:vAlign w:val="center"/>
            <w:hideMark/>
          </w:tcPr>
          <w:p w14:paraId="5EC9F129" w14:textId="7743B66F" w:rsidR="00B97F09" w:rsidRPr="00B97F09" w:rsidRDefault="00443939" w:rsidP="005A7A7E">
            <w:pPr>
              <w:tabs>
                <w:tab w:val="left" w:pos="604"/>
                <w:tab w:val="left" w:pos="1190"/>
              </w:tabs>
              <w:suppressAutoHyphens/>
              <w:spacing w:before="0" w:after="0" w:line="276" w:lineRule="auto"/>
              <w:jc w:val="right"/>
              <w:rPr>
                <w:rFonts w:eastAsia="Calibri" w:cs="Calibri"/>
                <w:color w:val="000000"/>
                <w:sz w:val="24"/>
                <w:szCs w:val="24"/>
              </w:rPr>
            </w:pPr>
            <w:r>
              <w:rPr>
                <w:rFonts w:eastAsia="Calibri" w:cs="Calibri"/>
                <w:color w:val="000000"/>
                <w:sz w:val="24"/>
                <w:szCs w:val="24"/>
              </w:rPr>
              <w:t>20.75</w:t>
            </w:r>
          </w:p>
        </w:tc>
        <w:tc>
          <w:tcPr>
            <w:tcW w:w="1417" w:type="dxa"/>
            <w:vAlign w:val="center"/>
            <w:hideMark/>
          </w:tcPr>
          <w:p w14:paraId="043597BA" w14:textId="618A6799" w:rsidR="00B97F09" w:rsidRPr="00B97F09" w:rsidRDefault="00443939" w:rsidP="005A7A7E">
            <w:pPr>
              <w:tabs>
                <w:tab w:val="left" w:pos="1035"/>
                <w:tab w:val="left" w:pos="1190"/>
              </w:tabs>
              <w:suppressAutoHyphens/>
              <w:spacing w:before="0" w:after="0" w:line="276" w:lineRule="auto"/>
              <w:ind w:left="185"/>
              <w:jc w:val="right"/>
              <w:rPr>
                <w:rFonts w:eastAsia="Calibri" w:cs="Calibri"/>
                <w:color w:val="000000"/>
                <w:sz w:val="24"/>
                <w:szCs w:val="24"/>
              </w:rPr>
            </w:pPr>
            <w:r>
              <w:rPr>
                <w:rFonts w:eastAsia="Calibri" w:cs="Calibri"/>
                <w:color w:val="000000"/>
                <w:sz w:val="24"/>
                <w:szCs w:val="24"/>
              </w:rPr>
              <w:t>1.25</w:t>
            </w:r>
          </w:p>
        </w:tc>
        <w:tc>
          <w:tcPr>
            <w:tcW w:w="1417" w:type="dxa"/>
            <w:vAlign w:val="center"/>
          </w:tcPr>
          <w:p w14:paraId="170A6848" w14:textId="55849E6E" w:rsidR="00B97F09" w:rsidRPr="00B97F09" w:rsidRDefault="00443939" w:rsidP="005A7A7E">
            <w:pPr>
              <w:tabs>
                <w:tab w:val="left" w:pos="1190"/>
              </w:tabs>
              <w:suppressAutoHyphens/>
              <w:spacing w:before="0" w:after="0" w:line="276" w:lineRule="auto"/>
              <w:jc w:val="right"/>
              <w:rPr>
                <w:rFonts w:eastAsia="Calibri" w:cs="Calibri"/>
                <w:color w:val="000000"/>
                <w:sz w:val="24"/>
                <w:szCs w:val="24"/>
              </w:rPr>
            </w:pPr>
            <w:r>
              <w:rPr>
                <w:rFonts w:eastAsia="Calibri" w:cs="Calibri"/>
                <w:color w:val="000000"/>
                <w:sz w:val="24"/>
                <w:szCs w:val="24"/>
              </w:rPr>
              <w:t>113</w:t>
            </w:r>
          </w:p>
        </w:tc>
      </w:tr>
      <w:tr w:rsidR="00B97F09" w:rsidRPr="001C5464" w14:paraId="5409E54F" w14:textId="77777777" w:rsidTr="00FF441C">
        <w:trPr>
          <w:cnfStyle w:val="000000100000" w:firstRow="0" w:lastRow="0" w:firstColumn="0" w:lastColumn="0" w:oddVBand="0" w:evenVBand="0" w:oddHBand="1" w:evenHBand="0" w:firstRowFirstColumn="0" w:firstRowLastColumn="0" w:lastRowFirstColumn="0" w:lastRowLastColumn="0"/>
          <w:trHeight w:val="340"/>
        </w:trPr>
        <w:tc>
          <w:tcPr>
            <w:tcW w:w="3261" w:type="dxa"/>
            <w:shd w:val="clear" w:color="auto" w:fill="E8E8E8" w:themeFill="background2"/>
            <w:vAlign w:val="center"/>
            <w:hideMark/>
          </w:tcPr>
          <w:p w14:paraId="4C09F6B7" w14:textId="77777777" w:rsidR="00B97F09" w:rsidRPr="00B97F09" w:rsidRDefault="00B97F09" w:rsidP="004B7587">
            <w:pPr>
              <w:tabs>
                <w:tab w:val="left" w:pos="1190"/>
              </w:tabs>
              <w:suppressAutoHyphens/>
              <w:spacing w:before="0" w:after="0"/>
              <w:ind w:left="58"/>
              <w:rPr>
                <w:rFonts w:eastAsia="Calibri" w:cs="Calibri"/>
                <w:color w:val="000000"/>
                <w:sz w:val="24"/>
                <w:szCs w:val="24"/>
              </w:rPr>
            </w:pPr>
            <w:r w:rsidRPr="00B97F09">
              <w:rPr>
                <w:rFonts w:eastAsia="Calibri" w:cs="Calibri"/>
                <w:color w:val="000000"/>
                <w:sz w:val="24"/>
                <w:szCs w:val="24"/>
              </w:rPr>
              <w:t>Headcount</w:t>
            </w:r>
          </w:p>
        </w:tc>
        <w:tc>
          <w:tcPr>
            <w:tcW w:w="1417" w:type="dxa"/>
            <w:shd w:val="clear" w:color="auto" w:fill="E8E8E8" w:themeFill="background2"/>
            <w:vAlign w:val="center"/>
            <w:hideMark/>
          </w:tcPr>
          <w:p w14:paraId="354AA239" w14:textId="31FA668C" w:rsidR="00B97F09" w:rsidRPr="00B97F09" w:rsidRDefault="00B97F09" w:rsidP="004B7587">
            <w:pPr>
              <w:tabs>
                <w:tab w:val="left" w:pos="597"/>
                <w:tab w:val="left" w:pos="1023"/>
                <w:tab w:val="left" w:pos="1190"/>
              </w:tabs>
              <w:suppressAutoHyphens/>
              <w:spacing w:before="0" w:after="0"/>
              <w:jc w:val="right"/>
              <w:rPr>
                <w:rFonts w:eastAsia="Calibri" w:cs="Calibri"/>
                <w:color w:val="000000"/>
                <w:sz w:val="24"/>
                <w:szCs w:val="24"/>
              </w:rPr>
            </w:pPr>
            <w:r w:rsidRPr="00B97F09">
              <w:rPr>
                <w:rFonts w:eastAsia="Calibri" w:cs="Calibri"/>
                <w:color w:val="000000"/>
                <w:sz w:val="24"/>
                <w:szCs w:val="24"/>
              </w:rPr>
              <w:tab/>
            </w:r>
            <w:r w:rsidR="00443939">
              <w:rPr>
                <w:rFonts w:eastAsia="Calibri" w:cs="Calibri"/>
                <w:color w:val="000000"/>
                <w:sz w:val="24"/>
                <w:szCs w:val="24"/>
              </w:rPr>
              <w:t>162</w:t>
            </w:r>
          </w:p>
        </w:tc>
        <w:tc>
          <w:tcPr>
            <w:tcW w:w="1417" w:type="dxa"/>
            <w:shd w:val="clear" w:color="auto" w:fill="E8E8E8" w:themeFill="background2"/>
            <w:vAlign w:val="center"/>
            <w:hideMark/>
          </w:tcPr>
          <w:p w14:paraId="0B3E3316" w14:textId="01677CE4" w:rsidR="00B97F09" w:rsidRPr="00B97F09" w:rsidRDefault="00443939" w:rsidP="004B7587">
            <w:pPr>
              <w:tabs>
                <w:tab w:val="left" w:pos="604"/>
                <w:tab w:val="left" w:pos="1190"/>
              </w:tabs>
              <w:suppressAutoHyphens/>
              <w:spacing w:before="0" w:after="0"/>
              <w:jc w:val="right"/>
              <w:rPr>
                <w:rFonts w:eastAsia="Calibri" w:cs="Calibri"/>
                <w:color w:val="000000"/>
                <w:sz w:val="24"/>
                <w:szCs w:val="24"/>
              </w:rPr>
            </w:pPr>
            <w:r>
              <w:rPr>
                <w:rFonts w:eastAsia="Calibri" w:cs="Calibri"/>
                <w:color w:val="000000"/>
                <w:sz w:val="24"/>
                <w:szCs w:val="24"/>
              </w:rPr>
              <w:t>91</w:t>
            </w:r>
          </w:p>
        </w:tc>
        <w:tc>
          <w:tcPr>
            <w:tcW w:w="1417" w:type="dxa"/>
            <w:shd w:val="clear" w:color="auto" w:fill="E8E8E8" w:themeFill="background2"/>
            <w:vAlign w:val="center"/>
            <w:hideMark/>
          </w:tcPr>
          <w:p w14:paraId="6C3A8651" w14:textId="73EB2F00" w:rsidR="00B97F09" w:rsidRPr="00B97F09" w:rsidRDefault="00443939" w:rsidP="004B7587">
            <w:pPr>
              <w:tabs>
                <w:tab w:val="left" w:pos="1035"/>
                <w:tab w:val="left" w:pos="1190"/>
              </w:tabs>
              <w:suppressAutoHyphens/>
              <w:spacing w:before="0" w:after="0"/>
              <w:ind w:left="185"/>
              <w:jc w:val="right"/>
              <w:rPr>
                <w:rFonts w:eastAsia="Calibri" w:cs="Calibri"/>
                <w:color w:val="000000"/>
                <w:sz w:val="24"/>
                <w:szCs w:val="24"/>
              </w:rPr>
            </w:pPr>
            <w:r>
              <w:rPr>
                <w:rFonts w:eastAsia="Calibri" w:cs="Calibri"/>
                <w:color w:val="000000"/>
                <w:sz w:val="24"/>
                <w:szCs w:val="24"/>
              </w:rPr>
              <w:t>3</w:t>
            </w:r>
          </w:p>
        </w:tc>
        <w:tc>
          <w:tcPr>
            <w:tcW w:w="1417" w:type="dxa"/>
            <w:shd w:val="clear" w:color="auto" w:fill="E8E8E8" w:themeFill="background2"/>
            <w:vAlign w:val="center"/>
          </w:tcPr>
          <w:p w14:paraId="1C3FBB87" w14:textId="12E474F0" w:rsidR="00B97F09" w:rsidRPr="00B97F09" w:rsidRDefault="00443939" w:rsidP="004B7587">
            <w:pPr>
              <w:tabs>
                <w:tab w:val="left" w:pos="1190"/>
              </w:tabs>
              <w:suppressAutoHyphens/>
              <w:spacing w:before="0" w:after="0"/>
              <w:jc w:val="right"/>
              <w:rPr>
                <w:rFonts w:eastAsia="Calibri" w:cs="Calibri"/>
                <w:color w:val="000000"/>
                <w:sz w:val="24"/>
                <w:szCs w:val="24"/>
              </w:rPr>
            </w:pPr>
            <w:r>
              <w:rPr>
                <w:rFonts w:eastAsia="Calibri" w:cs="Calibri"/>
                <w:color w:val="000000"/>
                <w:sz w:val="24"/>
                <w:szCs w:val="24"/>
              </w:rPr>
              <w:t>256</w:t>
            </w:r>
          </w:p>
        </w:tc>
      </w:tr>
      <w:tr w:rsidR="00B97F09" w:rsidRPr="00B97F09" w14:paraId="774CCA4B" w14:textId="77777777" w:rsidTr="00D84111">
        <w:trPr>
          <w:cnfStyle w:val="000000010000" w:firstRow="0" w:lastRow="0" w:firstColumn="0" w:lastColumn="0" w:oddVBand="0" w:evenVBand="0" w:oddHBand="0" w:evenHBand="1" w:firstRowFirstColumn="0" w:firstRowLastColumn="0" w:lastRowFirstColumn="0" w:lastRowLastColumn="0"/>
          <w:trHeight w:val="283"/>
        </w:trPr>
        <w:tc>
          <w:tcPr>
            <w:tcW w:w="3261" w:type="dxa"/>
            <w:tcBorders>
              <w:top w:val="single" w:sz="2" w:space="0" w:color="D9D9D9" w:themeColor="background1" w:themeShade="D9"/>
              <w:bottom w:val="single" w:sz="4" w:space="0" w:color="E8E8E8" w:themeColor="background2"/>
            </w:tcBorders>
            <w:vAlign w:val="center"/>
            <w:hideMark/>
          </w:tcPr>
          <w:p w14:paraId="1AAEFB8A" w14:textId="77777777" w:rsidR="00B97F09" w:rsidRPr="00B97F09" w:rsidRDefault="00B97F09" w:rsidP="00AB263A">
            <w:pPr>
              <w:tabs>
                <w:tab w:val="left" w:pos="1190"/>
              </w:tabs>
              <w:suppressAutoHyphens/>
              <w:spacing w:before="0" w:after="0" w:line="276" w:lineRule="auto"/>
              <w:ind w:left="58"/>
              <w:rPr>
                <w:rFonts w:eastAsia="Calibri" w:cs="Calibri"/>
                <w:color w:val="000000"/>
                <w:sz w:val="24"/>
                <w:szCs w:val="24"/>
              </w:rPr>
            </w:pPr>
            <w:r w:rsidRPr="00B97F09">
              <w:rPr>
                <w:rFonts w:eastAsia="Calibri" w:cs="Calibri"/>
                <w:color w:val="000000"/>
                <w:sz w:val="24"/>
                <w:szCs w:val="24"/>
              </w:rPr>
              <w:t>Percentage of Workforce</w:t>
            </w:r>
          </w:p>
        </w:tc>
        <w:tc>
          <w:tcPr>
            <w:tcW w:w="1417" w:type="dxa"/>
            <w:tcBorders>
              <w:top w:val="single" w:sz="2" w:space="0" w:color="D9D9D9" w:themeColor="background1" w:themeShade="D9"/>
              <w:bottom w:val="single" w:sz="4" w:space="0" w:color="E8E8E8" w:themeColor="background2"/>
            </w:tcBorders>
            <w:vAlign w:val="center"/>
            <w:hideMark/>
          </w:tcPr>
          <w:p w14:paraId="45F4AFEE" w14:textId="204ABE4D" w:rsidR="00B97F09" w:rsidRPr="00B97F09" w:rsidRDefault="00C03CB1" w:rsidP="005A7A7E">
            <w:pPr>
              <w:tabs>
                <w:tab w:val="left" w:pos="597"/>
                <w:tab w:val="left" w:pos="1190"/>
              </w:tabs>
              <w:suppressAutoHyphens/>
              <w:spacing w:before="0" w:after="0" w:line="276" w:lineRule="auto"/>
              <w:jc w:val="right"/>
              <w:rPr>
                <w:rFonts w:eastAsia="Calibri" w:cs="Calibri"/>
                <w:color w:val="000000"/>
                <w:sz w:val="24"/>
                <w:szCs w:val="24"/>
              </w:rPr>
            </w:pPr>
            <w:r>
              <w:rPr>
                <w:rFonts w:eastAsia="Calibri" w:cs="Calibri"/>
                <w:color w:val="000000"/>
                <w:sz w:val="24"/>
                <w:szCs w:val="24"/>
              </w:rPr>
              <w:t>63.3</w:t>
            </w:r>
            <w:r w:rsidR="00443939">
              <w:rPr>
                <w:rFonts w:eastAsia="Calibri" w:cs="Calibri"/>
                <w:color w:val="000000"/>
                <w:sz w:val="24"/>
                <w:szCs w:val="24"/>
              </w:rPr>
              <w:t>%</w:t>
            </w:r>
          </w:p>
        </w:tc>
        <w:tc>
          <w:tcPr>
            <w:tcW w:w="1417" w:type="dxa"/>
            <w:tcBorders>
              <w:top w:val="single" w:sz="2" w:space="0" w:color="D9D9D9" w:themeColor="background1" w:themeShade="D9"/>
              <w:bottom w:val="single" w:sz="4" w:space="0" w:color="E8E8E8" w:themeColor="background2"/>
            </w:tcBorders>
            <w:vAlign w:val="center"/>
            <w:hideMark/>
          </w:tcPr>
          <w:p w14:paraId="570E0C49" w14:textId="5AEBD68A" w:rsidR="00B97F09" w:rsidRPr="00B97F09" w:rsidRDefault="00443939" w:rsidP="005A7A7E">
            <w:pPr>
              <w:tabs>
                <w:tab w:val="left" w:pos="604"/>
                <w:tab w:val="left" w:pos="1190"/>
              </w:tabs>
              <w:suppressAutoHyphens/>
              <w:spacing w:before="0" w:after="0" w:line="276" w:lineRule="auto"/>
              <w:jc w:val="right"/>
              <w:rPr>
                <w:rFonts w:eastAsia="Calibri" w:cs="Calibri"/>
                <w:color w:val="000000"/>
                <w:sz w:val="24"/>
                <w:szCs w:val="24"/>
              </w:rPr>
            </w:pPr>
            <w:r>
              <w:rPr>
                <w:rFonts w:eastAsia="Calibri" w:cs="Calibri"/>
                <w:color w:val="000000"/>
                <w:sz w:val="24"/>
                <w:szCs w:val="24"/>
              </w:rPr>
              <w:t>35.</w:t>
            </w:r>
            <w:r w:rsidR="00C03CB1">
              <w:rPr>
                <w:rFonts w:eastAsia="Calibri" w:cs="Calibri"/>
                <w:color w:val="000000"/>
                <w:sz w:val="24"/>
                <w:szCs w:val="24"/>
              </w:rPr>
              <w:t>5</w:t>
            </w:r>
            <w:r>
              <w:rPr>
                <w:rFonts w:eastAsia="Calibri" w:cs="Calibri"/>
                <w:color w:val="000000"/>
                <w:sz w:val="24"/>
                <w:szCs w:val="24"/>
              </w:rPr>
              <w:t>%</w:t>
            </w:r>
          </w:p>
        </w:tc>
        <w:tc>
          <w:tcPr>
            <w:tcW w:w="1417" w:type="dxa"/>
            <w:tcBorders>
              <w:top w:val="single" w:sz="2" w:space="0" w:color="D9D9D9" w:themeColor="background1" w:themeShade="D9"/>
              <w:bottom w:val="single" w:sz="4" w:space="0" w:color="E8E8E8" w:themeColor="background2"/>
            </w:tcBorders>
            <w:vAlign w:val="center"/>
            <w:hideMark/>
          </w:tcPr>
          <w:p w14:paraId="50FA29A8" w14:textId="19BE7CB4" w:rsidR="00B97F09" w:rsidRPr="00B97F09" w:rsidRDefault="00C03CB1" w:rsidP="005A7A7E">
            <w:pPr>
              <w:tabs>
                <w:tab w:val="left" w:pos="1035"/>
                <w:tab w:val="left" w:pos="1190"/>
              </w:tabs>
              <w:suppressAutoHyphens/>
              <w:spacing w:before="0" w:after="0" w:line="276" w:lineRule="auto"/>
              <w:ind w:left="185"/>
              <w:jc w:val="right"/>
              <w:rPr>
                <w:rFonts w:eastAsia="Calibri" w:cs="Calibri"/>
                <w:color w:val="000000"/>
                <w:sz w:val="24"/>
                <w:szCs w:val="24"/>
              </w:rPr>
            </w:pPr>
            <w:r>
              <w:rPr>
                <w:rFonts w:eastAsia="Calibri" w:cs="Calibri"/>
                <w:color w:val="000000"/>
                <w:sz w:val="24"/>
                <w:szCs w:val="24"/>
              </w:rPr>
              <w:t>1</w:t>
            </w:r>
            <w:r w:rsidR="00443939">
              <w:rPr>
                <w:rFonts w:eastAsia="Calibri" w:cs="Calibri"/>
                <w:color w:val="000000"/>
                <w:sz w:val="24"/>
                <w:szCs w:val="24"/>
              </w:rPr>
              <w:t>.2%</w:t>
            </w:r>
          </w:p>
        </w:tc>
        <w:tc>
          <w:tcPr>
            <w:tcW w:w="1417" w:type="dxa"/>
            <w:tcBorders>
              <w:top w:val="single" w:sz="2" w:space="0" w:color="D9D9D9" w:themeColor="background1" w:themeShade="D9"/>
              <w:bottom w:val="single" w:sz="4" w:space="0" w:color="E8E8E8" w:themeColor="background2"/>
            </w:tcBorders>
            <w:vAlign w:val="center"/>
          </w:tcPr>
          <w:p w14:paraId="281CE368" w14:textId="7A908F11" w:rsidR="00B97F09" w:rsidRPr="00B97F09" w:rsidRDefault="00443939" w:rsidP="005A7A7E">
            <w:pPr>
              <w:tabs>
                <w:tab w:val="left" w:pos="1190"/>
              </w:tabs>
              <w:suppressAutoHyphens/>
              <w:spacing w:before="0" w:after="0" w:line="276" w:lineRule="auto"/>
              <w:jc w:val="right"/>
              <w:rPr>
                <w:rFonts w:eastAsia="Calibri" w:cs="Calibri"/>
                <w:color w:val="000000"/>
                <w:sz w:val="24"/>
                <w:szCs w:val="24"/>
              </w:rPr>
            </w:pPr>
            <w:r>
              <w:rPr>
                <w:rFonts w:eastAsia="Calibri" w:cs="Calibri"/>
                <w:color w:val="000000"/>
                <w:sz w:val="24"/>
                <w:szCs w:val="24"/>
              </w:rPr>
              <w:t>100%</w:t>
            </w:r>
          </w:p>
        </w:tc>
      </w:tr>
    </w:tbl>
    <w:p w14:paraId="63D72055" w14:textId="77777777" w:rsidR="00F275AF" w:rsidRPr="009F7A29" w:rsidRDefault="00F275AF" w:rsidP="00F874E8">
      <w:pPr>
        <w:spacing w:before="0" w:after="0"/>
      </w:pPr>
    </w:p>
    <w:tbl>
      <w:tblPr>
        <w:tblStyle w:val="ARStandardTable1"/>
        <w:tblW w:w="8931" w:type="dxa"/>
        <w:tblBorders>
          <w:top w:val="none" w:sz="0" w:space="0" w:color="auto"/>
          <w:bottom w:val="none" w:sz="0" w:space="0" w:color="auto"/>
        </w:tblBorders>
        <w:tblLayout w:type="fixed"/>
        <w:tblLook w:val="04A0" w:firstRow="1" w:lastRow="0" w:firstColumn="1" w:lastColumn="0" w:noHBand="0" w:noVBand="1"/>
      </w:tblPr>
      <w:tblGrid>
        <w:gridCol w:w="3261"/>
        <w:gridCol w:w="1417"/>
        <w:gridCol w:w="1418"/>
        <w:gridCol w:w="1417"/>
        <w:gridCol w:w="1418"/>
      </w:tblGrid>
      <w:tr w:rsidR="00B97F09" w:rsidRPr="00B97F09" w14:paraId="589D1449" w14:textId="77777777" w:rsidTr="00666567">
        <w:trPr>
          <w:cnfStyle w:val="100000000000" w:firstRow="1" w:lastRow="0" w:firstColumn="0" w:lastColumn="0" w:oddVBand="0" w:evenVBand="0" w:oddHBand="0" w:evenHBand="0" w:firstRowFirstColumn="0" w:firstRowLastColumn="0" w:lastRowFirstColumn="0" w:lastRowLastColumn="0"/>
          <w:trHeight w:val="510"/>
        </w:trPr>
        <w:tc>
          <w:tcPr>
            <w:tcW w:w="8931" w:type="dxa"/>
            <w:gridSpan w:val="5"/>
            <w:shd w:val="clear" w:color="auto" w:fill="003D4C"/>
            <w:vAlign w:val="center"/>
            <w:hideMark/>
          </w:tcPr>
          <w:p w14:paraId="6E3DEC3F" w14:textId="1227099A" w:rsidR="00B97F09" w:rsidRPr="00B97F09" w:rsidRDefault="00B97F09" w:rsidP="006F093F">
            <w:pPr>
              <w:tabs>
                <w:tab w:val="left" w:pos="1190"/>
              </w:tabs>
              <w:suppressAutoHyphens/>
              <w:spacing w:before="0" w:after="0" w:line="276" w:lineRule="auto"/>
              <w:ind w:left="52"/>
              <w:rPr>
                <w:rFonts w:ascii="Montserrat" w:hAnsi="Montserrat" w:cs="Arial"/>
                <w:color w:val="FFFFFF"/>
                <w:sz w:val="24"/>
                <w:szCs w:val="24"/>
              </w:rPr>
            </w:pPr>
            <w:r w:rsidRPr="00F47E8A">
              <w:rPr>
                <w:rFonts w:ascii="Montserrat" w:hAnsi="Montserrat" w:cs="Arial"/>
                <w:color w:val="FFFFFF"/>
                <w:sz w:val="24"/>
                <w:szCs w:val="24"/>
              </w:rPr>
              <w:t>Headcount by classification and gender</w:t>
            </w:r>
          </w:p>
        </w:tc>
      </w:tr>
      <w:tr w:rsidR="003C6999" w:rsidRPr="002D5EE7" w14:paraId="5046B3F3" w14:textId="77777777" w:rsidTr="00E4462B">
        <w:trPr>
          <w:cnfStyle w:val="000000100000" w:firstRow="0" w:lastRow="0" w:firstColumn="0" w:lastColumn="0" w:oddVBand="0" w:evenVBand="0" w:oddHBand="1" w:evenHBand="0" w:firstRowFirstColumn="0" w:firstRowLastColumn="0" w:lastRowFirstColumn="0" w:lastRowLastColumn="0"/>
          <w:trHeight w:val="737"/>
        </w:trPr>
        <w:tc>
          <w:tcPr>
            <w:tcW w:w="3261" w:type="dxa"/>
            <w:shd w:val="clear" w:color="auto" w:fill="CB6015"/>
            <w:vAlign w:val="center"/>
            <w:hideMark/>
          </w:tcPr>
          <w:p w14:paraId="1D2027D6" w14:textId="71317A20" w:rsidR="00B97F09" w:rsidRPr="00B97F09" w:rsidRDefault="00B97F09" w:rsidP="00E4462B">
            <w:pPr>
              <w:tabs>
                <w:tab w:val="left" w:pos="1190"/>
              </w:tabs>
              <w:suppressAutoHyphens/>
              <w:spacing w:before="0" w:after="0"/>
              <w:ind w:left="52"/>
              <w:rPr>
                <w:rFonts w:eastAsia="Calibri" w:cs="Calibri"/>
                <w:b/>
                <w:bCs w:val="0"/>
                <w:color w:val="FFFFFF"/>
                <w:sz w:val="24"/>
                <w:szCs w:val="24"/>
              </w:rPr>
            </w:pPr>
            <w:r w:rsidRPr="00B97F09">
              <w:rPr>
                <w:rFonts w:eastAsia="Calibri" w:cs="Calibri"/>
                <w:b/>
                <w:bCs w:val="0"/>
                <w:color w:val="FFFFFF"/>
                <w:sz w:val="24"/>
                <w:szCs w:val="24"/>
              </w:rPr>
              <w:t>Classification groups</w:t>
            </w:r>
          </w:p>
        </w:tc>
        <w:tc>
          <w:tcPr>
            <w:tcW w:w="1417" w:type="dxa"/>
            <w:shd w:val="clear" w:color="auto" w:fill="CB6015"/>
            <w:vAlign w:val="center"/>
            <w:hideMark/>
          </w:tcPr>
          <w:p w14:paraId="75A5051F" w14:textId="77777777" w:rsidR="00B97F09" w:rsidRPr="00B97F09" w:rsidRDefault="00B97F09" w:rsidP="00E4462B">
            <w:pPr>
              <w:tabs>
                <w:tab w:val="left" w:pos="1190"/>
              </w:tabs>
              <w:suppressAutoHyphens/>
              <w:spacing w:before="0" w:after="0"/>
              <w:jc w:val="right"/>
              <w:rPr>
                <w:rFonts w:eastAsia="Calibri" w:cs="Calibri"/>
                <w:b/>
                <w:bCs w:val="0"/>
                <w:color w:val="FFFFFF"/>
                <w:sz w:val="24"/>
                <w:szCs w:val="24"/>
              </w:rPr>
            </w:pPr>
            <w:r w:rsidRPr="00B97F09">
              <w:rPr>
                <w:rFonts w:eastAsia="Calibri" w:cs="Calibri"/>
                <w:b/>
                <w:bCs w:val="0"/>
                <w:color w:val="FFFFFF"/>
                <w:sz w:val="24"/>
                <w:szCs w:val="24"/>
              </w:rPr>
              <w:t>Female</w:t>
            </w:r>
          </w:p>
        </w:tc>
        <w:tc>
          <w:tcPr>
            <w:tcW w:w="1418" w:type="dxa"/>
            <w:shd w:val="clear" w:color="auto" w:fill="CB6015"/>
            <w:vAlign w:val="center"/>
            <w:hideMark/>
          </w:tcPr>
          <w:p w14:paraId="56C261EF" w14:textId="77777777" w:rsidR="00B97F09" w:rsidRPr="00B97F09" w:rsidRDefault="00B97F09" w:rsidP="00E4462B">
            <w:pPr>
              <w:tabs>
                <w:tab w:val="left" w:pos="1190"/>
              </w:tabs>
              <w:suppressAutoHyphens/>
              <w:spacing w:before="0" w:after="0"/>
              <w:jc w:val="right"/>
              <w:rPr>
                <w:rFonts w:eastAsia="Calibri" w:cs="Calibri"/>
                <w:b/>
                <w:bCs w:val="0"/>
                <w:color w:val="FFFFFF"/>
                <w:sz w:val="24"/>
                <w:szCs w:val="24"/>
              </w:rPr>
            </w:pPr>
            <w:r w:rsidRPr="00B97F09">
              <w:rPr>
                <w:rFonts w:eastAsia="Calibri" w:cs="Calibri"/>
                <w:b/>
                <w:bCs w:val="0"/>
                <w:color w:val="FFFFFF"/>
                <w:sz w:val="24"/>
                <w:szCs w:val="24"/>
              </w:rPr>
              <w:t xml:space="preserve"> Male</w:t>
            </w:r>
          </w:p>
        </w:tc>
        <w:tc>
          <w:tcPr>
            <w:tcW w:w="1417" w:type="dxa"/>
            <w:shd w:val="clear" w:color="auto" w:fill="CB6015"/>
            <w:vAlign w:val="center"/>
            <w:hideMark/>
          </w:tcPr>
          <w:p w14:paraId="7A33E869" w14:textId="05830479" w:rsidR="00B97F09" w:rsidRPr="00B97F09" w:rsidRDefault="00B97F09" w:rsidP="00E4462B">
            <w:pPr>
              <w:tabs>
                <w:tab w:val="left" w:pos="720"/>
                <w:tab w:val="left" w:pos="1190"/>
              </w:tabs>
              <w:suppressAutoHyphens/>
              <w:spacing w:before="0" w:after="0"/>
              <w:jc w:val="right"/>
              <w:rPr>
                <w:rFonts w:eastAsia="Calibri" w:cs="Calibri"/>
                <w:b/>
                <w:bCs w:val="0"/>
                <w:color w:val="FFFFFF"/>
                <w:sz w:val="24"/>
                <w:szCs w:val="24"/>
              </w:rPr>
            </w:pPr>
            <w:r w:rsidRPr="00B97F09">
              <w:rPr>
                <w:rFonts w:eastAsia="Calibri" w:cs="Calibri"/>
                <w:b/>
                <w:bCs w:val="0"/>
                <w:color w:val="FFFFFF"/>
                <w:sz w:val="24"/>
                <w:szCs w:val="24"/>
              </w:rPr>
              <w:t>Non</w:t>
            </w:r>
            <w:r w:rsidR="00866430">
              <w:rPr>
                <w:rFonts w:eastAsia="Calibri" w:cs="Calibri"/>
                <w:b/>
                <w:bCs w:val="0"/>
                <w:color w:val="FFFFFF"/>
                <w:sz w:val="24"/>
                <w:szCs w:val="24"/>
              </w:rPr>
              <w:t>-</w:t>
            </w:r>
          </w:p>
          <w:p w14:paraId="3467F523" w14:textId="77777777" w:rsidR="00B97F09" w:rsidRPr="00B97F09" w:rsidRDefault="00B97F09" w:rsidP="00E4462B">
            <w:pPr>
              <w:tabs>
                <w:tab w:val="left" w:pos="720"/>
                <w:tab w:val="left" w:pos="1190"/>
              </w:tabs>
              <w:suppressAutoHyphens/>
              <w:spacing w:before="0" w:after="0"/>
              <w:jc w:val="right"/>
              <w:rPr>
                <w:rFonts w:eastAsia="Calibri" w:cs="Calibri"/>
                <w:b/>
                <w:bCs w:val="0"/>
                <w:color w:val="FFFFFF"/>
                <w:sz w:val="24"/>
                <w:szCs w:val="24"/>
              </w:rPr>
            </w:pPr>
            <w:r w:rsidRPr="00B97F09">
              <w:rPr>
                <w:rFonts w:eastAsia="Calibri" w:cs="Calibri"/>
                <w:b/>
                <w:bCs w:val="0"/>
                <w:color w:val="FFFFFF"/>
                <w:sz w:val="24"/>
                <w:szCs w:val="24"/>
              </w:rPr>
              <w:t>Binary</w:t>
            </w:r>
          </w:p>
        </w:tc>
        <w:tc>
          <w:tcPr>
            <w:tcW w:w="1418" w:type="dxa"/>
            <w:shd w:val="clear" w:color="auto" w:fill="CB6015"/>
            <w:vAlign w:val="center"/>
            <w:hideMark/>
          </w:tcPr>
          <w:p w14:paraId="13341643" w14:textId="041954DA" w:rsidR="00B97F09" w:rsidRPr="00B97F09" w:rsidRDefault="00854952" w:rsidP="00E4462B">
            <w:pPr>
              <w:tabs>
                <w:tab w:val="center" w:pos="1022"/>
                <w:tab w:val="left" w:pos="1190"/>
                <w:tab w:val="right" w:pos="2045"/>
              </w:tabs>
              <w:suppressAutoHyphens/>
              <w:spacing w:before="0" w:after="0"/>
              <w:jc w:val="right"/>
              <w:rPr>
                <w:rFonts w:eastAsia="Calibri" w:cs="Calibri"/>
                <w:b/>
                <w:bCs w:val="0"/>
                <w:color w:val="FFFFFF"/>
                <w:sz w:val="24"/>
                <w:szCs w:val="24"/>
              </w:rPr>
            </w:pPr>
            <w:r>
              <w:rPr>
                <w:rFonts w:eastAsia="Calibri" w:cs="Calibri"/>
                <w:b/>
                <w:bCs w:val="0"/>
                <w:color w:val="FFFFFF"/>
              </w:rPr>
              <w:tab/>
              <w:t xml:space="preserve"> </w:t>
            </w:r>
            <w:r w:rsidR="00B97F09" w:rsidRPr="109927E1">
              <w:rPr>
                <w:rFonts w:eastAsia="Calibri" w:cs="Calibri"/>
                <w:b/>
                <w:color w:val="FFFFFF" w:themeColor="background1"/>
                <w:sz w:val="24"/>
                <w:szCs w:val="24"/>
              </w:rPr>
              <w:t>Total</w:t>
            </w:r>
          </w:p>
        </w:tc>
      </w:tr>
      <w:tr w:rsidR="004B76F6" w:rsidRPr="001C5464" w14:paraId="1F675F71" w14:textId="77777777" w:rsidTr="00E4462B">
        <w:trPr>
          <w:cnfStyle w:val="000000010000" w:firstRow="0" w:lastRow="0" w:firstColumn="0" w:lastColumn="0" w:oddVBand="0" w:evenVBand="0" w:oddHBand="0" w:evenHBand="1" w:firstRowFirstColumn="0" w:firstRowLastColumn="0" w:lastRowFirstColumn="0" w:lastRowLastColumn="0"/>
          <w:trHeight w:val="283"/>
        </w:trPr>
        <w:tc>
          <w:tcPr>
            <w:tcW w:w="3261" w:type="dxa"/>
            <w:shd w:val="clear" w:color="auto" w:fill="E8E8E8" w:themeFill="background2"/>
            <w:vAlign w:val="center"/>
            <w:hideMark/>
          </w:tcPr>
          <w:p w14:paraId="4372402D" w14:textId="77777777" w:rsidR="00B97F09" w:rsidRPr="00B97F09" w:rsidRDefault="00B97F09" w:rsidP="005A7A7E">
            <w:pPr>
              <w:tabs>
                <w:tab w:val="left" w:pos="1190"/>
              </w:tabs>
              <w:suppressAutoHyphens/>
              <w:spacing w:before="0" w:after="0"/>
              <w:ind w:left="52"/>
              <w:rPr>
                <w:rFonts w:eastAsia="Calibri" w:cs="Calibri"/>
                <w:color w:val="000000"/>
                <w:sz w:val="24"/>
                <w:szCs w:val="24"/>
              </w:rPr>
            </w:pPr>
            <w:r w:rsidRPr="00B97F09">
              <w:rPr>
                <w:rFonts w:eastAsia="Calibri" w:cs="Calibri"/>
                <w:color w:val="000000"/>
                <w:sz w:val="24"/>
                <w:szCs w:val="24"/>
              </w:rPr>
              <w:t>Administrative Service Officers</w:t>
            </w:r>
          </w:p>
        </w:tc>
        <w:tc>
          <w:tcPr>
            <w:tcW w:w="1417" w:type="dxa"/>
            <w:shd w:val="clear" w:color="auto" w:fill="E8E8E8" w:themeFill="background2"/>
            <w:vAlign w:val="center"/>
            <w:hideMark/>
          </w:tcPr>
          <w:p w14:paraId="1114E274" w14:textId="62AB346E" w:rsidR="00B97F09" w:rsidRPr="00B97F09" w:rsidRDefault="00B97F09" w:rsidP="005A7A7E">
            <w:pPr>
              <w:tabs>
                <w:tab w:val="left" w:pos="597"/>
                <w:tab w:val="left" w:pos="1190"/>
              </w:tabs>
              <w:suppressAutoHyphens/>
              <w:spacing w:before="0" w:after="0"/>
              <w:jc w:val="right"/>
              <w:rPr>
                <w:rFonts w:eastAsia="Calibri" w:cs="Calibri"/>
                <w:color w:val="000000"/>
                <w:sz w:val="24"/>
                <w:szCs w:val="24"/>
              </w:rPr>
            </w:pPr>
            <w:r w:rsidRPr="00B97F09">
              <w:rPr>
                <w:rFonts w:eastAsia="Calibri" w:cs="Calibri"/>
                <w:color w:val="000000"/>
                <w:sz w:val="24"/>
                <w:szCs w:val="24"/>
              </w:rPr>
              <w:tab/>
            </w:r>
            <w:r w:rsidR="00443939">
              <w:rPr>
                <w:rFonts w:eastAsia="Calibri" w:cs="Calibri"/>
                <w:color w:val="000000"/>
                <w:sz w:val="24"/>
                <w:szCs w:val="24"/>
              </w:rPr>
              <w:t>49</w:t>
            </w:r>
          </w:p>
        </w:tc>
        <w:tc>
          <w:tcPr>
            <w:tcW w:w="1418" w:type="dxa"/>
            <w:shd w:val="clear" w:color="auto" w:fill="E8E8E8" w:themeFill="background2"/>
            <w:vAlign w:val="center"/>
            <w:hideMark/>
          </w:tcPr>
          <w:p w14:paraId="69404964" w14:textId="2CE06976" w:rsidR="00B97F09" w:rsidRPr="00B97F09" w:rsidRDefault="00443939" w:rsidP="005A7A7E">
            <w:pPr>
              <w:tabs>
                <w:tab w:val="left" w:pos="486"/>
                <w:tab w:val="left" w:pos="1190"/>
              </w:tabs>
              <w:suppressAutoHyphens/>
              <w:spacing w:before="0" w:after="0"/>
              <w:jc w:val="right"/>
              <w:rPr>
                <w:rFonts w:eastAsia="Calibri" w:cs="Calibri"/>
                <w:color w:val="000000"/>
                <w:sz w:val="24"/>
                <w:szCs w:val="24"/>
              </w:rPr>
            </w:pPr>
            <w:r>
              <w:rPr>
                <w:rFonts w:eastAsia="Calibri" w:cs="Calibri"/>
                <w:color w:val="000000"/>
                <w:sz w:val="24"/>
                <w:szCs w:val="24"/>
              </w:rPr>
              <w:t>15</w:t>
            </w:r>
          </w:p>
        </w:tc>
        <w:tc>
          <w:tcPr>
            <w:tcW w:w="1417" w:type="dxa"/>
            <w:shd w:val="clear" w:color="auto" w:fill="E8E8E8" w:themeFill="background2"/>
            <w:vAlign w:val="center"/>
            <w:hideMark/>
          </w:tcPr>
          <w:p w14:paraId="624C6595" w14:textId="3A8EF3D0" w:rsidR="00B97F09" w:rsidRPr="00B97F09" w:rsidRDefault="00443939" w:rsidP="005A7A7E">
            <w:pPr>
              <w:tabs>
                <w:tab w:val="left" w:pos="596"/>
                <w:tab w:val="left" w:pos="1190"/>
              </w:tabs>
              <w:suppressAutoHyphens/>
              <w:spacing w:before="0" w:after="0"/>
              <w:jc w:val="right"/>
              <w:rPr>
                <w:rFonts w:eastAsia="Calibri" w:cs="Calibri"/>
                <w:color w:val="000000"/>
                <w:sz w:val="24"/>
                <w:szCs w:val="24"/>
              </w:rPr>
            </w:pPr>
            <w:r>
              <w:rPr>
                <w:rFonts w:eastAsia="Calibri" w:cs="Calibri"/>
                <w:color w:val="000000"/>
                <w:sz w:val="24"/>
                <w:szCs w:val="24"/>
              </w:rPr>
              <w:t>1</w:t>
            </w:r>
          </w:p>
        </w:tc>
        <w:tc>
          <w:tcPr>
            <w:tcW w:w="1418" w:type="dxa"/>
            <w:shd w:val="clear" w:color="auto" w:fill="E8E8E8" w:themeFill="background2"/>
            <w:vAlign w:val="center"/>
          </w:tcPr>
          <w:p w14:paraId="27E1E052" w14:textId="4FD2C740" w:rsidR="00B97F09" w:rsidRPr="00B97F09" w:rsidRDefault="00443939" w:rsidP="005A7A7E">
            <w:pPr>
              <w:tabs>
                <w:tab w:val="left" w:pos="1190"/>
              </w:tabs>
              <w:suppressAutoHyphens/>
              <w:spacing w:before="0" w:after="0"/>
              <w:jc w:val="right"/>
              <w:rPr>
                <w:rFonts w:eastAsia="Calibri" w:cs="Calibri"/>
                <w:color w:val="000000"/>
                <w:sz w:val="24"/>
                <w:szCs w:val="24"/>
              </w:rPr>
            </w:pPr>
            <w:r>
              <w:rPr>
                <w:rFonts w:eastAsia="Calibri" w:cs="Calibri"/>
                <w:color w:val="000000"/>
                <w:sz w:val="24"/>
                <w:szCs w:val="24"/>
              </w:rPr>
              <w:t>65</w:t>
            </w:r>
          </w:p>
        </w:tc>
      </w:tr>
      <w:tr w:rsidR="0004793C" w:rsidRPr="001C5464" w14:paraId="4E60285D" w14:textId="77777777" w:rsidTr="00E4462B">
        <w:trPr>
          <w:cnfStyle w:val="000000100000" w:firstRow="0" w:lastRow="0" w:firstColumn="0" w:lastColumn="0" w:oddVBand="0" w:evenVBand="0" w:oddHBand="1" w:evenHBand="0" w:firstRowFirstColumn="0" w:firstRowLastColumn="0" w:lastRowFirstColumn="0" w:lastRowLastColumn="0"/>
          <w:trHeight w:val="680"/>
        </w:trPr>
        <w:tc>
          <w:tcPr>
            <w:tcW w:w="3261" w:type="dxa"/>
            <w:vAlign w:val="center"/>
            <w:hideMark/>
          </w:tcPr>
          <w:p w14:paraId="5BC527A0" w14:textId="77777777" w:rsidR="00B97F09" w:rsidRPr="00B97F09" w:rsidRDefault="00B97F09" w:rsidP="005A7A7E">
            <w:pPr>
              <w:tabs>
                <w:tab w:val="left" w:pos="1190"/>
              </w:tabs>
              <w:suppressAutoHyphens/>
              <w:spacing w:before="0" w:after="0"/>
              <w:ind w:left="52"/>
              <w:rPr>
                <w:rFonts w:eastAsia="Calibri" w:cs="Calibri"/>
                <w:color w:val="000000"/>
                <w:sz w:val="24"/>
                <w:szCs w:val="24"/>
              </w:rPr>
            </w:pPr>
            <w:r w:rsidRPr="00B97F09">
              <w:rPr>
                <w:rFonts w:eastAsia="Calibri" w:cs="Calibri"/>
                <w:color w:val="000000"/>
                <w:sz w:val="24"/>
                <w:szCs w:val="24"/>
              </w:rPr>
              <w:t>General Service Officers (incl apprentices)</w:t>
            </w:r>
          </w:p>
        </w:tc>
        <w:tc>
          <w:tcPr>
            <w:tcW w:w="1417" w:type="dxa"/>
            <w:vAlign w:val="center"/>
            <w:hideMark/>
          </w:tcPr>
          <w:p w14:paraId="358DFA18" w14:textId="09720F83" w:rsidR="00B97F09" w:rsidRPr="00B97F09" w:rsidRDefault="00443939" w:rsidP="005A7A7E">
            <w:pPr>
              <w:tabs>
                <w:tab w:val="left" w:pos="597"/>
                <w:tab w:val="left" w:pos="1190"/>
              </w:tabs>
              <w:suppressAutoHyphens/>
              <w:spacing w:before="0" w:after="0"/>
              <w:jc w:val="right"/>
              <w:rPr>
                <w:rFonts w:eastAsia="Calibri" w:cs="Calibri"/>
                <w:color w:val="000000"/>
                <w:sz w:val="24"/>
                <w:szCs w:val="24"/>
              </w:rPr>
            </w:pPr>
            <w:r>
              <w:rPr>
                <w:rFonts w:eastAsia="Calibri" w:cs="Calibri"/>
                <w:color w:val="000000"/>
                <w:sz w:val="24"/>
                <w:szCs w:val="24"/>
              </w:rPr>
              <w:t>6</w:t>
            </w:r>
          </w:p>
        </w:tc>
        <w:tc>
          <w:tcPr>
            <w:tcW w:w="1418" w:type="dxa"/>
            <w:vAlign w:val="center"/>
            <w:hideMark/>
          </w:tcPr>
          <w:p w14:paraId="22C043D0" w14:textId="164320DD" w:rsidR="00B97F09" w:rsidRPr="00B97F09" w:rsidRDefault="00443939" w:rsidP="005A7A7E">
            <w:pPr>
              <w:tabs>
                <w:tab w:val="left" w:pos="486"/>
                <w:tab w:val="left" w:pos="1190"/>
              </w:tabs>
              <w:suppressAutoHyphens/>
              <w:spacing w:before="0" w:after="0"/>
              <w:jc w:val="right"/>
              <w:rPr>
                <w:rFonts w:eastAsia="Calibri" w:cs="Calibri"/>
                <w:color w:val="000000"/>
                <w:sz w:val="24"/>
                <w:szCs w:val="24"/>
              </w:rPr>
            </w:pPr>
            <w:r>
              <w:rPr>
                <w:rFonts w:eastAsia="Calibri" w:cs="Calibri"/>
                <w:color w:val="000000"/>
                <w:sz w:val="24"/>
                <w:szCs w:val="24"/>
              </w:rPr>
              <w:t>9</w:t>
            </w:r>
          </w:p>
        </w:tc>
        <w:tc>
          <w:tcPr>
            <w:tcW w:w="1417" w:type="dxa"/>
            <w:vAlign w:val="center"/>
            <w:hideMark/>
          </w:tcPr>
          <w:p w14:paraId="44F634EA" w14:textId="32B005ED" w:rsidR="00B97F09" w:rsidRPr="00B97F09" w:rsidRDefault="00443939" w:rsidP="005A7A7E">
            <w:pPr>
              <w:tabs>
                <w:tab w:val="left" w:pos="603"/>
                <w:tab w:val="left" w:pos="1190"/>
              </w:tabs>
              <w:suppressAutoHyphens/>
              <w:spacing w:before="0" w:after="0"/>
              <w:jc w:val="right"/>
              <w:rPr>
                <w:rFonts w:eastAsia="Calibri" w:cs="Calibri"/>
                <w:color w:val="000000"/>
                <w:sz w:val="24"/>
                <w:szCs w:val="24"/>
              </w:rPr>
            </w:pPr>
            <w:r>
              <w:rPr>
                <w:rFonts w:eastAsia="Calibri" w:cs="Calibri"/>
                <w:color w:val="000000"/>
                <w:sz w:val="24"/>
                <w:szCs w:val="24"/>
              </w:rPr>
              <w:t>1</w:t>
            </w:r>
          </w:p>
        </w:tc>
        <w:tc>
          <w:tcPr>
            <w:tcW w:w="1418" w:type="dxa"/>
            <w:vAlign w:val="center"/>
          </w:tcPr>
          <w:p w14:paraId="3458D13F" w14:textId="20E367FD" w:rsidR="00B97F09" w:rsidRPr="00B97F09" w:rsidRDefault="00443939" w:rsidP="005A7A7E">
            <w:pPr>
              <w:tabs>
                <w:tab w:val="left" w:pos="1190"/>
              </w:tabs>
              <w:suppressAutoHyphens/>
              <w:spacing w:before="0" w:after="0"/>
              <w:jc w:val="right"/>
              <w:rPr>
                <w:rFonts w:eastAsia="Calibri" w:cs="Calibri"/>
                <w:color w:val="000000"/>
                <w:sz w:val="24"/>
                <w:szCs w:val="24"/>
              </w:rPr>
            </w:pPr>
            <w:r>
              <w:rPr>
                <w:rFonts w:eastAsia="Calibri" w:cs="Calibri"/>
                <w:color w:val="000000"/>
                <w:sz w:val="24"/>
                <w:szCs w:val="24"/>
              </w:rPr>
              <w:t>16</w:t>
            </w:r>
          </w:p>
        </w:tc>
      </w:tr>
      <w:tr w:rsidR="004B76F6" w:rsidRPr="001C5464" w14:paraId="1C83B9C0" w14:textId="77777777" w:rsidTr="00E4462B">
        <w:trPr>
          <w:cnfStyle w:val="000000010000" w:firstRow="0" w:lastRow="0" w:firstColumn="0" w:lastColumn="0" w:oddVBand="0" w:evenVBand="0" w:oddHBand="0" w:evenHBand="1" w:firstRowFirstColumn="0" w:firstRowLastColumn="0" w:lastRowFirstColumn="0" w:lastRowLastColumn="0"/>
          <w:trHeight w:val="283"/>
        </w:trPr>
        <w:tc>
          <w:tcPr>
            <w:tcW w:w="3261" w:type="dxa"/>
            <w:shd w:val="clear" w:color="auto" w:fill="E8E8E8" w:themeFill="background2"/>
            <w:vAlign w:val="center"/>
            <w:hideMark/>
          </w:tcPr>
          <w:p w14:paraId="59F966C1" w14:textId="77777777" w:rsidR="00B97F09" w:rsidRPr="00B97F09" w:rsidRDefault="00B97F09" w:rsidP="005A7A7E">
            <w:pPr>
              <w:tabs>
                <w:tab w:val="left" w:pos="1190"/>
              </w:tabs>
              <w:suppressAutoHyphens/>
              <w:spacing w:before="0" w:after="0"/>
              <w:ind w:left="52"/>
              <w:rPr>
                <w:rFonts w:eastAsia="Calibri" w:cs="Calibri"/>
                <w:color w:val="000000"/>
                <w:sz w:val="24"/>
                <w:szCs w:val="24"/>
              </w:rPr>
            </w:pPr>
            <w:r w:rsidRPr="00B97F09">
              <w:rPr>
                <w:rFonts w:eastAsia="Calibri" w:cs="Calibri"/>
                <w:color w:val="000000"/>
                <w:sz w:val="24"/>
                <w:szCs w:val="24"/>
              </w:rPr>
              <w:lastRenderedPageBreak/>
              <w:t>Professional Officers</w:t>
            </w:r>
          </w:p>
        </w:tc>
        <w:tc>
          <w:tcPr>
            <w:tcW w:w="1417" w:type="dxa"/>
            <w:shd w:val="clear" w:color="auto" w:fill="E8E8E8" w:themeFill="background2"/>
            <w:vAlign w:val="center"/>
            <w:hideMark/>
          </w:tcPr>
          <w:p w14:paraId="4FE7D454" w14:textId="5971A94B" w:rsidR="00B97F09" w:rsidRPr="00B97F09" w:rsidRDefault="00443939" w:rsidP="005A7A7E">
            <w:pPr>
              <w:tabs>
                <w:tab w:val="left" w:pos="597"/>
                <w:tab w:val="left" w:pos="1190"/>
              </w:tabs>
              <w:suppressAutoHyphens/>
              <w:spacing w:before="0" w:after="0"/>
              <w:jc w:val="right"/>
              <w:rPr>
                <w:rFonts w:eastAsia="Calibri" w:cs="Calibri"/>
                <w:color w:val="000000"/>
                <w:sz w:val="24"/>
                <w:szCs w:val="24"/>
              </w:rPr>
            </w:pPr>
            <w:r>
              <w:rPr>
                <w:rFonts w:eastAsia="Calibri" w:cs="Calibri"/>
                <w:color w:val="000000"/>
                <w:sz w:val="24"/>
                <w:szCs w:val="24"/>
              </w:rPr>
              <w:t>10</w:t>
            </w:r>
          </w:p>
        </w:tc>
        <w:tc>
          <w:tcPr>
            <w:tcW w:w="1418" w:type="dxa"/>
            <w:shd w:val="clear" w:color="auto" w:fill="E8E8E8" w:themeFill="background2"/>
            <w:vAlign w:val="center"/>
            <w:hideMark/>
          </w:tcPr>
          <w:p w14:paraId="0BC968AB" w14:textId="43C3EC91" w:rsidR="00B97F09" w:rsidRPr="00B97F09" w:rsidRDefault="00443939" w:rsidP="005A7A7E">
            <w:pPr>
              <w:tabs>
                <w:tab w:val="left" w:pos="486"/>
                <w:tab w:val="left" w:pos="1190"/>
              </w:tabs>
              <w:suppressAutoHyphens/>
              <w:spacing w:before="0" w:after="0"/>
              <w:jc w:val="right"/>
              <w:rPr>
                <w:rFonts w:eastAsia="Calibri" w:cs="Calibri"/>
                <w:color w:val="000000"/>
                <w:sz w:val="24"/>
                <w:szCs w:val="24"/>
              </w:rPr>
            </w:pPr>
            <w:r>
              <w:rPr>
                <w:rFonts w:eastAsia="Calibri" w:cs="Calibri"/>
                <w:color w:val="000000"/>
                <w:sz w:val="24"/>
                <w:szCs w:val="24"/>
              </w:rPr>
              <w:t>1</w:t>
            </w:r>
          </w:p>
        </w:tc>
        <w:tc>
          <w:tcPr>
            <w:tcW w:w="1417" w:type="dxa"/>
            <w:shd w:val="clear" w:color="auto" w:fill="E8E8E8" w:themeFill="background2"/>
            <w:vAlign w:val="center"/>
            <w:hideMark/>
          </w:tcPr>
          <w:p w14:paraId="48C12CE8" w14:textId="05B03587" w:rsidR="00B97F09" w:rsidRPr="00B97F09" w:rsidRDefault="00443939" w:rsidP="005A7A7E">
            <w:pPr>
              <w:tabs>
                <w:tab w:val="left" w:pos="612"/>
                <w:tab w:val="left" w:pos="1190"/>
              </w:tabs>
              <w:suppressAutoHyphens/>
              <w:spacing w:before="0" w:after="0"/>
              <w:jc w:val="right"/>
              <w:rPr>
                <w:rFonts w:eastAsia="Calibri" w:cs="Calibri"/>
                <w:color w:val="000000"/>
                <w:sz w:val="24"/>
                <w:szCs w:val="24"/>
              </w:rPr>
            </w:pPr>
            <w:r>
              <w:rPr>
                <w:rFonts w:eastAsia="Calibri" w:cs="Calibri"/>
                <w:color w:val="000000"/>
                <w:sz w:val="24"/>
                <w:szCs w:val="24"/>
              </w:rPr>
              <w:t>0</w:t>
            </w:r>
          </w:p>
        </w:tc>
        <w:tc>
          <w:tcPr>
            <w:tcW w:w="1418" w:type="dxa"/>
            <w:shd w:val="clear" w:color="auto" w:fill="E8E8E8" w:themeFill="background2"/>
            <w:vAlign w:val="center"/>
          </w:tcPr>
          <w:p w14:paraId="35E49061" w14:textId="72281B85" w:rsidR="00B97F09" w:rsidRPr="00B97F09" w:rsidRDefault="00443939" w:rsidP="005A7A7E">
            <w:pPr>
              <w:tabs>
                <w:tab w:val="left" w:pos="1190"/>
              </w:tabs>
              <w:suppressAutoHyphens/>
              <w:spacing w:before="0" w:after="0"/>
              <w:jc w:val="right"/>
              <w:rPr>
                <w:rFonts w:eastAsia="Calibri" w:cs="Calibri"/>
                <w:color w:val="000000"/>
                <w:sz w:val="24"/>
                <w:szCs w:val="24"/>
              </w:rPr>
            </w:pPr>
            <w:r>
              <w:rPr>
                <w:rFonts w:eastAsia="Calibri" w:cs="Calibri"/>
                <w:color w:val="000000"/>
                <w:sz w:val="24"/>
                <w:szCs w:val="24"/>
              </w:rPr>
              <w:t>11</w:t>
            </w:r>
          </w:p>
        </w:tc>
      </w:tr>
      <w:tr w:rsidR="0004793C" w:rsidRPr="001C5464" w14:paraId="39CA9305" w14:textId="77777777" w:rsidTr="00E4462B">
        <w:trPr>
          <w:cnfStyle w:val="000000100000" w:firstRow="0" w:lastRow="0" w:firstColumn="0" w:lastColumn="0" w:oddVBand="0" w:evenVBand="0" w:oddHBand="1" w:evenHBand="0" w:firstRowFirstColumn="0" w:firstRowLastColumn="0" w:lastRowFirstColumn="0" w:lastRowLastColumn="0"/>
          <w:trHeight w:val="397"/>
        </w:trPr>
        <w:tc>
          <w:tcPr>
            <w:tcW w:w="3261" w:type="dxa"/>
            <w:vAlign w:val="center"/>
            <w:hideMark/>
          </w:tcPr>
          <w:p w14:paraId="0479AC6E" w14:textId="77777777" w:rsidR="00B97F09" w:rsidRPr="00B97F09" w:rsidRDefault="00B97F09" w:rsidP="005A7A7E">
            <w:pPr>
              <w:tabs>
                <w:tab w:val="left" w:pos="1190"/>
              </w:tabs>
              <w:suppressAutoHyphens/>
              <w:spacing w:before="0" w:after="0"/>
              <w:ind w:left="52"/>
              <w:rPr>
                <w:rFonts w:eastAsia="Calibri" w:cs="Calibri"/>
                <w:color w:val="000000"/>
                <w:sz w:val="24"/>
                <w:szCs w:val="24"/>
              </w:rPr>
            </w:pPr>
            <w:r w:rsidRPr="00B97F09">
              <w:rPr>
                <w:rFonts w:eastAsia="Calibri" w:cs="Calibri"/>
                <w:color w:val="000000"/>
                <w:sz w:val="24"/>
                <w:szCs w:val="24"/>
              </w:rPr>
              <w:t>Senior Officers</w:t>
            </w:r>
          </w:p>
        </w:tc>
        <w:tc>
          <w:tcPr>
            <w:tcW w:w="1417" w:type="dxa"/>
            <w:vAlign w:val="center"/>
            <w:hideMark/>
          </w:tcPr>
          <w:p w14:paraId="4AD8BBD8" w14:textId="0CE6F6CD" w:rsidR="00B97F09" w:rsidRPr="00B97F09" w:rsidRDefault="00443939" w:rsidP="005A7A7E">
            <w:pPr>
              <w:tabs>
                <w:tab w:val="left" w:pos="602"/>
                <w:tab w:val="left" w:pos="1190"/>
              </w:tabs>
              <w:suppressAutoHyphens/>
              <w:spacing w:before="0" w:after="0"/>
              <w:jc w:val="right"/>
              <w:rPr>
                <w:rFonts w:eastAsia="Calibri" w:cs="Calibri"/>
                <w:color w:val="000000"/>
                <w:sz w:val="24"/>
                <w:szCs w:val="24"/>
              </w:rPr>
            </w:pPr>
            <w:r>
              <w:rPr>
                <w:rFonts w:eastAsia="Calibri" w:cs="Calibri"/>
                <w:color w:val="000000"/>
                <w:sz w:val="24"/>
                <w:szCs w:val="24"/>
              </w:rPr>
              <w:t>14</w:t>
            </w:r>
          </w:p>
        </w:tc>
        <w:tc>
          <w:tcPr>
            <w:tcW w:w="1418" w:type="dxa"/>
            <w:vAlign w:val="center"/>
            <w:hideMark/>
          </w:tcPr>
          <w:p w14:paraId="77AB3D09" w14:textId="1AB1823F" w:rsidR="00B97F09" w:rsidRPr="00B97F09" w:rsidRDefault="00443939" w:rsidP="005A7A7E">
            <w:pPr>
              <w:tabs>
                <w:tab w:val="left" w:pos="486"/>
                <w:tab w:val="left" w:pos="1190"/>
              </w:tabs>
              <w:suppressAutoHyphens/>
              <w:spacing w:before="0" w:after="0"/>
              <w:jc w:val="right"/>
              <w:rPr>
                <w:rFonts w:eastAsia="Calibri" w:cs="Calibri"/>
                <w:color w:val="000000"/>
                <w:sz w:val="24"/>
                <w:szCs w:val="24"/>
              </w:rPr>
            </w:pPr>
            <w:r>
              <w:rPr>
                <w:rFonts w:eastAsia="Calibri" w:cs="Calibri"/>
                <w:color w:val="000000"/>
                <w:sz w:val="24"/>
                <w:szCs w:val="24"/>
              </w:rPr>
              <w:t>6</w:t>
            </w:r>
          </w:p>
        </w:tc>
        <w:tc>
          <w:tcPr>
            <w:tcW w:w="1417" w:type="dxa"/>
            <w:vAlign w:val="center"/>
            <w:hideMark/>
          </w:tcPr>
          <w:p w14:paraId="7F516DDD" w14:textId="3C32E352" w:rsidR="00B97F09" w:rsidRPr="00B97F09" w:rsidRDefault="00443939" w:rsidP="005A7A7E">
            <w:pPr>
              <w:tabs>
                <w:tab w:val="left" w:pos="603"/>
                <w:tab w:val="left" w:pos="1190"/>
              </w:tabs>
              <w:suppressAutoHyphens/>
              <w:spacing w:before="0" w:after="0"/>
              <w:jc w:val="right"/>
              <w:rPr>
                <w:rFonts w:eastAsia="Calibri" w:cs="Calibri"/>
                <w:color w:val="000000"/>
                <w:sz w:val="24"/>
                <w:szCs w:val="24"/>
              </w:rPr>
            </w:pPr>
            <w:r>
              <w:rPr>
                <w:rFonts w:eastAsia="Calibri" w:cs="Calibri"/>
                <w:color w:val="000000"/>
                <w:sz w:val="24"/>
                <w:szCs w:val="24"/>
              </w:rPr>
              <w:t>0</w:t>
            </w:r>
          </w:p>
        </w:tc>
        <w:tc>
          <w:tcPr>
            <w:tcW w:w="1418" w:type="dxa"/>
            <w:vAlign w:val="center"/>
          </w:tcPr>
          <w:p w14:paraId="71F0B131" w14:textId="5E6EC1E7" w:rsidR="00B97F09" w:rsidRPr="00B97F09" w:rsidRDefault="00443939" w:rsidP="005A7A7E">
            <w:pPr>
              <w:tabs>
                <w:tab w:val="left" w:pos="1190"/>
              </w:tabs>
              <w:suppressAutoHyphens/>
              <w:spacing w:before="0" w:after="0"/>
              <w:jc w:val="right"/>
              <w:rPr>
                <w:rFonts w:eastAsia="Calibri" w:cs="Calibri"/>
                <w:color w:val="000000"/>
                <w:sz w:val="24"/>
                <w:szCs w:val="24"/>
              </w:rPr>
            </w:pPr>
            <w:r>
              <w:rPr>
                <w:rFonts w:eastAsia="Calibri" w:cs="Calibri"/>
                <w:color w:val="000000"/>
                <w:sz w:val="24"/>
                <w:szCs w:val="24"/>
              </w:rPr>
              <w:t>20</w:t>
            </w:r>
          </w:p>
        </w:tc>
      </w:tr>
      <w:tr w:rsidR="004B76F6" w:rsidRPr="001C5464" w14:paraId="6125132E" w14:textId="77777777" w:rsidTr="00E4462B">
        <w:trPr>
          <w:cnfStyle w:val="000000010000" w:firstRow="0" w:lastRow="0" w:firstColumn="0" w:lastColumn="0" w:oddVBand="0" w:evenVBand="0" w:oddHBand="0" w:evenHBand="1" w:firstRowFirstColumn="0" w:firstRowLastColumn="0" w:lastRowFirstColumn="0" w:lastRowLastColumn="0"/>
          <w:trHeight w:val="227"/>
        </w:trPr>
        <w:tc>
          <w:tcPr>
            <w:tcW w:w="3261" w:type="dxa"/>
            <w:shd w:val="clear" w:color="auto" w:fill="E8E8E8" w:themeFill="background2"/>
            <w:vAlign w:val="center"/>
            <w:hideMark/>
          </w:tcPr>
          <w:p w14:paraId="2B770826" w14:textId="77777777" w:rsidR="00B97F09" w:rsidRPr="00B97F09" w:rsidRDefault="00B97F09" w:rsidP="005A7A7E">
            <w:pPr>
              <w:tabs>
                <w:tab w:val="left" w:pos="1190"/>
              </w:tabs>
              <w:suppressAutoHyphens/>
              <w:spacing w:before="0" w:after="0"/>
              <w:ind w:left="52"/>
              <w:rPr>
                <w:rFonts w:eastAsia="Calibri" w:cs="Calibri"/>
                <w:color w:val="000000"/>
                <w:sz w:val="24"/>
                <w:szCs w:val="24"/>
              </w:rPr>
            </w:pPr>
            <w:r w:rsidRPr="00B97F09">
              <w:rPr>
                <w:rFonts w:eastAsia="Calibri" w:cs="Calibri"/>
                <w:color w:val="000000"/>
                <w:sz w:val="24"/>
                <w:szCs w:val="24"/>
              </w:rPr>
              <w:t>Executive Contract</w:t>
            </w:r>
          </w:p>
        </w:tc>
        <w:tc>
          <w:tcPr>
            <w:tcW w:w="1417" w:type="dxa"/>
            <w:shd w:val="clear" w:color="auto" w:fill="E8E8E8" w:themeFill="background2"/>
            <w:vAlign w:val="center"/>
            <w:hideMark/>
          </w:tcPr>
          <w:p w14:paraId="108071C6" w14:textId="7383FA1B" w:rsidR="00B97F09" w:rsidRPr="00B97F09" w:rsidRDefault="00443939" w:rsidP="005A7A7E">
            <w:pPr>
              <w:tabs>
                <w:tab w:val="left" w:pos="609"/>
                <w:tab w:val="left" w:pos="1190"/>
              </w:tabs>
              <w:suppressAutoHyphens/>
              <w:spacing w:before="0" w:after="0"/>
              <w:jc w:val="right"/>
              <w:rPr>
                <w:rFonts w:eastAsia="Calibri" w:cs="Calibri"/>
                <w:color w:val="000000"/>
                <w:sz w:val="24"/>
                <w:szCs w:val="24"/>
              </w:rPr>
            </w:pPr>
            <w:r>
              <w:rPr>
                <w:rFonts w:eastAsia="Calibri" w:cs="Calibri"/>
                <w:color w:val="000000"/>
                <w:sz w:val="24"/>
                <w:szCs w:val="24"/>
              </w:rPr>
              <w:t>0</w:t>
            </w:r>
          </w:p>
        </w:tc>
        <w:tc>
          <w:tcPr>
            <w:tcW w:w="1418" w:type="dxa"/>
            <w:shd w:val="clear" w:color="auto" w:fill="E8E8E8" w:themeFill="background2"/>
            <w:vAlign w:val="center"/>
            <w:hideMark/>
          </w:tcPr>
          <w:p w14:paraId="2A9975D9" w14:textId="1EC23BA7" w:rsidR="00B97F09" w:rsidRPr="00B97F09" w:rsidRDefault="00443939" w:rsidP="005A7A7E">
            <w:pPr>
              <w:tabs>
                <w:tab w:val="left" w:pos="486"/>
                <w:tab w:val="left" w:pos="1190"/>
              </w:tabs>
              <w:suppressAutoHyphens/>
              <w:spacing w:before="0" w:after="0"/>
              <w:jc w:val="right"/>
              <w:rPr>
                <w:rFonts w:eastAsia="Calibri" w:cs="Calibri"/>
                <w:color w:val="000000"/>
                <w:sz w:val="24"/>
                <w:szCs w:val="24"/>
              </w:rPr>
            </w:pPr>
            <w:r>
              <w:rPr>
                <w:rFonts w:eastAsia="Calibri" w:cs="Calibri"/>
                <w:color w:val="000000"/>
                <w:sz w:val="24"/>
                <w:szCs w:val="24"/>
              </w:rPr>
              <w:t>2</w:t>
            </w:r>
          </w:p>
        </w:tc>
        <w:tc>
          <w:tcPr>
            <w:tcW w:w="1417" w:type="dxa"/>
            <w:shd w:val="clear" w:color="auto" w:fill="E8E8E8" w:themeFill="background2"/>
            <w:vAlign w:val="center"/>
            <w:hideMark/>
          </w:tcPr>
          <w:p w14:paraId="5C4AD328" w14:textId="23389931" w:rsidR="00B97F09" w:rsidRPr="00B97F09" w:rsidRDefault="00443939" w:rsidP="005A7A7E">
            <w:pPr>
              <w:tabs>
                <w:tab w:val="left" w:pos="603"/>
                <w:tab w:val="left" w:pos="1190"/>
              </w:tabs>
              <w:suppressAutoHyphens/>
              <w:spacing w:before="0" w:after="0"/>
              <w:jc w:val="right"/>
              <w:rPr>
                <w:rFonts w:eastAsia="Calibri" w:cs="Calibri"/>
                <w:color w:val="000000"/>
                <w:sz w:val="24"/>
                <w:szCs w:val="24"/>
              </w:rPr>
            </w:pPr>
            <w:r>
              <w:rPr>
                <w:rFonts w:eastAsia="Calibri" w:cs="Calibri"/>
                <w:color w:val="000000"/>
                <w:sz w:val="24"/>
                <w:szCs w:val="24"/>
              </w:rPr>
              <w:t>0</w:t>
            </w:r>
          </w:p>
        </w:tc>
        <w:tc>
          <w:tcPr>
            <w:tcW w:w="1418" w:type="dxa"/>
            <w:shd w:val="clear" w:color="auto" w:fill="E8E8E8" w:themeFill="background2"/>
            <w:vAlign w:val="center"/>
          </w:tcPr>
          <w:p w14:paraId="3D9390C1" w14:textId="4D59B661" w:rsidR="00B97F09" w:rsidRPr="00B97F09" w:rsidRDefault="00443939" w:rsidP="005A7A7E">
            <w:pPr>
              <w:tabs>
                <w:tab w:val="left" w:pos="1190"/>
              </w:tabs>
              <w:suppressAutoHyphens/>
              <w:spacing w:before="0" w:after="0"/>
              <w:jc w:val="right"/>
              <w:rPr>
                <w:rFonts w:eastAsia="Calibri" w:cs="Calibri"/>
                <w:color w:val="000000"/>
                <w:sz w:val="24"/>
                <w:szCs w:val="24"/>
              </w:rPr>
            </w:pPr>
            <w:r>
              <w:rPr>
                <w:rFonts w:eastAsia="Calibri" w:cs="Calibri"/>
                <w:color w:val="000000"/>
                <w:sz w:val="24"/>
                <w:szCs w:val="24"/>
              </w:rPr>
              <w:t>2</w:t>
            </w:r>
          </w:p>
        </w:tc>
      </w:tr>
      <w:tr w:rsidR="0004793C" w:rsidRPr="001C5464" w14:paraId="580CA76F" w14:textId="77777777" w:rsidTr="00E4462B">
        <w:trPr>
          <w:cnfStyle w:val="000000100000" w:firstRow="0" w:lastRow="0" w:firstColumn="0" w:lastColumn="0" w:oddVBand="0" w:evenVBand="0" w:oddHBand="1" w:evenHBand="0" w:firstRowFirstColumn="0" w:firstRowLastColumn="0" w:lastRowFirstColumn="0" w:lastRowLastColumn="0"/>
          <w:trHeight w:val="397"/>
        </w:trPr>
        <w:tc>
          <w:tcPr>
            <w:tcW w:w="3261" w:type="dxa"/>
            <w:vAlign w:val="center"/>
            <w:hideMark/>
          </w:tcPr>
          <w:p w14:paraId="665DA818" w14:textId="77777777" w:rsidR="00B97F09" w:rsidRPr="00B97F09" w:rsidRDefault="00B97F09" w:rsidP="005A7A7E">
            <w:pPr>
              <w:tabs>
                <w:tab w:val="left" w:pos="1190"/>
              </w:tabs>
              <w:suppressAutoHyphens/>
              <w:spacing w:before="0" w:after="0"/>
              <w:ind w:left="52"/>
              <w:rPr>
                <w:rFonts w:eastAsia="Calibri" w:cs="Calibri"/>
                <w:color w:val="000000"/>
                <w:sz w:val="24"/>
                <w:szCs w:val="24"/>
              </w:rPr>
            </w:pPr>
            <w:r w:rsidRPr="00B97F09">
              <w:rPr>
                <w:rFonts w:eastAsia="Calibri" w:cs="Calibri"/>
                <w:color w:val="000000"/>
                <w:sz w:val="24"/>
                <w:szCs w:val="24"/>
              </w:rPr>
              <w:t>Theatre Box Office Staff</w:t>
            </w:r>
          </w:p>
        </w:tc>
        <w:tc>
          <w:tcPr>
            <w:tcW w:w="1417" w:type="dxa"/>
            <w:vAlign w:val="center"/>
            <w:hideMark/>
          </w:tcPr>
          <w:p w14:paraId="32069F80" w14:textId="47A4D55E" w:rsidR="00B97F09" w:rsidRPr="00B97F09" w:rsidRDefault="00443939" w:rsidP="005A7A7E">
            <w:pPr>
              <w:tabs>
                <w:tab w:val="left" w:pos="597"/>
                <w:tab w:val="left" w:pos="1190"/>
              </w:tabs>
              <w:suppressAutoHyphens/>
              <w:spacing w:before="0" w:after="0"/>
              <w:jc w:val="right"/>
              <w:rPr>
                <w:rFonts w:eastAsia="Calibri" w:cs="Calibri"/>
                <w:color w:val="000000"/>
                <w:sz w:val="24"/>
                <w:szCs w:val="24"/>
              </w:rPr>
            </w:pPr>
            <w:r>
              <w:rPr>
                <w:rFonts w:eastAsia="Calibri" w:cs="Calibri"/>
                <w:color w:val="000000"/>
                <w:sz w:val="24"/>
                <w:szCs w:val="24"/>
              </w:rPr>
              <w:t>9</w:t>
            </w:r>
          </w:p>
        </w:tc>
        <w:tc>
          <w:tcPr>
            <w:tcW w:w="1418" w:type="dxa"/>
            <w:vAlign w:val="center"/>
            <w:hideMark/>
          </w:tcPr>
          <w:p w14:paraId="4321B1DD" w14:textId="4DB4E784" w:rsidR="00B97F09" w:rsidRPr="00B97F09" w:rsidRDefault="00443939" w:rsidP="005A7A7E">
            <w:pPr>
              <w:tabs>
                <w:tab w:val="left" w:pos="486"/>
                <w:tab w:val="left" w:pos="1190"/>
              </w:tabs>
              <w:suppressAutoHyphens/>
              <w:spacing w:before="0" w:after="0"/>
              <w:jc w:val="right"/>
              <w:rPr>
                <w:rFonts w:eastAsia="Calibri" w:cs="Calibri"/>
                <w:color w:val="000000"/>
                <w:sz w:val="24"/>
                <w:szCs w:val="24"/>
              </w:rPr>
            </w:pPr>
            <w:r>
              <w:rPr>
                <w:rFonts w:eastAsia="Calibri" w:cs="Calibri"/>
                <w:color w:val="000000"/>
                <w:sz w:val="24"/>
                <w:szCs w:val="24"/>
              </w:rPr>
              <w:t>6</w:t>
            </w:r>
          </w:p>
        </w:tc>
        <w:tc>
          <w:tcPr>
            <w:tcW w:w="1417" w:type="dxa"/>
            <w:vAlign w:val="center"/>
            <w:hideMark/>
          </w:tcPr>
          <w:p w14:paraId="7EB1463F" w14:textId="3999CCBF" w:rsidR="00B97F09" w:rsidRPr="00B97F09" w:rsidRDefault="00443939" w:rsidP="005A7A7E">
            <w:pPr>
              <w:tabs>
                <w:tab w:val="left" w:pos="603"/>
                <w:tab w:val="left" w:pos="1190"/>
              </w:tabs>
              <w:suppressAutoHyphens/>
              <w:spacing w:before="0" w:after="0"/>
              <w:jc w:val="right"/>
              <w:rPr>
                <w:rFonts w:eastAsia="Calibri" w:cs="Calibri"/>
                <w:color w:val="000000"/>
                <w:sz w:val="24"/>
                <w:szCs w:val="24"/>
              </w:rPr>
            </w:pPr>
            <w:r>
              <w:rPr>
                <w:rFonts w:eastAsia="Calibri" w:cs="Calibri"/>
                <w:color w:val="000000"/>
                <w:sz w:val="24"/>
                <w:szCs w:val="24"/>
              </w:rPr>
              <w:t>0</w:t>
            </w:r>
          </w:p>
        </w:tc>
        <w:tc>
          <w:tcPr>
            <w:tcW w:w="1418" w:type="dxa"/>
            <w:vAlign w:val="center"/>
          </w:tcPr>
          <w:p w14:paraId="71E0CC5B" w14:textId="17604770" w:rsidR="00B97F09" w:rsidRPr="00B97F09" w:rsidRDefault="00443939" w:rsidP="005A7A7E">
            <w:pPr>
              <w:tabs>
                <w:tab w:val="left" w:pos="1190"/>
              </w:tabs>
              <w:suppressAutoHyphens/>
              <w:spacing w:before="0" w:after="0"/>
              <w:jc w:val="right"/>
              <w:rPr>
                <w:rFonts w:eastAsia="Calibri" w:cs="Calibri"/>
                <w:color w:val="000000"/>
                <w:sz w:val="24"/>
                <w:szCs w:val="24"/>
              </w:rPr>
            </w:pPr>
            <w:r>
              <w:rPr>
                <w:rFonts w:eastAsia="Calibri" w:cs="Calibri"/>
                <w:color w:val="000000"/>
                <w:sz w:val="24"/>
                <w:szCs w:val="24"/>
              </w:rPr>
              <w:t>15</w:t>
            </w:r>
          </w:p>
        </w:tc>
      </w:tr>
      <w:tr w:rsidR="004B76F6" w:rsidRPr="001C5464" w14:paraId="46E6B794" w14:textId="77777777" w:rsidTr="00E4462B">
        <w:trPr>
          <w:cnfStyle w:val="000000010000" w:firstRow="0" w:lastRow="0" w:firstColumn="0" w:lastColumn="0" w:oddVBand="0" w:evenVBand="0" w:oddHBand="0" w:evenHBand="1" w:firstRowFirstColumn="0" w:firstRowLastColumn="0" w:lastRowFirstColumn="0" w:lastRowLastColumn="0"/>
          <w:trHeight w:val="170"/>
        </w:trPr>
        <w:tc>
          <w:tcPr>
            <w:tcW w:w="3261" w:type="dxa"/>
            <w:tcBorders>
              <w:bottom w:val="single" w:sz="2" w:space="0" w:color="D9D9D9" w:themeColor="background1" w:themeShade="D9"/>
            </w:tcBorders>
            <w:shd w:val="clear" w:color="auto" w:fill="E8E8E8" w:themeFill="background2"/>
            <w:vAlign w:val="center"/>
            <w:hideMark/>
          </w:tcPr>
          <w:p w14:paraId="78802836" w14:textId="77777777" w:rsidR="00B97F09" w:rsidRPr="00B97F09" w:rsidRDefault="00B97F09" w:rsidP="005A7A7E">
            <w:pPr>
              <w:tabs>
                <w:tab w:val="left" w:pos="1190"/>
              </w:tabs>
              <w:suppressAutoHyphens/>
              <w:spacing w:before="0" w:after="0"/>
              <w:ind w:left="52" w:right="-109"/>
              <w:rPr>
                <w:rFonts w:eastAsia="Calibri" w:cs="Calibri"/>
                <w:color w:val="000000"/>
                <w:sz w:val="24"/>
                <w:szCs w:val="24"/>
              </w:rPr>
            </w:pPr>
            <w:r w:rsidRPr="00B97F09">
              <w:rPr>
                <w:rFonts w:eastAsia="Calibri" w:cs="Calibri"/>
                <w:color w:val="000000"/>
                <w:sz w:val="24"/>
                <w:szCs w:val="24"/>
              </w:rPr>
              <w:t>Theatre Patron Services Staff</w:t>
            </w:r>
          </w:p>
        </w:tc>
        <w:tc>
          <w:tcPr>
            <w:tcW w:w="1417" w:type="dxa"/>
            <w:tcBorders>
              <w:bottom w:val="single" w:sz="2" w:space="0" w:color="D9D9D9" w:themeColor="background1" w:themeShade="D9"/>
            </w:tcBorders>
            <w:shd w:val="clear" w:color="auto" w:fill="E8E8E8" w:themeFill="background2"/>
            <w:vAlign w:val="center"/>
            <w:hideMark/>
          </w:tcPr>
          <w:p w14:paraId="6793861E" w14:textId="79004734" w:rsidR="00B97F09" w:rsidRPr="00B97F09" w:rsidRDefault="00443939" w:rsidP="005A7A7E">
            <w:pPr>
              <w:tabs>
                <w:tab w:val="left" w:pos="602"/>
                <w:tab w:val="left" w:pos="1190"/>
              </w:tabs>
              <w:suppressAutoHyphens/>
              <w:spacing w:before="0" w:after="0"/>
              <w:jc w:val="right"/>
              <w:rPr>
                <w:rFonts w:eastAsia="Calibri" w:cs="Calibri"/>
                <w:color w:val="000000"/>
                <w:sz w:val="24"/>
                <w:szCs w:val="24"/>
              </w:rPr>
            </w:pPr>
            <w:r>
              <w:rPr>
                <w:rFonts w:eastAsia="Calibri" w:cs="Calibri"/>
                <w:color w:val="000000"/>
                <w:sz w:val="24"/>
                <w:szCs w:val="24"/>
              </w:rPr>
              <w:t>53</w:t>
            </w:r>
          </w:p>
        </w:tc>
        <w:tc>
          <w:tcPr>
            <w:tcW w:w="1418" w:type="dxa"/>
            <w:tcBorders>
              <w:bottom w:val="single" w:sz="2" w:space="0" w:color="D9D9D9" w:themeColor="background1" w:themeShade="D9"/>
            </w:tcBorders>
            <w:shd w:val="clear" w:color="auto" w:fill="E8E8E8" w:themeFill="background2"/>
            <w:vAlign w:val="center"/>
            <w:hideMark/>
          </w:tcPr>
          <w:p w14:paraId="218D1952" w14:textId="44B8A221" w:rsidR="00B97F09" w:rsidRPr="00B97F09" w:rsidRDefault="00443939" w:rsidP="005A7A7E">
            <w:pPr>
              <w:tabs>
                <w:tab w:val="left" w:pos="486"/>
                <w:tab w:val="left" w:pos="1190"/>
              </w:tabs>
              <w:suppressAutoHyphens/>
              <w:spacing w:before="0" w:after="0"/>
              <w:jc w:val="right"/>
              <w:rPr>
                <w:rFonts w:eastAsia="Calibri" w:cs="Calibri"/>
                <w:color w:val="000000"/>
                <w:sz w:val="24"/>
                <w:szCs w:val="24"/>
              </w:rPr>
            </w:pPr>
            <w:r>
              <w:rPr>
                <w:rFonts w:eastAsia="Calibri" w:cs="Calibri"/>
                <w:color w:val="000000"/>
                <w:sz w:val="24"/>
                <w:szCs w:val="24"/>
              </w:rPr>
              <w:t>18</w:t>
            </w:r>
          </w:p>
        </w:tc>
        <w:tc>
          <w:tcPr>
            <w:tcW w:w="1417" w:type="dxa"/>
            <w:tcBorders>
              <w:bottom w:val="single" w:sz="2" w:space="0" w:color="D9D9D9" w:themeColor="background1" w:themeShade="D9"/>
            </w:tcBorders>
            <w:shd w:val="clear" w:color="auto" w:fill="E8E8E8" w:themeFill="background2"/>
            <w:vAlign w:val="center"/>
            <w:hideMark/>
          </w:tcPr>
          <w:p w14:paraId="3D113242" w14:textId="36AFCF30" w:rsidR="00B97F09" w:rsidRPr="00B97F09" w:rsidRDefault="00443939" w:rsidP="005A7A7E">
            <w:pPr>
              <w:tabs>
                <w:tab w:val="left" w:pos="603"/>
                <w:tab w:val="left" w:pos="1190"/>
              </w:tabs>
              <w:suppressAutoHyphens/>
              <w:spacing w:before="0" w:after="0"/>
              <w:jc w:val="right"/>
              <w:rPr>
                <w:rFonts w:eastAsia="Calibri" w:cs="Calibri"/>
                <w:color w:val="000000"/>
                <w:sz w:val="24"/>
                <w:szCs w:val="24"/>
              </w:rPr>
            </w:pPr>
            <w:r>
              <w:rPr>
                <w:rFonts w:eastAsia="Calibri" w:cs="Calibri"/>
                <w:color w:val="000000"/>
                <w:sz w:val="24"/>
                <w:szCs w:val="24"/>
              </w:rPr>
              <w:t>0</w:t>
            </w:r>
          </w:p>
        </w:tc>
        <w:tc>
          <w:tcPr>
            <w:tcW w:w="1418" w:type="dxa"/>
            <w:tcBorders>
              <w:bottom w:val="single" w:sz="2" w:space="0" w:color="D9D9D9" w:themeColor="background1" w:themeShade="D9"/>
            </w:tcBorders>
            <w:shd w:val="clear" w:color="auto" w:fill="E8E8E8" w:themeFill="background2"/>
            <w:vAlign w:val="center"/>
          </w:tcPr>
          <w:p w14:paraId="57C1F527" w14:textId="191FECFC" w:rsidR="00B97F09" w:rsidRPr="00B97F09" w:rsidRDefault="00443939" w:rsidP="005A7A7E">
            <w:pPr>
              <w:tabs>
                <w:tab w:val="left" w:pos="1190"/>
              </w:tabs>
              <w:suppressAutoHyphens/>
              <w:spacing w:before="0" w:after="0"/>
              <w:jc w:val="right"/>
              <w:rPr>
                <w:rFonts w:eastAsia="Calibri" w:cs="Calibri"/>
                <w:color w:val="000000"/>
                <w:sz w:val="24"/>
                <w:szCs w:val="24"/>
              </w:rPr>
            </w:pPr>
            <w:r>
              <w:rPr>
                <w:rFonts w:eastAsia="Calibri" w:cs="Calibri"/>
                <w:color w:val="000000"/>
                <w:sz w:val="24"/>
                <w:szCs w:val="24"/>
              </w:rPr>
              <w:t>71</w:t>
            </w:r>
          </w:p>
        </w:tc>
      </w:tr>
      <w:tr w:rsidR="0004793C" w:rsidRPr="002D5EE7" w14:paraId="75C7ECEF" w14:textId="77777777" w:rsidTr="00E4462B">
        <w:trPr>
          <w:cnfStyle w:val="000000100000" w:firstRow="0" w:lastRow="0" w:firstColumn="0" w:lastColumn="0" w:oddVBand="0" w:evenVBand="0" w:oddHBand="1" w:evenHBand="0" w:firstRowFirstColumn="0" w:firstRowLastColumn="0" w:lastRowFirstColumn="0" w:lastRowLastColumn="0"/>
          <w:trHeight w:val="567"/>
        </w:trPr>
        <w:tc>
          <w:tcPr>
            <w:tcW w:w="3261" w:type="dxa"/>
            <w:tcBorders>
              <w:bottom w:val="single" w:sz="4" w:space="0" w:color="E8E8E8" w:themeColor="background2"/>
            </w:tcBorders>
            <w:vAlign w:val="center"/>
            <w:hideMark/>
          </w:tcPr>
          <w:p w14:paraId="1C1D7D83" w14:textId="77777777" w:rsidR="00B97F09" w:rsidRPr="00B97F09" w:rsidRDefault="00B97F09" w:rsidP="005A7A7E">
            <w:pPr>
              <w:tabs>
                <w:tab w:val="left" w:pos="1190"/>
              </w:tabs>
              <w:suppressAutoHyphens/>
              <w:spacing w:before="0" w:after="0"/>
              <w:ind w:left="52"/>
              <w:rPr>
                <w:rFonts w:eastAsia="Calibri" w:cs="Calibri"/>
                <w:color w:val="000000"/>
                <w:sz w:val="24"/>
                <w:szCs w:val="24"/>
              </w:rPr>
            </w:pPr>
            <w:r w:rsidRPr="00B97F09">
              <w:rPr>
                <w:rFonts w:eastAsia="Calibri" w:cs="Calibri"/>
                <w:color w:val="000000"/>
                <w:sz w:val="24"/>
                <w:szCs w:val="24"/>
              </w:rPr>
              <w:t>Theatre Technical Services Staff</w:t>
            </w:r>
          </w:p>
        </w:tc>
        <w:tc>
          <w:tcPr>
            <w:tcW w:w="1417" w:type="dxa"/>
            <w:tcBorders>
              <w:bottom w:val="single" w:sz="4" w:space="0" w:color="E8E8E8" w:themeColor="background2"/>
            </w:tcBorders>
            <w:vAlign w:val="center"/>
            <w:hideMark/>
          </w:tcPr>
          <w:p w14:paraId="3264CEC7" w14:textId="55BFF0FD" w:rsidR="00B97F09" w:rsidRPr="00B97F09" w:rsidRDefault="00443939" w:rsidP="005A7A7E">
            <w:pPr>
              <w:tabs>
                <w:tab w:val="left" w:pos="1190"/>
              </w:tabs>
              <w:suppressAutoHyphens/>
              <w:spacing w:before="0" w:after="0"/>
              <w:jc w:val="right"/>
              <w:rPr>
                <w:rFonts w:eastAsia="Calibri" w:cs="Calibri"/>
                <w:color w:val="000000"/>
                <w:sz w:val="24"/>
                <w:szCs w:val="24"/>
              </w:rPr>
            </w:pPr>
            <w:r>
              <w:rPr>
                <w:rFonts w:eastAsia="Calibri" w:cs="Calibri"/>
                <w:color w:val="000000"/>
                <w:sz w:val="24"/>
                <w:szCs w:val="24"/>
              </w:rPr>
              <w:t>21</w:t>
            </w:r>
          </w:p>
        </w:tc>
        <w:tc>
          <w:tcPr>
            <w:tcW w:w="1418" w:type="dxa"/>
            <w:tcBorders>
              <w:bottom w:val="single" w:sz="4" w:space="0" w:color="E8E8E8" w:themeColor="background2"/>
            </w:tcBorders>
            <w:vAlign w:val="center"/>
            <w:hideMark/>
          </w:tcPr>
          <w:p w14:paraId="605D6702" w14:textId="4DA4D99E" w:rsidR="00B97F09" w:rsidRPr="00B97F09" w:rsidRDefault="00443939" w:rsidP="005A7A7E">
            <w:pPr>
              <w:tabs>
                <w:tab w:val="left" w:pos="1190"/>
              </w:tabs>
              <w:suppressAutoHyphens/>
              <w:spacing w:before="0" w:after="0"/>
              <w:jc w:val="right"/>
              <w:rPr>
                <w:rFonts w:eastAsia="Calibri" w:cs="Calibri"/>
                <w:color w:val="000000"/>
                <w:sz w:val="24"/>
                <w:szCs w:val="24"/>
              </w:rPr>
            </w:pPr>
            <w:r>
              <w:rPr>
                <w:rFonts w:eastAsia="Calibri" w:cs="Calibri"/>
                <w:color w:val="000000"/>
                <w:sz w:val="24"/>
                <w:szCs w:val="24"/>
              </w:rPr>
              <w:t>34</w:t>
            </w:r>
          </w:p>
        </w:tc>
        <w:tc>
          <w:tcPr>
            <w:tcW w:w="1417" w:type="dxa"/>
            <w:tcBorders>
              <w:bottom w:val="single" w:sz="4" w:space="0" w:color="E8E8E8" w:themeColor="background2"/>
            </w:tcBorders>
            <w:vAlign w:val="center"/>
            <w:hideMark/>
          </w:tcPr>
          <w:p w14:paraId="7A4592D6" w14:textId="75A95A96" w:rsidR="00B97F09" w:rsidRPr="00B97F09" w:rsidRDefault="00443939" w:rsidP="005A7A7E">
            <w:pPr>
              <w:tabs>
                <w:tab w:val="left" w:pos="1190"/>
              </w:tabs>
              <w:suppressAutoHyphens/>
              <w:spacing w:before="0" w:after="0"/>
              <w:jc w:val="right"/>
              <w:rPr>
                <w:rFonts w:eastAsia="Calibri" w:cs="Calibri"/>
                <w:color w:val="000000"/>
                <w:sz w:val="24"/>
                <w:szCs w:val="24"/>
              </w:rPr>
            </w:pPr>
            <w:r>
              <w:rPr>
                <w:rFonts w:eastAsia="Calibri" w:cs="Calibri"/>
                <w:color w:val="000000"/>
                <w:sz w:val="24"/>
                <w:szCs w:val="24"/>
              </w:rPr>
              <w:t>1</w:t>
            </w:r>
          </w:p>
        </w:tc>
        <w:tc>
          <w:tcPr>
            <w:tcW w:w="1418" w:type="dxa"/>
            <w:tcBorders>
              <w:bottom w:val="single" w:sz="4" w:space="0" w:color="E8E8E8" w:themeColor="background2"/>
            </w:tcBorders>
            <w:vAlign w:val="center"/>
          </w:tcPr>
          <w:p w14:paraId="5A1F1726" w14:textId="4A683C39" w:rsidR="00B97F09" w:rsidRPr="00B97F09" w:rsidRDefault="00443939" w:rsidP="005A7A7E">
            <w:pPr>
              <w:tabs>
                <w:tab w:val="left" w:pos="1190"/>
              </w:tabs>
              <w:suppressAutoHyphens/>
              <w:spacing w:before="0" w:after="0"/>
              <w:jc w:val="right"/>
              <w:rPr>
                <w:rFonts w:eastAsia="Calibri" w:cs="Calibri"/>
                <w:color w:val="000000"/>
                <w:sz w:val="24"/>
                <w:szCs w:val="24"/>
              </w:rPr>
            </w:pPr>
            <w:r>
              <w:rPr>
                <w:rFonts w:eastAsia="Calibri" w:cs="Calibri"/>
                <w:color w:val="000000"/>
                <w:sz w:val="24"/>
                <w:szCs w:val="24"/>
              </w:rPr>
              <w:t>56</w:t>
            </w:r>
          </w:p>
        </w:tc>
      </w:tr>
      <w:tr w:rsidR="0041738F" w:rsidRPr="001C5464" w14:paraId="57885A12" w14:textId="77777777" w:rsidTr="00E4462B">
        <w:trPr>
          <w:cnfStyle w:val="000000010000" w:firstRow="0" w:lastRow="0" w:firstColumn="0" w:lastColumn="0" w:oddVBand="0" w:evenVBand="0" w:oddHBand="0" w:evenHBand="1" w:firstRowFirstColumn="0" w:firstRowLastColumn="0" w:lastRowFirstColumn="0" w:lastRowLastColumn="0"/>
          <w:trHeight w:val="227"/>
        </w:trPr>
        <w:tc>
          <w:tcPr>
            <w:tcW w:w="3261" w:type="dxa"/>
            <w:tcBorders>
              <w:top w:val="single" w:sz="4" w:space="0" w:color="E8E8E8" w:themeColor="background2"/>
            </w:tcBorders>
            <w:shd w:val="clear" w:color="auto" w:fill="BFBFBF" w:themeFill="background1" w:themeFillShade="BF"/>
            <w:vAlign w:val="center"/>
            <w:hideMark/>
          </w:tcPr>
          <w:p w14:paraId="11D98EC1" w14:textId="4661B7AC" w:rsidR="00B97F09" w:rsidRPr="00B97F09" w:rsidRDefault="009D7CB0" w:rsidP="005A7A7E">
            <w:pPr>
              <w:tabs>
                <w:tab w:val="left" w:pos="1190"/>
              </w:tabs>
              <w:suppressAutoHyphens/>
              <w:spacing w:before="0" w:after="0"/>
              <w:rPr>
                <w:rFonts w:eastAsia="Calibri" w:cs="Calibri"/>
                <w:b/>
                <w:color w:val="000000"/>
                <w:sz w:val="24"/>
                <w:szCs w:val="24"/>
              </w:rPr>
            </w:pPr>
            <w:r>
              <w:rPr>
                <w:rFonts w:eastAsia="Calibri" w:cs="Calibri"/>
                <w:b/>
                <w:color w:val="000000"/>
                <w:sz w:val="24"/>
                <w:szCs w:val="24"/>
              </w:rPr>
              <w:t xml:space="preserve"> </w:t>
            </w:r>
            <w:r w:rsidR="00B97F09" w:rsidRPr="00B97F09">
              <w:rPr>
                <w:rFonts w:eastAsia="Calibri" w:cs="Calibri"/>
                <w:b/>
                <w:color w:val="000000"/>
                <w:sz w:val="24"/>
                <w:szCs w:val="24"/>
              </w:rPr>
              <w:t>Total</w:t>
            </w:r>
          </w:p>
        </w:tc>
        <w:tc>
          <w:tcPr>
            <w:tcW w:w="1417" w:type="dxa"/>
            <w:tcBorders>
              <w:top w:val="single" w:sz="4" w:space="0" w:color="E8E8E8" w:themeColor="background2"/>
            </w:tcBorders>
            <w:shd w:val="clear" w:color="auto" w:fill="BFBFBF" w:themeFill="background1" w:themeFillShade="BF"/>
            <w:vAlign w:val="center"/>
            <w:hideMark/>
          </w:tcPr>
          <w:p w14:paraId="62463463" w14:textId="7B0B4DCF" w:rsidR="00B97F09" w:rsidRPr="00B97F09" w:rsidRDefault="005A7A7E" w:rsidP="005A7A7E">
            <w:pPr>
              <w:tabs>
                <w:tab w:val="left" w:pos="597"/>
                <w:tab w:val="left" w:pos="1190"/>
              </w:tabs>
              <w:suppressAutoHyphens/>
              <w:spacing w:before="0" w:after="0"/>
              <w:jc w:val="right"/>
              <w:rPr>
                <w:rFonts w:eastAsia="Calibri" w:cs="Calibri"/>
                <w:b/>
                <w:color w:val="000000"/>
                <w:sz w:val="24"/>
                <w:szCs w:val="24"/>
              </w:rPr>
            </w:pPr>
            <w:r>
              <w:rPr>
                <w:rFonts w:eastAsia="Calibri" w:cs="Calibri"/>
                <w:b/>
                <w:color w:val="000000"/>
                <w:sz w:val="24"/>
                <w:szCs w:val="24"/>
              </w:rPr>
              <w:t>162</w:t>
            </w:r>
          </w:p>
        </w:tc>
        <w:tc>
          <w:tcPr>
            <w:tcW w:w="1418" w:type="dxa"/>
            <w:tcBorders>
              <w:top w:val="single" w:sz="4" w:space="0" w:color="E8E8E8" w:themeColor="background2"/>
            </w:tcBorders>
            <w:shd w:val="clear" w:color="auto" w:fill="BFBFBF" w:themeFill="background1" w:themeFillShade="BF"/>
            <w:vAlign w:val="center"/>
            <w:hideMark/>
          </w:tcPr>
          <w:p w14:paraId="3A54B599" w14:textId="1B54CF62" w:rsidR="00B97F09" w:rsidRPr="00B97F09" w:rsidRDefault="005A7A7E" w:rsidP="005A7A7E">
            <w:pPr>
              <w:tabs>
                <w:tab w:val="left" w:pos="486"/>
                <w:tab w:val="left" w:pos="1190"/>
              </w:tabs>
              <w:suppressAutoHyphens/>
              <w:spacing w:before="0" w:after="0"/>
              <w:jc w:val="right"/>
              <w:rPr>
                <w:rFonts w:eastAsia="Calibri" w:cs="Calibri"/>
                <w:b/>
                <w:color w:val="000000"/>
                <w:sz w:val="24"/>
                <w:szCs w:val="24"/>
              </w:rPr>
            </w:pPr>
            <w:r>
              <w:rPr>
                <w:rFonts w:eastAsia="Calibri" w:cs="Calibri"/>
                <w:b/>
                <w:color w:val="000000"/>
                <w:sz w:val="24"/>
                <w:szCs w:val="24"/>
              </w:rPr>
              <w:t>91</w:t>
            </w:r>
          </w:p>
        </w:tc>
        <w:tc>
          <w:tcPr>
            <w:tcW w:w="1417" w:type="dxa"/>
            <w:tcBorders>
              <w:top w:val="single" w:sz="4" w:space="0" w:color="E8E8E8" w:themeColor="background2"/>
            </w:tcBorders>
            <w:shd w:val="clear" w:color="auto" w:fill="BFBFBF" w:themeFill="background1" w:themeFillShade="BF"/>
            <w:vAlign w:val="center"/>
            <w:hideMark/>
          </w:tcPr>
          <w:p w14:paraId="5EC77D2E" w14:textId="0CEF7776" w:rsidR="00B97F09" w:rsidRPr="00B97F09" w:rsidRDefault="005A7A7E" w:rsidP="005A7A7E">
            <w:pPr>
              <w:tabs>
                <w:tab w:val="left" w:pos="603"/>
                <w:tab w:val="left" w:pos="1190"/>
              </w:tabs>
              <w:suppressAutoHyphens/>
              <w:spacing w:before="0" w:after="0"/>
              <w:jc w:val="right"/>
              <w:rPr>
                <w:rFonts w:eastAsia="Calibri" w:cs="Calibri"/>
                <w:b/>
                <w:color w:val="000000"/>
                <w:sz w:val="24"/>
                <w:szCs w:val="24"/>
              </w:rPr>
            </w:pPr>
            <w:r>
              <w:rPr>
                <w:rFonts w:eastAsia="Calibri" w:cs="Calibri"/>
                <w:b/>
                <w:color w:val="000000"/>
                <w:sz w:val="24"/>
                <w:szCs w:val="24"/>
              </w:rPr>
              <w:t>3</w:t>
            </w:r>
          </w:p>
        </w:tc>
        <w:tc>
          <w:tcPr>
            <w:tcW w:w="1418" w:type="dxa"/>
            <w:tcBorders>
              <w:top w:val="single" w:sz="4" w:space="0" w:color="E8E8E8" w:themeColor="background2"/>
            </w:tcBorders>
            <w:shd w:val="clear" w:color="auto" w:fill="BFBFBF" w:themeFill="background1" w:themeFillShade="BF"/>
            <w:vAlign w:val="center"/>
          </w:tcPr>
          <w:p w14:paraId="261A3C4F" w14:textId="761DCA52" w:rsidR="00B97F09" w:rsidRPr="00B97F09" w:rsidRDefault="005A7A7E" w:rsidP="005A7A7E">
            <w:pPr>
              <w:tabs>
                <w:tab w:val="left" w:pos="1190"/>
              </w:tabs>
              <w:suppressAutoHyphens/>
              <w:spacing w:before="0" w:after="0"/>
              <w:jc w:val="right"/>
              <w:rPr>
                <w:rFonts w:eastAsia="Calibri" w:cs="Calibri"/>
                <w:b/>
                <w:color w:val="000000"/>
                <w:sz w:val="24"/>
                <w:szCs w:val="24"/>
              </w:rPr>
            </w:pPr>
            <w:r>
              <w:rPr>
                <w:rFonts w:eastAsia="Calibri" w:cs="Calibri"/>
                <w:b/>
                <w:color w:val="000000"/>
                <w:sz w:val="24"/>
                <w:szCs w:val="24"/>
              </w:rPr>
              <w:t>256</w:t>
            </w:r>
          </w:p>
        </w:tc>
      </w:tr>
    </w:tbl>
    <w:p w14:paraId="0E4432E6" w14:textId="77777777" w:rsidR="009F7A29" w:rsidRDefault="009F7A29" w:rsidP="009F7A29">
      <w:pPr>
        <w:spacing w:before="0" w:after="0"/>
      </w:pPr>
    </w:p>
    <w:tbl>
      <w:tblPr>
        <w:tblStyle w:val="ARFinancialsTable"/>
        <w:tblW w:w="8931" w:type="dxa"/>
        <w:tblLayout w:type="fixed"/>
        <w:tblCellMar>
          <w:left w:w="0" w:type="dxa"/>
          <w:right w:w="0" w:type="dxa"/>
        </w:tblCellMar>
        <w:tblLook w:val="04A0" w:firstRow="1" w:lastRow="0" w:firstColumn="1" w:lastColumn="0" w:noHBand="0" w:noVBand="1"/>
      </w:tblPr>
      <w:tblGrid>
        <w:gridCol w:w="3257"/>
        <w:gridCol w:w="1563"/>
        <w:gridCol w:w="1417"/>
        <w:gridCol w:w="1560"/>
        <w:gridCol w:w="1134"/>
      </w:tblGrid>
      <w:tr w:rsidR="00B97F09" w:rsidRPr="00B97F09" w14:paraId="4A5FF185" w14:textId="77777777" w:rsidTr="006B44F6">
        <w:trPr>
          <w:cnfStyle w:val="100000000000" w:firstRow="1" w:lastRow="0" w:firstColumn="0" w:lastColumn="0" w:oddVBand="0" w:evenVBand="0" w:oddHBand="0" w:evenHBand="0" w:firstRowFirstColumn="0" w:firstRowLastColumn="0" w:lastRowFirstColumn="0" w:lastRowLastColumn="0"/>
        </w:trPr>
        <w:tc>
          <w:tcPr>
            <w:tcW w:w="8931" w:type="dxa"/>
            <w:gridSpan w:val="5"/>
            <w:shd w:val="clear" w:color="auto" w:fill="003D4C"/>
            <w:vAlign w:val="center"/>
            <w:hideMark/>
          </w:tcPr>
          <w:p w14:paraId="24F4474C" w14:textId="77777777" w:rsidR="00B97F09" w:rsidRPr="00B97F09" w:rsidRDefault="00B97F09" w:rsidP="001D12E8">
            <w:pPr>
              <w:tabs>
                <w:tab w:val="left" w:pos="1190"/>
              </w:tabs>
              <w:suppressAutoHyphens/>
              <w:spacing w:before="0" w:after="0"/>
              <w:rPr>
                <w:rFonts w:ascii="Montserrat" w:eastAsia="Calibri" w:hAnsi="Montserrat" w:cs="Calibri"/>
                <w:color w:val="FFFFFF"/>
                <w:sz w:val="24"/>
                <w:szCs w:val="24"/>
              </w:rPr>
            </w:pPr>
            <w:r w:rsidRPr="00B97F09">
              <w:rPr>
                <w:rFonts w:ascii="Montserrat" w:hAnsi="Montserrat" w:cs="Arial"/>
                <w:color w:val="FFFFFF"/>
                <w:sz w:val="24"/>
                <w:szCs w:val="24"/>
              </w:rPr>
              <w:t>Headcount by employment category and gender by agency</w:t>
            </w:r>
          </w:p>
        </w:tc>
      </w:tr>
      <w:tr w:rsidR="001C5464" w:rsidRPr="002D5EE7" w14:paraId="022FA960" w14:textId="77777777" w:rsidTr="006B44F6">
        <w:trPr>
          <w:cnfStyle w:val="000000100000" w:firstRow="0" w:lastRow="0" w:firstColumn="0" w:lastColumn="0" w:oddVBand="0" w:evenVBand="0" w:oddHBand="1" w:evenHBand="0" w:firstRowFirstColumn="0" w:firstRowLastColumn="0" w:lastRowFirstColumn="0" w:lastRowLastColumn="0"/>
        </w:trPr>
        <w:tc>
          <w:tcPr>
            <w:tcW w:w="3257" w:type="dxa"/>
            <w:shd w:val="clear" w:color="auto" w:fill="CB6015"/>
            <w:vAlign w:val="center"/>
            <w:hideMark/>
          </w:tcPr>
          <w:p w14:paraId="5DC15D05" w14:textId="77777777" w:rsidR="00B97F09" w:rsidRPr="00B97F09" w:rsidRDefault="00B97F09" w:rsidP="002D5EE7">
            <w:pPr>
              <w:tabs>
                <w:tab w:val="left" w:pos="1190"/>
              </w:tabs>
              <w:suppressAutoHyphens/>
              <w:spacing w:before="0" w:after="0"/>
              <w:rPr>
                <w:rFonts w:eastAsia="Calibri" w:cs="Calibri"/>
                <w:b/>
                <w:bCs w:val="0"/>
                <w:color w:val="FFFFFF"/>
                <w:sz w:val="24"/>
                <w:szCs w:val="24"/>
              </w:rPr>
            </w:pPr>
            <w:r w:rsidRPr="00B97F09">
              <w:rPr>
                <w:rFonts w:eastAsia="Calibri" w:cs="Calibri"/>
                <w:b/>
                <w:bCs w:val="0"/>
                <w:color w:val="FFFFFF"/>
                <w:sz w:val="24"/>
                <w:szCs w:val="24"/>
              </w:rPr>
              <w:t>Category</w:t>
            </w:r>
          </w:p>
        </w:tc>
        <w:tc>
          <w:tcPr>
            <w:tcW w:w="1563" w:type="dxa"/>
            <w:shd w:val="clear" w:color="auto" w:fill="CB6015"/>
            <w:vAlign w:val="center"/>
            <w:hideMark/>
          </w:tcPr>
          <w:p w14:paraId="5E1A839F" w14:textId="5D471592" w:rsidR="00B97F09" w:rsidRPr="00B97F09" w:rsidRDefault="00B97F09" w:rsidP="002D5EE7">
            <w:pPr>
              <w:tabs>
                <w:tab w:val="left" w:pos="1190"/>
              </w:tabs>
              <w:suppressAutoHyphens/>
              <w:spacing w:before="0" w:after="0"/>
              <w:jc w:val="right"/>
              <w:rPr>
                <w:rFonts w:eastAsia="Calibri" w:cs="Calibri"/>
                <w:b/>
                <w:bCs w:val="0"/>
                <w:color w:val="FFFFFF"/>
                <w:sz w:val="24"/>
                <w:szCs w:val="24"/>
              </w:rPr>
            </w:pPr>
            <w:r w:rsidRPr="00B97F09">
              <w:rPr>
                <w:rFonts w:eastAsia="Calibri" w:cs="Calibri"/>
                <w:b/>
                <w:bCs w:val="0"/>
                <w:color w:val="FFFFFF"/>
                <w:sz w:val="24"/>
                <w:szCs w:val="24"/>
              </w:rPr>
              <w:t xml:space="preserve">  </w:t>
            </w:r>
            <w:r w:rsidR="001C5464" w:rsidRPr="002D5EE7">
              <w:rPr>
                <w:rFonts w:eastAsia="Calibri" w:cs="Calibri"/>
                <w:b/>
                <w:bCs w:val="0"/>
                <w:color w:val="FFFFFF"/>
                <w:sz w:val="24"/>
                <w:szCs w:val="24"/>
              </w:rPr>
              <w:t>F</w:t>
            </w:r>
            <w:r w:rsidRPr="00B97F09">
              <w:rPr>
                <w:rFonts w:eastAsia="Calibri" w:cs="Calibri"/>
                <w:b/>
                <w:bCs w:val="0"/>
                <w:color w:val="FFFFFF"/>
                <w:sz w:val="24"/>
                <w:szCs w:val="24"/>
              </w:rPr>
              <w:t>emale</w:t>
            </w:r>
          </w:p>
        </w:tc>
        <w:tc>
          <w:tcPr>
            <w:tcW w:w="1417" w:type="dxa"/>
            <w:shd w:val="clear" w:color="auto" w:fill="CB6015"/>
            <w:vAlign w:val="center"/>
            <w:hideMark/>
          </w:tcPr>
          <w:p w14:paraId="3A385FCD" w14:textId="77777777" w:rsidR="00B97F09" w:rsidRPr="00B97F09" w:rsidRDefault="00B97F09" w:rsidP="002D5EE7">
            <w:pPr>
              <w:tabs>
                <w:tab w:val="left" w:pos="1190"/>
              </w:tabs>
              <w:suppressAutoHyphens/>
              <w:spacing w:before="0" w:after="0"/>
              <w:jc w:val="right"/>
              <w:rPr>
                <w:rFonts w:eastAsia="Calibri" w:cs="Calibri"/>
                <w:b/>
                <w:bCs w:val="0"/>
                <w:color w:val="FFFFFF"/>
                <w:sz w:val="24"/>
                <w:szCs w:val="24"/>
              </w:rPr>
            </w:pPr>
            <w:r w:rsidRPr="00B97F09">
              <w:rPr>
                <w:rFonts w:eastAsia="Calibri" w:cs="Calibri"/>
                <w:b/>
                <w:bCs w:val="0"/>
                <w:color w:val="FFFFFF"/>
                <w:sz w:val="24"/>
                <w:szCs w:val="24"/>
              </w:rPr>
              <w:t>Male</w:t>
            </w:r>
          </w:p>
        </w:tc>
        <w:tc>
          <w:tcPr>
            <w:tcW w:w="1560" w:type="dxa"/>
            <w:shd w:val="clear" w:color="auto" w:fill="CB6015"/>
            <w:vAlign w:val="center"/>
            <w:hideMark/>
          </w:tcPr>
          <w:p w14:paraId="1FC00AAD" w14:textId="1502BF01" w:rsidR="00B97F09" w:rsidRPr="00B97F09" w:rsidRDefault="00B97F09" w:rsidP="002D5EE7">
            <w:pPr>
              <w:tabs>
                <w:tab w:val="left" w:pos="1190"/>
              </w:tabs>
              <w:suppressAutoHyphens/>
              <w:spacing w:before="0" w:after="0"/>
              <w:jc w:val="right"/>
              <w:rPr>
                <w:rFonts w:eastAsia="Calibri" w:cs="Calibri"/>
                <w:b/>
                <w:bCs w:val="0"/>
                <w:color w:val="FFFFFF"/>
                <w:sz w:val="24"/>
                <w:szCs w:val="24"/>
              </w:rPr>
            </w:pPr>
            <w:r w:rsidRPr="00B97F09">
              <w:rPr>
                <w:rFonts w:eastAsia="Calibri" w:cs="Calibri"/>
                <w:b/>
                <w:bCs w:val="0"/>
                <w:color w:val="FFFFFF"/>
                <w:sz w:val="24"/>
                <w:szCs w:val="24"/>
              </w:rPr>
              <w:t>Non</w:t>
            </w:r>
            <w:r w:rsidR="00866430">
              <w:rPr>
                <w:rFonts w:eastAsia="Calibri" w:cs="Calibri"/>
                <w:b/>
                <w:bCs w:val="0"/>
                <w:color w:val="FFFFFF"/>
                <w:sz w:val="24"/>
                <w:szCs w:val="24"/>
              </w:rPr>
              <w:t>-</w:t>
            </w:r>
          </w:p>
          <w:p w14:paraId="2566421A" w14:textId="77777777" w:rsidR="00B97F09" w:rsidRPr="00B97F09" w:rsidRDefault="00B97F09" w:rsidP="002D5EE7">
            <w:pPr>
              <w:tabs>
                <w:tab w:val="left" w:pos="1190"/>
              </w:tabs>
              <w:suppressAutoHyphens/>
              <w:spacing w:before="0" w:after="0"/>
              <w:jc w:val="right"/>
              <w:rPr>
                <w:rFonts w:eastAsia="Calibri" w:cs="Calibri"/>
                <w:b/>
                <w:bCs w:val="0"/>
                <w:color w:val="FFFFFF"/>
                <w:sz w:val="24"/>
                <w:szCs w:val="24"/>
              </w:rPr>
            </w:pPr>
            <w:r w:rsidRPr="00B97F09">
              <w:rPr>
                <w:rFonts w:eastAsia="Calibri" w:cs="Calibri"/>
                <w:b/>
                <w:bCs w:val="0"/>
                <w:color w:val="FFFFFF"/>
                <w:sz w:val="24"/>
                <w:szCs w:val="24"/>
              </w:rPr>
              <w:t xml:space="preserve">  Binary</w:t>
            </w:r>
          </w:p>
        </w:tc>
        <w:tc>
          <w:tcPr>
            <w:tcW w:w="1134" w:type="dxa"/>
            <w:shd w:val="clear" w:color="auto" w:fill="CB6015"/>
            <w:vAlign w:val="center"/>
            <w:hideMark/>
          </w:tcPr>
          <w:p w14:paraId="5F029C36" w14:textId="77777777" w:rsidR="00B97F09" w:rsidRPr="00B97F09" w:rsidRDefault="00B97F09" w:rsidP="002D5EE7">
            <w:pPr>
              <w:tabs>
                <w:tab w:val="left" w:pos="1190"/>
              </w:tabs>
              <w:suppressAutoHyphens/>
              <w:spacing w:before="0" w:after="0"/>
              <w:jc w:val="right"/>
              <w:rPr>
                <w:rFonts w:eastAsia="Calibri" w:cs="Calibri"/>
                <w:b/>
                <w:bCs w:val="0"/>
                <w:color w:val="FFFFFF"/>
                <w:sz w:val="24"/>
                <w:szCs w:val="24"/>
              </w:rPr>
            </w:pPr>
            <w:r w:rsidRPr="00B97F09">
              <w:rPr>
                <w:rFonts w:eastAsia="Calibri" w:cs="Calibri"/>
                <w:b/>
                <w:bCs w:val="0"/>
                <w:color w:val="FFFFFF"/>
                <w:sz w:val="24"/>
                <w:szCs w:val="24"/>
              </w:rPr>
              <w:t>Total</w:t>
            </w:r>
          </w:p>
        </w:tc>
      </w:tr>
      <w:tr w:rsidR="00C25DA1" w:rsidRPr="00FB78CB" w14:paraId="742BB992" w14:textId="77777777" w:rsidTr="006B44F6">
        <w:trPr>
          <w:cnfStyle w:val="000000010000" w:firstRow="0" w:lastRow="0" w:firstColumn="0" w:lastColumn="0" w:oddVBand="0" w:evenVBand="0" w:oddHBand="0" w:evenHBand="1" w:firstRowFirstColumn="0" w:firstRowLastColumn="0" w:lastRowFirstColumn="0" w:lastRowLastColumn="0"/>
        </w:trPr>
        <w:tc>
          <w:tcPr>
            <w:tcW w:w="3257" w:type="dxa"/>
            <w:shd w:val="clear" w:color="auto" w:fill="E8E8E8" w:themeFill="background2"/>
            <w:vAlign w:val="center"/>
            <w:hideMark/>
          </w:tcPr>
          <w:p w14:paraId="79816E9C" w14:textId="77777777" w:rsidR="00B97F09" w:rsidRPr="00B97F09" w:rsidRDefault="00B97F09" w:rsidP="00FB78CB">
            <w:pPr>
              <w:tabs>
                <w:tab w:val="left" w:pos="1190"/>
              </w:tabs>
              <w:suppressAutoHyphens/>
              <w:spacing w:before="0" w:after="0"/>
              <w:rPr>
                <w:rFonts w:eastAsia="Calibri" w:cs="Calibri"/>
                <w:color w:val="000000"/>
                <w:sz w:val="24"/>
                <w:szCs w:val="24"/>
              </w:rPr>
            </w:pPr>
            <w:r w:rsidRPr="00B97F09">
              <w:rPr>
                <w:rFonts w:eastAsia="Calibri" w:cs="Calibri"/>
                <w:color w:val="000000"/>
                <w:sz w:val="24"/>
                <w:szCs w:val="24"/>
              </w:rPr>
              <w:t>Casual</w:t>
            </w:r>
          </w:p>
        </w:tc>
        <w:tc>
          <w:tcPr>
            <w:tcW w:w="1563" w:type="dxa"/>
            <w:shd w:val="clear" w:color="auto" w:fill="E8E8E8" w:themeFill="background2"/>
            <w:vAlign w:val="center"/>
            <w:hideMark/>
          </w:tcPr>
          <w:p w14:paraId="757D535A" w14:textId="0F6F1AFE" w:rsidR="00B97F09" w:rsidRPr="00B97F09" w:rsidRDefault="00443939" w:rsidP="005A7A7E">
            <w:pPr>
              <w:tabs>
                <w:tab w:val="left" w:pos="1027"/>
                <w:tab w:val="left" w:pos="1190"/>
              </w:tabs>
              <w:suppressAutoHyphens/>
              <w:spacing w:before="0" w:after="0"/>
              <w:ind w:left="460"/>
              <w:jc w:val="right"/>
              <w:rPr>
                <w:rFonts w:eastAsia="Calibri" w:cs="Calibri"/>
                <w:color w:val="000000"/>
                <w:sz w:val="24"/>
                <w:szCs w:val="24"/>
              </w:rPr>
            </w:pPr>
            <w:r>
              <w:rPr>
                <w:rFonts w:eastAsia="Calibri" w:cs="Calibri"/>
                <w:color w:val="000000"/>
                <w:sz w:val="24"/>
                <w:szCs w:val="24"/>
              </w:rPr>
              <w:t>103</w:t>
            </w:r>
          </w:p>
        </w:tc>
        <w:tc>
          <w:tcPr>
            <w:tcW w:w="1417" w:type="dxa"/>
            <w:shd w:val="clear" w:color="auto" w:fill="E8E8E8" w:themeFill="background2"/>
            <w:vAlign w:val="center"/>
            <w:hideMark/>
          </w:tcPr>
          <w:p w14:paraId="63F39E34" w14:textId="37CD13E3" w:rsidR="00B97F09" w:rsidRPr="00B97F09" w:rsidRDefault="00443939" w:rsidP="005A7A7E">
            <w:pPr>
              <w:tabs>
                <w:tab w:val="left" w:pos="1026"/>
                <w:tab w:val="left" w:pos="1190"/>
              </w:tabs>
              <w:suppressAutoHyphens/>
              <w:spacing w:before="0" w:after="0"/>
              <w:jc w:val="right"/>
              <w:rPr>
                <w:rFonts w:eastAsia="Calibri" w:cs="Calibri"/>
                <w:color w:val="000000"/>
                <w:sz w:val="24"/>
                <w:szCs w:val="24"/>
              </w:rPr>
            </w:pPr>
            <w:r>
              <w:rPr>
                <w:rFonts w:eastAsia="Calibri" w:cs="Calibri"/>
                <w:color w:val="000000"/>
                <w:sz w:val="24"/>
                <w:szCs w:val="24"/>
              </w:rPr>
              <w:t>53</w:t>
            </w:r>
          </w:p>
        </w:tc>
        <w:tc>
          <w:tcPr>
            <w:tcW w:w="1560" w:type="dxa"/>
            <w:shd w:val="clear" w:color="auto" w:fill="E8E8E8" w:themeFill="background2"/>
            <w:vAlign w:val="center"/>
            <w:hideMark/>
          </w:tcPr>
          <w:p w14:paraId="14090A22" w14:textId="5354DC0F" w:rsidR="00B97F09" w:rsidRPr="00B97F09" w:rsidRDefault="00443939" w:rsidP="005A7A7E">
            <w:pPr>
              <w:tabs>
                <w:tab w:val="left" w:pos="1190"/>
              </w:tabs>
              <w:suppressAutoHyphens/>
              <w:spacing w:before="0" w:after="0"/>
              <w:jc w:val="right"/>
              <w:rPr>
                <w:rFonts w:eastAsia="Calibri" w:cs="Calibri"/>
                <w:color w:val="000000"/>
                <w:sz w:val="24"/>
                <w:szCs w:val="24"/>
              </w:rPr>
            </w:pPr>
            <w:r>
              <w:rPr>
                <w:rFonts w:eastAsia="Calibri" w:cs="Calibri"/>
                <w:color w:val="000000"/>
                <w:sz w:val="24"/>
                <w:szCs w:val="24"/>
              </w:rPr>
              <w:t>2</w:t>
            </w:r>
          </w:p>
        </w:tc>
        <w:tc>
          <w:tcPr>
            <w:tcW w:w="1134" w:type="dxa"/>
            <w:shd w:val="clear" w:color="auto" w:fill="E8E8E8" w:themeFill="background2"/>
            <w:vAlign w:val="center"/>
          </w:tcPr>
          <w:p w14:paraId="39D67AA4" w14:textId="4A9CE1B3" w:rsidR="00B97F09" w:rsidRPr="00B97F09" w:rsidRDefault="00443939" w:rsidP="005A7A7E">
            <w:pPr>
              <w:tabs>
                <w:tab w:val="left" w:pos="1190"/>
              </w:tabs>
              <w:suppressAutoHyphens/>
              <w:spacing w:before="0" w:after="0"/>
              <w:jc w:val="right"/>
              <w:rPr>
                <w:rFonts w:eastAsia="Calibri" w:cs="Calibri"/>
                <w:color w:val="000000"/>
                <w:sz w:val="24"/>
                <w:szCs w:val="24"/>
              </w:rPr>
            </w:pPr>
            <w:r>
              <w:rPr>
                <w:rFonts w:eastAsia="Calibri" w:cs="Calibri"/>
                <w:color w:val="000000"/>
                <w:sz w:val="24"/>
                <w:szCs w:val="24"/>
              </w:rPr>
              <w:t>158</w:t>
            </w:r>
          </w:p>
        </w:tc>
      </w:tr>
      <w:tr w:rsidR="00B97F09" w:rsidRPr="00FB78CB" w14:paraId="45E41DA6" w14:textId="77777777" w:rsidTr="006B44F6">
        <w:trPr>
          <w:cnfStyle w:val="000000100000" w:firstRow="0" w:lastRow="0" w:firstColumn="0" w:lastColumn="0" w:oddVBand="0" w:evenVBand="0" w:oddHBand="1" w:evenHBand="0" w:firstRowFirstColumn="0" w:firstRowLastColumn="0" w:lastRowFirstColumn="0" w:lastRowLastColumn="0"/>
        </w:trPr>
        <w:tc>
          <w:tcPr>
            <w:tcW w:w="3257" w:type="dxa"/>
            <w:vAlign w:val="center"/>
            <w:hideMark/>
          </w:tcPr>
          <w:p w14:paraId="4C7B07A1" w14:textId="60805B86" w:rsidR="00B97F09" w:rsidRPr="00B97F09" w:rsidRDefault="00B97F09" w:rsidP="00FB78CB">
            <w:pPr>
              <w:tabs>
                <w:tab w:val="left" w:pos="1190"/>
              </w:tabs>
              <w:suppressAutoHyphens/>
              <w:spacing w:before="0" w:after="0"/>
              <w:rPr>
                <w:rFonts w:eastAsia="Calibri" w:cs="Calibri"/>
                <w:color w:val="000000"/>
                <w:sz w:val="24"/>
                <w:szCs w:val="24"/>
              </w:rPr>
            </w:pPr>
            <w:r w:rsidRPr="00B97F09">
              <w:rPr>
                <w:rFonts w:eastAsia="Calibri" w:cs="Calibri"/>
                <w:color w:val="000000"/>
                <w:sz w:val="24"/>
                <w:szCs w:val="24"/>
              </w:rPr>
              <w:t>Permanent Full</w:t>
            </w:r>
            <w:r w:rsidR="00866430">
              <w:rPr>
                <w:rFonts w:eastAsia="Calibri" w:cs="Calibri"/>
                <w:color w:val="000000"/>
                <w:sz w:val="24"/>
                <w:szCs w:val="24"/>
              </w:rPr>
              <w:t>-</w:t>
            </w:r>
            <w:r w:rsidRPr="00B97F09">
              <w:rPr>
                <w:rFonts w:eastAsia="Calibri" w:cs="Calibri"/>
                <w:color w:val="000000"/>
                <w:sz w:val="24"/>
                <w:szCs w:val="24"/>
              </w:rPr>
              <w:t>time</w:t>
            </w:r>
          </w:p>
        </w:tc>
        <w:tc>
          <w:tcPr>
            <w:tcW w:w="1563" w:type="dxa"/>
            <w:vAlign w:val="center"/>
            <w:hideMark/>
          </w:tcPr>
          <w:p w14:paraId="26E0936A" w14:textId="6BB2C6AA" w:rsidR="00B97F09" w:rsidRPr="00B97F09" w:rsidRDefault="00443939" w:rsidP="005A7A7E">
            <w:pPr>
              <w:tabs>
                <w:tab w:val="left" w:pos="1027"/>
                <w:tab w:val="left" w:pos="1190"/>
              </w:tabs>
              <w:suppressAutoHyphens/>
              <w:spacing w:before="0" w:after="0"/>
              <w:ind w:left="460"/>
              <w:jc w:val="right"/>
              <w:rPr>
                <w:rFonts w:eastAsia="Calibri" w:cs="Calibri"/>
                <w:color w:val="000000"/>
                <w:sz w:val="24"/>
                <w:szCs w:val="24"/>
              </w:rPr>
            </w:pPr>
            <w:r>
              <w:rPr>
                <w:rFonts w:eastAsia="Calibri" w:cs="Calibri"/>
                <w:color w:val="000000"/>
                <w:sz w:val="24"/>
                <w:szCs w:val="24"/>
              </w:rPr>
              <w:t>41</w:t>
            </w:r>
          </w:p>
        </w:tc>
        <w:tc>
          <w:tcPr>
            <w:tcW w:w="1417" w:type="dxa"/>
            <w:vAlign w:val="center"/>
            <w:hideMark/>
          </w:tcPr>
          <w:p w14:paraId="108420E1" w14:textId="2F78BBE9" w:rsidR="00B97F09" w:rsidRPr="00B97F09" w:rsidRDefault="00443939" w:rsidP="005A7A7E">
            <w:pPr>
              <w:tabs>
                <w:tab w:val="left" w:pos="1026"/>
                <w:tab w:val="left" w:pos="1190"/>
              </w:tabs>
              <w:suppressAutoHyphens/>
              <w:spacing w:before="0" w:after="0"/>
              <w:jc w:val="right"/>
              <w:rPr>
                <w:rFonts w:eastAsia="Calibri" w:cs="Calibri"/>
                <w:color w:val="000000"/>
                <w:sz w:val="24"/>
                <w:szCs w:val="24"/>
              </w:rPr>
            </w:pPr>
            <w:r>
              <w:rPr>
                <w:rFonts w:eastAsia="Calibri" w:cs="Calibri"/>
                <w:color w:val="000000"/>
                <w:sz w:val="24"/>
                <w:szCs w:val="24"/>
              </w:rPr>
              <w:t>29</w:t>
            </w:r>
          </w:p>
        </w:tc>
        <w:tc>
          <w:tcPr>
            <w:tcW w:w="1560" w:type="dxa"/>
            <w:vAlign w:val="center"/>
            <w:hideMark/>
          </w:tcPr>
          <w:p w14:paraId="37EE0346" w14:textId="7FE9E806" w:rsidR="00B97F09" w:rsidRPr="00B97F09" w:rsidRDefault="00443939" w:rsidP="005A7A7E">
            <w:pPr>
              <w:tabs>
                <w:tab w:val="left" w:pos="1028"/>
                <w:tab w:val="left" w:pos="1190"/>
              </w:tabs>
              <w:suppressAutoHyphens/>
              <w:spacing w:before="0" w:after="0"/>
              <w:jc w:val="right"/>
              <w:rPr>
                <w:rFonts w:eastAsia="Calibri" w:cs="Calibri"/>
                <w:color w:val="000000"/>
                <w:sz w:val="24"/>
                <w:szCs w:val="24"/>
              </w:rPr>
            </w:pPr>
            <w:r>
              <w:rPr>
                <w:rFonts w:eastAsia="Calibri" w:cs="Calibri"/>
                <w:color w:val="000000"/>
                <w:sz w:val="24"/>
                <w:szCs w:val="24"/>
              </w:rPr>
              <w:t>1</w:t>
            </w:r>
          </w:p>
        </w:tc>
        <w:tc>
          <w:tcPr>
            <w:tcW w:w="1134" w:type="dxa"/>
            <w:vAlign w:val="center"/>
          </w:tcPr>
          <w:p w14:paraId="41005C5C" w14:textId="37BC6605" w:rsidR="00B97F09" w:rsidRPr="00B97F09" w:rsidRDefault="00443939" w:rsidP="005A7A7E">
            <w:pPr>
              <w:tabs>
                <w:tab w:val="left" w:pos="1190"/>
              </w:tabs>
              <w:suppressAutoHyphens/>
              <w:spacing w:before="0" w:after="0"/>
              <w:jc w:val="right"/>
              <w:rPr>
                <w:rFonts w:eastAsia="Calibri" w:cs="Calibri"/>
                <w:color w:val="000000"/>
                <w:sz w:val="24"/>
                <w:szCs w:val="24"/>
              </w:rPr>
            </w:pPr>
            <w:r>
              <w:rPr>
                <w:rFonts w:eastAsia="Calibri" w:cs="Calibri"/>
                <w:color w:val="000000"/>
                <w:sz w:val="24"/>
                <w:szCs w:val="24"/>
              </w:rPr>
              <w:t>71</w:t>
            </w:r>
          </w:p>
        </w:tc>
      </w:tr>
      <w:tr w:rsidR="005954D6" w:rsidRPr="00FB78CB" w14:paraId="6CDE1371" w14:textId="77777777" w:rsidTr="00FF441C">
        <w:trPr>
          <w:cnfStyle w:val="000000010000" w:firstRow="0" w:lastRow="0" w:firstColumn="0" w:lastColumn="0" w:oddVBand="0" w:evenVBand="0" w:oddHBand="0" w:evenHBand="1" w:firstRowFirstColumn="0" w:firstRowLastColumn="0" w:lastRowFirstColumn="0" w:lastRowLastColumn="0"/>
        </w:trPr>
        <w:tc>
          <w:tcPr>
            <w:tcW w:w="3257" w:type="dxa"/>
            <w:shd w:val="clear" w:color="auto" w:fill="E8E8E8" w:themeFill="background2"/>
            <w:vAlign w:val="center"/>
            <w:hideMark/>
          </w:tcPr>
          <w:p w14:paraId="5B52362E" w14:textId="476CFCF6" w:rsidR="00B97F09" w:rsidRPr="00B97F09" w:rsidRDefault="00B97F09" w:rsidP="00FB78CB">
            <w:pPr>
              <w:tabs>
                <w:tab w:val="left" w:pos="1190"/>
              </w:tabs>
              <w:suppressAutoHyphens/>
              <w:spacing w:before="0" w:after="0"/>
              <w:rPr>
                <w:rFonts w:eastAsia="Calibri" w:cs="Calibri"/>
                <w:color w:val="000000"/>
                <w:sz w:val="24"/>
                <w:szCs w:val="24"/>
              </w:rPr>
            </w:pPr>
            <w:r w:rsidRPr="00B97F09">
              <w:rPr>
                <w:rFonts w:eastAsia="Calibri" w:cs="Calibri"/>
                <w:color w:val="000000"/>
                <w:sz w:val="24"/>
                <w:szCs w:val="24"/>
              </w:rPr>
              <w:t>Permanent Part</w:t>
            </w:r>
            <w:r w:rsidR="00866430">
              <w:rPr>
                <w:rFonts w:eastAsia="Calibri" w:cs="Calibri"/>
                <w:color w:val="000000"/>
                <w:sz w:val="24"/>
                <w:szCs w:val="24"/>
              </w:rPr>
              <w:t>-</w:t>
            </w:r>
            <w:r w:rsidRPr="00B97F09">
              <w:rPr>
                <w:rFonts w:eastAsia="Calibri" w:cs="Calibri"/>
                <w:color w:val="000000"/>
                <w:sz w:val="24"/>
                <w:szCs w:val="24"/>
              </w:rPr>
              <w:t>time</w:t>
            </w:r>
          </w:p>
        </w:tc>
        <w:tc>
          <w:tcPr>
            <w:tcW w:w="1563" w:type="dxa"/>
            <w:shd w:val="clear" w:color="auto" w:fill="E8E8E8" w:themeFill="background2"/>
            <w:vAlign w:val="center"/>
            <w:hideMark/>
          </w:tcPr>
          <w:p w14:paraId="7BF56A7C" w14:textId="5907A65A" w:rsidR="00B97F09" w:rsidRPr="00B97F09" w:rsidRDefault="00443939" w:rsidP="005A7A7E">
            <w:pPr>
              <w:tabs>
                <w:tab w:val="left" w:pos="1027"/>
                <w:tab w:val="left" w:pos="1190"/>
              </w:tabs>
              <w:suppressAutoHyphens/>
              <w:spacing w:before="0" w:after="0"/>
              <w:ind w:left="460"/>
              <w:jc w:val="right"/>
              <w:rPr>
                <w:rFonts w:eastAsia="Calibri" w:cs="Calibri"/>
                <w:color w:val="000000"/>
                <w:sz w:val="24"/>
                <w:szCs w:val="24"/>
              </w:rPr>
            </w:pPr>
            <w:r>
              <w:rPr>
                <w:rFonts w:eastAsia="Calibri" w:cs="Calibri"/>
                <w:color w:val="000000"/>
                <w:sz w:val="24"/>
                <w:szCs w:val="24"/>
              </w:rPr>
              <w:t>10</w:t>
            </w:r>
          </w:p>
        </w:tc>
        <w:tc>
          <w:tcPr>
            <w:tcW w:w="1417" w:type="dxa"/>
            <w:shd w:val="clear" w:color="auto" w:fill="E8E8E8" w:themeFill="background2"/>
            <w:vAlign w:val="center"/>
            <w:hideMark/>
          </w:tcPr>
          <w:p w14:paraId="110306D8" w14:textId="4653076B" w:rsidR="00B97F09" w:rsidRPr="00B97F09" w:rsidRDefault="00443939" w:rsidP="005A7A7E">
            <w:pPr>
              <w:tabs>
                <w:tab w:val="left" w:pos="1026"/>
                <w:tab w:val="left" w:pos="1190"/>
              </w:tabs>
              <w:suppressAutoHyphens/>
              <w:spacing w:before="0" w:after="0"/>
              <w:jc w:val="right"/>
              <w:rPr>
                <w:rFonts w:eastAsia="Calibri" w:cs="Calibri"/>
                <w:color w:val="000000"/>
                <w:sz w:val="24"/>
                <w:szCs w:val="24"/>
              </w:rPr>
            </w:pPr>
            <w:r>
              <w:rPr>
                <w:rFonts w:eastAsia="Calibri" w:cs="Calibri"/>
                <w:color w:val="000000"/>
                <w:sz w:val="24"/>
                <w:szCs w:val="24"/>
              </w:rPr>
              <w:t>5</w:t>
            </w:r>
          </w:p>
        </w:tc>
        <w:tc>
          <w:tcPr>
            <w:tcW w:w="1560" w:type="dxa"/>
            <w:shd w:val="clear" w:color="auto" w:fill="E8E8E8" w:themeFill="background2"/>
            <w:vAlign w:val="center"/>
            <w:hideMark/>
          </w:tcPr>
          <w:p w14:paraId="3C2A403F" w14:textId="48D4E3D1" w:rsidR="00B97F09" w:rsidRPr="00B97F09" w:rsidRDefault="00443939" w:rsidP="005A7A7E">
            <w:pPr>
              <w:tabs>
                <w:tab w:val="left" w:pos="1028"/>
                <w:tab w:val="left" w:pos="1190"/>
              </w:tabs>
              <w:suppressAutoHyphens/>
              <w:spacing w:before="0" w:after="0"/>
              <w:jc w:val="right"/>
              <w:rPr>
                <w:rFonts w:eastAsia="Calibri" w:cs="Calibri"/>
                <w:color w:val="000000"/>
                <w:sz w:val="24"/>
                <w:szCs w:val="24"/>
              </w:rPr>
            </w:pPr>
            <w:r>
              <w:rPr>
                <w:rFonts w:eastAsia="Calibri" w:cs="Calibri"/>
                <w:color w:val="000000"/>
                <w:sz w:val="24"/>
                <w:szCs w:val="24"/>
              </w:rPr>
              <w:t>0</w:t>
            </w:r>
          </w:p>
        </w:tc>
        <w:tc>
          <w:tcPr>
            <w:tcW w:w="1134" w:type="dxa"/>
            <w:shd w:val="clear" w:color="auto" w:fill="E8E8E8" w:themeFill="background2"/>
            <w:vAlign w:val="center"/>
          </w:tcPr>
          <w:p w14:paraId="3BEF7812" w14:textId="7CE395E3" w:rsidR="00B97F09" w:rsidRPr="00B97F09" w:rsidRDefault="00443939" w:rsidP="005A7A7E">
            <w:pPr>
              <w:tabs>
                <w:tab w:val="left" w:pos="1190"/>
              </w:tabs>
              <w:suppressAutoHyphens/>
              <w:spacing w:before="0" w:after="0"/>
              <w:jc w:val="right"/>
              <w:rPr>
                <w:rFonts w:eastAsia="Calibri" w:cs="Calibri"/>
                <w:color w:val="000000"/>
                <w:sz w:val="24"/>
                <w:szCs w:val="24"/>
              </w:rPr>
            </w:pPr>
            <w:r>
              <w:rPr>
                <w:rFonts w:eastAsia="Calibri" w:cs="Calibri"/>
                <w:color w:val="000000"/>
                <w:sz w:val="24"/>
                <w:szCs w:val="24"/>
              </w:rPr>
              <w:t>15</w:t>
            </w:r>
          </w:p>
        </w:tc>
      </w:tr>
      <w:tr w:rsidR="00B97F09" w:rsidRPr="00FB78CB" w14:paraId="574EA9FB" w14:textId="77777777" w:rsidTr="006B44F6">
        <w:trPr>
          <w:cnfStyle w:val="000000100000" w:firstRow="0" w:lastRow="0" w:firstColumn="0" w:lastColumn="0" w:oddVBand="0" w:evenVBand="0" w:oddHBand="1" w:evenHBand="0" w:firstRowFirstColumn="0" w:firstRowLastColumn="0" w:lastRowFirstColumn="0" w:lastRowLastColumn="0"/>
        </w:trPr>
        <w:tc>
          <w:tcPr>
            <w:tcW w:w="3257" w:type="dxa"/>
            <w:vAlign w:val="center"/>
            <w:hideMark/>
          </w:tcPr>
          <w:p w14:paraId="1E9CCC24" w14:textId="6BE93A0D" w:rsidR="00B97F09" w:rsidRPr="00B97F09" w:rsidRDefault="00B97F09" w:rsidP="00FB78CB">
            <w:pPr>
              <w:tabs>
                <w:tab w:val="left" w:pos="1190"/>
              </w:tabs>
              <w:suppressAutoHyphens/>
              <w:spacing w:before="0" w:after="0"/>
              <w:rPr>
                <w:rFonts w:eastAsia="Calibri" w:cs="Calibri"/>
                <w:color w:val="000000"/>
                <w:sz w:val="24"/>
                <w:szCs w:val="24"/>
              </w:rPr>
            </w:pPr>
            <w:r w:rsidRPr="00B97F09">
              <w:rPr>
                <w:rFonts w:eastAsia="Calibri" w:cs="Calibri"/>
                <w:color w:val="000000"/>
                <w:sz w:val="24"/>
                <w:szCs w:val="24"/>
              </w:rPr>
              <w:t>Temporary Full</w:t>
            </w:r>
            <w:r w:rsidR="00866430">
              <w:rPr>
                <w:rFonts w:eastAsia="Calibri" w:cs="Calibri"/>
                <w:color w:val="000000"/>
                <w:sz w:val="24"/>
                <w:szCs w:val="24"/>
              </w:rPr>
              <w:t>-</w:t>
            </w:r>
            <w:r w:rsidRPr="00B97F09">
              <w:rPr>
                <w:rFonts w:eastAsia="Calibri" w:cs="Calibri"/>
                <w:color w:val="000000"/>
                <w:sz w:val="24"/>
                <w:szCs w:val="24"/>
              </w:rPr>
              <w:t>time</w:t>
            </w:r>
          </w:p>
        </w:tc>
        <w:tc>
          <w:tcPr>
            <w:tcW w:w="1563" w:type="dxa"/>
            <w:vAlign w:val="center"/>
            <w:hideMark/>
          </w:tcPr>
          <w:p w14:paraId="00503EC0" w14:textId="44534041" w:rsidR="00B97F09" w:rsidRPr="00B97F09" w:rsidRDefault="00443939" w:rsidP="005A7A7E">
            <w:pPr>
              <w:tabs>
                <w:tab w:val="left" w:pos="1027"/>
                <w:tab w:val="left" w:pos="1190"/>
              </w:tabs>
              <w:suppressAutoHyphens/>
              <w:spacing w:before="0" w:after="0"/>
              <w:ind w:left="460"/>
              <w:jc w:val="right"/>
              <w:rPr>
                <w:rFonts w:eastAsia="Calibri" w:cs="Calibri"/>
                <w:color w:val="000000"/>
                <w:sz w:val="24"/>
                <w:szCs w:val="24"/>
              </w:rPr>
            </w:pPr>
            <w:r>
              <w:rPr>
                <w:rFonts w:eastAsia="Calibri" w:cs="Calibri"/>
                <w:color w:val="000000"/>
                <w:sz w:val="24"/>
                <w:szCs w:val="24"/>
              </w:rPr>
              <w:t>7</w:t>
            </w:r>
          </w:p>
        </w:tc>
        <w:tc>
          <w:tcPr>
            <w:tcW w:w="1417" w:type="dxa"/>
            <w:vAlign w:val="center"/>
            <w:hideMark/>
          </w:tcPr>
          <w:p w14:paraId="2183EBAC" w14:textId="3A0C9555" w:rsidR="00B97F09" w:rsidRPr="00B97F09" w:rsidRDefault="00443939" w:rsidP="005A7A7E">
            <w:pPr>
              <w:tabs>
                <w:tab w:val="left" w:pos="1026"/>
                <w:tab w:val="left" w:pos="1190"/>
              </w:tabs>
              <w:suppressAutoHyphens/>
              <w:spacing w:before="0" w:after="0"/>
              <w:jc w:val="right"/>
              <w:rPr>
                <w:rFonts w:eastAsia="Calibri" w:cs="Calibri"/>
                <w:color w:val="000000"/>
                <w:sz w:val="24"/>
                <w:szCs w:val="24"/>
              </w:rPr>
            </w:pPr>
            <w:r>
              <w:rPr>
                <w:rFonts w:eastAsia="Calibri" w:cs="Calibri"/>
                <w:color w:val="000000"/>
                <w:sz w:val="24"/>
                <w:szCs w:val="24"/>
              </w:rPr>
              <w:t>4</w:t>
            </w:r>
          </w:p>
        </w:tc>
        <w:tc>
          <w:tcPr>
            <w:tcW w:w="1560" w:type="dxa"/>
            <w:vAlign w:val="center"/>
            <w:hideMark/>
          </w:tcPr>
          <w:p w14:paraId="5CF4E77F" w14:textId="498E3486" w:rsidR="00B97F09" w:rsidRPr="00B97F09" w:rsidRDefault="00443939" w:rsidP="005A7A7E">
            <w:pPr>
              <w:tabs>
                <w:tab w:val="left" w:pos="1028"/>
                <w:tab w:val="left" w:pos="1190"/>
              </w:tabs>
              <w:suppressAutoHyphens/>
              <w:spacing w:before="0" w:after="0"/>
              <w:jc w:val="right"/>
              <w:rPr>
                <w:rFonts w:eastAsia="Calibri" w:cs="Calibri"/>
                <w:color w:val="000000"/>
                <w:sz w:val="24"/>
                <w:szCs w:val="24"/>
              </w:rPr>
            </w:pPr>
            <w:r>
              <w:rPr>
                <w:rFonts w:eastAsia="Calibri" w:cs="Calibri"/>
                <w:color w:val="000000"/>
                <w:sz w:val="24"/>
                <w:szCs w:val="24"/>
              </w:rPr>
              <w:t>0</w:t>
            </w:r>
          </w:p>
        </w:tc>
        <w:tc>
          <w:tcPr>
            <w:tcW w:w="1134" w:type="dxa"/>
            <w:vAlign w:val="center"/>
          </w:tcPr>
          <w:p w14:paraId="3A61DC56" w14:textId="61A4336D" w:rsidR="00B97F09" w:rsidRPr="00B97F09" w:rsidRDefault="00443939" w:rsidP="005A7A7E">
            <w:pPr>
              <w:tabs>
                <w:tab w:val="left" w:pos="1190"/>
              </w:tabs>
              <w:suppressAutoHyphens/>
              <w:spacing w:before="0" w:after="0"/>
              <w:jc w:val="right"/>
              <w:rPr>
                <w:rFonts w:eastAsia="Calibri" w:cs="Calibri"/>
                <w:color w:val="000000"/>
                <w:sz w:val="24"/>
                <w:szCs w:val="24"/>
              </w:rPr>
            </w:pPr>
            <w:r>
              <w:rPr>
                <w:rFonts w:eastAsia="Calibri" w:cs="Calibri"/>
                <w:color w:val="000000"/>
                <w:sz w:val="24"/>
                <w:szCs w:val="24"/>
              </w:rPr>
              <w:t>11</w:t>
            </w:r>
          </w:p>
        </w:tc>
      </w:tr>
      <w:tr w:rsidR="005954D6" w:rsidRPr="00FB78CB" w14:paraId="7810ED5A" w14:textId="77777777" w:rsidTr="00FF441C">
        <w:trPr>
          <w:cnfStyle w:val="000000010000" w:firstRow="0" w:lastRow="0" w:firstColumn="0" w:lastColumn="0" w:oddVBand="0" w:evenVBand="0" w:oddHBand="0" w:evenHBand="1" w:firstRowFirstColumn="0" w:firstRowLastColumn="0" w:lastRowFirstColumn="0" w:lastRowLastColumn="0"/>
        </w:trPr>
        <w:tc>
          <w:tcPr>
            <w:tcW w:w="3257" w:type="dxa"/>
            <w:shd w:val="clear" w:color="auto" w:fill="E8E8E8" w:themeFill="background2"/>
            <w:vAlign w:val="center"/>
            <w:hideMark/>
          </w:tcPr>
          <w:p w14:paraId="7FDBDABF" w14:textId="5807A36E" w:rsidR="00B97F09" w:rsidRPr="00B97F09" w:rsidRDefault="00B97F09" w:rsidP="00FB78CB">
            <w:pPr>
              <w:tabs>
                <w:tab w:val="left" w:pos="1190"/>
              </w:tabs>
              <w:suppressAutoHyphens/>
              <w:spacing w:before="0" w:after="0"/>
              <w:rPr>
                <w:rFonts w:eastAsia="Calibri" w:cs="Calibri"/>
                <w:color w:val="000000"/>
                <w:sz w:val="24"/>
                <w:szCs w:val="24"/>
              </w:rPr>
            </w:pPr>
            <w:r w:rsidRPr="00B97F09">
              <w:rPr>
                <w:rFonts w:eastAsia="Calibri" w:cs="Calibri"/>
                <w:color w:val="000000"/>
                <w:sz w:val="24"/>
                <w:szCs w:val="24"/>
              </w:rPr>
              <w:t>Temporary Part</w:t>
            </w:r>
            <w:r w:rsidR="00866430">
              <w:rPr>
                <w:rFonts w:eastAsia="Calibri" w:cs="Calibri"/>
                <w:color w:val="000000"/>
                <w:sz w:val="24"/>
                <w:szCs w:val="24"/>
              </w:rPr>
              <w:t>-</w:t>
            </w:r>
            <w:r w:rsidRPr="00B97F09">
              <w:rPr>
                <w:rFonts w:eastAsia="Calibri" w:cs="Calibri"/>
                <w:color w:val="000000"/>
                <w:sz w:val="24"/>
                <w:szCs w:val="24"/>
              </w:rPr>
              <w:t>time</w:t>
            </w:r>
          </w:p>
        </w:tc>
        <w:tc>
          <w:tcPr>
            <w:tcW w:w="1563" w:type="dxa"/>
            <w:shd w:val="clear" w:color="auto" w:fill="E8E8E8" w:themeFill="background2"/>
            <w:vAlign w:val="center"/>
            <w:hideMark/>
          </w:tcPr>
          <w:p w14:paraId="3063C60D" w14:textId="3F0D4144" w:rsidR="00B97F09" w:rsidRPr="00B97F09" w:rsidRDefault="00443939" w:rsidP="005A7A7E">
            <w:pPr>
              <w:tabs>
                <w:tab w:val="left" w:pos="1027"/>
                <w:tab w:val="left" w:pos="1190"/>
              </w:tabs>
              <w:suppressAutoHyphens/>
              <w:spacing w:before="0" w:after="0"/>
              <w:ind w:left="460"/>
              <w:jc w:val="right"/>
              <w:rPr>
                <w:rFonts w:eastAsia="Calibri" w:cs="Calibri"/>
                <w:color w:val="000000"/>
                <w:sz w:val="24"/>
                <w:szCs w:val="24"/>
              </w:rPr>
            </w:pPr>
            <w:r>
              <w:rPr>
                <w:rFonts w:eastAsia="Calibri" w:cs="Calibri"/>
                <w:color w:val="000000"/>
                <w:sz w:val="24"/>
                <w:szCs w:val="24"/>
              </w:rPr>
              <w:t>1</w:t>
            </w:r>
          </w:p>
        </w:tc>
        <w:tc>
          <w:tcPr>
            <w:tcW w:w="1417" w:type="dxa"/>
            <w:shd w:val="clear" w:color="auto" w:fill="E8E8E8" w:themeFill="background2"/>
            <w:vAlign w:val="center"/>
            <w:hideMark/>
          </w:tcPr>
          <w:p w14:paraId="7EB1B384" w14:textId="28AEC22B" w:rsidR="00B97F09" w:rsidRPr="00B97F09" w:rsidRDefault="00443939" w:rsidP="005A7A7E">
            <w:pPr>
              <w:tabs>
                <w:tab w:val="left" w:pos="1026"/>
                <w:tab w:val="left" w:pos="1190"/>
              </w:tabs>
              <w:suppressAutoHyphens/>
              <w:spacing w:before="0" w:after="0"/>
              <w:jc w:val="right"/>
              <w:rPr>
                <w:rFonts w:eastAsia="Calibri" w:cs="Calibri"/>
                <w:color w:val="000000"/>
                <w:sz w:val="24"/>
                <w:szCs w:val="24"/>
              </w:rPr>
            </w:pPr>
            <w:r>
              <w:rPr>
                <w:rFonts w:eastAsia="Calibri" w:cs="Calibri"/>
                <w:color w:val="000000"/>
                <w:sz w:val="24"/>
                <w:szCs w:val="24"/>
              </w:rPr>
              <w:t>0</w:t>
            </w:r>
          </w:p>
        </w:tc>
        <w:tc>
          <w:tcPr>
            <w:tcW w:w="1560" w:type="dxa"/>
            <w:shd w:val="clear" w:color="auto" w:fill="E8E8E8" w:themeFill="background2"/>
            <w:vAlign w:val="center"/>
            <w:hideMark/>
          </w:tcPr>
          <w:p w14:paraId="0240C425" w14:textId="00013095" w:rsidR="00B97F09" w:rsidRPr="00B97F09" w:rsidRDefault="00443939" w:rsidP="005A7A7E">
            <w:pPr>
              <w:tabs>
                <w:tab w:val="left" w:pos="1028"/>
                <w:tab w:val="left" w:pos="1190"/>
              </w:tabs>
              <w:suppressAutoHyphens/>
              <w:spacing w:before="0" w:after="0"/>
              <w:jc w:val="right"/>
              <w:rPr>
                <w:rFonts w:eastAsia="Calibri" w:cs="Calibri"/>
                <w:color w:val="000000"/>
                <w:sz w:val="24"/>
                <w:szCs w:val="24"/>
              </w:rPr>
            </w:pPr>
            <w:r>
              <w:rPr>
                <w:rFonts w:eastAsia="Calibri" w:cs="Calibri"/>
                <w:color w:val="000000"/>
                <w:sz w:val="24"/>
                <w:szCs w:val="24"/>
              </w:rPr>
              <w:t>0</w:t>
            </w:r>
          </w:p>
        </w:tc>
        <w:tc>
          <w:tcPr>
            <w:tcW w:w="1134" w:type="dxa"/>
            <w:shd w:val="clear" w:color="auto" w:fill="E8E8E8" w:themeFill="background2"/>
            <w:vAlign w:val="center"/>
          </w:tcPr>
          <w:p w14:paraId="09B17638" w14:textId="48B16EC3" w:rsidR="00B97F09" w:rsidRPr="00B97F09" w:rsidRDefault="00443939" w:rsidP="005A7A7E">
            <w:pPr>
              <w:tabs>
                <w:tab w:val="left" w:pos="1190"/>
              </w:tabs>
              <w:suppressAutoHyphens/>
              <w:spacing w:before="0" w:after="0"/>
              <w:jc w:val="right"/>
              <w:rPr>
                <w:rFonts w:eastAsia="Calibri" w:cs="Calibri"/>
                <w:color w:val="000000"/>
                <w:sz w:val="24"/>
                <w:szCs w:val="24"/>
              </w:rPr>
            </w:pPr>
            <w:r>
              <w:rPr>
                <w:rFonts w:eastAsia="Calibri" w:cs="Calibri"/>
                <w:color w:val="000000"/>
                <w:sz w:val="24"/>
                <w:szCs w:val="24"/>
              </w:rPr>
              <w:t>1</w:t>
            </w:r>
          </w:p>
        </w:tc>
      </w:tr>
      <w:tr w:rsidR="00B97F09" w:rsidRPr="00FB78CB" w14:paraId="7B81AA2F" w14:textId="77777777" w:rsidTr="006B44F6">
        <w:trPr>
          <w:cnfStyle w:val="000000100000" w:firstRow="0" w:lastRow="0" w:firstColumn="0" w:lastColumn="0" w:oddVBand="0" w:evenVBand="0" w:oddHBand="1" w:evenHBand="0" w:firstRowFirstColumn="0" w:firstRowLastColumn="0" w:lastRowFirstColumn="0" w:lastRowLastColumn="0"/>
        </w:trPr>
        <w:tc>
          <w:tcPr>
            <w:tcW w:w="3257" w:type="dxa"/>
            <w:shd w:val="clear" w:color="auto" w:fill="BFBFBF" w:themeFill="background1" w:themeFillShade="BF"/>
            <w:vAlign w:val="center"/>
            <w:hideMark/>
          </w:tcPr>
          <w:p w14:paraId="3C6E9092" w14:textId="558CBD98" w:rsidR="00B97F09" w:rsidRPr="00B97F09" w:rsidRDefault="00B97F09" w:rsidP="00FB78CB">
            <w:pPr>
              <w:tabs>
                <w:tab w:val="left" w:pos="1190"/>
              </w:tabs>
              <w:suppressAutoHyphens/>
              <w:spacing w:before="0" w:after="0"/>
              <w:rPr>
                <w:rFonts w:eastAsia="Calibri" w:cs="Calibri"/>
                <w:b/>
                <w:color w:val="000000"/>
                <w:sz w:val="24"/>
                <w:szCs w:val="24"/>
              </w:rPr>
            </w:pPr>
            <w:proofErr w:type="spellStart"/>
            <w:r w:rsidRPr="00B97F09">
              <w:rPr>
                <w:rFonts w:eastAsia="Calibri" w:cs="Calibri"/>
                <w:b/>
                <w:color w:val="000000"/>
                <w:sz w:val="24"/>
                <w:szCs w:val="24"/>
              </w:rPr>
              <w:t>otal</w:t>
            </w:r>
            <w:proofErr w:type="spellEnd"/>
          </w:p>
        </w:tc>
        <w:tc>
          <w:tcPr>
            <w:tcW w:w="1563" w:type="dxa"/>
            <w:shd w:val="clear" w:color="auto" w:fill="BFBFBF" w:themeFill="background1" w:themeFillShade="BF"/>
            <w:vAlign w:val="center"/>
            <w:hideMark/>
          </w:tcPr>
          <w:p w14:paraId="78ACF78B" w14:textId="4BF59179" w:rsidR="00B97F09" w:rsidRPr="00B97F09" w:rsidRDefault="00443939" w:rsidP="005A7A7E">
            <w:pPr>
              <w:tabs>
                <w:tab w:val="left" w:pos="1027"/>
                <w:tab w:val="left" w:pos="1190"/>
              </w:tabs>
              <w:suppressAutoHyphens/>
              <w:spacing w:before="0" w:after="0"/>
              <w:ind w:left="460"/>
              <w:jc w:val="right"/>
              <w:rPr>
                <w:rFonts w:eastAsia="Calibri" w:cs="Calibri"/>
                <w:b/>
                <w:color w:val="000000"/>
                <w:sz w:val="24"/>
                <w:szCs w:val="24"/>
              </w:rPr>
            </w:pPr>
            <w:r>
              <w:rPr>
                <w:rFonts w:eastAsia="Calibri" w:cs="Calibri"/>
                <w:b/>
                <w:color w:val="000000"/>
                <w:sz w:val="24"/>
                <w:szCs w:val="24"/>
              </w:rPr>
              <w:t>162</w:t>
            </w:r>
          </w:p>
        </w:tc>
        <w:tc>
          <w:tcPr>
            <w:tcW w:w="1417" w:type="dxa"/>
            <w:shd w:val="clear" w:color="auto" w:fill="BFBFBF" w:themeFill="background1" w:themeFillShade="BF"/>
            <w:vAlign w:val="center"/>
            <w:hideMark/>
          </w:tcPr>
          <w:p w14:paraId="1EA18CC7" w14:textId="6D9476E2" w:rsidR="00B97F09" w:rsidRPr="00B97F09" w:rsidRDefault="00443939" w:rsidP="005A7A7E">
            <w:pPr>
              <w:tabs>
                <w:tab w:val="left" w:pos="1026"/>
                <w:tab w:val="left" w:pos="1190"/>
              </w:tabs>
              <w:suppressAutoHyphens/>
              <w:spacing w:before="0" w:after="0"/>
              <w:jc w:val="right"/>
              <w:rPr>
                <w:rFonts w:eastAsia="Calibri" w:cs="Calibri"/>
                <w:b/>
                <w:color w:val="000000"/>
                <w:sz w:val="24"/>
                <w:szCs w:val="24"/>
              </w:rPr>
            </w:pPr>
            <w:r>
              <w:rPr>
                <w:rFonts w:eastAsia="Calibri" w:cs="Calibri"/>
                <w:b/>
                <w:color w:val="000000"/>
                <w:sz w:val="24"/>
                <w:szCs w:val="24"/>
              </w:rPr>
              <w:t>91</w:t>
            </w:r>
          </w:p>
        </w:tc>
        <w:tc>
          <w:tcPr>
            <w:tcW w:w="1560" w:type="dxa"/>
            <w:shd w:val="clear" w:color="auto" w:fill="BFBFBF" w:themeFill="background1" w:themeFillShade="BF"/>
            <w:vAlign w:val="center"/>
            <w:hideMark/>
          </w:tcPr>
          <w:p w14:paraId="36A27CBE" w14:textId="1DB67A30" w:rsidR="00B97F09" w:rsidRPr="00B97F09" w:rsidRDefault="00443939" w:rsidP="005A7A7E">
            <w:pPr>
              <w:tabs>
                <w:tab w:val="left" w:pos="1028"/>
                <w:tab w:val="left" w:pos="1190"/>
              </w:tabs>
              <w:suppressAutoHyphens/>
              <w:spacing w:before="0" w:after="0"/>
              <w:jc w:val="right"/>
              <w:rPr>
                <w:rFonts w:eastAsia="Calibri" w:cs="Calibri"/>
                <w:b/>
                <w:color w:val="000000"/>
                <w:sz w:val="24"/>
                <w:szCs w:val="24"/>
              </w:rPr>
            </w:pPr>
            <w:r>
              <w:rPr>
                <w:rFonts w:eastAsia="Calibri" w:cs="Calibri"/>
                <w:b/>
                <w:color w:val="000000"/>
                <w:sz w:val="24"/>
                <w:szCs w:val="24"/>
              </w:rPr>
              <w:t>3</w:t>
            </w:r>
          </w:p>
        </w:tc>
        <w:tc>
          <w:tcPr>
            <w:tcW w:w="1134" w:type="dxa"/>
            <w:shd w:val="clear" w:color="auto" w:fill="BFBFBF" w:themeFill="background1" w:themeFillShade="BF"/>
            <w:vAlign w:val="center"/>
          </w:tcPr>
          <w:p w14:paraId="129865AF" w14:textId="27533982" w:rsidR="00B97F09" w:rsidRPr="00B97F09" w:rsidRDefault="00443939" w:rsidP="005A7A7E">
            <w:pPr>
              <w:tabs>
                <w:tab w:val="left" w:pos="1190"/>
              </w:tabs>
              <w:suppressAutoHyphens/>
              <w:spacing w:before="0" w:after="0"/>
              <w:jc w:val="right"/>
              <w:rPr>
                <w:rFonts w:eastAsia="Calibri" w:cs="Calibri"/>
                <w:b/>
                <w:color w:val="000000"/>
                <w:sz w:val="24"/>
                <w:szCs w:val="24"/>
              </w:rPr>
            </w:pPr>
            <w:r>
              <w:rPr>
                <w:rFonts w:eastAsia="Calibri" w:cs="Calibri"/>
                <w:b/>
                <w:color w:val="000000"/>
                <w:sz w:val="24"/>
                <w:szCs w:val="24"/>
              </w:rPr>
              <w:t>256</w:t>
            </w:r>
          </w:p>
        </w:tc>
      </w:tr>
    </w:tbl>
    <w:p w14:paraId="3BED29BB" w14:textId="77777777" w:rsidR="005A7A7E" w:rsidRDefault="005A7A7E" w:rsidP="005A7A7E">
      <w:pPr>
        <w:spacing w:before="0" w:after="0" w:line="276" w:lineRule="auto"/>
      </w:pPr>
    </w:p>
    <w:tbl>
      <w:tblPr>
        <w:tblStyle w:val="ARFinancialsTable"/>
        <w:tblW w:w="8931" w:type="dxa"/>
        <w:tblLayout w:type="fixed"/>
        <w:tblLook w:val="04A0" w:firstRow="1" w:lastRow="0" w:firstColumn="1" w:lastColumn="0" w:noHBand="0" w:noVBand="1"/>
      </w:tblPr>
      <w:tblGrid>
        <w:gridCol w:w="4536"/>
        <w:gridCol w:w="2063"/>
        <w:gridCol w:w="2332"/>
      </w:tblGrid>
      <w:tr w:rsidR="00B97F09" w:rsidRPr="00B97F09" w14:paraId="25FFFCD1" w14:textId="77777777" w:rsidTr="00136285">
        <w:trPr>
          <w:cnfStyle w:val="100000000000" w:firstRow="1" w:lastRow="0" w:firstColumn="0" w:lastColumn="0" w:oddVBand="0" w:evenVBand="0" w:oddHBand="0" w:evenHBand="0" w:firstRowFirstColumn="0" w:firstRowLastColumn="0" w:lastRowFirstColumn="0" w:lastRowLastColumn="0"/>
          <w:trHeight w:val="397"/>
        </w:trPr>
        <w:tc>
          <w:tcPr>
            <w:tcW w:w="8931" w:type="dxa"/>
            <w:gridSpan w:val="3"/>
            <w:shd w:val="clear" w:color="auto" w:fill="003D4C"/>
            <w:vAlign w:val="center"/>
            <w:hideMark/>
          </w:tcPr>
          <w:p w14:paraId="6970C344" w14:textId="77777777" w:rsidR="00B97F09" w:rsidRPr="00B97F09" w:rsidRDefault="00B97F09" w:rsidP="00FB78CB">
            <w:pPr>
              <w:tabs>
                <w:tab w:val="left" w:pos="1190"/>
              </w:tabs>
              <w:suppressAutoHyphens/>
              <w:spacing w:before="0" w:after="0" w:line="276" w:lineRule="auto"/>
              <w:rPr>
                <w:rFonts w:ascii="Montserrat" w:eastAsia="Calibri" w:hAnsi="Montserrat" w:cs="Calibri"/>
                <w:color w:val="FFFFFF"/>
                <w:sz w:val="24"/>
                <w:szCs w:val="24"/>
              </w:rPr>
            </w:pPr>
            <w:r w:rsidRPr="00B97F09">
              <w:rPr>
                <w:rFonts w:ascii="Montserrat" w:hAnsi="Montserrat" w:cs="Arial"/>
                <w:color w:val="FFFFFF"/>
                <w:sz w:val="24"/>
                <w:szCs w:val="24"/>
              </w:rPr>
              <w:t>Headcount by diversity group by agency</w:t>
            </w:r>
          </w:p>
        </w:tc>
      </w:tr>
      <w:tr w:rsidR="00B97F09" w:rsidRPr="00B97F09" w14:paraId="7DC2F8A1" w14:textId="77777777" w:rsidTr="00136285">
        <w:trPr>
          <w:cnfStyle w:val="000000100000" w:firstRow="0" w:lastRow="0" w:firstColumn="0" w:lastColumn="0" w:oddVBand="0" w:evenVBand="0" w:oddHBand="1" w:evenHBand="0" w:firstRowFirstColumn="0" w:firstRowLastColumn="0" w:lastRowFirstColumn="0" w:lastRowLastColumn="0"/>
          <w:trHeight w:val="624"/>
        </w:trPr>
        <w:tc>
          <w:tcPr>
            <w:tcW w:w="4536" w:type="dxa"/>
            <w:shd w:val="clear" w:color="auto" w:fill="CB6015"/>
            <w:vAlign w:val="center"/>
            <w:hideMark/>
          </w:tcPr>
          <w:p w14:paraId="6892B417" w14:textId="77777777" w:rsidR="00B97F09" w:rsidRPr="00B97F09" w:rsidRDefault="00B97F09" w:rsidP="00FB78CB">
            <w:pPr>
              <w:tabs>
                <w:tab w:val="left" w:pos="1190"/>
              </w:tabs>
              <w:suppressAutoHyphens/>
              <w:spacing w:before="0" w:after="0" w:line="276" w:lineRule="auto"/>
              <w:rPr>
                <w:rFonts w:eastAsia="Calibri" w:cs="Calibri"/>
                <w:b/>
                <w:bCs w:val="0"/>
                <w:color w:val="FFFFFF"/>
                <w:sz w:val="24"/>
                <w:szCs w:val="24"/>
              </w:rPr>
            </w:pPr>
            <w:r w:rsidRPr="00B97F09">
              <w:rPr>
                <w:rFonts w:eastAsia="Calibri" w:cs="Calibri"/>
                <w:b/>
                <w:bCs w:val="0"/>
                <w:color w:val="FFFFFF"/>
                <w:sz w:val="24"/>
                <w:szCs w:val="24"/>
              </w:rPr>
              <w:t>Diversity Group</w:t>
            </w:r>
          </w:p>
        </w:tc>
        <w:tc>
          <w:tcPr>
            <w:tcW w:w="2063" w:type="dxa"/>
            <w:shd w:val="clear" w:color="auto" w:fill="CB6015"/>
            <w:vAlign w:val="center"/>
            <w:hideMark/>
          </w:tcPr>
          <w:p w14:paraId="5F13D236" w14:textId="77777777" w:rsidR="00B97F09" w:rsidRPr="00B97F09" w:rsidRDefault="00B97F09" w:rsidP="00FB78CB">
            <w:pPr>
              <w:tabs>
                <w:tab w:val="left" w:pos="384"/>
                <w:tab w:val="left" w:pos="1190"/>
              </w:tabs>
              <w:suppressAutoHyphens/>
              <w:spacing w:before="0" w:after="0"/>
              <w:jc w:val="right"/>
              <w:rPr>
                <w:rFonts w:eastAsia="Calibri" w:cs="Calibri"/>
                <w:b/>
                <w:bCs w:val="0"/>
                <w:color w:val="FFFFFF"/>
                <w:sz w:val="24"/>
                <w:szCs w:val="24"/>
              </w:rPr>
            </w:pPr>
            <w:r w:rsidRPr="00B97F09">
              <w:rPr>
                <w:rFonts w:eastAsia="Calibri" w:cs="Calibri"/>
                <w:b/>
                <w:bCs w:val="0"/>
                <w:color w:val="FFFFFF"/>
                <w:sz w:val="24"/>
                <w:szCs w:val="24"/>
              </w:rPr>
              <w:t>Headcount</w:t>
            </w:r>
          </w:p>
        </w:tc>
        <w:tc>
          <w:tcPr>
            <w:tcW w:w="2332" w:type="dxa"/>
            <w:shd w:val="clear" w:color="auto" w:fill="CB6015"/>
            <w:vAlign w:val="center"/>
            <w:hideMark/>
          </w:tcPr>
          <w:p w14:paraId="16744520" w14:textId="40610575" w:rsidR="00B97F09" w:rsidRPr="00B97F09" w:rsidRDefault="00B97F09" w:rsidP="00FB78CB">
            <w:pPr>
              <w:tabs>
                <w:tab w:val="left" w:pos="1190"/>
              </w:tabs>
              <w:suppressAutoHyphens/>
              <w:spacing w:before="0" w:after="0"/>
              <w:jc w:val="right"/>
              <w:rPr>
                <w:rFonts w:eastAsia="Calibri" w:cs="Calibri"/>
                <w:b/>
                <w:bCs w:val="0"/>
                <w:color w:val="FFFFFF"/>
                <w:sz w:val="24"/>
                <w:szCs w:val="24"/>
              </w:rPr>
            </w:pPr>
            <w:r w:rsidRPr="00B97F09">
              <w:rPr>
                <w:rFonts w:eastAsia="Calibri" w:cs="Calibri"/>
                <w:b/>
                <w:bCs w:val="0"/>
                <w:color w:val="FFFFFF"/>
                <w:sz w:val="24"/>
                <w:szCs w:val="24"/>
              </w:rPr>
              <w:t>% of agency</w:t>
            </w:r>
          </w:p>
          <w:p w14:paraId="058C987F" w14:textId="77777777" w:rsidR="00B97F09" w:rsidRPr="00B97F09" w:rsidRDefault="00B97F09" w:rsidP="00FB78CB">
            <w:pPr>
              <w:tabs>
                <w:tab w:val="left" w:pos="1190"/>
              </w:tabs>
              <w:suppressAutoHyphens/>
              <w:spacing w:before="0" w:after="0"/>
              <w:jc w:val="right"/>
              <w:rPr>
                <w:rFonts w:eastAsia="Calibri" w:cs="Calibri"/>
                <w:b/>
                <w:bCs w:val="0"/>
                <w:color w:val="FFFFFF"/>
                <w:sz w:val="24"/>
                <w:szCs w:val="24"/>
              </w:rPr>
            </w:pPr>
            <w:r w:rsidRPr="00B97F09">
              <w:rPr>
                <w:rFonts w:eastAsia="Calibri" w:cs="Calibri"/>
                <w:b/>
                <w:bCs w:val="0"/>
                <w:color w:val="FFFFFF"/>
                <w:sz w:val="24"/>
                <w:szCs w:val="24"/>
              </w:rPr>
              <w:t>workforce</w:t>
            </w:r>
          </w:p>
        </w:tc>
      </w:tr>
      <w:tr w:rsidR="007E2FB9" w:rsidRPr="00B97F09" w14:paraId="5D849C49" w14:textId="77777777" w:rsidTr="00331D9F">
        <w:trPr>
          <w:cnfStyle w:val="000000010000" w:firstRow="0" w:lastRow="0" w:firstColumn="0" w:lastColumn="0" w:oddVBand="0" w:evenVBand="0" w:oddHBand="0" w:evenHBand="1" w:firstRowFirstColumn="0" w:firstRowLastColumn="0" w:lastRowFirstColumn="0" w:lastRowLastColumn="0"/>
          <w:trHeight w:val="624"/>
        </w:trPr>
        <w:tc>
          <w:tcPr>
            <w:tcW w:w="4536" w:type="dxa"/>
            <w:shd w:val="clear" w:color="auto" w:fill="E8E8E8" w:themeFill="background2"/>
            <w:vAlign w:val="center"/>
            <w:hideMark/>
          </w:tcPr>
          <w:p w14:paraId="3BC9370B" w14:textId="77777777" w:rsidR="00B97F09" w:rsidRPr="00B97F09" w:rsidRDefault="00B97F09" w:rsidP="00FB78CB">
            <w:pPr>
              <w:widowControl w:val="0"/>
              <w:suppressAutoHyphens/>
              <w:autoSpaceDE w:val="0"/>
              <w:autoSpaceDN w:val="0"/>
              <w:spacing w:before="0" w:after="0"/>
              <w:rPr>
                <w:rFonts w:eastAsia="Calibri" w:cs="Times New Roman"/>
                <w:color w:val="000000"/>
                <w:sz w:val="24"/>
                <w:szCs w:val="24"/>
                <w14:ligatures w14:val="standardContextual"/>
              </w:rPr>
            </w:pPr>
            <w:r w:rsidRPr="00B97F09">
              <w:rPr>
                <w:rFonts w:eastAsia="Calibri" w:cs="Times New Roman"/>
                <w:color w:val="000000"/>
                <w:sz w:val="24"/>
                <w:szCs w:val="24"/>
                <w14:ligatures w14:val="standardContextual"/>
              </w:rPr>
              <w:t>Aboriginal and Torres Strait</w:t>
            </w:r>
          </w:p>
          <w:p w14:paraId="315172E5" w14:textId="77777777" w:rsidR="00B97F09" w:rsidRPr="00B97F09" w:rsidRDefault="00B97F09" w:rsidP="00FB78CB">
            <w:pPr>
              <w:tabs>
                <w:tab w:val="left" w:pos="1190"/>
              </w:tabs>
              <w:suppressAutoHyphens/>
              <w:spacing w:before="0" w:after="0"/>
              <w:rPr>
                <w:rFonts w:eastAsia="Calibri" w:cs="Calibri"/>
                <w:color w:val="000000"/>
                <w:sz w:val="24"/>
                <w:szCs w:val="24"/>
              </w:rPr>
            </w:pPr>
            <w:r w:rsidRPr="00B97F09">
              <w:rPr>
                <w:rFonts w:eastAsia="Calibri" w:cs="Calibri"/>
                <w:color w:val="000000"/>
                <w:sz w:val="24"/>
                <w:szCs w:val="24"/>
              </w:rPr>
              <w:t>Islander Peoples</w:t>
            </w:r>
          </w:p>
        </w:tc>
        <w:tc>
          <w:tcPr>
            <w:tcW w:w="2063" w:type="dxa"/>
            <w:shd w:val="clear" w:color="auto" w:fill="E8E8E8" w:themeFill="background2"/>
            <w:vAlign w:val="center"/>
            <w:hideMark/>
          </w:tcPr>
          <w:p w14:paraId="1CB18320" w14:textId="346B34A0" w:rsidR="00B97F09" w:rsidRPr="00B97F09" w:rsidRDefault="00B97F09" w:rsidP="005A7A7E">
            <w:pPr>
              <w:tabs>
                <w:tab w:val="left" w:pos="1161"/>
                <w:tab w:val="left" w:pos="1190"/>
              </w:tabs>
              <w:suppressAutoHyphens/>
              <w:spacing w:before="0" w:after="0"/>
              <w:jc w:val="right"/>
              <w:rPr>
                <w:rFonts w:eastAsia="Calibri" w:cs="Calibri"/>
                <w:color w:val="000000"/>
                <w:sz w:val="24"/>
                <w:szCs w:val="24"/>
              </w:rPr>
            </w:pPr>
            <w:r w:rsidRPr="00B97F09">
              <w:rPr>
                <w:rFonts w:eastAsia="Calibri" w:cs="Calibri"/>
                <w:color w:val="000000"/>
                <w:sz w:val="24"/>
                <w:szCs w:val="24"/>
              </w:rPr>
              <w:tab/>
            </w:r>
            <w:r w:rsidR="00443939">
              <w:rPr>
                <w:rFonts w:eastAsia="Calibri" w:cs="Calibri"/>
                <w:color w:val="000000"/>
                <w:sz w:val="24"/>
                <w:szCs w:val="24"/>
              </w:rPr>
              <w:t>1</w:t>
            </w:r>
          </w:p>
        </w:tc>
        <w:tc>
          <w:tcPr>
            <w:tcW w:w="2332" w:type="dxa"/>
            <w:shd w:val="clear" w:color="auto" w:fill="E8E8E8" w:themeFill="background2"/>
            <w:vAlign w:val="center"/>
          </w:tcPr>
          <w:p w14:paraId="6100247C" w14:textId="7ED84172" w:rsidR="00B97F09" w:rsidRPr="00B97F09" w:rsidRDefault="00C03CB1" w:rsidP="005A7A7E">
            <w:pPr>
              <w:tabs>
                <w:tab w:val="left" w:pos="1190"/>
              </w:tabs>
              <w:suppressAutoHyphens/>
              <w:spacing w:before="0" w:after="0"/>
              <w:jc w:val="right"/>
              <w:rPr>
                <w:rFonts w:eastAsia="Calibri" w:cs="Calibri"/>
                <w:color w:val="000000"/>
                <w:sz w:val="24"/>
                <w:szCs w:val="24"/>
              </w:rPr>
            </w:pPr>
            <w:r>
              <w:rPr>
                <w:rFonts w:eastAsia="Calibri" w:cs="Calibri"/>
                <w:color w:val="000000"/>
                <w:sz w:val="24"/>
                <w:szCs w:val="24"/>
              </w:rPr>
              <w:t>0.4</w:t>
            </w:r>
          </w:p>
        </w:tc>
      </w:tr>
      <w:tr w:rsidR="00B97F09" w:rsidRPr="00FB78CB" w14:paraId="2709B11D" w14:textId="77777777" w:rsidTr="00136285">
        <w:trPr>
          <w:cnfStyle w:val="000000100000" w:firstRow="0" w:lastRow="0" w:firstColumn="0" w:lastColumn="0" w:oddVBand="0" w:evenVBand="0" w:oddHBand="1" w:evenHBand="0" w:firstRowFirstColumn="0" w:firstRowLastColumn="0" w:lastRowFirstColumn="0" w:lastRowLastColumn="0"/>
          <w:trHeight w:val="227"/>
        </w:trPr>
        <w:tc>
          <w:tcPr>
            <w:tcW w:w="4536" w:type="dxa"/>
            <w:vAlign w:val="center"/>
            <w:hideMark/>
          </w:tcPr>
          <w:p w14:paraId="436C844C" w14:textId="77777777" w:rsidR="00B97F09" w:rsidRPr="00B97F09" w:rsidRDefault="00B97F09" w:rsidP="00FB78CB">
            <w:pPr>
              <w:tabs>
                <w:tab w:val="left" w:pos="1190"/>
              </w:tabs>
              <w:suppressAutoHyphens/>
              <w:spacing w:before="0" w:after="0"/>
              <w:rPr>
                <w:rFonts w:eastAsia="Calibri" w:cs="Calibri"/>
                <w:color w:val="000000"/>
                <w:sz w:val="24"/>
                <w:szCs w:val="24"/>
              </w:rPr>
            </w:pPr>
            <w:r w:rsidRPr="00B97F09">
              <w:rPr>
                <w:rFonts w:eastAsia="Calibri" w:cs="Calibri"/>
                <w:color w:val="000000"/>
                <w:sz w:val="24"/>
                <w:szCs w:val="24"/>
              </w:rPr>
              <w:t>Culturally and Linguistically Diverse</w:t>
            </w:r>
          </w:p>
        </w:tc>
        <w:tc>
          <w:tcPr>
            <w:tcW w:w="2063" w:type="dxa"/>
            <w:vAlign w:val="center"/>
            <w:hideMark/>
          </w:tcPr>
          <w:p w14:paraId="351C210A" w14:textId="2A97CC29" w:rsidR="00B97F09" w:rsidRPr="00B97F09" w:rsidRDefault="00443939" w:rsidP="005A7A7E">
            <w:pPr>
              <w:tabs>
                <w:tab w:val="left" w:pos="1161"/>
                <w:tab w:val="left" w:pos="1190"/>
              </w:tabs>
              <w:suppressAutoHyphens/>
              <w:spacing w:before="0" w:after="0"/>
              <w:jc w:val="right"/>
              <w:rPr>
                <w:rFonts w:eastAsia="Calibri" w:cs="Calibri"/>
                <w:color w:val="000000"/>
                <w:sz w:val="24"/>
                <w:szCs w:val="24"/>
              </w:rPr>
            </w:pPr>
            <w:r>
              <w:rPr>
                <w:rFonts w:eastAsia="Calibri" w:cs="Calibri"/>
                <w:color w:val="000000"/>
                <w:sz w:val="24"/>
                <w:szCs w:val="24"/>
              </w:rPr>
              <w:t>7</w:t>
            </w:r>
          </w:p>
        </w:tc>
        <w:tc>
          <w:tcPr>
            <w:tcW w:w="2332" w:type="dxa"/>
            <w:vAlign w:val="center"/>
          </w:tcPr>
          <w:p w14:paraId="132C56C6" w14:textId="6E59EEB6" w:rsidR="00B97F09" w:rsidRPr="00B97F09" w:rsidRDefault="00C03CB1" w:rsidP="005A7A7E">
            <w:pPr>
              <w:tabs>
                <w:tab w:val="left" w:pos="1190"/>
              </w:tabs>
              <w:suppressAutoHyphens/>
              <w:spacing w:before="0" w:after="0"/>
              <w:jc w:val="right"/>
              <w:rPr>
                <w:rFonts w:eastAsia="Calibri" w:cs="Calibri"/>
                <w:color w:val="000000"/>
                <w:sz w:val="24"/>
                <w:szCs w:val="24"/>
              </w:rPr>
            </w:pPr>
            <w:r>
              <w:rPr>
                <w:rFonts w:eastAsia="Calibri" w:cs="Calibri"/>
                <w:color w:val="000000"/>
                <w:sz w:val="24"/>
                <w:szCs w:val="24"/>
              </w:rPr>
              <w:t>2.7</w:t>
            </w:r>
          </w:p>
        </w:tc>
      </w:tr>
      <w:tr w:rsidR="007E2FB9" w:rsidRPr="00B97F09" w14:paraId="4DBFEAA6" w14:textId="77777777" w:rsidTr="00331D9F">
        <w:trPr>
          <w:cnfStyle w:val="000000010000" w:firstRow="0" w:lastRow="0" w:firstColumn="0" w:lastColumn="0" w:oddVBand="0" w:evenVBand="0" w:oddHBand="0" w:evenHBand="1" w:firstRowFirstColumn="0" w:firstRowLastColumn="0" w:lastRowFirstColumn="0" w:lastRowLastColumn="0"/>
          <w:trHeight w:val="454"/>
        </w:trPr>
        <w:tc>
          <w:tcPr>
            <w:tcW w:w="4536" w:type="dxa"/>
            <w:shd w:val="clear" w:color="auto" w:fill="E8E8E8" w:themeFill="background2"/>
            <w:vAlign w:val="center"/>
            <w:hideMark/>
          </w:tcPr>
          <w:p w14:paraId="39DC6E71" w14:textId="77777777" w:rsidR="00B97F09" w:rsidRPr="00B97F09" w:rsidRDefault="00B97F09" w:rsidP="00FB78CB">
            <w:pPr>
              <w:tabs>
                <w:tab w:val="left" w:pos="1190"/>
              </w:tabs>
              <w:suppressAutoHyphens/>
              <w:spacing w:before="0" w:after="0"/>
              <w:rPr>
                <w:rFonts w:eastAsia="Calibri" w:cs="Calibri"/>
                <w:color w:val="000000"/>
                <w:sz w:val="24"/>
                <w:szCs w:val="24"/>
              </w:rPr>
            </w:pPr>
            <w:r w:rsidRPr="00B97F09">
              <w:rPr>
                <w:rFonts w:eastAsia="Calibri" w:cs="Calibri"/>
                <w:color w:val="000000"/>
                <w:sz w:val="24"/>
                <w:szCs w:val="24"/>
              </w:rPr>
              <w:t>People with Disability</w:t>
            </w:r>
          </w:p>
        </w:tc>
        <w:tc>
          <w:tcPr>
            <w:tcW w:w="2063" w:type="dxa"/>
            <w:shd w:val="clear" w:color="auto" w:fill="E8E8E8" w:themeFill="background2"/>
            <w:vAlign w:val="center"/>
            <w:hideMark/>
          </w:tcPr>
          <w:p w14:paraId="5885B4C6" w14:textId="7E9F5F7E" w:rsidR="00B97F09" w:rsidRPr="00B97F09" w:rsidRDefault="00443939" w:rsidP="005A7A7E">
            <w:pPr>
              <w:tabs>
                <w:tab w:val="left" w:pos="1161"/>
                <w:tab w:val="left" w:pos="1190"/>
              </w:tabs>
              <w:suppressAutoHyphens/>
              <w:spacing w:before="0" w:after="0"/>
              <w:jc w:val="right"/>
              <w:rPr>
                <w:rFonts w:eastAsia="Calibri" w:cs="Calibri"/>
                <w:color w:val="000000"/>
                <w:sz w:val="24"/>
                <w:szCs w:val="24"/>
              </w:rPr>
            </w:pPr>
            <w:r>
              <w:rPr>
                <w:rFonts w:eastAsia="Calibri" w:cs="Calibri"/>
                <w:color w:val="000000"/>
                <w:sz w:val="24"/>
                <w:szCs w:val="24"/>
              </w:rPr>
              <w:t>2</w:t>
            </w:r>
          </w:p>
        </w:tc>
        <w:tc>
          <w:tcPr>
            <w:tcW w:w="2332" w:type="dxa"/>
            <w:shd w:val="clear" w:color="auto" w:fill="E8E8E8" w:themeFill="background2"/>
            <w:vAlign w:val="center"/>
          </w:tcPr>
          <w:p w14:paraId="1C74F3F6" w14:textId="5CAFAE22" w:rsidR="00B97F09" w:rsidRPr="00B97F09" w:rsidRDefault="00C03CB1" w:rsidP="005A7A7E">
            <w:pPr>
              <w:tabs>
                <w:tab w:val="left" w:pos="1190"/>
              </w:tabs>
              <w:suppressAutoHyphens/>
              <w:spacing w:before="0" w:after="0"/>
              <w:jc w:val="right"/>
              <w:rPr>
                <w:rFonts w:eastAsia="Calibri" w:cs="Calibri"/>
                <w:color w:val="000000"/>
                <w:sz w:val="24"/>
                <w:szCs w:val="24"/>
              </w:rPr>
            </w:pPr>
            <w:r>
              <w:rPr>
                <w:rFonts w:eastAsia="Calibri" w:cs="Calibri"/>
                <w:color w:val="000000"/>
                <w:sz w:val="24"/>
                <w:szCs w:val="24"/>
              </w:rPr>
              <w:t>0.8</w:t>
            </w:r>
          </w:p>
        </w:tc>
      </w:tr>
    </w:tbl>
    <w:p w14:paraId="1BB3A098" w14:textId="77777777" w:rsidR="00B97F09" w:rsidRDefault="00B97F09" w:rsidP="00B97F09">
      <w:pPr>
        <w:tabs>
          <w:tab w:val="left" w:pos="1190"/>
        </w:tabs>
        <w:suppressAutoHyphens/>
        <w:spacing w:before="0" w:after="0" w:line="276" w:lineRule="auto"/>
        <w:rPr>
          <w:rFonts w:eastAsia="Calibri" w:cs="Calibri"/>
          <w:bCs w:val="0"/>
          <w:i/>
          <w:color w:val="262626"/>
          <w:sz w:val="16"/>
          <w:szCs w:val="16"/>
        </w:rPr>
      </w:pPr>
      <w:r w:rsidRPr="00B97F09">
        <w:rPr>
          <w:rFonts w:eastAsia="Calibri" w:cs="Calibri"/>
          <w:bCs w:val="0"/>
          <w:i/>
          <w:color w:val="262626"/>
          <w:sz w:val="16"/>
          <w:szCs w:val="16"/>
        </w:rPr>
        <w:t>Prospective employees of the CFC are asked to identify their ethnicity or disability. However, declaring this information is not mandatory.</w:t>
      </w:r>
    </w:p>
    <w:p w14:paraId="430590EC" w14:textId="77777777" w:rsidR="00F47E8A" w:rsidRDefault="00F47E8A" w:rsidP="005A7A7E">
      <w:pPr>
        <w:tabs>
          <w:tab w:val="left" w:pos="1190"/>
        </w:tabs>
        <w:suppressAutoHyphens/>
        <w:spacing w:before="0" w:after="0" w:line="276" w:lineRule="auto"/>
        <w:rPr>
          <w:rFonts w:eastAsia="Calibri" w:cs="Calibri"/>
          <w:bCs w:val="0"/>
          <w:i/>
          <w:color w:val="262626"/>
        </w:rPr>
      </w:pPr>
    </w:p>
    <w:p w14:paraId="7F664EB4" w14:textId="77777777" w:rsidR="001560EE" w:rsidRPr="005A7A7E" w:rsidRDefault="001560EE" w:rsidP="005A7A7E">
      <w:pPr>
        <w:tabs>
          <w:tab w:val="left" w:pos="1190"/>
        </w:tabs>
        <w:suppressAutoHyphens/>
        <w:spacing w:before="0" w:after="0" w:line="276" w:lineRule="auto"/>
        <w:rPr>
          <w:rFonts w:eastAsia="Calibri" w:cs="Calibri"/>
          <w:bCs w:val="0"/>
          <w:i/>
          <w:color w:val="262626"/>
        </w:rPr>
      </w:pPr>
    </w:p>
    <w:p w14:paraId="71FDD9D5" w14:textId="77777777" w:rsidR="0096742D" w:rsidRPr="005A7A7E" w:rsidRDefault="0096742D" w:rsidP="005A7A7E">
      <w:pPr>
        <w:tabs>
          <w:tab w:val="left" w:pos="1190"/>
        </w:tabs>
        <w:suppressAutoHyphens/>
        <w:spacing w:before="0" w:after="0" w:line="276" w:lineRule="auto"/>
        <w:rPr>
          <w:rFonts w:eastAsia="Calibri" w:cs="Calibri"/>
          <w:bCs w:val="0"/>
          <w:i/>
          <w:color w:val="262626"/>
        </w:rPr>
      </w:pPr>
    </w:p>
    <w:tbl>
      <w:tblPr>
        <w:tblStyle w:val="ARFinancialsTable"/>
        <w:tblW w:w="8931" w:type="dxa"/>
        <w:tblLayout w:type="fixed"/>
        <w:tblLook w:val="01E0" w:firstRow="1" w:lastRow="1" w:firstColumn="1" w:lastColumn="1" w:noHBand="0" w:noVBand="0"/>
      </w:tblPr>
      <w:tblGrid>
        <w:gridCol w:w="1275"/>
        <w:gridCol w:w="1275"/>
        <w:gridCol w:w="1275"/>
        <w:gridCol w:w="1275"/>
        <w:gridCol w:w="1279"/>
        <w:gridCol w:w="142"/>
        <w:gridCol w:w="1276"/>
        <w:gridCol w:w="1134"/>
      </w:tblGrid>
      <w:tr w:rsidR="00B97F09" w:rsidRPr="00B97F09" w14:paraId="4D089A22" w14:textId="77777777" w:rsidTr="00722384">
        <w:trPr>
          <w:cnfStyle w:val="100000000000" w:firstRow="1" w:lastRow="0" w:firstColumn="0" w:lastColumn="0" w:oddVBand="0" w:evenVBand="0" w:oddHBand="0" w:evenHBand="0" w:firstRowFirstColumn="0" w:firstRowLastColumn="0" w:lastRowFirstColumn="0" w:lastRowLastColumn="0"/>
          <w:trHeight w:val="397"/>
        </w:trPr>
        <w:tc>
          <w:tcPr>
            <w:tcW w:w="8931" w:type="dxa"/>
            <w:gridSpan w:val="8"/>
            <w:shd w:val="clear" w:color="auto" w:fill="003D4C"/>
            <w:vAlign w:val="center"/>
            <w:hideMark/>
          </w:tcPr>
          <w:p w14:paraId="301C6983" w14:textId="77777777" w:rsidR="00B97F09" w:rsidRPr="00B97F09" w:rsidRDefault="00B97F09" w:rsidP="00603D4C">
            <w:pPr>
              <w:tabs>
                <w:tab w:val="left" w:pos="1190"/>
              </w:tabs>
              <w:suppressAutoHyphens/>
              <w:spacing w:before="0" w:after="0" w:line="276" w:lineRule="auto"/>
              <w:ind w:right="142"/>
              <w:rPr>
                <w:rFonts w:ascii="Montserrat" w:eastAsia="Calibri" w:hAnsi="Montserrat" w:cs="Calibri"/>
                <w:bCs w:val="0"/>
                <w:color w:val="FFFFFF"/>
                <w:sz w:val="24"/>
                <w:szCs w:val="24"/>
              </w:rPr>
            </w:pPr>
            <w:r w:rsidRPr="00B97F09">
              <w:rPr>
                <w:rFonts w:ascii="Montserrat" w:hAnsi="Montserrat" w:cs="Arial"/>
                <w:bCs w:val="0"/>
                <w:color w:val="FFFFFF"/>
                <w:sz w:val="24"/>
                <w:szCs w:val="24"/>
              </w:rPr>
              <w:lastRenderedPageBreak/>
              <w:t>Headcount by age group, gender and average length of service</w:t>
            </w:r>
          </w:p>
        </w:tc>
      </w:tr>
      <w:tr w:rsidR="00FB78CB" w:rsidRPr="00603D4C" w14:paraId="14A718A8" w14:textId="77777777" w:rsidTr="00722384">
        <w:trPr>
          <w:cnfStyle w:val="000000100000" w:firstRow="0" w:lastRow="0" w:firstColumn="0" w:lastColumn="0" w:oddVBand="0" w:evenVBand="0" w:oddHBand="1" w:evenHBand="0" w:firstRowFirstColumn="0" w:firstRowLastColumn="0" w:lastRowFirstColumn="0" w:lastRowLastColumn="0"/>
          <w:trHeight w:val="964"/>
        </w:trPr>
        <w:tc>
          <w:tcPr>
            <w:tcW w:w="1275" w:type="dxa"/>
            <w:shd w:val="clear" w:color="auto" w:fill="CB6015"/>
            <w:vAlign w:val="center"/>
            <w:hideMark/>
          </w:tcPr>
          <w:p w14:paraId="5E0DF87F" w14:textId="77777777" w:rsidR="00B97F09" w:rsidRPr="00B97F09" w:rsidRDefault="00B97F09" w:rsidP="00603D4C">
            <w:pPr>
              <w:tabs>
                <w:tab w:val="left" w:pos="1190"/>
              </w:tabs>
              <w:suppressAutoHyphens/>
              <w:spacing w:before="0" w:after="0"/>
              <w:rPr>
                <w:rFonts w:eastAsia="Calibri" w:cs="Calibri"/>
                <w:b/>
                <w:bCs w:val="0"/>
                <w:color w:val="FFFFFF"/>
                <w:sz w:val="24"/>
                <w:szCs w:val="24"/>
              </w:rPr>
            </w:pPr>
            <w:r w:rsidRPr="00B97F09">
              <w:rPr>
                <w:rFonts w:eastAsia="Calibri" w:cs="Calibri"/>
                <w:b/>
                <w:bCs w:val="0"/>
                <w:color w:val="FFFFFF"/>
                <w:sz w:val="24"/>
                <w:szCs w:val="24"/>
              </w:rPr>
              <w:t xml:space="preserve">Age </w:t>
            </w:r>
          </w:p>
          <w:p w14:paraId="5902FA6D" w14:textId="77777777" w:rsidR="00B97F09" w:rsidRPr="00B97F09" w:rsidRDefault="00B97F09" w:rsidP="00603D4C">
            <w:pPr>
              <w:tabs>
                <w:tab w:val="left" w:pos="1190"/>
              </w:tabs>
              <w:suppressAutoHyphens/>
              <w:spacing w:before="0" w:after="0"/>
              <w:rPr>
                <w:rFonts w:eastAsia="Calibri" w:cs="Calibri"/>
                <w:b/>
                <w:bCs w:val="0"/>
                <w:color w:val="262626"/>
                <w:sz w:val="24"/>
                <w:szCs w:val="24"/>
              </w:rPr>
            </w:pPr>
            <w:r w:rsidRPr="00B97F09">
              <w:rPr>
                <w:rFonts w:eastAsia="Calibri" w:cs="Calibri"/>
                <w:b/>
                <w:bCs w:val="0"/>
                <w:color w:val="FFFFFF"/>
                <w:sz w:val="24"/>
                <w:szCs w:val="24"/>
              </w:rPr>
              <w:t>Group</w:t>
            </w:r>
          </w:p>
        </w:tc>
        <w:tc>
          <w:tcPr>
            <w:tcW w:w="1275" w:type="dxa"/>
            <w:shd w:val="clear" w:color="auto" w:fill="CB6015"/>
            <w:vAlign w:val="center"/>
          </w:tcPr>
          <w:p w14:paraId="624DFCB7" w14:textId="77777777" w:rsidR="00B97F09" w:rsidRPr="00B97F09" w:rsidRDefault="00B97F09" w:rsidP="00FB78CB">
            <w:pPr>
              <w:tabs>
                <w:tab w:val="left" w:pos="1190"/>
              </w:tabs>
              <w:suppressAutoHyphens/>
              <w:spacing w:before="0" w:after="0"/>
              <w:ind w:firstLine="121"/>
              <w:jc w:val="right"/>
              <w:rPr>
                <w:rFonts w:eastAsia="Calibri" w:cs="Calibri"/>
                <w:b/>
                <w:bCs w:val="0"/>
                <w:color w:val="262626"/>
                <w:sz w:val="24"/>
                <w:szCs w:val="24"/>
              </w:rPr>
            </w:pPr>
            <w:r w:rsidRPr="00B97F09">
              <w:rPr>
                <w:rFonts w:eastAsia="Calibri" w:cs="Calibri"/>
                <w:b/>
                <w:bCs w:val="0"/>
                <w:color w:val="FFFFFF"/>
                <w:sz w:val="24"/>
                <w:szCs w:val="24"/>
              </w:rPr>
              <w:t xml:space="preserve"> Female</w:t>
            </w:r>
          </w:p>
          <w:p w14:paraId="64E4DF81" w14:textId="77777777" w:rsidR="00B97F09" w:rsidRPr="00B97F09" w:rsidRDefault="00B97F09" w:rsidP="00FB78CB">
            <w:pPr>
              <w:tabs>
                <w:tab w:val="left" w:pos="1190"/>
              </w:tabs>
              <w:suppressAutoHyphens/>
              <w:spacing w:before="0" w:after="0"/>
              <w:ind w:hanging="288"/>
              <w:jc w:val="right"/>
              <w:rPr>
                <w:rFonts w:eastAsia="Calibri" w:cs="Calibri"/>
                <w:b/>
                <w:bCs w:val="0"/>
                <w:color w:val="262626"/>
                <w:sz w:val="24"/>
                <w:szCs w:val="24"/>
              </w:rPr>
            </w:pPr>
          </w:p>
        </w:tc>
        <w:tc>
          <w:tcPr>
            <w:tcW w:w="1275" w:type="dxa"/>
            <w:shd w:val="clear" w:color="auto" w:fill="CB6015"/>
            <w:vAlign w:val="center"/>
            <w:hideMark/>
          </w:tcPr>
          <w:p w14:paraId="3B5F4EB3" w14:textId="77777777" w:rsidR="00B97F09" w:rsidRPr="00B97F09" w:rsidRDefault="00B97F09" w:rsidP="00FB78CB">
            <w:pPr>
              <w:tabs>
                <w:tab w:val="left" w:pos="720"/>
                <w:tab w:val="left" w:pos="1190"/>
              </w:tabs>
              <w:suppressAutoHyphens/>
              <w:spacing w:before="0" w:after="0"/>
              <w:jc w:val="right"/>
              <w:rPr>
                <w:rFonts w:eastAsia="Calibri" w:cs="Calibri"/>
                <w:b/>
                <w:bCs w:val="0"/>
                <w:color w:val="FFFFFF"/>
                <w:sz w:val="24"/>
                <w:szCs w:val="24"/>
              </w:rPr>
            </w:pPr>
            <w:r w:rsidRPr="00B97F09">
              <w:rPr>
                <w:rFonts w:eastAsia="Calibri" w:cs="Calibri"/>
                <w:b/>
                <w:bCs w:val="0"/>
                <w:color w:val="FFFFFF"/>
                <w:sz w:val="24"/>
                <w:szCs w:val="24"/>
              </w:rPr>
              <w:t xml:space="preserve">  Av. length </w:t>
            </w:r>
          </w:p>
          <w:p w14:paraId="525B0603" w14:textId="77777777" w:rsidR="00B97F09" w:rsidRPr="00B97F09" w:rsidRDefault="00B97F09" w:rsidP="00FB78CB">
            <w:pPr>
              <w:tabs>
                <w:tab w:val="left" w:pos="1190"/>
              </w:tabs>
              <w:suppressAutoHyphens/>
              <w:spacing w:before="0" w:after="0"/>
              <w:jc w:val="right"/>
              <w:rPr>
                <w:rFonts w:eastAsia="Calibri" w:cs="Calibri"/>
                <w:b/>
                <w:bCs w:val="0"/>
                <w:color w:val="262626"/>
                <w:sz w:val="24"/>
                <w:szCs w:val="24"/>
              </w:rPr>
            </w:pPr>
            <w:r w:rsidRPr="00B97F09">
              <w:rPr>
                <w:rFonts w:eastAsia="Calibri" w:cs="Calibri"/>
                <w:b/>
                <w:bCs w:val="0"/>
                <w:color w:val="FFFFFF"/>
                <w:sz w:val="24"/>
                <w:szCs w:val="24"/>
              </w:rPr>
              <w:t>of service</w:t>
            </w:r>
          </w:p>
        </w:tc>
        <w:tc>
          <w:tcPr>
            <w:tcW w:w="1275" w:type="dxa"/>
            <w:shd w:val="clear" w:color="auto" w:fill="CB6015"/>
            <w:vAlign w:val="center"/>
          </w:tcPr>
          <w:p w14:paraId="09028AE4" w14:textId="77777777" w:rsidR="00B97F09" w:rsidRPr="00B97F09" w:rsidRDefault="00B97F09" w:rsidP="00FB78CB">
            <w:pPr>
              <w:tabs>
                <w:tab w:val="left" w:pos="720"/>
                <w:tab w:val="left" w:pos="1190"/>
              </w:tabs>
              <w:suppressAutoHyphens/>
              <w:spacing w:before="0" w:after="0"/>
              <w:ind w:firstLine="4"/>
              <w:jc w:val="right"/>
              <w:rPr>
                <w:rFonts w:eastAsia="Calibri" w:cs="Calibri"/>
                <w:b/>
                <w:bCs w:val="0"/>
                <w:color w:val="262626"/>
                <w:sz w:val="24"/>
                <w:szCs w:val="24"/>
              </w:rPr>
            </w:pPr>
            <w:r w:rsidRPr="00B97F09">
              <w:rPr>
                <w:rFonts w:eastAsia="Calibri" w:cs="Calibri"/>
                <w:b/>
                <w:bCs w:val="0"/>
                <w:color w:val="FFFFFF"/>
                <w:sz w:val="24"/>
                <w:szCs w:val="24"/>
              </w:rPr>
              <w:t>Male</w:t>
            </w:r>
          </w:p>
          <w:p w14:paraId="41971296" w14:textId="77777777" w:rsidR="00B97F09" w:rsidRPr="00B97F09" w:rsidRDefault="00B97F09" w:rsidP="00FB78CB">
            <w:pPr>
              <w:tabs>
                <w:tab w:val="left" w:pos="1190"/>
              </w:tabs>
              <w:suppressAutoHyphens/>
              <w:spacing w:before="0" w:after="0"/>
              <w:jc w:val="right"/>
              <w:rPr>
                <w:rFonts w:eastAsia="Calibri" w:cs="Calibri"/>
                <w:b/>
                <w:bCs w:val="0"/>
                <w:color w:val="262626"/>
                <w:sz w:val="24"/>
                <w:szCs w:val="24"/>
              </w:rPr>
            </w:pPr>
          </w:p>
        </w:tc>
        <w:tc>
          <w:tcPr>
            <w:tcW w:w="1421" w:type="dxa"/>
            <w:gridSpan w:val="2"/>
            <w:shd w:val="clear" w:color="auto" w:fill="CB6015"/>
            <w:vAlign w:val="center"/>
            <w:hideMark/>
          </w:tcPr>
          <w:p w14:paraId="5BB0E273" w14:textId="77777777" w:rsidR="00B97F09" w:rsidRPr="00B97F09" w:rsidRDefault="00B97F09" w:rsidP="00FB78CB">
            <w:pPr>
              <w:tabs>
                <w:tab w:val="left" w:pos="1190"/>
              </w:tabs>
              <w:suppressAutoHyphens/>
              <w:spacing w:before="0" w:after="0"/>
              <w:ind w:hanging="445"/>
              <w:jc w:val="right"/>
              <w:rPr>
                <w:rFonts w:eastAsia="Calibri" w:cs="Calibri"/>
                <w:b/>
                <w:bCs w:val="0"/>
                <w:color w:val="FFFFFF"/>
                <w:sz w:val="24"/>
                <w:szCs w:val="24"/>
              </w:rPr>
            </w:pPr>
            <w:r w:rsidRPr="00B97F09">
              <w:rPr>
                <w:rFonts w:eastAsia="Calibri" w:cs="Calibri"/>
                <w:b/>
                <w:bCs w:val="0"/>
                <w:color w:val="FFFFFF"/>
                <w:sz w:val="24"/>
                <w:szCs w:val="24"/>
              </w:rPr>
              <w:t xml:space="preserve">  Av. </w:t>
            </w:r>
          </w:p>
          <w:p w14:paraId="2BEC4D70" w14:textId="77777777" w:rsidR="00B97F09" w:rsidRPr="00B97F09" w:rsidRDefault="00B97F09" w:rsidP="00FB78CB">
            <w:pPr>
              <w:tabs>
                <w:tab w:val="left" w:pos="1190"/>
              </w:tabs>
              <w:suppressAutoHyphens/>
              <w:spacing w:before="0" w:after="0"/>
              <w:ind w:hanging="445"/>
              <w:jc w:val="right"/>
              <w:rPr>
                <w:rFonts w:eastAsia="Calibri" w:cs="Calibri"/>
                <w:b/>
                <w:bCs w:val="0"/>
                <w:color w:val="FFFFFF"/>
                <w:sz w:val="24"/>
                <w:szCs w:val="24"/>
              </w:rPr>
            </w:pPr>
            <w:r w:rsidRPr="00B97F09">
              <w:rPr>
                <w:rFonts w:eastAsia="Calibri" w:cs="Calibri"/>
                <w:b/>
                <w:bCs w:val="0"/>
                <w:color w:val="FFFFFF"/>
                <w:sz w:val="24"/>
                <w:szCs w:val="24"/>
              </w:rPr>
              <w:t xml:space="preserve">length </w:t>
            </w:r>
          </w:p>
          <w:p w14:paraId="23639E9A" w14:textId="77777777" w:rsidR="00B97F09" w:rsidRPr="00B97F09" w:rsidRDefault="00B97F09" w:rsidP="00FB78CB">
            <w:pPr>
              <w:tabs>
                <w:tab w:val="left" w:pos="1190"/>
              </w:tabs>
              <w:suppressAutoHyphens/>
              <w:spacing w:before="0" w:after="0"/>
              <w:jc w:val="right"/>
              <w:rPr>
                <w:rFonts w:eastAsia="Calibri" w:cs="Calibri"/>
                <w:b/>
                <w:bCs w:val="0"/>
                <w:color w:val="262626"/>
                <w:sz w:val="24"/>
                <w:szCs w:val="24"/>
              </w:rPr>
            </w:pPr>
            <w:r w:rsidRPr="00B97F09">
              <w:rPr>
                <w:rFonts w:eastAsia="Calibri" w:cs="Calibri"/>
                <w:b/>
                <w:bCs w:val="0"/>
                <w:color w:val="FFFFFF"/>
                <w:sz w:val="24"/>
                <w:szCs w:val="24"/>
              </w:rPr>
              <w:t>of service</w:t>
            </w:r>
          </w:p>
        </w:tc>
        <w:tc>
          <w:tcPr>
            <w:tcW w:w="1276" w:type="dxa"/>
            <w:shd w:val="clear" w:color="auto" w:fill="CB6015"/>
            <w:vAlign w:val="center"/>
            <w:hideMark/>
          </w:tcPr>
          <w:p w14:paraId="3FC8366A" w14:textId="31F4B609" w:rsidR="00B97F09" w:rsidRPr="00B97F09" w:rsidRDefault="00B97F09" w:rsidP="00FB78CB">
            <w:pPr>
              <w:tabs>
                <w:tab w:val="left" w:pos="1190"/>
              </w:tabs>
              <w:suppressAutoHyphens/>
              <w:spacing w:before="0" w:after="0"/>
              <w:ind w:hanging="284"/>
              <w:jc w:val="right"/>
              <w:rPr>
                <w:rFonts w:eastAsia="Calibri" w:cs="Calibri"/>
                <w:b/>
                <w:bCs w:val="0"/>
                <w:color w:val="FFFFFF"/>
                <w:sz w:val="24"/>
                <w:szCs w:val="24"/>
              </w:rPr>
            </w:pPr>
            <w:r w:rsidRPr="00B97F09">
              <w:rPr>
                <w:rFonts w:eastAsia="Calibri" w:cs="Calibri"/>
                <w:b/>
                <w:bCs w:val="0"/>
                <w:color w:val="262626"/>
                <w:sz w:val="24"/>
                <w:szCs w:val="24"/>
              </w:rPr>
              <w:t xml:space="preserve">      </w:t>
            </w:r>
            <w:r w:rsidR="006F093F">
              <w:rPr>
                <w:rFonts w:eastAsia="Calibri" w:cs="Calibri"/>
                <w:b/>
                <w:bCs w:val="0"/>
                <w:color w:val="262626"/>
                <w:sz w:val="24"/>
                <w:szCs w:val="24"/>
              </w:rPr>
              <w:t xml:space="preserve"> </w:t>
            </w:r>
            <w:r w:rsidRPr="00B97F09">
              <w:rPr>
                <w:rFonts w:eastAsia="Calibri" w:cs="Calibri"/>
                <w:b/>
                <w:bCs w:val="0"/>
                <w:color w:val="262626"/>
                <w:sz w:val="24"/>
                <w:szCs w:val="24"/>
              </w:rPr>
              <w:t xml:space="preserve"> </w:t>
            </w:r>
            <w:r w:rsidRPr="00B97F09">
              <w:rPr>
                <w:rFonts w:eastAsia="Calibri" w:cs="Calibri"/>
                <w:b/>
                <w:bCs w:val="0"/>
                <w:color w:val="FFFFFF"/>
                <w:sz w:val="24"/>
                <w:szCs w:val="24"/>
              </w:rPr>
              <w:t>Non</w:t>
            </w:r>
            <w:r w:rsidR="00866430">
              <w:rPr>
                <w:rFonts w:eastAsia="Calibri" w:cs="Calibri"/>
                <w:b/>
                <w:bCs w:val="0"/>
                <w:color w:val="FFFFFF"/>
                <w:sz w:val="24"/>
                <w:szCs w:val="24"/>
              </w:rPr>
              <w:t>-</w:t>
            </w:r>
            <w:r w:rsidRPr="00B97F09">
              <w:rPr>
                <w:rFonts w:eastAsia="Calibri" w:cs="Calibri"/>
                <w:b/>
                <w:bCs w:val="0"/>
                <w:color w:val="FFFFFF"/>
                <w:sz w:val="24"/>
                <w:szCs w:val="24"/>
              </w:rPr>
              <w:t xml:space="preserve">    </w:t>
            </w:r>
          </w:p>
          <w:p w14:paraId="7EDC4A62" w14:textId="158A9378" w:rsidR="00B97F09" w:rsidRPr="00B97F09" w:rsidRDefault="00B97F09" w:rsidP="00FB78CB">
            <w:pPr>
              <w:tabs>
                <w:tab w:val="left" w:pos="1190"/>
              </w:tabs>
              <w:suppressAutoHyphens/>
              <w:spacing w:before="0" w:after="0"/>
              <w:jc w:val="right"/>
              <w:rPr>
                <w:rFonts w:eastAsia="Calibri" w:cs="Calibri"/>
                <w:b/>
                <w:bCs w:val="0"/>
                <w:color w:val="262626"/>
                <w:sz w:val="24"/>
                <w:szCs w:val="24"/>
              </w:rPr>
            </w:pPr>
            <w:r w:rsidRPr="00B97F09">
              <w:rPr>
                <w:rFonts w:eastAsia="Calibri" w:cs="Calibri"/>
                <w:b/>
                <w:bCs w:val="0"/>
                <w:color w:val="FFFFFF"/>
                <w:sz w:val="24"/>
                <w:szCs w:val="24"/>
              </w:rPr>
              <w:t xml:space="preserve">   Binary</w:t>
            </w:r>
          </w:p>
        </w:tc>
        <w:tc>
          <w:tcPr>
            <w:tcW w:w="1134" w:type="dxa"/>
            <w:shd w:val="clear" w:color="auto" w:fill="CB6015"/>
            <w:vAlign w:val="center"/>
            <w:hideMark/>
          </w:tcPr>
          <w:p w14:paraId="641E958C" w14:textId="77777777" w:rsidR="00B97F09" w:rsidRPr="00B97F09" w:rsidRDefault="00B97F09" w:rsidP="00FB78CB">
            <w:pPr>
              <w:tabs>
                <w:tab w:val="left" w:pos="1190"/>
              </w:tabs>
              <w:suppressAutoHyphens/>
              <w:spacing w:before="0" w:after="0"/>
              <w:jc w:val="right"/>
              <w:rPr>
                <w:rFonts w:eastAsia="Calibri" w:cs="Calibri"/>
                <w:b/>
                <w:bCs w:val="0"/>
                <w:color w:val="FFFFFF"/>
                <w:sz w:val="24"/>
                <w:szCs w:val="24"/>
              </w:rPr>
            </w:pPr>
            <w:r w:rsidRPr="00B97F09">
              <w:rPr>
                <w:rFonts w:eastAsia="Calibri" w:cs="Calibri"/>
                <w:b/>
                <w:bCs w:val="0"/>
                <w:color w:val="FFFFFF"/>
                <w:sz w:val="24"/>
                <w:szCs w:val="24"/>
              </w:rPr>
              <w:t xml:space="preserve">Av. </w:t>
            </w:r>
          </w:p>
          <w:p w14:paraId="045C171F" w14:textId="77777777" w:rsidR="00B97F09" w:rsidRPr="00B97F09" w:rsidRDefault="00B97F09" w:rsidP="00FB78CB">
            <w:pPr>
              <w:tabs>
                <w:tab w:val="left" w:pos="720"/>
                <w:tab w:val="left" w:pos="1190"/>
              </w:tabs>
              <w:suppressAutoHyphens/>
              <w:spacing w:before="0" w:after="0"/>
              <w:jc w:val="right"/>
              <w:rPr>
                <w:rFonts w:eastAsia="Calibri" w:cs="Calibri"/>
                <w:b/>
                <w:bCs w:val="0"/>
                <w:color w:val="262626"/>
                <w:sz w:val="24"/>
                <w:szCs w:val="24"/>
              </w:rPr>
            </w:pPr>
            <w:r w:rsidRPr="00B97F09">
              <w:rPr>
                <w:rFonts w:eastAsia="Calibri" w:cs="Calibri"/>
                <w:b/>
                <w:bCs w:val="0"/>
                <w:color w:val="FFFFFF"/>
                <w:sz w:val="24"/>
                <w:szCs w:val="24"/>
              </w:rPr>
              <w:t>length</w:t>
            </w:r>
          </w:p>
          <w:p w14:paraId="5BEFAC05" w14:textId="59E7340B" w:rsidR="00B97F09" w:rsidRPr="00B97F09" w:rsidRDefault="00B97F09" w:rsidP="00FB78CB">
            <w:pPr>
              <w:tabs>
                <w:tab w:val="left" w:pos="720"/>
                <w:tab w:val="left" w:pos="1190"/>
              </w:tabs>
              <w:suppressAutoHyphens/>
              <w:spacing w:before="0" w:after="0"/>
              <w:ind w:hanging="283"/>
              <w:jc w:val="right"/>
              <w:rPr>
                <w:rFonts w:eastAsia="Calibri" w:cs="Calibri"/>
                <w:b/>
                <w:bCs w:val="0"/>
                <w:color w:val="262626"/>
                <w:sz w:val="24"/>
                <w:szCs w:val="24"/>
              </w:rPr>
            </w:pPr>
            <w:r w:rsidRPr="00B97F09">
              <w:rPr>
                <w:rFonts w:eastAsia="Calibri" w:cs="Calibri"/>
                <w:b/>
                <w:bCs w:val="0"/>
                <w:color w:val="FFFFFF"/>
                <w:sz w:val="24"/>
                <w:szCs w:val="24"/>
              </w:rPr>
              <w:t>of</w:t>
            </w:r>
            <w:r w:rsidRPr="00B97F09">
              <w:rPr>
                <w:rFonts w:eastAsia="Calibri" w:cs="Calibri"/>
                <w:b/>
                <w:bCs w:val="0"/>
                <w:color w:val="262626"/>
                <w:sz w:val="24"/>
                <w:szCs w:val="24"/>
              </w:rPr>
              <w:t xml:space="preserve"> </w:t>
            </w:r>
            <w:r w:rsidRPr="00B97F09">
              <w:rPr>
                <w:rFonts w:eastAsia="Calibri" w:cs="Calibri"/>
                <w:b/>
                <w:bCs w:val="0"/>
                <w:color w:val="FFFFFF"/>
                <w:sz w:val="24"/>
                <w:szCs w:val="24"/>
              </w:rPr>
              <w:t>service</w:t>
            </w:r>
          </w:p>
        </w:tc>
      </w:tr>
      <w:tr w:rsidR="00C22C7D" w:rsidRPr="00B97F09" w14:paraId="13510AFF" w14:textId="77777777" w:rsidTr="00331D9F">
        <w:trPr>
          <w:cnfStyle w:val="000000010000" w:firstRow="0" w:lastRow="0" w:firstColumn="0" w:lastColumn="0" w:oddVBand="0" w:evenVBand="0" w:oddHBand="0" w:evenHBand="1" w:firstRowFirstColumn="0" w:firstRowLastColumn="0" w:lastRowFirstColumn="0" w:lastRowLastColumn="0"/>
          <w:trHeight w:val="622"/>
        </w:trPr>
        <w:tc>
          <w:tcPr>
            <w:tcW w:w="1275" w:type="dxa"/>
            <w:shd w:val="clear" w:color="auto" w:fill="E8E8E8" w:themeFill="background2"/>
            <w:vAlign w:val="center"/>
            <w:hideMark/>
          </w:tcPr>
          <w:p w14:paraId="69699A87" w14:textId="771EFF34" w:rsidR="00B97F09" w:rsidRPr="00B97F09" w:rsidRDefault="00B97F09" w:rsidP="00603D4C">
            <w:pPr>
              <w:widowControl w:val="0"/>
              <w:suppressAutoHyphens/>
              <w:autoSpaceDE w:val="0"/>
              <w:autoSpaceDN w:val="0"/>
              <w:spacing w:before="0" w:after="0"/>
              <w:rPr>
                <w:rFonts w:eastAsia="Arial" w:hAnsi="Arial" w:cs="Arial"/>
                <w:bCs w:val="0"/>
                <w:iCs w:val="0"/>
                <w:sz w:val="24"/>
                <w:szCs w:val="24"/>
                <w:lang w:val="en-US"/>
                <w14:ligatures w14:val="standardContextual"/>
              </w:rPr>
            </w:pPr>
            <w:r w:rsidRPr="00B97F09">
              <w:rPr>
                <w:rFonts w:eastAsia="Arial" w:hAnsi="Arial" w:cs="Arial"/>
                <w:bCs w:val="0"/>
                <w:iCs w:val="0"/>
                <w:sz w:val="24"/>
                <w:szCs w:val="24"/>
                <w:lang w:val="en-US"/>
                <w14:ligatures w14:val="standardContextual"/>
              </w:rPr>
              <w:t>Under</w:t>
            </w:r>
            <w:r w:rsidRPr="00B97F09">
              <w:rPr>
                <w:rFonts w:eastAsia="Arial" w:hAnsi="Arial" w:cs="Arial"/>
                <w:bCs w:val="0"/>
                <w:iCs w:val="0"/>
                <w:spacing w:val="-1"/>
                <w:sz w:val="24"/>
                <w:szCs w:val="24"/>
                <w:lang w:val="en-US"/>
                <w14:ligatures w14:val="standardContextual"/>
              </w:rPr>
              <w:t xml:space="preserve"> 2</w:t>
            </w:r>
            <w:r w:rsidR="00443939">
              <w:rPr>
                <w:rFonts w:eastAsia="Arial" w:hAnsi="Arial" w:cs="Arial"/>
                <w:bCs w:val="0"/>
                <w:iCs w:val="0"/>
                <w:spacing w:val="-1"/>
                <w:sz w:val="24"/>
                <w:szCs w:val="24"/>
                <w:lang w:val="en-US"/>
                <w14:ligatures w14:val="standardContextual"/>
              </w:rPr>
              <w:t>0</w:t>
            </w:r>
          </w:p>
        </w:tc>
        <w:tc>
          <w:tcPr>
            <w:tcW w:w="1275" w:type="dxa"/>
            <w:shd w:val="clear" w:color="auto" w:fill="E8E8E8" w:themeFill="background2"/>
            <w:vAlign w:val="center"/>
          </w:tcPr>
          <w:p w14:paraId="135A2169" w14:textId="611FFA1E" w:rsidR="00B97F09" w:rsidRPr="005A7A7E" w:rsidRDefault="005A7A7E" w:rsidP="005A7A7E">
            <w:pPr>
              <w:widowControl w:val="0"/>
              <w:suppressAutoHyphens/>
              <w:autoSpaceDE w:val="0"/>
              <w:autoSpaceDN w:val="0"/>
              <w:spacing w:before="0" w:after="0"/>
              <w:ind w:right="-120"/>
              <w:jc w:val="center"/>
              <w:rPr>
                <w:rFonts w:eastAsia="Arial" w:cs="Calibri"/>
                <w:bCs w:val="0"/>
                <w:iCs w:val="0"/>
                <w:sz w:val="24"/>
                <w:szCs w:val="24"/>
                <w:lang w:val="en-US"/>
                <w14:ligatures w14:val="standardContextual"/>
              </w:rPr>
            </w:pPr>
            <w:r>
              <w:rPr>
                <w:rFonts w:eastAsia="Arial" w:cs="Calibri"/>
                <w:bCs w:val="0"/>
                <w:iCs w:val="0"/>
                <w:sz w:val="24"/>
                <w:szCs w:val="24"/>
                <w:lang w:val="en-US"/>
                <w14:ligatures w14:val="standardContextual"/>
              </w:rPr>
              <w:t xml:space="preserve">           </w:t>
            </w:r>
            <w:r w:rsidR="00443939" w:rsidRPr="005A7A7E">
              <w:rPr>
                <w:rFonts w:eastAsia="Arial" w:cs="Calibri"/>
                <w:bCs w:val="0"/>
                <w:iCs w:val="0"/>
                <w:sz w:val="24"/>
                <w:szCs w:val="24"/>
                <w:lang w:val="en-US"/>
                <w14:ligatures w14:val="standardContextual"/>
              </w:rPr>
              <w:t>14</w:t>
            </w:r>
          </w:p>
        </w:tc>
        <w:tc>
          <w:tcPr>
            <w:tcW w:w="1275" w:type="dxa"/>
            <w:shd w:val="clear" w:color="auto" w:fill="E8E8E8" w:themeFill="background2"/>
            <w:vAlign w:val="center"/>
          </w:tcPr>
          <w:p w14:paraId="03C06FFF" w14:textId="4339C7C7" w:rsidR="00B97F09" w:rsidRPr="005A7A7E" w:rsidRDefault="005A7A7E" w:rsidP="005A7A7E">
            <w:pPr>
              <w:widowControl w:val="0"/>
              <w:tabs>
                <w:tab w:val="left" w:pos="1224"/>
              </w:tabs>
              <w:suppressAutoHyphens/>
              <w:autoSpaceDE w:val="0"/>
              <w:autoSpaceDN w:val="0"/>
              <w:spacing w:before="0" w:after="0"/>
              <w:ind w:right="-146"/>
              <w:jc w:val="center"/>
              <w:rPr>
                <w:rFonts w:eastAsia="Arial" w:cs="Calibri"/>
                <w:bCs w:val="0"/>
                <w:iCs w:val="0"/>
                <w:sz w:val="24"/>
                <w:szCs w:val="24"/>
                <w:lang w:val="en-US"/>
                <w14:ligatures w14:val="standardContextual"/>
              </w:rPr>
            </w:pPr>
            <w:r>
              <w:rPr>
                <w:rFonts w:eastAsia="Arial" w:cs="Calibri"/>
                <w:bCs w:val="0"/>
                <w:iCs w:val="0"/>
                <w:sz w:val="24"/>
                <w:szCs w:val="24"/>
                <w:lang w:val="en-US"/>
                <w14:ligatures w14:val="standardContextual"/>
              </w:rPr>
              <w:t xml:space="preserve">            </w:t>
            </w:r>
            <w:r w:rsidR="00443939" w:rsidRPr="005A7A7E">
              <w:rPr>
                <w:rFonts w:eastAsia="Arial" w:cs="Calibri"/>
                <w:bCs w:val="0"/>
                <w:iCs w:val="0"/>
                <w:sz w:val="24"/>
                <w:szCs w:val="24"/>
                <w:lang w:val="en-US"/>
                <w14:ligatures w14:val="standardContextual"/>
              </w:rPr>
              <w:t>1</w:t>
            </w:r>
          </w:p>
        </w:tc>
        <w:tc>
          <w:tcPr>
            <w:tcW w:w="1275" w:type="dxa"/>
            <w:shd w:val="clear" w:color="auto" w:fill="E8E8E8" w:themeFill="background2"/>
            <w:vAlign w:val="center"/>
          </w:tcPr>
          <w:p w14:paraId="08953B9E" w14:textId="04EAFF4E" w:rsidR="00B97F09" w:rsidRPr="005A7A7E" w:rsidRDefault="005A7A7E" w:rsidP="005A7A7E">
            <w:pPr>
              <w:widowControl w:val="0"/>
              <w:suppressAutoHyphens/>
              <w:autoSpaceDE w:val="0"/>
              <w:autoSpaceDN w:val="0"/>
              <w:spacing w:before="0" w:after="0"/>
              <w:jc w:val="center"/>
              <w:rPr>
                <w:rFonts w:eastAsia="Arial" w:cs="Calibri"/>
                <w:bCs w:val="0"/>
                <w:iCs w:val="0"/>
                <w:sz w:val="24"/>
                <w:szCs w:val="24"/>
                <w:lang w:val="en-US"/>
                <w14:ligatures w14:val="standardContextual"/>
              </w:rPr>
            </w:pPr>
            <w:r>
              <w:rPr>
                <w:rFonts w:eastAsia="Arial" w:cs="Calibri"/>
                <w:bCs w:val="0"/>
                <w:iCs w:val="0"/>
                <w:sz w:val="24"/>
                <w:szCs w:val="24"/>
                <w:lang w:val="en-US"/>
                <w14:ligatures w14:val="standardContextual"/>
              </w:rPr>
              <w:t xml:space="preserve">               </w:t>
            </w:r>
            <w:r w:rsidR="00443939" w:rsidRPr="005A7A7E">
              <w:rPr>
                <w:rFonts w:eastAsia="Arial" w:cs="Calibri"/>
                <w:bCs w:val="0"/>
                <w:iCs w:val="0"/>
                <w:sz w:val="24"/>
                <w:szCs w:val="24"/>
                <w:lang w:val="en-US"/>
                <w14:ligatures w14:val="standardContextual"/>
              </w:rPr>
              <w:t>2</w:t>
            </w:r>
          </w:p>
        </w:tc>
        <w:tc>
          <w:tcPr>
            <w:tcW w:w="1279" w:type="dxa"/>
            <w:shd w:val="clear" w:color="auto" w:fill="E8E8E8" w:themeFill="background2"/>
            <w:vAlign w:val="center"/>
          </w:tcPr>
          <w:p w14:paraId="601CD5CB" w14:textId="08570C3C" w:rsidR="00B97F09" w:rsidRPr="005A7A7E" w:rsidRDefault="005A7A7E" w:rsidP="005A7A7E">
            <w:pPr>
              <w:widowControl w:val="0"/>
              <w:suppressAutoHyphens/>
              <w:autoSpaceDE w:val="0"/>
              <w:autoSpaceDN w:val="0"/>
              <w:spacing w:before="0" w:after="0"/>
              <w:jc w:val="center"/>
              <w:rPr>
                <w:rFonts w:eastAsia="Arial" w:cs="Calibri"/>
                <w:bCs w:val="0"/>
                <w:iCs w:val="0"/>
                <w:sz w:val="24"/>
                <w:szCs w:val="24"/>
                <w:lang w:val="en-US"/>
                <w14:ligatures w14:val="standardContextual"/>
              </w:rPr>
            </w:pPr>
            <w:r>
              <w:rPr>
                <w:rFonts w:eastAsia="Arial" w:cs="Calibri"/>
                <w:bCs w:val="0"/>
                <w:iCs w:val="0"/>
                <w:sz w:val="24"/>
                <w:szCs w:val="24"/>
                <w:lang w:val="en-US"/>
                <w14:ligatures w14:val="standardContextual"/>
              </w:rPr>
              <w:t xml:space="preserve">               </w:t>
            </w:r>
            <w:r w:rsidR="00443939" w:rsidRPr="005A7A7E">
              <w:rPr>
                <w:rFonts w:eastAsia="Arial" w:cs="Calibri"/>
                <w:bCs w:val="0"/>
                <w:iCs w:val="0"/>
                <w:sz w:val="24"/>
                <w:szCs w:val="24"/>
                <w:lang w:val="en-US"/>
                <w14:ligatures w14:val="standardContextual"/>
              </w:rPr>
              <w:t>1</w:t>
            </w:r>
          </w:p>
        </w:tc>
        <w:tc>
          <w:tcPr>
            <w:tcW w:w="1418" w:type="dxa"/>
            <w:gridSpan w:val="2"/>
            <w:shd w:val="clear" w:color="auto" w:fill="E8E8E8" w:themeFill="background2"/>
            <w:vAlign w:val="center"/>
          </w:tcPr>
          <w:p w14:paraId="4D42ABD4" w14:textId="7A0E8B65" w:rsidR="00B97F09" w:rsidRPr="005A7A7E" w:rsidRDefault="005A7A7E" w:rsidP="005A7A7E">
            <w:pPr>
              <w:widowControl w:val="0"/>
              <w:suppressAutoHyphens/>
              <w:autoSpaceDE w:val="0"/>
              <w:autoSpaceDN w:val="0"/>
              <w:spacing w:before="0" w:after="0"/>
              <w:ind w:right="-143"/>
              <w:jc w:val="center"/>
              <w:rPr>
                <w:rFonts w:eastAsia="Arial" w:cs="Calibri"/>
                <w:bCs w:val="0"/>
                <w:iCs w:val="0"/>
                <w:sz w:val="24"/>
                <w:szCs w:val="24"/>
                <w:lang w:val="en-US"/>
                <w14:ligatures w14:val="standardContextual"/>
              </w:rPr>
            </w:pPr>
            <w:r>
              <w:rPr>
                <w:rFonts w:eastAsia="Arial" w:cs="Calibri"/>
                <w:bCs w:val="0"/>
                <w:iCs w:val="0"/>
                <w:sz w:val="24"/>
                <w:szCs w:val="24"/>
                <w:lang w:val="en-US"/>
                <w14:ligatures w14:val="standardContextual"/>
              </w:rPr>
              <w:t xml:space="preserve">             </w:t>
            </w:r>
            <w:r w:rsidR="00443939" w:rsidRPr="005A7A7E">
              <w:rPr>
                <w:rFonts w:eastAsia="Arial" w:cs="Calibri"/>
                <w:bCs w:val="0"/>
                <w:iCs w:val="0"/>
                <w:sz w:val="24"/>
                <w:szCs w:val="24"/>
                <w:lang w:val="en-US"/>
                <w14:ligatures w14:val="standardContextual"/>
              </w:rPr>
              <w:t>0</w:t>
            </w:r>
          </w:p>
        </w:tc>
        <w:tc>
          <w:tcPr>
            <w:tcW w:w="1134" w:type="dxa"/>
            <w:shd w:val="clear" w:color="auto" w:fill="E8E8E8" w:themeFill="background2"/>
            <w:vAlign w:val="center"/>
          </w:tcPr>
          <w:p w14:paraId="11C6D11D" w14:textId="14892892" w:rsidR="00B97F09" w:rsidRPr="005A7A7E" w:rsidRDefault="005A7A7E" w:rsidP="005A7A7E">
            <w:pPr>
              <w:widowControl w:val="0"/>
              <w:suppressAutoHyphens/>
              <w:autoSpaceDE w:val="0"/>
              <w:autoSpaceDN w:val="0"/>
              <w:spacing w:before="0" w:after="0"/>
              <w:ind w:right="-3"/>
              <w:jc w:val="center"/>
              <w:rPr>
                <w:rFonts w:eastAsia="Arial" w:cs="Calibri"/>
                <w:bCs w:val="0"/>
                <w:iCs w:val="0"/>
                <w:sz w:val="24"/>
                <w:szCs w:val="24"/>
                <w:lang w:val="en-US"/>
                <w14:ligatures w14:val="standardContextual"/>
              </w:rPr>
            </w:pPr>
            <w:r>
              <w:rPr>
                <w:rFonts w:eastAsia="Arial" w:cs="Calibri"/>
                <w:bCs w:val="0"/>
                <w:iCs w:val="0"/>
                <w:sz w:val="24"/>
                <w:szCs w:val="24"/>
                <w:lang w:val="en-US"/>
                <w14:ligatures w14:val="standardContextual"/>
              </w:rPr>
              <w:t xml:space="preserve">          </w:t>
            </w:r>
            <w:r w:rsidR="00443939" w:rsidRPr="005A7A7E">
              <w:rPr>
                <w:rFonts w:eastAsia="Arial" w:cs="Calibri"/>
                <w:bCs w:val="0"/>
                <w:iCs w:val="0"/>
                <w:sz w:val="24"/>
                <w:szCs w:val="24"/>
                <w:lang w:val="en-US"/>
                <w14:ligatures w14:val="standardContextual"/>
              </w:rPr>
              <w:t>0</w:t>
            </w:r>
          </w:p>
        </w:tc>
      </w:tr>
      <w:tr w:rsidR="00B97F09" w:rsidRPr="00FB78CB" w14:paraId="20B8850B" w14:textId="77777777" w:rsidTr="00722384">
        <w:trPr>
          <w:cnfStyle w:val="000000100000" w:firstRow="0" w:lastRow="0" w:firstColumn="0" w:lastColumn="0" w:oddVBand="0" w:evenVBand="0" w:oddHBand="1" w:evenHBand="0" w:firstRowFirstColumn="0" w:firstRowLastColumn="0" w:lastRowFirstColumn="0" w:lastRowLastColumn="0"/>
          <w:trHeight w:val="340"/>
        </w:trPr>
        <w:tc>
          <w:tcPr>
            <w:tcW w:w="1275" w:type="dxa"/>
            <w:vAlign w:val="center"/>
            <w:hideMark/>
          </w:tcPr>
          <w:p w14:paraId="271F9ABA" w14:textId="3874AF09" w:rsidR="00B97F09" w:rsidRPr="00B97F09" w:rsidRDefault="00443939" w:rsidP="00603D4C">
            <w:pPr>
              <w:widowControl w:val="0"/>
              <w:suppressAutoHyphens/>
              <w:autoSpaceDE w:val="0"/>
              <w:autoSpaceDN w:val="0"/>
              <w:spacing w:before="0" w:after="0"/>
              <w:rPr>
                <w:rFonts w:eastAsia="Arial" w:hAnsi="Arial" w:cs="Arial"/>
                <w:bCs w:val="0"/>
                <w:iCs w:val="0"/>
                <w:sz w:val="24"/>
                <w:szCs w:val="24"/>
                <w:lang w:val="en-US"/>
                <w14:ligatures w14:val="standardContextual"/>
              </w:rPr>
            </w:pPr>
            <w:r>
              <w:rPr>
                <w:rFonts w:eastAsia="Arial" w:hAnsi="Arial" w:cs="Arial"/>
                <w:bCs w:val="0"/>
                <w:iCs w:val="0"/>
                <w:sz w:val="24"/>
                <w:szCs w:val="24"/>
                <w:lang w:val="en-US"/>
                <w14:ligatures w14:val="standardContextual"/>
              </w:rPr>
              <w:t>20</w:t>
            </w:r>
            <w:r w:rsidR="001B0535">
              <w:rPr>
                <w:rFonts w:eastAsia="Arial" w:hAnsi="Arial" w:cs="Arial"/>
                <w:bCs w:val="0"/>
                <w:iCs w:val="0"/>
                <w:sz w:val="24"/>
                <w:szCs w:val="24"/>
                <w:lang w:val="en-US"/>
                <w14:ligatures w14:val="standardContextual"/>
              </w:rPr>
              <w:t xml:space="preserve"> </w:t>
            </w:r>
            <w:r w:rsidR="00866430">
              <w:rPr>
                <w:rFonts w:eastAsia="Arial" w:hAnsi="Arial" w:cs="Arial"/>
                <w:bCs w:val="0"/>
                <w:iCs w:val="0"/>
                <w:sz w:val="24"/>
                <w:szCs w:val="24"/>
                <w:lang w:val="en-US"/>
                <w14:ligatures w14:val="standardContextual"/>
              </w:rPr>
              <w:t>-</w:t>
            </w:r>
            <w:r w:rsidR="001B0535">
              <w:rPr>
                <w:rFonts w:eastAsia="Arial" w:hAnsi="Arial" w:cs="Arial"/>
                <w:bCs w:val="0"/>
                <w:iCs w:val="0"/>
                <w:sz w:val="24"/>
                <w:szCs w:val="24"/>
                <w:lang w:val="en-US"/>
                <w14:ligatures w14:val="standardContextual"/>
              </w:rPr>
              <w:t xml:space="preserve"> </w:t>
            </w:r>
            <w:r>
              <w:rPr>
                <w:rFonts w:eastAsia="Arial" w:hAnsi="Arial" w:cs="Arial"/>
                <w:bCs w:val="0"/>
                <w:iCs w:val="0"/>
                <w:sz w:val="24"/>
                <w:szCs w:val="24"/>
                <w:lang w:val="en-US"/>
                <w14:ligatures w14:val="standardContextual"/>
              </w:rPr>
              <w:t>29</w:t>
            </w:r>
          </w:p>
        </w:tc>
        <w:tc>
          <w:tcPr>
            <w:tcW w:w="1275" w:type="dxa"/>
            <w:vAlign w:val="center"/>
          </w:tcPr>
          <w:p w14:paraId="027F8CFE" w14:textId="7303BE00" w:rsidR="00B97F09" w:rsidRPr="005A7A7E" w:rsidRDefault="00443939" w:rsidP="005A7A7E">
            <w:pPr>
              <w:widowControl w:val="0"/>
              <w:suppressAutoHyphens/>
              <w:autoSpaceDE w:val="0"/>
              <w:autoSpaceDN w:val="0"/>
              <w:spacing w:before="0" w:after="0"/>
              <w:ind w:right="-3"/>
              <w:jc w:val="right"/>
              <w:rPr>
                <w:rFonts w:eastAsia="Arial" w:cs="Calibri"/>
                <w:bCs w:val="0"/>
                <w:iCs w:val="0"/>
                <w:sz w:val="24"/>
                <w:szCs w:val="24"/>
                <w:lang w:val="en-US"/>
                <w14:ligatures w14:val="standardContextual"/>
              </w:rPr>
            </w:pPr>
            <w:r w:rsidRPr="005A7A7E">
              <w:rPr>
                <w:rFonts w:eastAsia="Arial" w:cs="Calibri"/>
                <w:bCs w:val="0"/>
                <w:iCs w:val="0"/>
                <w:sz w:val="24"/>
                <w:szCs w:val="24"/>
                <w:lang w:val="en-US"/>
                <w14:ligatures w14:val="standardContextual"/>
              </w:rPr>
              <w:t>46</w:t>
            </w:r>
          </w:p>
        </w:tc>
        <w:tc>
          <w:tcPr>
            <w:tcW w:w="1275" w:type="dxa"/>
            <w:vAlign w:val="center"/>
          </w:tcPr>
          <w:p w14:paraId="7250A152" w14:textId="719D0D65" w:rsidR="00B97F09" w:rsidRPr="005A7A7E" w:rsidRDefault="00443939" w:rsidP="005A7A7E">
            <w:pPr>
              <w:widowControl w:val="0"/>
              <w:tabs>
                <w:tab w:val="left" w:pos="1248"/>
              </w:tabs>
              <w:suppressAutoHyphens/>
              <w:autoSpaceDE w:val="0"/>
              <w:autoSpaceDN w:val="0"/>
              <w:spacing w:before="0" w:after="0"/>
              <w:jc w:val="right"/>
              <w:rPr>
                <w:rFonts w:eastAsia="Arial" w:cs="Calibri"/>
                <w:bCs w:val="0"/>
                <w:iCs w:val="0"/>
                <w:sz w:val="24"/>
                <w:szCs w:val="24"/>
                <w:lang w:val="en-US"/>
                <w14:ligatures w14:val="standardContextual"/>
              </w:rPr>
            </w:pPr>
            <w:r w:rsidRPr="005A7A7E">
              <w:rPr>
                <w:rFonts w:eastAsia="Arial" w:cs="Calibri"/>
                <w:bCs w:val="0"/>
                <w:iCs w:val="0"/>
                <w:sz w:val="24"/>
                <w:szCs w:val="24"/>
                <w:lang w:val="en-US"/>
                <w14:ligatures w14:val="standardContextual"/>
              </w:rPr>
              <w:t>1</w:t>
            </w:r>
          </w:p>
        </w:tc>
        <w:tc>
          <w:tcPr>
            <w:tcW w:w="1275" w:type="dxa"/>
            <w:vAlign w:val="center"/>
          </w:tcPr>
          <w:p w14:paraId="1A49B7B6" w14:textId="76E96526" w:rsidR="00B97F09" w:rsidRPr="005A7A7E" w:rsidRDefault="00443939" w:rsidP="005A7A7E">
            <w:pPr>
              <w:widowControl w:val="0"/>
              <w:tabs>
                <w:tab w:val="left" w:pos="996"/>
              </w:tabs>
              <w:suppressAutoHyphens/>
              <w:autoSpaceDE w:val="0"/>
              <w:autoSpaceDN w:val="0"/>
              <w:spacing w:before="0" w:after="0"/>
              <w:jc w:val="right"/>
              <w:rPr>
                <w:rFonts w:eastAsia="Arial" w:cs="Calibri"/>
                <w:bCs w:val="0"/>
                <w:iCs w:val="0"/>
                <w:sz w:val="24"/>
                <w:szCs w:val="24"/>
                <w:lang w:val="en-US"/>
                <w14:ligatures w14:val="standardContextual"/>
              </w:rPr>
            </w:pPr>
            <w:r w:rsidRPr="005A7A7E">
              <w:rPr>
                <w:rFonts w:eastAsia="Arial" w:cs="Calibri"/>
                <w:bCs w:val="0"/>
                <w:iCs w:val="0"/>
                <w:sz w:val="24"/>
                <w:szCs w:val="24"/>
                <w:lang w:val="en-US"/>
                <w14:ligatures w14:val="standardContextual"/>
              </w:rPr>
              <w:t>29</w:t>
            </w:r>
          </w:p>
        </w:tc>
        <w:tc>
          <w:tcPr>
            <w:tcW w:w="1279" w:type="dxa"/>
            <w:vAlign w:val="center"/>
          </w:tcPr>
          <w:p w14:paraId="19198155" w14:textId="72DA57D7" w:rsidR="00B97F09" w:rsidRPr="005A7A7E" w:rsidRDefault="00443939" w:rsidP="005A7A7E">
            <w:pPr>
              <w:widowControl w:val="0"/>
              <w:tabs>
                <w:tab w:val="left" w:pos="1272"/>
              </w:tabs>
              <w:suppressAutoHyphens/>
              <w:autoSpaceDE w:val="0"/>
              <w:autoSpaceDN w:val="0"/>
              <w:spacing w:before="0" w:after="0"/>
              <w:jc w:val="right"/>
              <w:rPr>
                <w:rFonts w:eastAsia="Arial" w:cs="Calibri"/>
                <w:bCs w:val="0"/>
                <w:iCs w:val="0"/>
                <w:sz w:val="24"/>
                <w:szCs w:val="24"/>
                <w:lang w:val="en-US"/>
                <w14:ligatures w14:val="standardContextual"/>
              </w:rPr>
            </w:pPr>
            <w:r w:rsidRPr="005A7A7E">
              <w:rPr>
                <w:rFonts w:eastAsia="Arial" w:cs="Calibri"/>
                <w:bCs w:val="0"/>
                <w:iCs w:val="0"/>
                <w:sz w:val="24"/>
                <w:szCs w:val="24"/>
                <w:lang w:val="en-US"/>
                <w14:ligatures w14:val="standardContextual"/>
              </w:rPr>
              <w:t>2</w:t>
            </w:r>
          </w:p>
        </w:tc>
        <w:tc>
          <w:tcPr>
            <w:tcW w:w="1418" w:type="dxa"/>
            <w:gridSpan w:val="2"/>
            <w:vAlign w:val="center"/>
          </w:tcPr>
          <w:p w14:paraId="028366E9" w14:textId="3D68C8D1" w:rsidR="00B97F09" w:rsidRPr="005A7A7E" w:rsidRDefault="00443939" w:rsidP="005A7A7E">
            <w:pPr>
              <w:widowControl w:val="0"/>
              <w:tabs>
                <w:tab w:val="left" w:pos="1131"/>
              </w:tabs>
              <w:suppressAutoHyphens/>
              <w:autoSpaceDE w:val="0"/>
              <w:autoSpaceDN w:val="0"/>
              <w:spacing w:before="0" w:after="0"/>
              <w:jc w:val="right"/>
              <w:rPr>
                <w:rFonts w:eastAsia="Arial" w:cs="Calibri"/>
                <w:bCs w:val="0"/>
                <w:iCs w:val="0"/>
                <w:sz w:val="24"/>
                <w:szCs w:val="24"/>
                <w:lang w:val="en-US"/>
                <w14:ligatures w14:val="standardContextual"/>
              </w:rPr>
            </w:pPr>
            <w:r w:rsidRPr="005A7A7E">
              <w:rPr>
                <w:rFonts w:eastAsia="Arial" w:cs="Calibri"/>
                <w:bCs w:val="0"/>
                <w:iCs w:val="0"/>
                <w:sz w:val="24"/>
                <w:szCs w:val="24"/>
                <w:lang w:val="en-US"/>
                <w14:ligatures w14:val="standardContextual"/>
              </w:rPr>
              <w:t>2</w:t>
            </w:r>
          </w:p>
        </w:tc>
        <w:tc>
          <w:tcPr>
            <w:tcW w:w="1134" w:type="dxa"/>
            <w:vAlign w:val="center"/>
          </w:tcPr>
          <w:p w14:paraId="060FA1A2" w14:textId="77ECE18C" w:rsidR="00B97F09" w:rsidRPr="005A7A7E" w:rsidRDefault="00443939" w:rsidP="005A7A7E">
            <w:pPr>
              <w:widowControl w:val="0"/>
              <w:suppressAutoHyphens/>
              <w:autoSpaceDE w:val="0"/>
              <w:autoSpaceDN w:val="0"/>
              <w:spacing w:before="0" w:after="0"/>
              <w:ind w:right="141"/>
              <w:jc w:val="right"/>
              <w:rPr>
                <w:rFonts w:eastAsia="Arial" w:cs="Calibri"/>
                <w:bCs w:val="0"/>
                <w:iCs w:val="0"/>
                <w:sz w:val="24"/>
                <w:szCs w:val="24"/>
                <w:lang w:val="en-US"/>
                <w14:ligatures w14:val="standardContextual"/>
              </w:rPr>
            </w:pPr>
            <w:r w:rsidRPr="005A7A7E">
              <w:rPr>
                <w:rFonts w:eastAsia="Arial" w:cs="Calibri"/>
                <w:bCs w:val="0"/>
                <w:iCs w:val="0"/>
                <w:sz w:val="24"/>
                <w:szCs w:val="24"/>
                <w:lang w:val="en-US"/>
                <w14:ligatures w14:val="standardContextual"/>
              </w:rPr>
              <w:t>2</w:t>
            </w:r>
          </w:p>
        </w:tc>
      </w:tr>
      <w:tr w:rsidR="00C22C7D" w:rsidRPr="00B97F09" w14:paraId="60886FA3" w14:textId="77777777" w:rsidTr="00331D9F">
        <w:trPr>
          <w:cnfStyle w:val="000000010000" w:firstRow="0" w:lastRow="0" w:firstColumn="0" w:lastColumn="0" w:oddVBand="0" w:evenVBand="0" w:oddHBand="0" w:evenHBand="1" w:firstRowFirstColumn="0" w:firstRowLastColumn="0" w:lastRowFirstColumn="0" w:lastRowLastColumn="0"/>
          <w:trHeight w:val="283"/>
        </w:trPr>
        <w:tc>
          <w:tcPr>
            <w:tcW w:w="1275" w:type="dxa"/>
            <w:shd w:val="clear" w:color="auto" w:fill="E8E8E8" w:themeFill="background2"/>
            <w:vAlign w:val="center"/>
            <w:hideMark/>
          </w:tcPr>
          <w:p w14:paraId="61D4C283" w14:textId="11A513FD" w:rsidR="00B97F09" w:rsidRPr="00B97F09" w:rsidRDefault="00443939" w:rsidP="00603D4C">
            <w:pPr>
              <w:widowControl w:val="0"/>
              <w:suppressAutoHyphens/>
              <w:autoSpaceDE w:val="0"/>
              <w:autoSpaceDN w:val="0"/>
              <w:spacing w:before="0" w:after="0"/>
              <w:rPr>
                <w:rFonts w:eastAsia="Arial" w:hAnsi="Arial" w:cs="Arial"/>
                <w:bCs w:val="0"/>
                <w:iCs w:val="0"/>
                <w:sz w:val="24"/>
                <w:szCs w:val="24"/>
                <w:lang w:val="en-US"/>
                <w14:ligatures w14:val="standardContextual"/>
              </w:rPr>
            </w:pPr>
            <w:r>
              <w:rPr>
                <w:rFonts w:eastAsia="Arial" w:hAnsi="Arial" w:cs="Arial"/>
                <w:bCs w:val="0"/>
                <w:iCs w:val="0"/>
                <w:sz w:val="24"/>
                <w:szCs w:val="24"/>
                <w:lang w:val="en-US"/>
                <w14:ligatures w14:val="standardContextual"/>
              </w:rPr>
              <w:t>30</w:t>
            </w:r>
            <w:r w:rsidR="001B0535">
              <w:rPr>
                <w:rFonts w:eastAsia="Arial" w:hAnsi="Arial" w:cs="Arial"/>
                <w:bCs w:val="0"/>
                <w:iCs w:val="0"/>
                <w:sz w:val="24"/>
                <w:szCs w:val="24"/>
                <w:lang w:val="en-US"/>
                <w14:ligatures w14:val="standardContextual"/>
              </w:rPr>
              <w:t xml:space="preserve"> </w:t>
            </w:r>
            <w:r w:rsidR="00866430">
              <w:rPr>
                <w:rFonts w:eastAsia="Arial" w:hAnsi="Arial" w:cs="Arial"/>
                <w:bCs w:val="0"/>
                <w:iCs w:val="0"/>
                <w:sz w:val="24"/>
                <w:szCs w:val="24"/>
                <w:lang w:val="en-US"/>
                <w14:ligatures w14:val="standardContextual"/>
              </w:rPr>
              <w:t>-</w:t>
            </w:r>
            <w:r w:rsidR="001B0535">
              <w:rPr>
                <w:rFonts w:eastAsia="Arial" w:hAnsi="Arial" w:cs="Arial"/>
                <w:bCs w:val="0"/>
                <w:iCs w:val="0"/>
                <w:sz w:val="24"/>
                <w:szCs w:val="24"/>
                <w:lang w:val="en-US"/>
                <w14:ligatures w14:val="standardContextual"/>
              </w:rPr>
              <w:t xml:space="preserve"> </w:t>
            </w:r>
            <w:r>
              <w:rPr>
                <w:rFonts w:eastAsia="Arial" w:hAnsi="Arial" w:cs="Arial"/>
                <w:bCs w:val="0"/>
                <w:iCs w:val="0"/>
                <w:sz w:val="24"/>
                <w:szCs w:val="24"/>
                <w:lang w:val="en-US"/>
                <w14:ligatures w14:val="standardContextual"/>
              </w:rPr>
              <w:t>39</w:t>
            </w:r>
          </w:p>
        </w:tc>
        <w:tc>
          <w:tcPr>
            <w:tcW w:w="1275" w:type="dxa"/>
            <w:shd w:val="clear" w:color="auto" w:fill="E8E8E8" w:themeFill="background2"/>
            <w:vAlign w:val="center"/>
          </w:tcPr>
          <w:p w14:paraId="3A371024" w14:textId="4A22D838" w:rsidR="00B97F09" w:rsidRPr="005A7A7E" w:rsidRDefault="00443939" w:rsidP="005A7A7E">
            <w:pPr>
              <w:widowControl w:val="0"/>
              <w:suppressAutoHyphens/>
              <w:autoSpaceDE w:val="0"/>
              <w:autoSpaceDN w:val="0"/>
              <w:spacing w:before="0" w:after="0"/>
              <w:ind w:right="-3"/>
              <w:jc w:val="right"/>
              <w:rPr>
                <w:rFonts w:eastAsia="Arial" w:cs="Calibri"/>
                <w:bCs w:val="0"/>
                <w:iCs w:val="0"/>
                <w:sz w:val="24"/>
                <w:szCs w:val="24"/>
                <w:lang w:val="en-US"/>
                <w14:ligatures w14:val="standardContextual"/>
              </w:rPr>
            </w:pPr>
            <w:r w:rsidRPr="005A7A7E">
              <w:rPr>
                <w:rFonts w:eastAsia="Arial" w:cs="Calibri"/>
                <w:bCs w:val="0"/>
                <w:iCs w:val="0"/>
                <w:sz w:val="24"/>
                <w:szCs w:val="24"/>
                <w:lang w:val="en-US"/>
                <w14:ligatures w14:val="standardContextual"/>
              </w:rPr>
              <w:t>36</w:t>
            </w:r>
          </w:p>
        </w:tc>
        <w:tc>
          <w:tcPr>
            <w:tcW w:w="1275" w:type="dxa"/>
            <w:shd w:val="clear" w:color="auto" w:fill="E8E8E8" w:themeFill="background2"/>
            <w:vAlign w:val="center"/>
          </w:tcPr>
          <w:p w14:paraId="6D73107D" w14:textId="35CDB702" w:rsidR="00B97F09" w:rsidRPr="005A7A7E" w:rsidRDefault="00443939" w:rsidP="005A7A7E">
            <w:pPr>
              <w:widowControl w:val="0"/>
              <w:tabs>
                <w:tab w:val="left" w:pos="1248"/>
              </w:tabs>
              <w:suppressAutoHyphens/>
              <w:autoSpaceDE w:val="0"/>
              <w:autoSpaceDN w:val="0"/>
              <w:spacing w:before="0" w:after="0"/>
              <w:jc w:val="right"/>
              <w:rPr>
                <w:rFonts w:eastAsia="Arial" w:cs="Calibri"/>
                <w:bCs w:val="0"/>
                <w:iCs w:val="0"/>
                <w:sz w:val="24"/>
                <w:szCs w:val="24"/>
                <w:lang w:val="en-US"/>
                <w14:ligatures w14:val="standardContextual"/>
              </w:rPr>
            </w:pPr>
            <w:r w:rsidRPr="005A7A7E">
              <w:rPr>
                <w:rFonts w:eastAsia="Arial" w:cs="Calibri"/>
                <w:bCs w:val="0"/>
                <w:iCs w:val="0"/>
                <w:sz w:val="24"/>
                <w:szCs w:val="24"/>
                <w:lang w:val="en-US"/>
                <w14:ligatures w14:val="standardContextual"/>
              </w:rPr>
              <w:t>3</w:t>
            </w:r>
          </w:p>
        </w:tc>
        <w:tc>
          <w:tcPr>
            <w:tcW w:w="1275" w:type="dxa"/>
            <w:shd w:val="clear" w:color="auto" w:fill="E8E8E8" w:themeFill="background2"/>
            <w:vAlign w:val="center"/>
          </w:tcPr>
          <w:p w14:paraId="724C7C53" w14:textId="08F0D794" w:rsidR="00B97F09" w:rsidRPr="005A7A7E" w:rsidRDefault="00443939" w:rsidP="005A7A7E">
            <w:pPr>
              <w:widowControl w:val="0"/>
              <w:suppressAutoHyphens/>
              <w:autoSpaceDE w:val="0"/>
              <w:autoSpaceDN w:val="0"/>
              <w:spacing w:before="0" w:after="0"/>
              <w:ind w:right="4"/>
              <w:jc w:val="right"/>
              <w:rPr>
                <w:rFonts w:eastAsia="Arial" w:cs="Calibri"/>
                <w:bCs w:val="0"/>
                <w:iCs w:val="0"/>
                <w:sz w:val="24"/>
                <w:szCs w:val="24"/>
                <w:lang w:val="en-US"/>
                <w14:ligatures w14:val="standardContextual"/>
              </w:rPr>
            </w:pPr>
            <w:r w:rsidRPr="005A7A7E">
              <w:rPr>
                <w:rFonts w:eastAsia="Arial" w:cs="Calibri"/>
                <w:bCs w:val="0"/>
                <w:iCs w:val="0"/>
                <w:sz w:val="24"/>
                <w:szCs w:val="24"/>
                <w:lang w:val="en-US"/>
                <w14:ligatures w14:val="standardContextual"/>
              </w:rPr>
              <w:t>24</w:t>
            </w:r>
          </w:p>
        </w:tc>
        <w:tc>
          <w:tcPr>
            <w:tcW w:w="1279" w:type="dxa"/>
            <w:shd w:val="clear" w:color="auto" w:fill="E8E8E8" w:themeFill="background2"/>
            <w:vAlign w:val="center"/>
          </w:tcPr>
          <w:p w14:paraId="7B4A7229" w14:textId="49A37A9F" w:rsidR="00B97F09" w:rsidRPr="005A7A7E" w:rsidRDefault="005A7A7E" w:rsidP="005A7A7E">
            <w:pPr>
              <w:widowControl w:val="0"/>
              <w:tabs>
                <w:tab w:val="left" w:pos="912"/>
              </w:tabs>
              <w:suppressAutoHyphens/>
              <w:autoSpaceDE w:val="0"/>
              <w:autoSpaceDN w:val="0"/>
              <w:spacing w:before="0" w:after="0"/>
              <w:ind w:left="284" w:right="-144" w:hanging="284"/>
              <w:jc w:val="center"/>
              <w:rPr>
                <w:rFonts w:eastAsia="Arial" w:cs="Calibri"/>
                <w:bCs w:val="0"/>
                <w:iCs w:val="0"/>
                <w:sz w:val="24"/>
                <w:szCs w:val="24"/>
                <w:lang w:val="en-US"/>
                <w14:ligatures w14:val="standardContextual"/>
              </w:rPr>
            </w:pPr>
            <w:r>
              <w:rPr>
                <w:rFonts w:eastAsia="Arial" w:cs="Calibri"/>
                <w:bCs w:val="0"/>
                <w:iCs w:val="0"/>
                <w:sz w:val="24"/>
                <w:szCs w:val="24"/>
                <w:lang w:val="en-US"/>
                <w14:ligatures w14:val="standardContextual"/>
              </w:rPr>
              <w:t xml:space="preserve">            </w:t>
            </w:r>
            <w:r w:rsidR="00443939" w:rsidRPr="005A7A7E">
              <w:rPr>
                <w:rFonts w:eastAsia="Arial" w:cs="Calibri"/>
                <w:bCs w:val="0"/>
                <w:iCs w:val="0"/>
                <w:sz w:val="24"/>
                <w:szCs w:val="24"/>
                <w:lang w:val="en-US"/>
                <w14:ligatures w14:val="standardContextual"/>
              </w:rPr>
              <w:t>2</w:t>
            </w:r>
          </w:p>
        </w:tc>
        <w:tc>
          <w:tcPr>
            <w:tcW w:w="1418" w:type="dxa"/>
            <w:gridSpan w:val="2"/>
            <w:shd w:val="clear" w:color="auto" w:fill="E8E8E8" w:themeFill="background2"/>
            <w:vAlign w:val="center"/>
          </w:tcPr>
          <w:p w14:paraId="720A9264" w14:textId="5FDC3520" w:rsidR="00B97F09" w:rsidRPr="005A7A7E" w:rsidRDefault="00443939" w:rsidP="005A7A7E">
            <w:pPr>
              <w:widowControl w:val="0"/>
              <w:suppressAutoHyphens/>
              <w:autoSpaceDE w:val="0"/>
              <w:autoSpaceDN w:val="0"/>
              <w:spacing w:before="0" w:after="0"/>
              <w:jc w:val="right"/>
              <w:rPr>
                <w:rFonts w:eastAsia="Arial" w:cs="Calibri"/>
                <w:bCs w:val="0"/>
                <w:iCs w:val="0"/>
                <w:sz w:val="24"/>
                <w:szCs w:val="24"/>
                <w:lang w:val="en-US"/>
                <w14:ligatures w14:val="standardContextual"/>
              </w:rPr>
            </w:pPr>
            <w:r w:rsidRPr="005A7A7E">
              <w:rPr>
                <w:rFonts w:eastAsia="Arial" w:cs="Calibri"/>
                <w:bCs w:val="0"/>
                <w:iCs w:val="0"/>
                <w:sz w:val="24"/>
                <w:szCs w:val="24"/>
                <w:lang w:val="en-US"/>
                <w14:ligatures w14:val="standardContextual"/>
              </w:rPr>
              <w:t>1</w:t>
            </w:r>
          </w:p>
        </w:tc>
        <w:tc>
          <w:tcPr>
            <w:tcW w:w="1134" w:type="dxa"/>
            <w:shd w:val="clear" w:color="auto" w:fill="E8E8E8" w:themeFill="background2"/>
            <w:vAlign w:val="center"/>
          </w:tcPr>
          <w:p w14:paraId="1A9EFE24" w14:textId="1DEF027D" w:rsidR="00B97F09" w:rsidRPr="005A7A7E" w:rsidRDefault="00443939" w:rsidP="005A7A7E">
            <w:pPr>
              <w:widowControl w:val="0"/>
              <w:suppressAutoHyphens/>
              <w:autoSpaceDE w:val="0"/>
              <w:autoSpaceDN w:val="0"/>
              <w:spacing w:before="0" w:after="0"/>
              <w:ind w:right="141"/>
              <w:jc w:val="right"/>
              <w:rPr>
                <w:rFonts w:eastAsia="Arial" w:cs="Calibri"/>
                <w:bCs w:val="0"/>
                <w:iCs w:val="0"/>
                <w:sz w:val="24"/>
                <w:szCs w:val="24"/>
                <w:lang w:val="en-US"/>
                <w14:ligatures w14:val="standardContextual"/>
              </w:rPr>
            </w:pPr>
            <w:r w:rsidRPr="005A7A7E">
              <w:rPr>
                <w:rFonts w:eastAsia="Arial" w:cs="Calibri"/>
                <w:bCs w:val="0"/>
                <w:iCs w:val="0"/>
                <w:sz w:val="24"/>
                <w:szCs w:val="24"/>
                <w:lang w:val="en-US"/>
                <w14:ligatures w14:val="standardContextual"/>
              </w:rPr>
              <w:t>2</w:t>
            </w:r>
          </w:p>
        </w:tc>
      </w:tr>
      <w:tr w:rsidR="00B97F09" w:rsidRPr="00FB78CB" w14:paraId="4016F88A" w14:textId="77777777" w:rsidTr="00722384">
        <w:trPr>
          <w:cnfStyle w:val="000000100000" w:firstRow="0" w:lastRow="0" w:firstColumn="0" w:lastColumn="0" w:oddVBand="0" w:evenVBand="0" w:oddHBand="1" w:evenHBand="0" w:firstRowFirstColumn="0" w:firstRowLastColumn="0" w:lastRowFirstColumn="0" w:lastRowLastColumn="0"/>
          <w:trHeight w:val="340"/>
        </w:trPr>
        <w:tc>
          <w:tcPr>
            <w:tcW w:w="1275" w:type="dxa"/>
            <w:vAlign w:val="center"/>
            <w:hideMark/>
          </w:tcPr>
          <w:p w14:paraId="6D2FA1C5" w14:textId="6875045B" w:rsidR="00B97F09" w:rsidRPr="00B97F09" w:rsidRDefault="00443939" w:rsidP="00603D4C">
            <w:pPr>
              <w:widowControl w:val="0"/>
              <w:suppressAutoHyphens/>
              <w:autoSpaceDE w:val="0"/>
              <w:autoSpaceDN w:val="0"/>
              <w:spacing w:before="0" w:after="0"/>
              <w:rPr>
                <w:rFonts w:eastAsia="Arial" w:hAnsi="Arial" w:cs="Arial"/>
                <w:bCs w:val="0"/>
                <w:iCs w:val="0"/>
                <w:sz w:val="24"/>
                <w:szCs w:val="24"/>
                <w:lang w:val="en-US"/>
                <w14:ligatures w14:val="standardContextual"/>
              </w:rPr>
            </w:pPr>
            <w:r>
              <w:rPr>
                <w:rFonts w:eastAsia="Arial" w:hAnsi="Arial" w:cs="Arial"/>
                <w:bCs w:val="0"/>
                <w:iCs w:val="0"/>
                <w:sz w:val="24"/>
                <w:szCs w:val="24"/>
                <w:lang w:val="en-US"/>
                <w14:ligatures w14:val="standardContextual"/>
              </w:rPr>
              <w:t>40</w:t>
            </w:r>
            <w:r w:rsidR="001B0535">
              <w:rPr>
                <w:rFonts w:eastAsia="Arial" w:hAnsi="Arial" w:cs="Arial"/>
                <w:bCs w:val="0"/>
                <w:iCs w:val="0"/>
                <w:sz w:val="24"/>
                <w:szCs w:val="24"/>
                <w:lang w:val="en-US"/>
                <w14:ligatures w14:val="standardContextual"/>
              </w:rPr>
              <w:t xml:space="preserve"> </w:t>
            </w:r>
            <w:r w:rsidR="00866430">
              <w:rPr>
                <w:rFonts w:eastAsia="Arial" w:hAnsi="Arial" w:cs="Arial"/>
                <w:bCs w:val="0"/>
                <w:iCs w:val="0"/>
                <w:sz w:val="24"/>
                <w:szCs w:val="24"/>
                <w:lang w:val="en-US"/>
                <w14:ligatures w14:val="standardContextual"/>
              </w:rPr>
              <w:t>-</w:t>
            </w:r>
            <w:r w:rsidR="001B0535">
              <w:rPr>
                <w:rFonts w:eastAsia="Arial" w:hAnsi="Arial" w:cs="Arial"/>
                <w:bCs w:val="0"/>
                <w:iCs w:val="0"/>
                <w:sz w:val="24"/>
                <w:szCs w:val="24"/>
                <w:lang w:val="en-US"/>
                <w14:ligatures w14:val="standardContextual"/>
              </w:rPr>
              <w:t xml:space="preserve"> </w:t>
            </w:r>
            <w:r>
              <w:rPr>
                <w:rFonts w:eastAsia="Arial" w:hAnsi="Arial" w:cs="Arial"/>
                <w:bCs w:val="0"/>
                <w:iCs w:val="0"/>
                <w:sz w:val="24"/>
                <w:szCs w:val="24"/>
                <w:lang w:val="en-US"/>
                <w14:ligatures w14:val="standardContextual"/>
              </w:rPr>
              <w:t>49</w:t>
            </w:r>
          </w:p>
        </w:tc>
        <w:tc>
          <w:tcPr>
            <w:tcW w:w="1275" w:type="dxa"/>
            <w:vAlign w:val="center"/>
          </w:tcPr>
          <w:p w14:paraId="575DEF70" w14:textId="4C97A424" w:rsidR="00B97F09" w:rsidRPr="005A7A7E" w:rsidRDefault="00443939" w:rsidP="005A7A7E">
            <w:pPr>
              <w:widowControl w:val="0"/>
              <w:suppressAutoHyphens/>
              <w:autoSpaceDE w:val="0"/>
              <w:autoSpaceDN w:val="0"/>
              <w:spacing w:before="0" w:after="0"/>
              <w:jc w:val="right"/>
              <w:rPr>
                <w:rFonts w:eastAsia="Arial" w:cs="Calibri"/>
                <w:bCs w:val="0"/>
                <w:iCs w:val="0"/>
                <w:sz w:val="24"/>
                <w:szCs w:val="24"/>
                <w:lang w:val="en-US"/>
                <w14:ligatures w14:val="standardContextual"/>
              </w:rPr>
            </w:pPr>
            <w:r w:rsidRPr="005A7A7E">
              <w:rPr>
                <w:rFonts w:eastAsia="Arial" w:cs="Calibri"/>
                <w:bCs w:val="0"/>
                <w:iCs w:val="0"/>
                <w:sz w:val="24"/>
                <w:szCs w:val="24"/>
                <w:lang w:val="en-US"/>
                <w14:ligatures w14:val="standardContextual"/>
              </w:rPr>
              <w:t>21</w:t>
            </w:r>
          </w:p>
        </w:tc>
        <w:tc>
          <w:tcPr>
            <w:tcW w:w="1275" w:type="dxa"/>
            <w:vAlign w:val="center"/>
          </w:tcPr>
          <w:p w14:paraId="49B772AE" w14:textId="7080CFB1" w:rsidR="00B97F09" w:rsidRPr="005A7A7E" w:rsidRDefault="00443939" w:rsidP="005A7A7E">
            <w:pPr>
              <w:widowControl w:val="0"/>
              <w:suppressAutoHyphens/>
              <w:autoSpaceDE w:val="0"/>
              <w:autoSpaceDN w:val="0"/>
              <w:spacing w:before="0" w:after="0"/>
              <w:jc w:val="right"/>
              <w:rPr>
                <w:rFonts w:eastAsia="Arial" w:cs="Calibri"/>
                <w:bCs w:val="0"/>
                <w:iCs w:val="0"/>
                <w:sz w:val="24"/>
                <w:szCs w:val="24"/>
                <w:lang w:val="en-US"/>
                <w14:ligatures w14:val="standardContextual"/>
              </w:rPr>
            </w:pPr>
            <w:r w:rsidRPr="005A7A7E">
              <w:rPr>
                <w:rFonts w:eastAsia="Arial" w:cs="Calibri"/>
                <w:bCs w:val="0"/>
                <w:iCs w:val="0"/>
                <w:sz w:val="24"/>
                <w:szCs w:val="24"/>
                <w:lang w:val="en-US"/>
                <w14:ligatures w14:val="standardContextual"/>
              </w:rPr>
              <w:t>5</w:t>
            </w:r>
          </w:p>
        </w:tc>
        <w:tc>
          <w:tcPr>
            <w:tcW w:w="1275" w:type="dxa"/>
            <w:vAlign w:val="center"/>
          </w:tcPr>
          <w:p w14:paraId="1DB752A2" w14:textId="3532DD2A" w:rsidR="00B97F09" w:rsidRPr="005A7A7E" w:rsidRDefault="00443939" w:rsidP="005A7A7E">
            <w:pPr>
              <w:widowControl w:val="0"/>
              <w:suppressAutoHyphens/>
              <w:autoSpaceDE w:val="0"/>
              <w:autoSpaceDN w:val="0"/>
              <w:spacing w:before="0" w:after="0"/>
              <w:jc w:val="right"/>
              <w:rPr>
                <w:rFonts w:eastAsia="Arial" w:cs="Calibri"/>
                <w:bCs w:val="0"/>
                <w:iCs w:val="0"/>
                <w:sz w:val="24"/>
                <w:szCs w:val="24"/>
                <w:lang w:val="en-US"/>
                <w14:ligatures w14:val="standardContextual"/>
              </w:rPr>
            </w:pPr>
            <w:r w:rsidRPr="005A7A7E">
              <w:rPr>
                <w:rFonts w:eastAsia="Arial" w:cs="Calibri"/>
                <w:bCs w:val="0"/>
                <w:iCs w:val="0"/>
                <w:sz w:val="24"/>
                <w:szCs w:val="24"/>
                <w:lang w:val="en-US"/>
                <w14:ligatures w14:val="standardContextual"/>
              </w:rPr>
              <w:t>16</w:t>
            </w:r>
          </w:p>
        </w:tc>
        <w:tc>
          <w:tcPr>
            <w:tcW w:w="1279" w:type="dxa"/>
            <w:vAlign w:val="center"/>
          </w:tcPr>
          <w:p w14:paraId="1CE9C707" w14:textId="005CDFDE" w:rsidR="00B97F09" w:rsidRPr="005A7A7E" w:rsidRDefault="005A7A7E" w:rsidP="005A7A7E">
            <w:pPr>
              <w:widowControl w:val="0"/>
              <w:suppressAutoHyphens/>
              <w:autoSpaceDE w:val="0"/>
              <w:autoSpaceDN w:val="0"/>
              <w:spacing w:before="0" w:after="0"/>
              <w:jc w:val="right"/>
              <w:rPr>
                <w:rFonts w:eastAsia="Arial" w:cs="Calibri"/>
                <w:bCs w:val="0"/>
                <w:iCs w:val="0"/>
                <w:sz w:val="24"/>
                <w:szCs w:val="24"/>
                <w:lang w:val="en-US"/>
                <w14:ligatures w14:val="standardContextual"/>
              </w:rPr>
            </w:pPr>
            <w:r w:rsidRPr="005A7A7E">
              <w:rPr>
                <w:rFonts w:eastAsia="Arial" w:cs="Calibri"/>
                <w:bCs w:val="0"/>
                <w:iCs w:val="0"/>
                <w:sz w:val="24"/>
                <w:szCs w:val="24"/>
                <w:lang w:val="en-US"/>
                <w14:ligatures w14:val="standardContextual"/>
              </w:rPr>
              <w:t>6</w:t>
            </w:r>
          </w:p>
        </w:tc>
        <w:tc>
          <w:tcPr>
            <w:tcW w:w="1418" w:type="dxa"/>
            <w:gridSpan w:val="2"/>
            <w:vAlign w:val="center"/>
          </w:tcPr>
          <w:p w14:paraId="4F851788" w14:textId="060501DF" w:rsidR="00B97F09" w:rsidRPr="005A7A7E" w:rsidRDefault="005A7A7E" w:rsidP="005A7A7E">
            <w:pPr>
              <w:widowControl w:val="0"/>
              <w:suppressAutoHyphens/>
              <w:autoSpaceDE w:val="0"/>
              <w:autoSpaceDN w:val="0"/>
              <w:spacing w:before="0" w:after="0"/>
              <w:jc w:val="right"/>
              <w:rPr>
                <w:rFonts w:eastAsia="Arial" w:cs="Calibri"/>
                <w:bCs w:val="0"/>
                <w:iCs w:val="0"/>
                <w:sz w:val="24"/>
                <w:szCs w:val="24"/>
                <w:lang w:val="en-US"/>
                <w14:ligatures w14:val="standardContextual"/>
              </w:rPr>
            </w:pPr>
            <w:r w:rsidRPr="005A7A7E">
              <w:rPr>
                <w:rFonts w:eastAsia="Arial" w:cs="Calibri"/>
                <w:bCs w:val="0"/>
                <w:iCs w:val="0"/>
                <w:sz w:val="24"/>
                <w:szCs w:val="24"/>
                <w:lang w:val="en-US"/>
                <w14:ligatures w14:val="standardContextual"/>
              </w:rPr>
              <w:t>0</w:t>
            </w:r>
          </w:p>
        </w:tc>
        <w:tc>
          <w:tcPr>
            <w:tcW w:w="1134" w:type="dxa"/>
            <w:vAlign w:val="center"/>
          </w:tcPr>
          <w:p w14:paraId="3FE49AE4" w14:textId="092580AA" w:rsidR="00B97F09" w:rsidRPr="005A7A7E" w:rsidRDefault="005A7A7E" w:rsidP="005A7A7E">
            <w:pPr>
              <w:widowControl w:val="0"/>
              <w:suppressAutoHyphens/>
              <w:autoSpaceDE w:val="0"/>
              <w:autoSpaceDN w:val="0"/>
              <w:spacing w:before="0" w:after="0"/>
              <w:ind w:right="141"/>
              <w:jc w:val="right"/>
              <w:rPr>
                <w:rFonts w:eastAsia="Arial" w:cs="Calibri"/>
                <w:bCs w:val="0"/>
                <w:iCs w:val="0"/>
                <w:sz w:val="24"/>
                <w:szCs w:val="24"/>
                <w:lang w:val="en-US"/>
                <w14:ligatures w14:val="standardContextual"/>
              </w:rPr>
            </w:pPr>
            <w:r w:rsidRPr="005A7A7E">
              <w:rPr>
                <w:rFonts w:eastAsia="Arial" w:cs="Calibri"/>
                <w:bCs w:val="0"/>
                <w:iCs w:val="0"/>
                <w:sz w:val="24"/>
                <w:szCs w:val="24"/>
                <w:lang w:val="en-US"/>
                <w14:ligatures w14:val="standardContextual"/>
              </w:rPr>
              <w:t>0</w:t>
            </w:r>
          </w:p>
        </w:tc>
      </w:tr>
      <w:tr w:rsidR="00C22C7D" w:rsidRPr="005A7A7E" w14:paraId="74219EE9" w14:textId="77777777" w:rsidTr="00331D9F">
        <w:trPr>
          <w:cnfStyle w:val="000000010000" w:firstRow="0" w:lastRow="0" w:firstColumn="0" w:lastColumn="0" w:oddVBand="0" w:evenVBand="0" w:oddHBand="0" w:evenHBand="1" w:firstRowFirstColumn="0" w:firstRowLastColumn="0" w:lastRowFirstColumn="0" w:lastRowLastColumn="0"/>
          <w:trHeight w:val="283"/>
        </w:trPr>
        <w:tc>
          <w:tcPr>
            <w:tcW w:w="1275" w:type="dxa"/>
            <w:shd w:val="clear" w:color="auto" w:fill="E8E8E8" w:themeFill="background2"/>
            <w:vAlign w:val="center"/>
            <w:hideMark/>
          </w:tcPr>
          <w:p w14:paraId="4C49AC8F" w14:textId="49CA8E08" w:rsidR="00B97F09" w:rsidRPr="005A7A7E" w:rsidRDefault="005A7A7E" w:rsidP="00603D4C">
            <w:pPr>
              <w:widowControl w:val="0"/>
              <w:suppressAutoHyphens/>
              <w:autoSpaceDE w:val="0"/>
              <w:autoSpaceDN w:val="0"/>
              <w:spacing w:before="0" w:after="0"/>
              <w:rPr>
                <w:rFonts w:eastAsia="Arial" w:hAnsi="Arial" w:cs="Arial"/>
                <w:bCs w:val="0"/>
                <w:iCs w:val="0"/>
                <w:sz w:val="24"/>
                <w:szCs w:val="24"/>
                <w:lang w:val="en-US"/>
                <w14:ligatures w14:val="standardContextual"/>
              </w:rPr>
            </w:pPr>
            <w:r w:rsidRPr="005A7A7E">
              <w:rPr>
                <w:rFonts w:eastAsia="Arial" w:hAnsi="Arial" w:cs="Arial"/>
                <w:bCs w:val="0"/>
                <w:iCs w:val="0"/>
                <w:sz w:val="24"/>
                <w:szCs w:val="24"/>
                <w:lang w:val="en-US"/>
                <w14:ligatures w14:val="standardContextual"/>
              </w:rPr>
              <w:t>50</w:t>
            </w:r>
            <w:r w:rsidR="001B0535">
              <w:rPr>
                <w:rFonts w:eastAsia="Arial" w:hAnsi="Arial" w:cs="Arial"/>
                <w:bCs w:val="0"/>
                <w:iCs w:val="0"/>
                <w:sz w:val="24"/>
                <w:szCs w:val="24"/>
                <w:lang w:val="en-US"/>
                <w14:ligatures w14:val="standardContextual"/>
              </w:rPr>
              <w:t xml:space="preserve"> </w:t>
            </w:r>
            <w:r w:rsidR="00866430">
              <w:rPr>
                <w:rFonts w:eastAsia="Arial" w:hAnsi="Arial" w:cs="Arial"/>
                <w:bCs w:val="0"/>
                <w:iCs w:val="0"/>
                <w:sz w:val="24"/>
                <w:szCs w:val="24"/>
                <w:lang w:val="en-US"/>
                <w14:ligatures w14:val="standardContextual"/>
              </w:rPr>
              <w:t>-</w:t>
            </w:r>
            <w:r w:rsidR="001B0535">
              <w:rPr>
                <w:rFonts w:eastAsia="Arial" w:hAnsi="Arial" w:cs="Arial"/>
                <w:bCs w:val="0"/>
                <w:iCs w:val="0"/>
                <w:sz w:val="24"/>
                <w:szCs w:val="24"/>
                <w:lang w:val="en-US"/>
                <w14:ligatures w14:val="standardContextual"/>
              </w:rPr>
              <w:t xml:space="preserve"> </w:t>
            </w:r>
            <w:r w:rsidRPr="005A7A7E">
              <w:rPr>
                <w:rFonts w:eastAsia="Arial" w:hAnsi="Arial" w:cs="Arial"/>
                <w:bCs w:val="0"/>
                <w:iCs w:val="0"/>
                <w:sz w:val="24"/>
                <w:szCs w:val="24"/>
                <w:lang w:val="en-US"/>
                <w14:ligatures w14:val="standardContextual"/>
              </w:rPr>
              <w:t>59</w:t>
            </w:r>
          </w:p>
        </w:tc>
        <w:tc>
          <w:tcPr>
            <w:tcW w:w="1275" w:type="dxa"/>
            <w:shd w:val="clear" w:color="auto" w:fill="E8E8E8" w:themeFill="background2"/>
            <w:vAlign w:val="center"/>
          </w:tcPr>
          <w:p w14:paraId="416DCF67" w14:textId="452747E5" w:rsidR="00B97F09" w:rsidRPr="005A7A7E" w:rsidRDefault="005A7A7E" w:rsidP="005A7A7E">
            <w:pPr>
              <w:widowControl w:val="0"/>
              <w:suppressAutoHyphens/>
              <w:autoSpaceDE w:val="0"/>
              <w:autoSpaceDN w:val="0"/>
              <w:spacing w:before="0" w:after="0"/>
              <w:ind w:right="21"/>
              <w:jc w:val="right"/>
              <w:rPr>
                <w:rFonts w:eastAsia="Arial" w:cs="Calibri"/>
                <w:bCs w:val="0"/>
                <w:iCs w:val="0"/>
                <w:sz w:val="24"/>
                <w:szCs w:val="24"/>
                <w:lang w:val="en-US"/>
                <w14:ligatures w14:val="standardContextual"/>
              </w:rPr>
            </w:pPr>
            <w:r w:rsidRPr="005A7A7E">
              <w:rPr>
                <w:rFonts w:eastAsia="Arial" w:cs="Calibri"/>
                <w:bCs w:val="0"/>
                <w:iCs w:val="0"/>
                <w:sz w:val="24"/>
                <w:szCs w:val="24"/>
                <w:lang w:val="en-US"/>
                <w14:ligatures w14:val="standardContextual"/>
              </w:rPr>
              <w:t>24</w:t>
            </w:r>
          </w:p>
        </w:tc>
        <w:tc>
          <w:tcPr>
            <w:tcW w:w="1275" w:type="dxa"/>
            <w:shd w:val="clear" w:color="auto" w:fill="E8E8E8" w:themeFill="background2"/>
            <w:vAlign w:val="center"/>
          </w:tcPr>
          <w:p w14:paraId="2CBA7A03" w14:textId="0EFDF2E3" w:rsidR="00B97F09" w:rsidRPr="005A7A7E" w:rsidRDefault="005A7A7E" w:rsidP="005A7A7E">
            <w:pPr>
              <w:widowControl w:val="0"/>
              <w:suppressAutoHyphens/>
              <w:autoSpaceDE w:val="0"/>
              <w:autoSpaceDN w:val="0"/>
              <w:spacing w:before="0" w:after="0"/>
              <w:ind w:right="-4"/>
              <w:jc w:val="right"/>
              <w:rPr>
                <w:rFonts w:eastAsia="Arial" w:cs="Calibri"/>
                <w:bCs w:val="0"/>
                <w:iCs w:val="0"/>
                <w:sz w:val="24"/>
                <w:szCs w:val="24"/>
                <w:lang w:val="en-US"/>
                <w14:ligatures w14:val="standardContextual"/>
              </w:rPr>
            </w:pPr>
            <w:r w:rsidRPr="005A7A7E">
              <w:rPr>
                <w:rFonts w:eastAsia="Arial" w:cs="Calibri"/>
                <w:bCs w:val="0"/>
                <w:iCs w:val="0"/>
                <w:sz w:val="24"/>
                <w:szCs w:val="24"/>
                <w:lang w:val="en-US"/>
                <w14:ligatures w14:val="standardContextual"/>
              </w:rPr>
              <w:t>5</w:t>
            </w:r>
          </w:p>
        </w:tc>
        <w:tc>
          <w:tcPr>
            <w:tcW w:w="1275" w:type="dxa"/>
            <w:shd w:val="clear" w:color="auto" w:fill="E8E8E8" w:themeFill="background2"/>
            <w:vAlign w:val="center"/>
          </w:tcPr>
          <w:p w14:paraId="08E78588" w14:textId="3A4941BF" w:rsidR="00B97F09" w:rsidRPr="005A7A7E" w:rsidRDefault="005A7A7E" w:rsidP="005A7A7E">
            <w:pPr>
              <w:widowControl w:val="0"/>
              <w:suppressAutoHyphens/>
              <w:autoSpaceDE w:val="0"/>
              <w:autoSpaceDN w:val="0"/>
              <w:spacing w:before="0" w:after="0"/>
              <w:ind w:right="4"/>
              <w:jc w:val="right"/>
              <w:rPr>
                <w:rFonts w:eastAsia="Arial" w:cs="Calibri"/>
                <w:bCs w:val="0"/>
                <w:iCs w:val="0"/>
                <w:sz w:val="24"/>
                <w:szCs w:val="24"/>
                <w:lang w:val="en-US"/>
                <w14:ligatures w14:val="standardContextual"/>
              </w:rPr>
            </w:pPr>
            <w:r w:rsidRPr="005A7A7E">
              <w:rPr>
                <w:rFonts w:eastAsia="Arial" w:cs="Calibri"/>
                <w:bCs w:val="0"/>
                <w:iCs w:val="0"/>
                <w:sz w:val="24"/>
                <w:szCs w:val="24"/>
                <w:lang w:val="en-US"/>
                <w14:ligatures w14:val="standardContextual"/>
              </w:rPr>
              <w:t>14</w:t>
            </w:r>
          </w:p>
        </w:tc>
        <w:tc>
          <w:tcPr>
            <w:tcW w:w="1279" w:type="dxa"/>
            <w:shd w:val="clear" w:color="auto" w:fill="E8E8E8" w:themeFill="background2"/>
            <w:vAlign w:val="center"/>
          </w:tcPr>
          <w:p w14:paraId="34FA6DFA" w14:textId="276C213E" w:rsidR="00B97F09" w:rsidRPr="005A7A7E" w:rsidRDefault="005A7A7E" w:rsidP="005A7A7E">
            <w:pPr>
              <w:widowControl w:val="0"/>
              <w:suppressAutoHyphens/>
              <w:autoSpaceDE w:val="0"/>
              <w:autoSpaceDN w:val="0"/>
              <w:spacing w:before="0" w:after="0"/>
              <w:jc w:val="right"/>
              <w:rPr>
                <w:rFonts w:eastAsia="Arial" w:cs="Calibri"/>
                <w:bCs w:val="0"/>
                <w:iCs w:val="0"/>
                <w:sz w:val="24"/>
                <w:szCs w:val="24"/>
                <w:lang w:val="en-US"/>
                <w14:ligatures w14:val="standardContextual"/>
              </w:rPr>
            </w:pPr>
            <w:r w:rsidRPr="005A7A7E">
              <w:rPr>
                <w:rFonts w:eastAsia="Arial" w:cs="Calibri"/>
                <w:bCs w:val="0"/>
                <w:iCs w:val="0"/>
                <w:sz w:val="24"/>
                <w:szCs w:val="24"/>
                <w:lang w:val="en-US"/>
                <w14:ligatures w14:val="standardContextual"/>
              </w:rPr>
              <w:t>7</w:t>
            </w:r>
          </w:p>
        </w:tc>
        <w:tc>
          <w:tcPr>
            <w:tcW w:w="1418" w:type="dxa"/>
            <w:gridSpan w:val="2"/>
            <w:shd w:val="clear" w:color="auto" w:fill="E8E8E8" w:themeFill="background2"/>
            <w:vAlign w:val="center"/>
          </w:tcPr>
          <w:p w14:paraId="0659D2CF" w14:textId="7A440DBA" w:rsidR="00B97F09" w:rsidRPr="005A7A7E" w:rsidRDefault="005A7A7E" w:rsidP="005A7A7E">
            <w:pPr>
              <w:widowControl w:val="0"/>
              <w:suppressAutoHyphens/>
              <w:autoSpaceDE w:val="0"/>
              <w:autoSpaceDN w:val="0"/>
              <w:spacing w:before="0" w:after="0"/>
              <w:jc w:val="right"/>
              <w:rPr>
                <w:rFonts w:eastAsia="Arial" w:cs="Calibri"/>
                <w:bCs w:val="0"/>
                <w:iCs w:val="0"/>
                <w:sz w:val="24"/>
                <w:szCs w:val="24"/>
                <w:lang w:val="en-US"/>
                <w14:ligatures w14:val="standardContextual"/>
              </w:rPr>
            </w:pPr>
            <w:r w:rsidRPr="005A7A7E">
              <w:rPr>
                <w:rFonts w:eastAsia="Arial" w:cs="Calibri"/>
                <w:bCs w:val="0"/>
                <w:iCs w:val="0"/>
                <w:sz w:val="24"/>
                <w:szCs w:val="24"/>
                <w:lang w:val="en-US"/>
                <w14:ligatures w14:val="standardContextual"/>
              </w:rPr>
              <w:t>0</w:t>
            </w:r>
          </w:p>
        </w:tc>
        <w:tc>
          <w:tcPr>
            <w:tcW w:w="1134" w:type="dxa"/>
            <w:shd w:val="clear" w:color="auto" w:fill="E8E8E8" w:themeFill="background2"/>
            <w:vAlign w:val="center"/>
          </w:tcPr>
          <w:p w14:paraId="3EF91183" w14:textId="1FCFA058" w:rsidR="00B97F09" w:rsidRPr="005A7A7E" w:rsidRDefault="005A7A7E" w:rsidP="005A7A7E">
            <w:pPr>
              <w:widowControl w:val="0"/>
              <w:suppressAutoHyphens/>
              <w:autoSpaceDE w:val="0"/>
              <w:autoSpaceDN w:val="0"/>
              <w:spacing w:before="0" w:after="0"/>
              <w:ind w:right="141"/>
              <w:jc w:val="right"/>
              <w:rPr>
                <w:rFonts w:eastAsia="Arial" w:cs="Calibri"/>
                <w:bCs w:val="0"/>
                <w:iCs w:val="0"/>
                <w:sz w:val="24"/>
                <w:szCs w:val="24"/>
                <w:lang w:val="en-US"/>
                <w14:ligatures w14:val="standardContextual"/>
              </w:rPr>
            </w:pPr>
            <w:r w:rsidRPr="005A7A7E">
              <w:rPr>
                <w:rFonts w:eastAsia="Arial" w:cs="Calibri"/>
                <w:bCs w:val="0"/>
                <w:iCs w:val="0"/>
                <w:sz w:val="24"/>
                <w:szCs w:val="24"/>
                <w:lang w:val="en-US"/>
                <w14:ligatures w14:val="standardContextual"/>
              </w:rPr>
              <w:t>0</w:t>
            </w:r>
          </w:p>
        </w:tc>
      </w:tr>
      <w:tr w:rsidR="005A7A7E" w:rsidRPr="005A7A7E" w14:paraId="0CA11C0D" w14:textId="77777777" w:rsidTr="00722384">
        <w:trPr>
          <w:cnfStyle w:val="000000100000" w:firstRow="0" w:lastRow="0" w:firstColumn="0" w:lastColumn="0" w:oddVBand="0" w:evenVBand="0" w:oddHBand="1" w:evenHBand="0" w:firstRowFirstColumn="0" w:firstRowLastColumn="0" w:lastRowFirstColumn="0" w:lastRowLastColumn="0"/>
          <w:trHeight w:val="340"/>
        </w:trPr>
        <w:tc>
          <w:tcPr>
            <w:tcW w:w="1275" w:type="dxa"/>
            <w:vAlign w:val="center"/>
          </w:tcPr>
          <w:p w14:paraId="636AEFB5" w14:textId="728C43D0" w:rsidR="005A7A7E" w:rsidRPr="005A7A7E" w:rsidRDefault="005A7A7E" w:rsidP="00603D4C">
            <w:pPr>
              <w:widowControl w:val="0"/>
              <w:suppressAutoHyphens/>
              <w:autoSpaceDE w:val="0"/>
              <w:autoSpaceDN w:val="0"/>
              <w:spacing w:before="0" w:after="0"/>
              <w:rPr>
                <w:rFonts w:eastAsia="Arial" w:hAnsi="Arial" w:cs="Arial"/>
                <w:bCs w:val="0"/>
                <w:iCs w:val="0"/>
                <w:sz w:val="24"/>
                <w:szCs w:val="24"/>
                <w:lang w:val="en-US"/>
                <w14:ligatures w14:val="standardContextual"/>
              </w:rPr>
            </w:pPr>
            <w:r w:rsidRPr="005A7A7E">
              <w:rPr>
                <w:rFonts w:eastAsia="Arial" w:hAnsi="Arial" w:cs="Arial"/>
                <w:bCs w:val="0"/>
                <w:iCs w:val="0"/>
                <w:sz w:val="24"/>
                <w:szCs w:val="24"/>
                <w:lang w:val="en-US"/>
                <w14:ligatures w14:val="standardContextual"/>
              </w:rPr>
              <w:t>60</w:t>
            </w:r>
            <w:r w:rsidR="001B0535">
              <w:rPr>
                <w:rFonts w:eastAsia="Arial" w:hAnsi="Arial" w:cs="Arial"/>
                <w:bCs w:val="0"/>
                <w:iCs w:val="0"/>
                <w:sz w:val="24"/>
                <w:szCs w:val="24"/>
                <w:lang w:val="en-US"/>
                <w14:ligatures w14:val="standardContextual"/>
              </w:rPr>
              <w:t xml:space="preserve"> </w:t>
            </w:r>
            <w:r w:rsidR="00866430">
              <w:rPr>
                <w:rFonts w:eastAsia="Arial" w:hAnsi="Arial" w:cs="Arial"/>
                <w:bCs w:val="0"/>
                <w:iCs w:val="0"/>
                <w:sz w:val="24"/>
                <w:szCs w:val="24"/>
                <w:lang w:val="en-US"/>
                <w14:ligatures w14:val="standardContextual"/>
              </w:rPr>
              <w:t>-</w:t>
            </w:r>
            <w:r w:rsidR="001B0535">
              <w:rPr>
                <w:rFonts w:eastAsia="Arial" w:hAnsi="Arial" w:cs="Arial"/>
                <w:bCs w:val="0"/>
                <w:iCs w:val="0"/>
                <w:sz w:val="24"/>
                <w:szCs w:val="24"/>
                <w:lang w:val="en-US"/>
                <w14:ligatures w14:val="standardContextual"/>
              </w:rPr>
              <w:t xml:space="preserve"> </w:t>
            </w:r>
            <w:r w:rsidRPr="005A7A7E">
              <w:rPr>
                <w:rFonts w:eastAsia="Arial" w:hAnsi="Arial" w:cs="Arial"/>
                <w:bCs w:val="0"/>
                <w:iCs w:val="0"/>
                <w:sz w:val="24"/>
                <w:szCs w:val="24"/>
                <w:lang w:val="en-US"/>
                <w14:ligatures w14:val="standardContextual"/>
              </w:rPr>
              <w:t>69</w:t>
            </w:r>
          </w:p>
        </w:tc>
        <w:tc>
          <w:tcPr>
            <w:tcW w:w="1275" w:type="dxa"/>
            <w:vAlign w:val="center"/>
          </w:tcPr>
          <w:p w14:paraId="187AEC97" w14:textId="76093721" w:rsidR="005A7A7E" w:rsidRPr="005A7A7E" w:rsidRDefault="005A7A7E" w:rsidP="005A7A7E">
            <w:pPr>
              <w:widowControl w:val="0"/>
              <w:suppressAutoHyphens/>
              <w:autoSpaceDE w:val="0"/>
              <w:autoSpaceDN w:val="0"/>
              <w:spacing w:before="0" w:after="0"/>
              <w:ind w:right="21"/>
              <w:jc w:val="right"/>
              <w:rPr>
                <w:rFonts w:eastAsia="Arial" w:cs="Calibri"/>
                <w:bCs w:val="0"/>
                <w:iCs w:val="0"/>
                <w:sz w:val="24"/>
                <w:szCs w:val="24"/>
                <w:lang w:val="en-US"/>
                <w14:ligatures w14:val="standardContextual"/>
              </w:rPr>
            </w:pPr>
            <w:r w:rsidRPr="005A7A7E">
              <w:rPr>
                <w:rFonts w:eastAsia="Arial" w:cs="Calibri"/>
                <w:bCs w:val="0"/>
                <w:iCs w:val="0"/>
                <w:sz w:val="24"/>
                <w:szCs w:val="24"/>
                <w:lang w:val="en-US"/>
                <w14:ligatures w14:val="standardContextual"/>
              </w:rPr>
              <w:t>16</w:t>
            </w:r>
          </w:p>
        </w:tc>
        <w:tc>
          <w:tcPr>
            <w:tcW w:w="1275" w:type="dxa"/>
            <w:vAlign w:val="center"/>
          </w:tcPr>
          <w:p w14:paraId="3ED31DAB" w14:textId="5A94F595" w:rsidR="005A7A7E" w:rsidRPr="005A7A7E" w:rsidRDefault="005A7A7E" w:rsidP="005A7A7E">
            <w:pPr>
              <w:widowControl w:val="0"/>
              <w:suppressAutoHyphens/>
              <w:autoSpaceDE w:val="0"/>
              <w:autoSpaceDN w:val="0"/>
              <w:spacing w:before="0" w:after="0"/>
              <w:ind w:right="-4"/>
              <w:jc w:val="right"/>
              <w:rPr>
                <w:rFonts w:eastAsia="Arial" w:cs="Calibri"/>
                <w:bCs w:val="0"/>
                <w:iCs w:val="0"/>
                <w:sz w:val="24"/>
                <w:szCs w:val="24"/>
                <w:lang w:val="en-US"/>
                <w14:ligatures w14:val="standardContextual"/>
              </w:rPr>
            </w:pPr>
            <w:r w:rsidRPr="005A7A7E">
              <w:rPr>
                <w:rFonts w:eastAsia="Arial" w:cs="Calibri"/>
                <w:bCs w:val="0"/>
                <w:iCs w:val="0"/>
                <w:sz w:val="24"/>
                <w:szCs w:val="24"/>
                <w:lang w:val="en-US"/>
                <w14:ligatures w14:val="standardContextual"/>
              </w:rPr>
              <w:t>9</w:t>
            </w:r>
          </w:p>
        </w:tc>
        <w:tc>
          <w:tcPr>
            <w:tcW w:w="1275" w:type="dxa"/>
            <w:vAlign w:val="center"/>
          </w:tcPr>
          <w:p w14:paraId="44260788" w14:textId="1F9E3411" w:rsidR="005A7A7E" w:rsidRPr="005A7A7E" w:rsidRDefault="005A7A7E" w:rsidP="005A7A7E">
            <w:pPr>
              <w:widowControl w:val="0"/>
              <w:suppressAutoHyphens/>
              <w:autoSpaceDE w:val="0"/>
              <w:autoSpaceDN w:val="0"/>
              <w:spacing w:before="0" w:after="0"/>
              <w:ind w:right="4"/>
              <w:jc w:val="right"/>
              <w:rPr>
                <w:rFonts w:eastAsia="Arial" w:cs="Calibri"/>
                <w:bCs w:val="0"/>
                <w:iCs w:val="0"/>
                <w:sz w:val="24"/>
                <w:szCs w:val="24"/>
                <w:lang w:val="en-US"/>
                <w14:ligatures w14:val="standardContextual"/>
              </w:rPr>
            </w:pPr>
            <w:r w:rsidRPr="005A7A7E">
              <w:rPr>
                <w:rFonts w:eastAsia="Arial" w:cs="Calibri"/>
                <w:bCs w:val="0"/>
                <w:iCs w:val="0"/>
                <w:sz w:val="24"/>
                <w:szCs w:val="24"/>
                <w:lang w:val="en-US"/>
                <w14:ligatures w14:val="standardContextual"/>
              </w:rPr>
              <w:t>6</w:t>
            </w:r>
          </w:p>
        </w:tc>
        <w:tc>
          <w:tcPr>
            <w:tcW w:w="1279" w:type="dxa"/>
            <w:vAlign w:val="center"/>
          </w:tcPr>
          <w:p w14:paraId="01FBC127" w14:textId="134028F9" w:rsidR="005A7A7E" w:rsidRPr="005A7A7E" w:rsidRDefault="005A7A7E" w:rsidP="005A7A7E">
            <w:pPr>
              <w:widowControl w:val="0"/>
              <w:suppressAutoHyphens/>
              <w:autoSpaceDE w:val="0"/>
              <w:autoSpaceDN w:val="0"/>
              <w:spacing w:before="0" w:after="0"/>
              <w:jc w:val="right"/>
              <w:rPr>
                <w:rFonts w:eastAsia="Arial" w:cs="Calibri"/>
                <w:bCs w:val="0"/>
                <w:iCs w:val="0"/>
                <w:sz w:val="24"/>
                <w:szCs w:val="24"/>
                <w:lang w:val="en-US"/>
                <w14:ligatures w14:val="standardContextual"/>
              </w:rPr>
            </w:pPr>
            <w:r w:rsidRPr="005A7A7E">
              <w:rPr>
                <w:rFonts w:eastAsia="Arial" w:cs="Calibri"/>
                <w:bCs w:val="0"/>
                <w:iCs w:val="0"/>
                <w:sz w:val="24"/>
                <w:szCs w:val="24"/>
                <w:lang w:val="en-US"/>
                <w14:ligatures w14:val="standardContextual"/>
              </w:rPr>
              <w:t>8</w:t>
            </w:r>
          </w:p>
        </w:tc>
        <w:tc>
          <w:tcPr>
            <w:tcW w:w="1418" w:type="dxa"/>
            <w:gridSpan w:val="2"/>
            <w:vAlign w:val="center"/>
          </w:tcPr>
          <w:p w14:paraId="322DB95B" w14:textId="1F70A629" w:rsidR="005A7A7E" w:rsidRPr="005A7A7E" w:rsidRDefault="005A7A7E" w:rsidP="005A7A7E">
            <w:pPr>
              <w:widowControl w:val="0"/>
              <w:suppressAutoHyphens/>
              <w:autoSpaceDE w:val="0"/>
              <w:autoSpaceDN w:val="0"/>
              <w:spacing w:before="0" w:after="0"/>
              <w:jc w:val="right"/>
              <w:rPr>
                <w:rFonts w:eastAsia="Arial" w:cs="Calibri"/>
                <w:bCs w:val="0"/>
                <w:iCs w:val="0"/>
                <w:sz w:val="24"/>
                <w:szCs w:val="24"/>
                <w:lang w:val="en-US"/>
                <w14:ligatures w14:val="standardContextual"/>
              </w:rPr>
            </w:pPr>
            <w:r w:rsidRPr="005A7A7E">
              <w:rPr>
                <w:rFonts w:eastAsia="Arial" w:cs="Calibri"/>
                <w:bCs w:val="0"/>
                <w:iCs w:val="0"/>
                <w:sz w:val="24"/>
                <w:szCs w:val="24"/>
                <w:lang w:val="en-US"/>
                <w14:ligatures w14:val="standardContextual"/>
              </w:rPr>
              <w:t>0</w:t>
            </w:r>
          </w:p>
        </w:tc>
        <w:tc>
          <w:tcPr>
            <w:tcW w:w="1134" w:type="dxa"/>
            <w:vAlign w:val="center"/>
          </w:tcPr>
          <w:p w14:paraId="1F2C96C7" w14:textId="3FA3343B" w:rsidR="005A7A7E" w:rsidRPr="005A7A7E" w:rsidRDefault="005A7A7E" w:rsidP="005A7A7E">
            <w:pPr>
              <w:widowControl w:val="0"/>
              <w:suppressAutoHyphens/>
              <w:autoSpaceDE w:val="0"/>
              <w:autoSpaceDN w:val="0"/>
              <w:spacing w:before="0" w:after="0"/>
              <w:ind w:right="141"/>
              <w:jc w:val="right"/>
              <w:rPr>
                <w:rFonts w:eastAsia="Arial" w:cs="Calibri"/>
                <w:bCs w:val="0"/>
                <w:iCs w:val="0"/>
                <w:sz w:val="24"/>
                <w:szCs w:val="24"/>
                <w:lang w:val="en-US"/>
                <w14:ligatures w14:val="standardContextual"/>
              </w:rPr>
            </w:pPr>
            <w:r w:rsidRPr="005A7A7E">
              <w:rPr>
                <w:rFonts w:eastAsia="Arial" w:cs="Calibri"/>
                <w:bCs w:val="0"/>
                <w:iCs w:val="0"/>
                <w:sz w:val="24"/>
                <w:szCs w:val="24"/>
                <w:lang w:val="en-US"/>
                <w14:ligatures w14:val="standardContextual"/>
              </w:rPr>
              <w:t>0</w:t>
            </w:r>
          </w:p>
        </w:tc>
      </w:tr>
      <w:tr w:rsidR="005A7A7E" w:rsidRPr="00FB78CB" w14:paraId="28B22E8A" w14:textId="77777777" w:rsidTr="00331D9F">
        <w:trPr>
          <w:cnfStyle w:val="010000000000" w:firstRow="0" w:lastRow="1" w:firstColumn="0" w:lastColumn="0" w:oddVBand="0" w:evenVBand="0" w:oddHBand="0" w:evenHBand="0" w:firstRowFirstColumn="0" w:firstRowLastColumn="0" w:lastRowFirstColumn="0" w:lastRowLastColumn="0"/>
          <w:trHeight w:val="283"/>
        </w:trPr>
        <w:tc>
          <w:tcPr>
            <w:tcW w:w="1275" w:type="dxa"/>
            <w:shd w:val="clear" w:color="auto" w:fill="E8E8E8" w:themeFill="background2"/>
            <w:vAlign w:val="center"/>
          </w:tcPr>
          <w:p w14:paraId="0EB7850B" w14:textId="173387DC" w:rsidR="005A7A7E" w:rsidRPr="005A7A7E" w:rsidRDefault="005A7A7E" w:rsidP="00603D4C">
            <w:pPr>
              <w:widowControl w:val="0"/>
              <w:suppressAutoHyphens/>
              <w:autoSpaceDE w:val="0"/>
              <w:autoSpaceDN w:val="0"/>
              <w:spacing w:before="0" w:after="0"/>
              <w:rPr>
                <w:rFonts w:eastAsia="Arial" w:cs="Calibri"/>
                <w:b w:val="0"/>
                <w:iCs w:val="0"/>
                <w:sz w:val="24"/>
                <w:szCs w:val="24"/>
                <w:lang w:val="en-US"/>
                <w14:ligatures w14:val="standardContextual"/>
              </w:rPr>
            </w:pPr>
            <w:r w:rsidRPr="005A7A7E">
              <w:rPr>
                <w:rFonts w:eastAsia="Arial" w:cs="Calibri"/>
                <w:b w:val="0"/>
                <w:iCs w:val="0"/>
                <w:sz w:val="24"/>
                <w:szCs w:val="24"/>
                <w:lang w:val="en-US"/>
                <w14:ligatures w14:val="standardContextual"/>
              </w:rPr>
              <w:t>Over 70</w:t>
            </w:r>
          </w:p>
        </w:tc>
        <w:tc>
          <w:tcPr>
            <w:tcW w:w="1275" w:type="dxa"/>
            <w:shd w:val="clear" w:color="auto" w:fill="E8E8E8" w:themeFill="background2"/>
            <w:vAlign w:val="center"/>
          </w:tcPr>
          <w:p w14:paraId="3177A2E8" w14:textId="2EEFB4FA" w:rsidR="005A7A7E" w:rsidRPr="005A7A7E" w:rsidRDefault="005A7A7E" w:rsidP="005A7A7E">
            <w:pPr>
              <w:widowControl w:val="0"/>
              <w:suppressAutoHyphens/>
              <w:autoSpaceDE w:val="0"/>
              <w:autoSpaceDN w:val="0"/>
              <w:spacing w:before="0" w:after="0"/>
              <w:ind w:right="21"/>
              <w:jc w:val="right"/>
              <w:rPr>
                <w:rFonts w:eastAsia="Arial" w:cs="Calibri"/>
                <w:b w:val="0"/>
                <w:iCs w:val="0"/>
                <w:sz w:val="24"/>
                <w:szCs w:val="24"/>
                <w:lang w:val="en-US"/>
                <w14:ligatures w14:val="standardContextual"/>
              </w:rPr>
            </w:pPr>
            <w:r w:rsidRPr="005A7A7E">
              <w:rPr>
                <w:rFonts w:eastAsia="Arial" w:cs="Calibri"/>
                <w:b w:val="0"/>
                <w:iCs w:val="0"/>
                <w:sz w:val="24"/>
                <w:szCs w:val="24"/>
                <w:lang w:val="en-US"/>
                <w14:ligatures w14:val="standardContextual"/>
              </w:rPr>
              <w:t>5</w:t>
            </w:r>
          </w:p>
        </w:tc>
        <w:tc>
          <w:tcPr>
            <w:tcW w:w="1275" w:type="dxa"/>
            <w:shd w:val="clear" w:color="auto" w:fill="E8E8E8" w:themeFill="background2"/>
            <w:vAlign w:val="center"/>
          </w:tcPr>
          <w:p w14:paraId="55B162B1" w14:textId="3CFE9B2F" w:rsidR="005A7A7E" w:rsidRPr="005A7A7E" w:rsidRDefault="005A7A7E" w:rsidP="005A7A7E">
            <w:pPr>
              <w:widowControl w:val="0"/>
              <w:suppressAutoHyphens/>
              <w:autoSpaceDE w:val="0"/>
              <w:autoSpaceDN w:val="0"/>
              <w:spacing w:before="0" w:after="0"/>
              <w:ind w:right="-4"/>
              <w:jc w:val="right"/>
              <w:rPr>
                <w:rFonts w:eastAsia="Arial" w:cs="Calibri"/>
                <w:b w:val="0"/>
                <w:iCs w:val="0"/>
                <w:sz w:val="24"/>
                <w:szCs w:val="24"/>
                <w:lang w:val="en-US"/>
                <w14:ligatures w14:val="standardContextual"/>
              </w:rPr>
            </w:pPr>
            <w:r w:rsidRPr="005A7A7E">
              <w:rPr>
                <w:rFonts w:eastAsia="Arial" w:cs="Calibri"/>
                <w:b w:val="0"/>
                <w:iCs w:val="0"/>
                <w:sz w:val="24"/>
                <w:szCs w:val="24"/>
                <w:lang w:val="en-US"/>
                <w14:ligatures w14:val="standardContextual"/>
              </w:rPr>
              <w:t>7</w:t>
            </w:r>
          </w:p>
        </w:tc>
        <w:tc>
          <w:tcPr>
            <w:tcW w:w="1275" w:type="dxa"/>
            <w:shd w:val="clear" w:color="auto" w:fill="E8E8E8" w:themeFill="background2"/>
            <w:vAlign w:val="center"/>
          </w:tcPr>
          <w:p w14:paraId="1123F3ED" w14:textId="0E94350A" w:rsidR="005A7A7E" w:rsidRPr="005A7A7E" w:rsidRDefault="005A7A7E" w:rsidP="005A7A7E">
            <w:pPr>
              <w:widowControl w:val="0"/>
              <w:suppressAutoHyphens/>
              <w:autoSpaceDE w:val="0"/>
              <w:autoSpaceDN w:val="0"/>
              <w:spacing w:before="0" w:after="0"/>
              <w:ind w:right="4"/>
              <w:jc w:val="right"/>
              <w:rPr>
                <w:rFonts w:eastAsia="Arial" w:cs="Calibri"/>
                <w:b w:val="0"/>
                <w:iCs w:val="0"/>
                <w:sz w:val="24"/>
                <w:szCs w:val="24"/>
                <w:lang w:val="en-US"/>
                <w14:ligatures w14:val="standardContextual"/>
              </w:rPr>
            </w:pPr>
            <w:r w:rsidRPr="005A7A7E">
              <w:rPr>
                <w:rFonts w:eastAsia="Arial" w:cs="Calibri"/>
                <w:b w:val="0"/>
                <w:iCs w:val="0"/>
                <w:sz w:val="24"/>
                <w:szCs w:val="24"/>
                <w:lang w:val="en-US"/>
                <w14:ligatures w14:val="standardContextual"/>
              </w:rPr>
              <w:t>0</w:t>
            </w:r>
          </w:p>
        </w:tc>
        <w:tc>
          <w:tcPr>
            <w:tcW w:w="1279" w:type="dxa"/>
            <w:shd w:val="clear" w:color="auto" w:fill="E8E8E8" w:themeFill="background2"/>
            <w:vAlign w:val="center"/>
          </w:tcPr>
          <w:p w14:paraId="2B51737C" w14:textId="66C387BD" w:rsidR="005A7A7E" w:rsidRPr="005A7A7E" w:rsidRDefault="005A7A7E" w:rsidP="005A7A7E">
            <w:pPr>
              <w:widowControl w:val="0"/>
              <w:suppressAutoHyphens/>
              <w:autoSpaceDE w:val="0"/>
              <w:autoSpaceDN w:val="0"/>
              <w:spacing w:before="0" w:after="0"/>
              <w:jc w:val="right"/>
              <w:rPr>
                <w:rFonts w:eastAsia="Arial" w:cs="Calibri"/>
                <w:b w:val="0"/>
                <w:iCs w:val="0"/>
                <w:sz w:val="24"/>
                <w:szCs w:val="24"/>
                <w:lang w:val="en-US"/>
                <w14:ligatures w14:val="standardContextual"/>
              </w:rPr>
            </w:pPr>
            <w:r w:rsidRPr="005A7A7E">
              <w:rPr>
                <w:rFonts w:eastAsia="Arial" w:cs="Calibri"/>
                <w:b w:val="0"/>
                <w:iCs w:val="0"/>
                <w:sz w:val="24"/>
                <w:szCs w:val="24"/>
                <w:lang w:val="en-US"/>
                <w14:ligatures w14:val="standardContextual"/>
              </w:rPr>
              <w:t>0</w:t>
            </w:r>
          </w:p>
        </w:tc>
        <w:tc>
          <w:tcPr>
            <w:tcW w:w="1418" w:type="dxa"/>
            <w:gridSpan w:val="2"/>
            <w:shd w:val="clear" w:color="auto" w:fill="E8E8E8" w:themeFill="background2"/>
            <w:vAlign w:val="center"/>
          </w:tcPr>
          <w:p w14:paraId="6EC83236" w14:textId="763B45F5" w:rsidR="005A7A7E" w:rsidRPr="005A7A7E" w:rsidRDefault="005A7A7E" w:rsidP="005A7A7E">
            <w:pPr>
              <w:widowControl w:val="0"/>
              <w:suppressAutoHyphens/>
              <w:autoSpaceDE w:val="0"/>
              <w:autoSpaceDN w:val="0"/>
              <w:spacing w:before="0" w:after="0"/>
              <w:jc w:val="right"/>
              <w:rPr>
                <w:rFonts w:eastAsia="Arial" w:cs="Calibri"/>
                <w:b w:val="0"/>
                <w:iCs w:val="0"/>
                <w:sz w:val="24"/>
                <w:szCs w:val="24"/>
                <w:lang w:val="en-US"/>
                <w14:ligatures w14:val="standardContextual"/>
              </w:rPr>
            </w:pPr>
            <w:r w:rsidRPr="005A7A7E">
              <w:rPr>
                <w:rFonts w:eastAsia="Arial" w:cs="Calibri"/>
                <w:b w:val="0"/>
                <w:iCs w:val="0"/>
                <w:sz w:val="24"/>
                <w:szCs w:val="24"/>
                <w:lang w:val="en-US"/>
                <w14:ligatures w14:val="standardContextual"/>
              </w:rPr>
              <w:t>0</w:t>
            </w:r>
          </w:p>
        </w:tc>
        <w:tc>
          <w:tcPr>
            <w:tcW w:w="1134" w:type="dxa"/>
            <w:shd w:val="clear" w:color="auto" w:fill="E8E8E8" w:themeFill="background2"/>
            <w:vAlign w:val="center"/>
          </w:tcPr>
          <w:p w14:paraId="113B3D7A" w14:textId="5AF7C236" w:rsidR="005A7A7E" w:rsidRPr="005A7A7E" w:rsidRDefault="005A7A7E" w:rsidP="005A7A7E">
            <w:pPr>
              <w:widowControl w:val="0"/>
              <w:suppressAutoHyphens/>
              <w:autoSpaceDE w:val="0"/>
              <w:autoSpaceDN w:val="0"/>
              <w:spacing w:before="0" w:after="0"/>
              <w:ind w:right="141"/>
              <w:jc w:val="right"/>
              <w:rPr>
                <w:rFonts w:eastAsia="Arial" w:cs="Calibri"/>
                <w:b w:val="0"/>
                <w:iCs w:val="0"/>
                <w:sz w:val="24"/>
                <w:szCs w:val="24"/>
                <w:lang w:val="en-US"/>
                <w14:ligatures w14:val="standardContextual"/>
              </w:rPr>
            </w:pPr>
            <w:r w:rsidRPr="005A7A7E">
              <w:rPr>
                <w:rFonts w:eastAsia="Arial" w:cs="Calibri"/>
                <w:b w:val="0"/>
                <w:iCs w:val="0"/>
                <w:sz w:val="24"/>
                <w:szCs w:val="24"/>
                <w:lang w:val="en-US"/>
                <w14:ligatures w14:val="standardContextual"/>
              </w:rPr>
              <w:t>0</w:t>
            </w:r>
          </w:p>
        </w:tc>
      </w:tr>
    </w:tbl>
    <w:p w14:paraId="5285ACCC" w14:textId="77777777" w:rsidR="00B97F09" w:rsidRPr="005A7A7E" w:rsidRDefault="00B97F09" w:rsidP="005A7A7E">
      <w:pPr>
        <w:tabs>
          <w:tab w:val="left" w:pos="1190"/>
        </w:tabs>
        <w:spacing w:before="0" w:after="0" w:line="276" w:lineRule="auto"/>
        <w:rPr>
          <w:rFonts w:ascii="Montserrat" w:hAnsi="Montserrat" w:cs="Arial"/>
          <w:b/>
          <w:bCs w:val="0"/>
          <w:iCs w:val="0"/>
          <w:color w:val="CB6015"/>
        </w:rPr>
      </w:pPr>
    </w:p>
    <w:tbl>
      <w:tblPr>
        <w:tblStyle w:val="ARFinancialsTable"/>
        <w:tblW w:w="8926" w:type="dxa"/>
        <w:tblLook w:val="04A0" w:firstRow="1" w:lastRow="0" w:firstColumn="1" w:lastColumn="0" w:noHBand="0" w:noVBand="1"/>
      </w:tblPr>
      <w:tblGrid>
        <w:gridCol w:w="3539"/>
        <w:gridCol w:w="2693"/>
        <w:gridCol w:w="2694"/>
      </w:tblGrid>
      <w:tr w:rsidR="00B97F09" w:rsidRPr="00B97F09" w14:paraId="7015AA2C" w14:textId="77777777" w:rsidTr="00FF0B7A">
        <w:trPr>
          <w:cnfStyle w:val="100000000000" w:firstRow="1" w:lastRow="0" w:firstColumn="0" w:lastColumn="0" w:oddVBand="0" w:evenVBand="0" w:oddHBand="0" w:evenHBand="0" w:firstRowFirstColumn="0" w:firstRowLastColumn="0" w:lastRowFirstColumn="0" w:lastRowLastColumn="0"/>
          <w:trHeight w:val="737"/>
        </w:trPr>
        <w:tc>
          <w:tcPr>
            <w:tcW w:w="8926" w:type="dxa"/>
            <w:gridSpan w:val="3"/>
            <w:shd w:val="clear" w:color="auto" w:fill="003D4C"/>
            <w:vAlign w:val="center"/>
            <w:hideMark/>
          </w:tcPr>
          <w:p w14:paraId="6BB09374" w14:textId="77777777" w:rsidR="00B97F09" w:rsidRPr="00B97F09" w:rsidRDefault="00B97F09" w:rsidP="00FB78CB">
            <w:pPr>
              <w:tabs>
                <w:tab w:val="left" w:pos="1190"/>
              </w:tabs>
              <w:suppressAutoHyphens/>
              <w:spacing w:before="0" w:after="0"/>
              <w:rPr>
                <w:rFonts w:ascii="Montserrat" w:eastAsia="Calibri" w:hAnsi="Montserrat" w:cs="Calibri"/>
                <w:color w:val="FFFFFF"/>
                <w:sz w:val="24"/>
                <w:szCs w:val="24"/>
              </w:rPr>
            </w:pPr>
            <w:r w:rsidRPr="00B97F09">
              <w:rPr>
                <w:rFonts w:ascii="Montserrat" w:hAnsi="Montserrat" w:cs="Arial"/>
                <w:color w:val="FFFFFF"/>
                <w:sz w:val="24"/>
                <w:szCs w:val="24"/>
              </w:rPr>
              <w:t>Recruitment and separation rates by classification group and agency</w:t>
            </w:r>
          </w:p>
        </w:tc>
      </w:tr>
      <w:tr w:rsidR="00B97F09" w:rsidRPr="00B97F09" w14:paraId="2954D822" w14:textId="77777777" w:rsidTr="00FF0B7A">
        <w:trPr>
          <w:cnfStyle w:val="000000100000" w:firstRow="0" w:lastRow="0" w:firstColumn="0" w:lastColumn="0" w:oddVBand="0" w:evenVBand="0" w:oddHBand="1" w:evenHBand="0" w:firstRowFirstColumn="0" w:firstRowLastColumn="0" w:lastRowFirstColumn="0" w:lastRowLastColumn="0"/>
          <w:trHeight w:val="454"/>
        </w:trPr>
        <w:tc>
          <w:tcPr>
            <w:tcW w:w="3539" w:type="dxa"/>
            <w:shd w:val="clear" w:color="auto" w:fill="CB6015"/>
            <w:vAlign w:val="center"/>
            <w:hideMark/>
          </w:tcPr>
          <w:p w14:paraId="0A2E3C85" w14:textId="77777777" w:rsidR="00B97F09" w:rsidRPr="00B97F09" w:rsidRDefault="00B97F09" w:rsidP="00FB78CB">
            <w:pPr>
              <w:tabs>
                <w:tab w:val="left" w:pos="1190"/>
              </w:tabs>
              <w:suppressAutoHyphens/>
              <w:spacing w:before="0" w:after="0"/>
              <w:rPr>
                <w:rFonts w:eastAsia="Calibri" w:cs="Calibri"/>
                <w:b/>
                <w:bCs w:val="0"/>
                <w:color w:val="FFFFFF"/>
                <w:sz w:val="24"/>
                <w:szCs w:val="24"/>
              </w:rPr>
            </w:pPr>
            <w:r w:rsidRPr="00B97F09">
              <w:rPr>
                <w:rFonts w:eastAsia="Calibri" w:cs="Calibri"/>
                <w:b/>
                <w:bCs w:val="0"/>
                <w:color w:val="FFFFFF"/>
                <w:sz w:val="24"/>
                <w:szCs w:val="24"/>
              </w:rPr>
              <w:t>Division/Branch</w:t>
            </w:r>
          </w:p>
        </w:tc>
        <w:tc>
          <w:tcPr>
            <w:tcW w:w="2693" w:type="dxa"/>
            <w:shd w:val="clear" w:color="auto" w:fill="CB6015"/>
            <w:vAlign w:val="center"/>
            <w:hideMark/>
          </w:tcPr>
          <w:p w14:paraId="2AD46866" w14:textId="77777777" w:rsidR="00B97F09" w:rsidRPr="00B97F09" w:rsidRDefault="00B97F09" w:rsidP="00783073">
            <w:pPr>
              <w:tabs>
                <w:tab w:val="left" w:pos="1190"/>
              </w:tabs>
              <w:suppressAutoHyphens/>
              <w:spacing w:before="0" w:after="0"/>
              <w:jc w:val="right"/>
              <w:rPr>
                <w:rFonts w:eastAsia="Calibri" w:cs="Calibri"/>
                <w:b/>
                <w:bCs w:val="0"/>
                <w:color w:val="FFFFFF"/>
                <w:sz w:val="24"/>
                <w:szCs w:val="24"/>
              </w:rPr>
            </w:pPr>
            <w:r w:rsidRPr="00B97F09">
              <w:rPr>
                <w:rFonts w:eastAsia="Calibri" w:cs="Calibri"/>
                <w:b/>
                <w:bCs w:val="0"/>
                <w:color w:val="FFFFFF"/>
                <w:sz w:val="24"/>
                <w:szCs w:val="24"/>
              </w:rPr>
              <w:t>Recruitment rate</w:t>
            </w:r>
          </w:p>
        </w:tc>
        <w:tc>
          <w:tcPr>
            <w:tcW w:w="2694" w:type="dxa"/>
            <w:shd w:val="clear" w:color="auto" w:fill="CB6015"/>
            <w:vAlign w:val="center"/>
            <w:hideMark/>
          </w:tcPr>
          <w:p w14:paraId="31B5DFBB" w14:textId="77777777" w:rsidR="00B97F09" w:rsidRPr="00B97F09" w:rsidRDefault="00B97F09" w:rsidP="00783073">
            <w:pPr>
              <w:tabs>
                <w:tab w:val="left" w:pos="1190"/>
              </w:tabs>
              <w:suppressAutoHyphens/>
              <w:spacing w:before="0" w:after="0"/>
              <w:jc w:val="right"/>
              <w:rPr>
                <w:rFonts w:eastAsia="Calibri" w:cs="Calibri"/>
                <w:b/>
                <w:bCs w:val="0"/>
                <w:color w:val="FFFFFF"/>
                <w:sz w:val="24"/>
                <w:szCs w:val="24"/>
              </w:rPr>
            </w:pPr>
            <w:r w:rsidRPr="00B97F09">
              <w:rPr>
                <w:rFonts w:eastAsia="Calibri" w:cs="Calibri"/>
                <w:b/>
                <w:bCs w:val="0"/>
                <w:color w:val="FFFFFF"/>
                <w:sz w:val="24"/>
                <w:szCs w:val="24"/>
              </w:rPr>
              <w:t>Separation rate</w:t>
            </w:r>
          </w:p>
        </w:tc>
      </w:tr>
      <w:tr w:rsidR="007E2FB9" w:rsidRPr="00B97F09" w14:paraId="2467A5F3" w14:textId="77777777" w:rsidTr="00331D9F">
        <w:trPr>
          <w:cnfStyle w:val="000000010000" w:firstRow="0" w:lastRow="0" w:firstColumn="0" w:lastColumn="0" w:oddVBand="0" w:evenVBand="0" w:oddHBand="0" w:evenHBand="1" w:firstRowFirstColumn="0" w:firstRowLastColumn="0" w:lastRowFirstColumn="0" w:lastRowLastColumn="0"/>
          <w:trHeight w:val="454"/>
        </w:trPr>
        <w:tc>
          <w:tcPr>
            <w:tcW w:w="3539" w:type="dxa"/>
            <w:shd w:val="clear" w:color="auto" w:fill="E8E8E8" w:themeFill="background2"/>
            <w:vAlign w:val="center"/>
            <w:hideMark/>
          </w:tcPr>
          <w:p w14:paraId="36F469F7" w14:textId="77777777" w:rsidR="00B97F09" w:rsidRPr="00B97F09" w:rsidRDefault="00B97F09" w:rsidP="00FB78CB">
            <w:pPr>
              <w:tabs>
                <w:tab w:val="left" w:pos="1190"/>
              </w:tabs>
              <w:suppressAutoHyphens/>
              <w:spacing w:before="0" w:after="0"/>
              <w:rPr>
                <w:rFonts w:eastAsia="Calibri" w:cs="Calibri"/>
                <w:color w:val="000000"/>
                <w:sz w:val="24"/>
                <w:szCs w:val="24"/>
              </w:rPr>
            </w:pPr>
            <w:r w:rsidRPr="00B97F09">
              <w:rPr>
                <w:rFonts w:eastAsia="Calibri" w:cs="Calibri"/>
                <w:color w:val="000000"/>
                <w:sz w:val="24"/>
                <w:szCs w:val="24"/>
              </w:rPr>
              <w:t>Cultural Facilities Corporation</w:t>
            </w:r>
          </w:p>
        </w:tc>
        <w:tc>
          <w:tcPr>
            <w:tcW w:w="2693" w:type="dxa"/>
            <w:shd w:val="clear" w:color="auto" w:fill="E8E8E8" w:themeFill="background2"/>
            <w:vAlign w:val="center"/>
          </w:tcPr>
          <w:p w14:paraId="59920BDC" w14:textId="4ACA6748" w:rsidR="00B97F09" w:rsidRPr="00B97F09" w:rsidRDefault="005A7A7E" w:rsidP="005A7A7E">
            <w:pPr>
              <w:tabs>
                <w:tab w:val="left" w:pos="1190"/>
              </w:tabs>
              <w:suppressAutoHyphens/>
              <w:spacing w:before="0" w:after="0"/>
              <w:jc w:val="right"/>
              <w:rPr>
                <w:rFonts w:eastAsia="Calibri" w:cs="Calibri"/>
                <w:color w:val="000000"/>
                <w:sz w:val="24"/>
                <w:szCs w:val="24"/>
              </w:rPr>
            </w:pPr>
            <w:r>
              <w:rPr>
                <w:rFonts w:eastAsia="Calibri" w:cs="Calibri"/>
                <w:color w:val="000000"/>
                <w:sz w:val="24"/>
                <w:szCs w:val="24"/>
              </w:rPr>
              <w:t>28%</w:t>
            </w:r>
          </w:p>
        </w:tc>
        <w:tc>
          <w:tcPr>
            <w:tcW w:w="2694" w:type="dxa"/>
            <w:shd w:val="clear" w:color="auto" w:fill="E8E8E8" w:themeFill="background2"/>
            <w:vAlign w:val="center"/>
          </w:tcPr>
          <w:p w14:paraId="52DDDCAC" w14:textId="08658A70" w:rsidR="00B97F09" w:rsidRPr="00B97F09" w:rsidRDefault="005A7A7E" w:rsidP="005A7A7E">
            <w:pPr>
              <w:tabs>
                <w:tab w:val="left" w:pos="1190"/>
              </w:tabs>
              <w:suppressAutoHyphens/>
              <w:spacing w:before="0" w:after="0"/>
              <w:jc w:val="right"/>
              <w:rPr>
                <w:rFonts w:eastAsia="Calibri" w:cs="Calibri"/>
                <w:color w:val="000000"/>
                <w:sz w:val="24"/>
                <w:szCs w:val="24"/>
              </w:rPr>
            </w:pPr>
            <w:r>
              <w:rPr>
                <w:rFonts w:eastAsia="Calibri" w:cs="Calibri"/>
                <w:color w:val="000000"/>
                <w:sz w:val="24"/>
                <w:szCs w:val="24"/>
              </w:rPr>
              <w:t>12%</w:t>
            </w:r>
          </w:p>
        </w:tc>
      </w:tr>
    </w:tbl>
    <w:p w14:paraId="12E1D2EE" w14:textId="77777777" w:rsidR="005A7A7E" w:rsidRPr="005A7A7E" w:rsidRDefault="005A7A7E" w:rsidP="005A7A7E">
      <w:pPr>
        <w:tabs>
          <w:tab w:val="left" w:pos="1190"/>
        </w:tabs>
        <w:spacing w:before="0" w:after="0" w:line="276" w:lineRule="auto"/>
        <w:rPr>
          <w:rFonts w:ascii="Montserrat" w:hAnsi="Montserrat" w:cs="Arial"/>
          <w:b/>
          <w:bCs w:val="0"/>
          <w:iCs w:val="0"/>
          <w:color w:val="CB6015"/>
        </w:rPr>
      </w:pPr>
    </w:p>
    <w:tbl>
      <w:tblPr>
        <w:tblStyle w:val="ARStandardTable1"/>
        <w:tblW w:w="8931" w:type="dxa"/>
        <w:tblLook w:val="04A0" w:firstRow="1" w:lastRow="0" w:firstColumn="1" w:lastColumn="0" w:noHBand="0" w:noVBand="1"/>
      </w:tblPr>
      <w:tblGrid>
        <w:gridCol w:w="7088"/>
        <w:gridCol w:w="1843"/>
      </w:tblGrid>
      <w:tr w:rsidR="001C5464" w:rsidRPr="001C5464" w14:paraId="604285A0" w14:textId="77777777" w:rsidTr="00F13DFA">
        <w:trPr>
          <w:cnfStyle w:val="100000000000" w:firstRow="1" w:lastRow="0" w:firstColumn="0" w:lastColumn="0" w:oddVBand="0" w:evenVBand="0" w:oddHBand="0" w:evenHBand="0" w:firstRowFirstColumn="0" w:firstRowLastColumn="0" w:lastRowFirstColumn="0" w:lastRowLastColumn="0"/>
          <w:trHeight w:val="454"/>
        </w:trPr>
        <w:tc>
          <w:tcPr>
            <w:tcW w:w="8931" w:type="dxa"/>
            <w:gridSpan w:val="2"/>
            <w:shd w:val="clear" w:color="auto" w:fill="003D4C"/>
            <w:vAlign w:val="center"/>
            <w:hideMark/>
          </w:tcPr>
          <w:p w14:paraId="56F71737" w14:textId="77777777" w:rsidR="001C5464" w:rsidRPr="001C5464" w:rsidRDefault="001C5464" w:rsidP="002D5EE7">
            <w:pPr>
              <w:tabs>
                <w:tab w:val="left" w:pos="1190"/>
              </w:tabs>
              <w:suppressAutoHyphens/>
              <w:spacing w:before="0" w:after="0" w:line="276" w:lineRule="auto"/>
              <w:rPr>
                <w:rFonts w:ascii="Montserrat" w:eastAsia="Calibri" w:hAnsi="Montserrat" w:cs="Calibri"/>
                <w:color w:val="FFFFFF"/>
                <w:sz w:val="24"/>
                <w:szCs w:val="24"/>
              </w:rPr>
            </w:pPr>
            <w:r w:rsidRPr="001C5464">
              <w:rPr>
                <w:rFonts w:ascii="Montserrat" w:hAnsi="Montserrat" w:cs="Arial"/>
                <w:color w:val="FFFFFF"/>
                <w:sz w:val="24"/>
                <w:szCs w:val="24"/>
              </w:rPr>
              <w:t>Attraction and Retention Incentives (ARIns)</w:t>
            </w:r>
          </w:p>
        </w:tc>
      </w:tr>
      <w:tr w:rsidR="001C5464" w:rsidRPr="001C5464" w14:paraId="58162C98" w14:textId="77777777" w:rsidTr="00FF0B7A">
        <w:trPr>
          <w:cnfStyle w:val="000000100000" w:firstRow="0" w:lastRow="0" w:firstColumn="0" w:lastColumn="0" w:oddVBand="0" w:evenVBand="0" w:oddHBand="1" w:evenHBand="0" w:firstRowFirstColumn="0" w:firstRowLastColumn="0" w:lastRowFirstColumn="0" w:lastRowLastColumn="0"/>
          <w:trHeight w:val="397"/>
        </w:trPr>
        <w:tc>
          <w:tcPr>
            <w:tcW w:w="7088" w:type="dxa"/>
            <w:shd w:val="clear" w:color="auto" w:fill="CB6015"/>
            <w:vAlign w:val="center"/>
          </w:tcPr>
          <w:p w14:paraId="730D337F" w14:textId="77777777" w:rsidR="001C5464" w:rsidRPr="001C5464" w:rsidRDefault="001C5464" w:rsidP="002D5EE7">
            <w:pPr>
              <w:tabs>
                <w:tab w:val="left" w:pos="1190"/>
              </w:tabs>
              <w:suppressAutoHyphens/>
              <w:spacing w:before="0" w:after="0" w:line="276" w:lineRule="auto"/>
              <w:rPr>
                <w:rFonts w:eastAsia="Calibri" w:cs="Calibri"/>
                <w:b/>
                <w:bCs w:val="0"/>
                <w:color w:val="262626"/>
                <w:sz w:val="24"/>
                <w:szCs w:val="24"/>
              </w:rPr>
            </w:pPr>
          </w:p>
        </w:tc>
        <w:tc>
          <w:tcPr>
            <w:tcW w:w="1843" w:type="dxa"/>
            <w:shd w:val="clear" w:color="auto" w:fill="CB6015"/>
            <w:vAlign w:val="center"/>
            <w:hideMark/>
          </w:tcPr>
          <w:p w14:paraId="5C7D9050" w14:textId="314EF5D7" w:rsidR="001C5464" w:rsidRPr="001C5464" w:rsidRDefault="006F093F" w:rsidP="006F093F">
            <w:pPr>
              <w:tabs>
                <w:tab w:val="left" w:pos="910"/>
              </w:tabs>
              <w:suppressAutoHyphens/>
              <w:spacing w:before="0" w:after="0" w:line="276" w:lineRule="auto"/>
              <w:jc w:val="center"/>
              <w:rPr>
                <w:rFonts w:eastAsia="Calibri" w:cs="Calibri"/>
                <w:b/>
                <w:bCs w:val="0"/>
                <w:color w:val="FFFFFF"/>
                <w:sz w:val="24"/>
                <w:szCs w:val="24"/>
              </w:rPr>
            </w:pPr>
            <w:r>
              <w:rPr>
                <w:rFonts w:eastAsia="Calibri" w:cs="Calibri"/>
                <w:b/>
                <w:bCs w:val="0"/>
                <w:color w:val="FFFFFF"/>
                <w:sz w:val="24"/>
                <w:szCs w:val="24"/>
              </w:rPr>
              <w:t xml:space="preserve">                 </w:t>
            </w:r>
            <w:r w:rsidR="001C5464" w:rsidRPr="001C5464">
              <w:rPr>
                <w:rFonts w:eastAsia="Calibri" w:cs="Calibri"/>
                <w:b/>
                <w:bCs w:val="0"/>
                <w:color w:val="FFFFFF"/>
                <w:sz w:val="24"/>
                <w:szCs w:val="24"/>
              </w:rPr>
              <w:t>Total</w:t>
            </w:r>
          </w:p>
        </w:tc>
      </w:tr>
      <w:tr w:rsidR="001C5464" w:rsidRPr="001C5464" w14:paraId="3C0D4586" w14:textId="77777777" w:rsidTr="00331D9F">
        <w:trPr>
          <w:cnfStyle w:val="000000010000" w:firstRow="0" w:lastRow="0" w:firstColumn="0" w:lastColumn="0" w:oddVBand="0" w:evenVBand="0" w:oddHBand="0" w:evenHBand="1" w:firstRowFirstColumn="0" w:firstRowLastColumn="0" w:lastRowFirstColumn="0" w:lastRowLastColumn="0"/>
          <w:trHeight w:val="340"/>
        </w:trPr>
        <w:tc>
          <w:tcPr>
            <w:tcW w:w="7088" w:type="dxa"/>
            <w:shd w:val="clear" w:color="auto" w:fill="E8E8E8" w:themeFill="background2"/>
            <w:vAlign w:val="center"/>
            <w:hideMark/>
          </w:tcPr>
          <w:p w14:paraId="65B9B3C2" w14:textId="77777777" w:rsidR="001C5464" w:rsidRPr="001C5464" w:rsidRDefault="001C5464" w:rsidP="002D5EE7">
            <w:pPr>
              <w:tabs>
                <w:tab w:val="left" w:pos="1190"/>
              </w:tabs>
              <w:suppressAutoHyphens/>
              <w:spacing w:before="0" w:after="0" w:line="276" w:lineRule="auto"/>
              <w:rPr>
                <w:rFonts w:eastAsia="Calibri" w:cs="Calibri"/>
                <w:color w:val="000000"/>
                <w:sz w:val="24"/>
                <w:szCs w:val="24"/>
              </w:rPr>
            </w:pPr>
            <w:r w:rsidRPr="001C5464">
              <w:rPr>
                <w:rFonts w:eastAsia="Calibri" w:cs="Calibri"/>
                <w:color w:val="000000"/>
                <w:sz w:val="24"/>
                <w:szCs w:val="24"/>
              </w:rPr>
              <w:t xml:space="preserve">Number of ARIns as </w:t>
            </w:r>
            <w:proofErr w:type="gramStart"/>
            <w:r w:rsidRPr="001C5464">
              <w:rPr>
                <w:rFonts w:eastAsia="Calibri" w:cs="Calibri"/>
                <w:color w:val="000000"/>
                <w:sz w:val="24"/>
                <w:szCs w:val="24"/>
              </w:rPr>
              <w:t>at</w:t>
            </w:r>
            <w:proofErr w:type="gramEnd"/>
            <w:r w:rsidRPr="001C5464">
              <w:rPr>
                <w:rFonts w:eastAsia="Calibri" w:cs="Calibri"/>
                <w:color w:val="000000"/>
                <w:sz w:val="24"/>
                <w:szCs w:val="24"/>
              </w:rPr>
              <w:t xml:space="preserve"> 30 June 2025</w:t>
            </w:r>
          </w:p>
        </w:tc>
        <w:tc>
          <w:tcPr>
            <w:tcW w:w="1843" w:type="dxa"/>
            <w:shd w:val="clear" w:color="auto" w:fill="E8E8E8" w:themeFill="background2"/>
            <w:vAlign w:val="center"/>
          </w:tcPr>
          <w:p w14:paraId="203212F0" w14:textId="3A7CACDA" w:rsidR="001C5464" w:rsidRPr="001C5464" w:rsidRDefault="005A7A7E" w:rsidP="005A7A7E">
            <w:pPr>
              <w:tabs>
                <w:tab w:val="left" w:pos="1190"/>
              </w:tabs>
              <w:suppressAutoHyphens/>
              <w:spacing w:before="0" w:after="0" w:line="276" w:lineRule="auto"/>
              <w:jc w:val="right"/>
              <w:rPr>
                <w:rFonts w:eastAsia="Calibri" w:cs="Calibri"/>
                <w:color w:val="000000"/>
                <w:sz w:val="24"/>
                <w:szCs w:val="24"/>
              </w:rPr>
            </w:pPr>
            <w:r>
              <w:rPr>
                <w:rFonts w:eastAsia="Calibri" w:cs="Calibri"/>
                <w:color w:val="000000"/>
                <w:sz w:val="24"/>
                <w:szCs w:val="24"/>
              </w:rPr>
              <w:t>2</w:t>
            </w:r>
          </w:p>
        </w:tc>
      </w:tr>
    </w:tbl>
    <w:p w14:paraId="780DB790" w14:textId="77777777" w:rsidR="00603D4C" w:rsidRPr="005A7A7E" w:rsidRDefault="00603D4C" w:rsidP="005A7A7E">
      <w:pPr>
        <w:tabs>
          <w:tab w:val="left" w:pos="1190"/>
        </w:tabs>
        <w:spacing w:before="0" w:after="0" w:line="276" w:lineRule="auto"/>
        <w:rPr>
          <w:rFonts w:ascii="Montserrat" w:hAnsi="Montserrat" w:cs="Arial"/>
          <w:b/>
          <w:bCs w:val="0"/>
          <w:iCs w:val="0"/>
          <w:color w:val="CB6015"/>
        </w:rPr>
      </w:pPr>
    </w:p>
    <w:tbl>
      <w:tblPr>
        <w:tblStyle w:val="ARStandardTable1"/>
        <w:tblW w:w="8931" w:type="dxa"/>
        <w:tblLook w:val="04A0" w:firstRow="1" w:lastRow="0" w:firstColumn="1" w:lastColumn="0" w:noHBand="0" w:noVBand="1"/>
      </w:tblPr>
      <w:tblGrid>
        <w:gridCol w:w="7088"/>
        <w:gridCol w:w="1843"/>
      </w:tblGrid>
      <w:tr w:rsidR="001C5464" w:rsidRPr="001C5464" w14:paraId="031B3B76" w14:textId="77777777" w:rsidTr="00F13DFA">
        <w:trPr>
          <w:cnfStyle w:val="100000000000" w:firstRow="1" w:lastRow="0" w:firstColumn="0" w:lastColumn="0" w:oddVBand="0" w:evenVBand="0" w:oddHBand="0" w:evenHBand="0" w:firstRowFirstColumn="0" w:firstRowLastColumn="0" w:lastRowFirstColumn="0" w:lastRowLastColumn="0"/>
          <w:trHeight w:val="454"/>
        </w:trPr>
        <w:tc>
          <w:tcPr>
            <w:tcW w:w="8931" w:type="dxa"/>
            <w:gridSpan w:val="2"/>
            <w:shd w:val="clear" w:color="auto" w:fill="003D4C"/>
            <w:vAlign w:val="center"/>
            <w:hideMark/>
          </w:tcPr>
          <w:p w14:paraId="13A38468" w14:textId="77777777" w:rsidR="001C5464" w:rsidRPr="001C5464" w:rsidRDefault="001C5464" w:rsidP="002D5EE7">
            <w:pPr>
              <w:tabs>
                <w:tab w:val="left" w:pos="1190"/>
              </w:tabs>
              <w:suppressAutoHyphens/>
              <w:spacing w:before="0" w:after="0" w:line="276" w:lineRule="auto"/>
              <w:rPr>
                <w:rFonts w:ascii="Montserrat" w:eastAsia="Calibri" w:hAnsi="Montserrat" w:cs="Calibri"/>
                <w:color w:val="FFFFFF"/>
                <w:sz w:val="24"/>
                <w:szCs w:val="24"/>
              </w:rPr>
            </w:pPr>
            <w:r w:rsidRPr="001C5464">
              <w:rPr>
                <w:rFonts w:ascii="Montserrat" w:hAnsi="Montserrat" w:cs="Arial"/>
                <w:color w:val="FFFFFF"/>
                <w:sz w:val="24"/>
                <w:szCs w:val="24"/>
              </w:rPr>
              <w:t>Special Employment Arrangements (SEAs)</w:t>
            </w:r>
          </w:p>
        </w:tc>
      </w:tr>
      <w:tr w:rsidR="001C5464" w:rsidRPr="001C5464" w14:paraId="73CF9006" w14:textId="77777777" w:rsidTr="00FF0B7A">
        <w:trPr>
          <w:cnfStyle w:val="000000100000" w:firstRow="0" w:lastRow="0" w:firstColumn="0" w:lastColumn="0" w:oddVBand="0" w:evenVBand="0" w:oddHBand="1" w:evenHBand="0" w:firstRowFirstColumn="0" w:firstRowLastColumn="0" w:lastRowFirstColumn="0" w:lastRowLastColumn="0"/>
          <w:trHeight w:val="397"/>
        </w:trPr>
        <w:tc>
          <w:tcPr>
            <w:tcW w:w="7088" w:type="dxa"/>
            <w:shd w:val="clear" w:color="auto" w:fill="CB6015"/>
            <w:vAlign w:val="center"/>
          </w:tcPr>
          <w:p w14:paraId="46C4E1C1" w14:textId="77777777" w:rsidR="001C5464" w:rsidRPr="001C5464" w:rsidRDefault="001C5464" w:rsidP="002D5EE7">
            <w:pPr>
              <w:tabs>
                <w:tab w:val="left" w:pos="1190"/>
              </w:tabs>
              <w:suppressAutoHyphens/>
              <w:spacing w:before="0" w:after="0" w:line="276" w:lineRule="auto"/>
              <w:rPr>
                <w:rFonts w:eastAsia="Calibri" w:cs="Calibri"/>
                <w:b/>
                <w:bCs w:val="0"/>
                <w:color w:val="262626"/>
                <w:sz w:val="24"/>
                <w:szCs w:val="24"/>
              </w:rPr>
            </w:pPr>
          </w:p>
        </w:tc>
        <w:tc>
          <w:tcPr>
            <w:tcW w:w="1843" w:type="dxa"/>
            <w:shd w:val="clear" w:color="auto" w:fill="CB6015"/>
            <w:vAlign w:val="center"/>
            <w:hideMark/>
          </w:tcPr>
          <w:p w14:paraId="0A157253" w14:textId="20998E93" w:rsidR="001C5464" w:rsidRPr="001C5464" w:rsidRDefault="006F093F" w:rsidP="006F093F">
            <w:pPr>
              <w:tabs>
                <w:tab w:val="left" w:pos="910"/>
              </w:tabs>
              <w:suppressAutoHyphens/>
              <w:spacing w:before="0" w:after="0" w:line="276" w:lineRule="auto"/>
              <w:jc w:val="center"/>
              <w:rPr>
                <w:rFonts w:eastAsia="Calibri" w:cs="Calibri"/>
                <w:b/>
                <w:bCs w:val="0"/>
                <w:color w:val="FFFFFF"/>
                <w:sz w:val="24"/>
                <w:szCs w:val="24"/>
              </w:rPr>
            </w:pPr>
            <w:r>
              <w:rPr>
                <w:rFonts w:eastAsia="Calibri" w:cs="Calibri"/>
                <w:b/>
                <w:bCs w:val="0"/>
                <w:color w:val="FFFFFF"/>
                <w:sz w:val="24"/>
                <w:szCs w:val="24"/>
              </w:rPr>
              <w:t xml:space="preserve">                 </w:t>
            </w:r>
            <w:r w:rsidR="001C5464" w:rsidRPr="001C5464">
              <w:rPr>
                <w:rFonts w:eastAsia="Calibri" w:cs="Calibri"/>
                <w:b/>
                <w:bCs w:val="0"/>
                <w:color w:val="FFFFFF"/>
                <w:sz w:val="24"/>
                <w:szCs w:val="24"/>
              </w:rPr>
              <w:t>Total</w:t>
            </w:r>
          </w:p>
        </w:tc>
      </w:tr>
      <w:tr w:rsidR="001C5464" w:rsidRPr="001C5464" w14:paraId="71238E0C" w14:textId="77777777" w:rsidTr="00331D9F">
        <w:trPr>
          <w:cnfStyle w:val="000000010000" w:firstRow="0" w:lastRow="0" w:firstColumn="0" w:lastColumn="0" w:oddVBand="0" w:evenVBand="0" w:oddHBand="0" w:evenHBand="1" w:firstRowFirstColumn="0" w:firstRowLastColumn="0" w:lastRowFirstColumn="0" w:lastRowLastColumn="0"/>
          <w:trHeight w:val="227"/>
        </w:trPr>
        <w:tc>
          <w:tcPr>
            <w:tcW w:w="7088" w:type="dxa"/>
            <w:shd w:val="clear" w:color="auto" w:fill="E8E8E8" w:themeFill="background2"/>
            <w:vAlign w:val="center"/>
            <w:hideMark/>
          </w:tcPr>
          <w:p w14:paraId="7CD52705" w14:textId="77777777" w:rsidR="001C5464" w:rsidRPr="001C5464" w:rsidRDefault="001C5464" w:rsidP="002D5EE7">
            <w:pPr>
              <w:tabs>
                <w:tab w:val="left" w:pos="1190"/>
              </w:tabs>
              <w:suppressAutoHyphens/>
              <w:spacing w:before="0" w:after="0" w:line="276" w:lineRule="auto"/>
              <w:rPr>
                <w:rFonts w:eastAsia="Calibri" w:cs="Calibri"/>
                <w:color w:val="000000"/>
                <w:sz w:val="24"/>
                <w:szCs w:val="24"/>
              </w:rPr>
            </w:pPr>
            <w:r w:rsidRPr="001C5464">
              <w:rPr>
                <w:rFonts w:eastAsia="Calibri" w:cs="Calibri"/>
                <w:color w:val="000000"/>
                <w:sz w:val="24"/>
                <w:szCs w:val="24"/>
              </w:rPr>
              <w:t xml:space="preserve">Number of SEAs as </w:t>
            </w:r>
            <w:proofErr w:type="gramStart"/>
            <w:r w:rsidRPr="001C5464">
              <w:rPr>
                <w:rFonts w:eastAsia="Calibri" w:cs="Calibri"/>
                <w:color w:val="000000"/>
                <w:sz w:val="24"/>
                <w:szCs w:val="24"/>
              </w:rPr>
              <w:t>at</w:t>
            </w:r>
            <w:proofErr w:type="gramEnd"/>
            <w:r w:rsidRPr="001C5464">
              <w:rPr>
                <w:rFonts w:eastAsia="Calibri" w:cs="Calibri"/>
                <w:color w:val="000000"/>
                <w:sz w:val="24"/>
                <w:szCs w:val="24"/>
              </w:rPr>
              <w:t xml:space="preserve"> 30 June 2025</w:t>
            </w:r>
          </w:p>
        </w:tc>
        <w:tc>
          <w:tcPr>
            <w:tcW w:w="1843" w:type="dxa"/>
            <w:shd w:val="clear" w:color="auto" w:fill="E8E8E8" w:themeFill="background2"/>
            <w:vAlign w:val="center"/>
          </w:tcPr>
          <w:p w14:paraId="1846D9F0" w14:textId="5BFFE995" w:rsidR="001C5464" w:rsidRPr="005A7A7E" w:rsidRDefault="005A7A7E" w:rsidP="005A7A7E">
            <w:pPr>
              <w:tabs>
                <w:tab w:val="left" w:pos="1190"/>
              </w:tabs>
              <w:suppressAutoHyphens/>
              <w:spacing w:before="0" w:after="0" w:line="276" w:lineRule="auto"/>
              <w:jc w:val="right"/>
              <w:rPr>
                <w:rFonts w:eastAsia="Calibri" w:cs="Calibri"/>
                <w:color w:val="000000"/>
                <w:sz w:val="24"/>
                <w:szCs w:val="24"/>
              </w:rPr>
            </w:pPr>
            <w:r w:rsidRPr="005A7A7E">
              <w:rPr>
                <w:rFonts w:eastAsia="Calibri" w:cs="Calibri"/>
                <w:color w:val="000000"/>
                <w:sz w:val="24"/>
                <w:szCs w:val="24"/>
              </w:rPr>
              <w:t>0</w:t>
            </w:r>
          </w:p>
        </w:tc>
      </w:tr>
    </w:tbl>
    <w:p w14:paraId="68637623" w14:textId="77777777" w:rsidR="00634953" w:rsidRDefault="00634953" w:rsidP="001560EE">
      <w:pPr>
        <w:tabs>
          <w:tab w:val="left" w:pos="2507"/>
        </w:tabs>
        <w:suppressAutoHyphens/>
        <w:spacing w:before="0" w:after="120"/>
        <w:ind w:right="-45"/>
        <w:outlineLvl w:val="1"/>
        <w:rPr>
          <w:rFonts w:ascii="Montserrat" w:eastAsia="Arial" w:hAnsi="Montserrat" w:cs="Arial"/>
          <w:b/>
          <w:color w:val="CB6015"/>
          <w:sz w:val="44"/>
          <w:szCs w:val="44"/>
          <w:lang w:val="en-US"/>
        </w:rPr>
      </w:pPr>
      <w:bookmarkStart w:id="451" w:name="_Toc178599586"/>
      <w:bookmarkStart w:id="452" w:name="_Toc178875631"/>
      <w:bookmarkStart w:id="453" w:name="_Toc194328336"/>
      <w:bookmarkStart w:id="454" w:name="_Toc194403569"/>
      <w:bookmarkStart w:id="455" w:name="_Toc199508669"/>
      <w:bookmarkStart w:id="456" w:name="_Toc208242515"/>
      <w:bookmarkStart w:id="457" w:name="_Toc208243296"/>
      <w:bookmarkStart w:id="458" w:name="_Toc208323410"/>
      <w:bookmarkStart w:id="459" w:name="_Toc208834408"/>
      <w:bookmarkStart w:id="460" w:name="_Toc208834834"/>
    </w:p>
    <w:p w14:paraId="4372739B" w14:textId="331C8693" w:rsidR="00E44D14" w:rsidRPr="00E44D14" w:rsidRDefault="00E44D14" w:rsidP="001560EE">
      <w:pPr>
        <w:tabs>
          <w:tab w:val="left" w:pos="2507"/>
        </w:tabs>
        <w:suppressAutoHyphens/>
        <w:spacing w:before="0" w:after="120"/>
        <w:ind w:right="-45"/>
        <w:outlineLvl w:val="1"/>
        <w:rPr>
          <w:rFonts w:ascii="Montserrat" w:eastAsia="Arial" w:hAnsi="Montserrat" w:cs="Arial"/>
          <w:b/>
          <w:bCs w:val="0"/>
          <w:color w:val="CB6015"/>
          <w:sz w:val="32"/>
          <w:szCs w:val="32"/>
          <w:lang w:val="en-US"/>
        </w:rPr>
      </w:pPr>
      <w:bookmarkStart w:id="461" w:name="_Toc209089095"/>
      <w:bookmarkStart w:id="462" w:name="_Toc209089752"/>
      <w:bookmarkStart w:id="463" w:name="_Toc210215751"/>
      <w:r w:rsidRPr="0AF1DDA9">
        <w:rPr>
          <w:rFonts w:ascii="Montserrat" w:eastAsia="Arial" w:hAnsi="Montserrat" w:cs="Arial"/>
          <w:b/>
          <w:color w:val="CB6015"/>
          <w:sz w:val="44"/>
          <w:szCs w:val="44"/>
          <w:lang w:val="en-US"/>
        </w:rPr>
        <w:lastRenderedPageBreak/>
        <w:t>B</w:t>
      </w:r>
      <w:r w:rsidRPr="0AF1DDA9">
        <w:rPr>
          <w:rFonts w:ascii="Montserrat" w:eastAsia="Arial" w:hAnsi="Montserrat" w:cs="Arial"/>
          <w:b/>
          <w:color w:val="CB6015"/>
          <w:sz w:val="32"/>
          <w:szCs w:val="32"/>
          <w:lang w:val="en-US"/>
        </w:rPr>
        <w:t>14.4</w:t>
      </w:r>
      <w:r w:rsidR="001B0535">
        <w:rPr>
          <w:rFonts w:ascii="Montserrat" w:eastAsia="Arial" w:hAnsi="Montserrat" w:cs="Arial"/>
          <w:b/>
          <w:color w:val="CB6015"/>
          <w:sz w:val="32"/>
          <w:szCs w:val="32"/>
          <w:lang w:val="en-US"/>
        </w:rPr>
        <w:t xml:space="preserve"> </w:t>
      </w:r>
      <w:r w:rsidR="00866430">
        <w:rPr>
          <w:rFonts w:ascii="Montserrat" w:eastAsia="Arial" w:hAnsi="Montserrat" w:cs="Arial"/>
          <w:b/>
          <w:color w:val="CB6015"/>
          <w:sz w:val="32"/>
          <w:szCs w:val="32"/>
          <w:lang w:val="en-US"/>
        </w:rPr>
        <w:t>-</w:t>
      </w:r>
      <w:r w:rsidR="001B0535">
        <w:rPr>
          <w:rFonts w:ascii="Montserrat" w:eastAsia="Arial" w:hAnsi="Montserrat" w:cs="Arial"/>
          <w:b/>
          <w:color w:val="CB6015"/>
          <w:sz w:val="32"/>
          <w:szCs w:val="32"/>
          <w:lang w:val="en-US"/>
        </w:rPr>
        <w:t xml:space="preserve"> </w:t>
      </w:r>
      <w:r w:rsidRPr="0AF1DDA9">
        <w:rPr>
          <w:rFonts w:ascii="Montserrat" w:eastAsia="Arial" w:hAnsi="Montserrat" w:cs="Arial"/>
          <w:b/>
          <w:color w:val="CB6015"/>
          <w:sz w:val="32"/>
          <w:szCs w:val="32"/>
          <w:lang w:val="en-US"/>
        </w:rPr>
        <w:t>Gender Action Plan and Gender Impact Assessment Reporting</w:t>
      </w:r>
      <w:bookmarkEnd w:id="451"/>
      <w:bookmarkEnd w:id="452"/>
      <w:bookmarkEnd w:id="453"/>
      <w:bookmarkEnd w:id="454"/>
      <w:bookmarkEnd w:id="455"/>
      <w:bookmarkEnd w:id="456"/>
      <w:bookmarkEnd w:id="457"/>
      <w:bookmarkEnd w:id="458"/>
      <w:bookmarkEnd w:id="459"/>
      <w:bookmarkEnd w:id="460"/>
      <w:bookmarkEnd w:id="461"/>
      <w:bookmarkEnd w:id="462"/>
      <w:bookmarkEnd w:id="463"/>
    </w:p>
    <w:p w14:paraId="7F798919" w14:textId="77777777" w:rsidR="002A2105" w:rsidRDefault="002A2105" w:rsidP="0AF1DDA9">
      <w:pPr>
        <w:spacing w:before="0" w:after="0" w:line="276" w:lineRule="auto"/>
        <w:rPr>
          <w:rFonts w:eastAsia="Calibri" w:cs="Calibri"/>
        </w:rPr>
        <w:sectPr w:rsidR="002A2105" w:rsidSect="006523CB">
          <w:type w:val="continuous"/>
          <w:pgSz w:w="11906" w:h="16838"/>
          <w:pgMar w:top="1276" w:right="1440" w:bottom="1440" w:left="1440" w:header="709" w:footer="709" w:gutter="0"/>
          <w:cols w:space="720"/>
        </w:sectPr>
      </w:pPr>
    </w:p>
    <w:p w14:paraId="345FD8D3" w14:textId="41373587" w:rsidR="00E44D14" w:rsidRPr="00012211" w:rsidRDefault="74286879" w:rsidP="0AF1DDA9">
      <w:pPr>
        <w:spacing w:before="0" w:after="0" w:line="276" w:lineRule="auto"/>
        <w:rPr>
          <w:rFonts w:eastAsia="Calibri" w:cs="Calibri"/>
        </w:rPr>
      </w:pPr>
      <w:r w:rsidRPr="0AF1DDA9">
        <w:rPr>
          <w:rFonts w:eastAsia="Calibri" w:cs="Calibri"/>
        </w:rPr>
        <w:t>In 2024</w:t>
      </w:r>
      <w:r w:rsidR="00866430">
        <w:rPr>
          <w:rFonts w:eastAsia="Calibri" w:cs="Calibri"/>
        </w:rPr>
        <w:t>-</w:t>
      </w:r>
      <w:r w:rsidRPr="0AF1DDA9">
        <w:rPr>
          <w:rFonts w:eastAsia="Calibri" w:cs="Calibri"/>
        </w:rPr>
        <w:t>25, the CFC developed its first Gender Action Plan, aligned with the priority areas of the ACTPS Gender Equity Strategy 2023</w:t>
      </w:r>
      <w:r w:rsidR="00866430">
        <w:rPr>
          <w:rFonts w:eastAsia="Calibri" w:cs="Calibri"/>
        </w:rPr>
        <w:t>-</w:t>
      </w:r>
      <w:r w:rsidRPr="0AF1DDA9">
        <w:rPr>
          <w:rFonts w:eastAsia="Calibri" w:cs="Calibri"/>
        </w:rPr>
        <w:t>2028. The plan was informed by a Gender Impact Assessment that reviewed CFC payroll data, staff survey results, and incident reports, and it continues to focus on actions that benefit all genders, including gender</w:t>
      </w:r>
      <w:r w:rsidR="00866430">
        <w:rPr>
          <w:rFonts w:eastAsia="Calibri" w:cs="Calibri"/>
        </w:rPr>
        <w:t>-</w:t>
      </w:r>
      <w:r w:rsidRPr="0AF1DDA9">
        <w:rPr>
          <w:rFonts w:eastAsia="Calibri" w:cs="Calibri"/>
        </w:rPr>
        <w:t>diverse and non</w:t>
      </w:r>
      <w:r w:rsidR="00866430">
        <w:rPr>
          <w:rFonts w:eastAsia="Calibri" w:cs="Calibri"/>
        </w:rPr>
        <w:t>-</w:t>
      </w:r>
      <w:r w:rsidRPr="0AF1DDA9">
        <w:rPr>
          <w:rFonts w:eastAsia="Calibri" w:cs="Calibri"/>
        </w:rPr>
        <w:t>binary employees.</w:t>
      </w:r>
    </w:p>
    <w:p w14:paraId="28C647BD" w14:textId="5B9D0717" w:rsidR="00E44D14" w:rsidRPr="00012211" w:rsidRDefault="74286879" w:rsidP="0AF1DDA9">
      <w:pPr>
        <w:spacing w:before="0" w:after="0" w:line="276" w:lineRule="auto"/>
        <w:rPr>
          <w:rFonts w:eastAsia="Calibri" w:cs="Calibri"/>
        </w:rPr>
      </w:pPr>
      <w:r w:rsidRPr="0AF1DDA9">
        <w:rPr>
          <w:rFonts w:eastAsia="Calibri" w:cs="Calibri"/>
        </w:rPr>
        <w:t xml:space="preserve"> </w:t>
      </w:r>
    </w:p>
    <w:p w14:paraId="30BE5C09" w14:textId="6373BA7F" w:rsidR="00E44D14" w:rsidRPr="00012211" w:rsidRDefault="74286879" w:rsidP="0AF1DDA9">
      <w:pPr>
        <w:spacing w:before="0" w:after="0" w:line="276" w:lineRule="auto"/>
        <w:rPr>
          <w:rFonts w:eastAsia="Calibri" w:cs="Calibri"/>
        </w:rPr>
      </w:pPr>
      <w:r w:rsidRPr="0AF1DDA9">
        <w:rPr>
          <w:rFonts w:eastAsia="Calibri" w:cs="Calibri"/>
        </w:rPr>
        <w:t>While challenges remain in collecting detailed gender</w:t>
      </w:r>
      <w:r w:rsidR="00866430">
        <w:rPr>
          <w:rFonts w:eastAsia="Calibri" w:cs="Calibri"/>
        </w:rPr>
        <w:t>-</w:t>
      </w:r>
      <w:r w:rsidRPr="0AF1DDA9">
        <w:rPr>
          <w:rFonts w:eastAsia="Calibri" w:cs="Calibri"/>
        </w:rPr>
        <w:t>diverse workforce data due to low self</w:t>
      </w:r>
      <w:r w:rsidR="00866430">
        <w:rPr>
          <w:rFonts w:eastAsia="Calibri" w:cs="Calibri"/>
        </w:rPr>
        <w:t>-</w:t>
      </w:r>
      <w:r w:rsidRPr="0AF1DDA9">
        <w:rPr>
          <w:rFonts w:eastAsia="Calibri" w:cs="Calibri"/>
        </w:rPr>
        <w:t>identification in HR systems, the CFC is on track with the Plan’s implementation. Actions underway are designed to promote safe, inclusive, and respectful workplaces for all, supported by zero</w:t>
      </w:r>
      <w:r w:rsidR="00866430">
        <w:rPr>
          <w:rFonts w:eastAsia="Calibri" w:cs="Calibri"/>
        </w:rPr>
        <w:t>-</w:t>
      </w:r>
      <w:r w:rsidRPr="0AF1DDA9">
        <w:rPr>
          <w:rFonts w:eastAsia="Calibri" w:cs="Calibri"/>
        </w:rPr>
        <w:t>tolerance policies on gender discrimination and violence.</w:t>
      </w:r>
    </w:p>
    <w:p w14:paraId="215BA8F2" w14:textId="1E7BBC08" w:rsidR="00E44D14" w:rsidRPr="00012211" w:rsidRDefault="74286879" w:rsidP="0AF1DDA9">
      <w:pPr>
        <w:spacing w:before="0" w:after="0" w:line="276" w:lineRule="auto"/>
        <w:rPr>
          <w:rFonts w:eastAsia="Calibri" w:cs="Calibri"/>
        </w:rPr>
      </w:pPr>
      <w:r w:rsidRPr="0AF1DDA9">
        <w:rPr>
          <w:rFonts w:eastAsia="Calibri" w:cs="Calibri"/>
        </w:rPr>
        <w:t xml:space="preserve"> </w:t>
      </w:r>
    </w:p>
    <w:p w14:paraId="6E048AD5" w14:textId="4B40AFCC" w:rsidR="009D59A4" w:rsidRDefault="001426F7" w:rsidP="0AF1DDA9">
      <w:pPr>
        <w:spacing w:before="0" w:after="0" w:line="276" w:lineRule="auto"/>
        <w:rPr>
          <w:rFonts w:eastAsia="Calibri" w:cs="Calibri"/>
        </w:rPr>
      </w:pPr>
      <w:r>
        <w:rPr>
          <w:rFonts w:eastAsia="Calibri" w:cs="Calibri"/>
          <w:noProof/>
          <w14:ligatures w14:val="standardContextual"/>
        </w:rPr>
        <mc:AlternateContent>
          <mc:Choice Requires="wps">
            <w:drawing>
              <wp:anchor distT="0" distB="0" distL="114300" distR="114300" simplePos="0" relativeHeight="251650048" behindDoc="0" locked="0" layoutInCell="1" allowOverlap="1" wp14:anchorId="725B346E" wp14:editId="5657A8F1">
                <wp:simplePos x="0" y="0"/>
                <wp:positionH relativeFrom="column">
                  <wp:posOffset>2769953</wp:posOffset>
                </wp:positionH>
                <wp:positionV relativeFrom="paragraph">
                  <wp:posOffset>247153</wp:posOffset>
                </wp:positionV>
                <wp:extent cx="2630556" cy="4326834"/>
                <wp:effectExtent l="0" t="0" r="0" b="0"/>
                <wp:wrapNone/>
                <wp:docPr id="277030129" name="Text Box 4" descr="P2747TB56bA#y1"/>
                <wp:cNvGraphicFramePr/>
                <a:graphic xmlns:a="http://schemas.openxmlformats.org/drawingml/2006/main">
                  <a:graphicData uri="http://schemas.microsoft.com/office/word/2010/wordprocessingShape">
                    <wps:wsp>
                      <wps:cNvSpPr txBox="1"/>
                      <wps:spPr>
                        <a:xfrm>
                          <a:off x="0" y="0"/>
                          <a:ext cx="2630556" cy="4326834"/>
                        </a:xfrm>
                        <a:prstGeom prst="rect">
                          <a:avLst/>
                        </a:prstGeom>
                        <a:noFill/>
                        <a:ln w="6350" cap="flat" cmpd="sng" algn="ctr">
                          <a:solidFill>
                            <a:prstClr val="black">
                              <a:alpha val="0"/>
                            </a:prstClr>
                          </a:solidFill>
                          <a:prstDash val="solid"/>
                          <a:round/>
                          <a:headEnd type="none" w="med" len="med"/>
                          <a:tailEnd type="none" w="med" len="med"/>
                        </a:ln>
                      </wps:spPr>
                      <wps:txbx>
                        <w:txbxContent>
                          <w:p w14:paraId="4068DFED" w14:textId="79D7348D" w:rsidR="00C15B04" w:rsidRPr="00C15B04" w:rsidRDefault="00C15B04" w:rsidP="001426F7">
                            <w:pPr>
                              <w:spacing w:before="0" w:after="0"/>
                              <w:jc w:val="right"/>
                            </w:pPr>
                            <w:r w:rsidRPr="00C15B04">
                              <w:rPr>
                                <w:noProof/>
                              </w:rPr>
                              <w:drawing>
                                <wp:inline distT="0" distB="0" distL="0" distR="0" wp14:anchorId="27DF666B" wp14:editId="67F32ABC">
                                  <wp:extent cx="2188265" cy="3214014"/>
                                  <wp:effectExtent l="38100" t="38100" r="40640" b="43815"/>
                                  <wp:docPr id="1564564438" name="Picture 12" descr="P2747TB56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838574" name="Picture 12" descr="P2747TB56inTB1"/>
                                          <pic:cNvPicPr>
                                            <a:picLocks noChangeAspect="1" noChangeArrowheads="1"/>
                                          </pic:cNvPicPr>
                                        </pic:nvPicPr>
                                        <pic:blipFill>
                                          <a:blip r:embed="rId121">
                                            <a:extLst>
                                              <a:ext uri="{28A0092B-C50C-407E-A947-70E740481C1C}">
                                                <a14:useLocalDpi xmlns:a14="http://schemas.microsoft.com/office/drawing/2010/main"/>
                                              </a:ext>
                                            </a:extLst>
                                          </a:blip>
                                          <a:srcRect/>
                                          <a:stretch>
                                            <a:fillRect/>
                                          </a:stretch>
                                        </pic:blipFill>
                                        <pic:spPr bwMode="auto">
                                          <a:xfrm>
                                            <a:off x="0" y="0"/>
                                            <a:ext cx="2198296" cy="3228747"/>
                                          </a:xfrm>
                                          <a:prstGeom prst="rect">
                                            <a:avLst/>
                                          </a:prstGeom>
                                          <a:noFill/>
                                          <a:ln w="38100">
                                            <a:solidFill>
                                              <a:srgbClr val="CB6015"/>
                                            </a:solidFill>
                                          </a:ln>
                                        </pic:spPr>
                                      </pic:pic>
                                    </a:graphicData>
                                  </a:graphic>
                                </wp:inline>
                              </w:drawing>
                            </w:r>
                          </w:p>
                          <w:p w14:paraId="438DBE89" w14:textId="77777777" w:rsidR="001426F7" w:rsidRDefault="001426F7" w:rsidP="001426F7">
                            <w:pPr>
                              <w:spacing w:before="0" w:after="0"/>
                              <w:jc w:val="right"/>
                              <w:rPr>
                                <w:i/>
                                <w:iCs w:val="0"/>
                                <w:sz w:val="16"/>
                                <w:szCs w:val="16"/>
                              </w:rPr>
                            </w:pPr>
                            <w:r w:rsidRPr="001426F7">
                              <w:rPr>
                                <w:i/>
                                <w:iCs w:val="0"/>
                                <w:sz w:val="16"/>
                                <w:szCs w:val="16"/>
                              </w:rPr>
                              <w:t xml:space="preserve">Sidney Nolan’s </w:t>
                            </w:r>
                            <w:r w:rsidR="006E541A" w:rsidRPr="001426F7">
                              <w:rPr>
                                <w:i/>
                                <w:iCs w:val="0"/>
                                <w:sz w:val="16"/>
                                <w:szCs w:val="16"/>
                              </w:rPr>
                              <w:t xml:space="preserve">male Lyrebird in the Australian Ballet, </w:t>
                            </w:r>
                          </w:p>
                          <w:p w14:paraId="32E36426" w14:textId="24A75C54" w:rsidR="00CE0561" w:rsidRPr="001426F7" w:rsidRDefault="006E541A" w:rsidP="001426F7">
                            <w:pPr>
                              <w:spacing w:before="0" w:after="0"/>
                              <w:jc w:val="right"/>
                              <w:rPr>
                                <w:i/>
                                <w:iCs w:val="0"/>
                                <w:sz w:val="16"/>
                                <w:szCs w:val="16"/>
                              </w:rPr>
                            </w:pPr>
                            <w:r w:rsidRPr="001426F7">
                              <w:rPr>
                                <w:i/>
                                <w:iCs w:val="0"/>
                                <w:sz w:val="16"/>
                                <w:szCs w:val="16"/>
                              </w:rPr>
                              <w:t>‘The Display’</w:t>
                            </w:r>
                            <w:r w:rsidR="001426F7" w:rsidRPr="001426F7">
                              <w:rPr>
                                <w:i/>
                                <w:iCs w:val="0"/>
                                <w:sz w:val="16"/>
                                <w:szCs w:val="16"/>
                              </w:rPr>
                              <w:t xml:space="preserve"> 1964</w:t>
                            </w:r>
                            <w:r w:rsidRPr="001426F7">
                              <w:rPr>
                                <w:i/>
                                <w:iCs w:val="0"/>
                                <w:sz w:val="16"/>
                                <w:szCs w:val="16"/>
                              </w:rPr>
                              <w:t>. Image:</w:t>
                            </w:r>
                            <w:r w:rsidR="001426F7" w:rsidRPr="001426F7">
                              <w:rPr>
                                <w:i/>
                                <w:iCs w:val="0"/>
                                <w:sz w:val="16"/>
                                <w:szCs w:val="16"/>
                              </w:rPr>
                              <w:t xml:space="preserve"> National Library of 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5B346E" id="_x0000_s1121" type="#_x0000_t202" alt="P2747TB56bA#y1" style="position:absolute;margin-left:218.1pt;margin-top:19.45pt;width:207.15pt;height:340.7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" filled="f" strokeweight=".5pt">
                <v:stroke opacity="0" joinstyle="round"/>
                <v:textbox>
                  <w:txbxContent>
                    <w:p w14:paraId="4068DFED" w14:textId="79D7348D" w:rsidR="00C15B04" w:rsidRPr="00C15B04" w:rsidRDefault="00C15B04" w:rsidP="001426F7">
                      <w:pPr>
                        <w:spacing w:before="0" w:after="0"/>
                        <w:jc w:val="right"/>
                      </w:pPr>
                      <w:r w:rsidRPr="00C15B04">
                        <w:rPr>
                          <w:noProof/>
                        </w:rPr>
                        <w:drawing>
                          <wp:inline distT="0" distB="0" distL="0" distR="0" wp14:anchorId="27DF666B" wp14:editId="67F32ABC">
                            <wp:extent cx="2188265" cy="3214014"/>
                            <wp:effectExtent l="38100" t="38100" r="40640" b="43815"/>
                            <wp:docPr id="1564564438" name="Picture 12" descr="P2747TB56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838574" name="Picture 12" descr="P2747TB56inTB1"/>
                                    <pic:cNvPicPr>
                                      <a:picLocks noChangeAspect="1" noChangeArrowheads="1"/>
                                    </pic:cNvPicPr>
                                  </pic:nvPicPr>
                                  <pic:blipFill>
                                    <a:blip r:embed="rId121">
                                      <a:extLst>
                                        <a:ext uri="{28A0092B-C50C-407E-A947-70E740481C1C}">
                                          <a14:useLocalDpi xmlns:a14="http://schemas.microsoft.com/office/drawing/2010/main"/>
                                        </a:ext>
                                      </a:extLst>
                                    </a:blip>
                                    <a:srcRect/>
                                    <a:stretch>
                                      <a:fillRect/>
                                    </a:stretch>
                                  </pic:blipFill>
                                  <pic:spPr bwMode="auto">
                                    <a:xfrm>
                                      <a:off x="0" y="0"/>
                                      <a:ext cx="2198296" cy="3228747"/>
                                    </a:xfrm>
                                    <a:prstGeom prst="rect">
                                      <a:avLst/>
                                    </a:prstGeom>
                                    <a:noFill/>
                                    <a:ln w="38100">
                                      <a:solidFill>
                                        <a:srgbClr val="CB6015"/>
                                      </a:solidFill>
                                    </a:ln>
                                  </pic:spPr>
                                </pic:pic>
                              </a:graphicData>
                            </a:graphic>
                          </wp:inline>
                        </w:drawing>
                      </w:r>
                    </w:p>
                    <w:p w14:paraId="438DBE89" w14:textId="77777777" w:rsidR="001426F7" w:rsidRDefault="001426F7" w:rsidP="001426F7">
                      <w:pPr>
                        <w:spacing w:before="0" w:after="0"/>
                        <w:jc w:val="right"/>
                        <w:rPr>
                          <w:i/>
                          <w:iCs w:val="0"/>
                          <w:sz w:val="16"/>
                          <w:szCs w:val="16"/>
                        </w:rPr>
                      </w:pPr>
                      <w:r w:rsidRPr="001426F7">
                        <w:rPr>
                          <w:i/>
                          <w:iCs w:val="0"/>
                          <w:sz w:val="16"/>
                          <w:szCs w:val="16"/>
                        </w:rPr>
                        <w:t xml:space="preserve">Sidney Nolan’s </w:t>
                      </w:r>
                      <w:r w:rsidR="006E541A" w:rsidRPr="001426F7">
                        <w:rPr>
                          <w:i/>
                          <w:iCs w:val="0"/>
                          <w:sz w:val="16"/>
                          <w:szCs w:val="16"/>
                        </w:rPr>
                        <w:t xml:space="preserve">male Lyrebird in the Australian Ballet, </w:t>
                      </w:r>
                    </w:p>
                    <w:p w14:paraId="32E36426" w14:textId="24A75C54" w:rsidR="00CE0561" w:rsidRPr="001426F7" w:rsidRDefault="006E541A" w:rsidP="001426F7">
                      <w:pPr>
                        <w:spacing w:before="0" w:after="0"/>
                        <w:jc w:val="right"/>
                        <w:rPr>
                          <w:i/>
                          <w:iCs w:val="0"/>
                          <w:sz w:val="16"/>
                          <w:szCs w:val="16"/>
                        </w:rPr>
                      </w:pPr>
                      <w:r w:rsidRPr="001426F7">
                        <w:rPr>
                          <w:i/>
                          <w:iCs w:val="0"/>
                          <w:sz w:val="16"/>
                          <w:szCs w:val="16"/>
                        </w:rPr>
                        <w:t>‘The Display’</w:t>
                      </w:r>
                      <w:r w:rsidR="001426F7" w:rsidRPr="001426F7">
                        <w:rPr>
                          <w:i/>
                          <w:iCs w:val="0"/>
                          <w:sz w:val="16"/>
                          <w:szCs w:val="16"/>
                        </w:rPr>
                        <w:t xml:space="preserve"> 1964</w:t>
                      </w:r>
                      <w:r w:rsidRPr="001426F7">
                        <w:rPr>
                          <w:i/>
                          <w:iCs w:val="0"/>
                          <w:sz w:val="16"/>
                          <w:szCs w:val="16"/>
                        </w:rPr>
                        <w:t>. Image:</w:t>
                      </w:r>
                      <w:r w:rsidR="001426F7" w:rsidRPr="001426F7">
                        <w:rPr>
                          <w:i/>
                          <w:iCs w:val="0"/>
                          <w:sz w:val="16"/>
                          <w:szCs w:val="16"/>
                        </w:rPr>
                        <w:t xml:space="preserve"> National Library of Australia</w:t>
                      </w:r>
                    </w:p>
                  </w:txbxContent>
                </v:textbox>
              </v:shape>
            </w:pict>
          </mc:Fallback>
        </mc:AlternateContent>
      </w:r>
      <w:r w:rsidR="74286879" w:rsidRPr="0AF1DDA9">
        <w:rPr>
          <w:rFonts w:eastAsia="Calibri" w:cs="Calibri"/>
        </w:rPr>
        <w:t xml:space="preserve">Our workforce profile remains consistent with last year, broadly reflecting ACTPS trends, with </w:t>
      </w:r>
      <w:r w:rsidR="74286879" w:rsidRPr="006E5559">
        <w:rPr>
          <w:rFonts w:eastAsia="Calibri" w:cs="Calibri"/>
          <w:b/>
          <w:bCs w:val="0"/>
          <w:color w:val="CB6015"/>
        </w:rPr>
        <w:t>a majority female workforce and a higher proportion of non</w:t>
      </w:r>
      <w:r w:rsidR="00866430">
        <w:rPr>
          <w:rFonts w:eastAsia="Calibri" w:cs="Calibri"/>
          <w:b/>
          <w:bCs w:val="0"/>
          <w:color w:val="CB6015"/>
        </w:rPr>
        <w:t>-</w:t>
      </w:r>
      <w:r w:rsidR="74286879" w:rsidRPr="006E5559">
        <w:rPr>
          <w:rFonts w:eastAsia="Calibri" w:cs="Calibri"/>
          <w:b/>
          <w:bCs w:val="0"/>
          <w:color w:val="CB6015"/>
        </w:rPr>
        <w:t>binary employees than the wider public service</w:t>
      </w:r>
      <w:r w:rsidR="74286879" w:rsidRPr="0AF1DDA9">
        <w:rPr>
          <w:rFonts w:eastAsia="Calibri" w:cs="Calibri"/>
        </w:rPr>
        <w:t>. Gender segmentation continues in certain role types</w:t>
      </w:r>
      <w:r w:rsidR="00AE15DC">
        <w:rPr>
          <w:rFonts w:eastAsia="Calibri" w:cs="Calibri"/>
        </w:rPr>
        <w:t xml:space="preserve">, </w:t>
      </w:r>
      <w:r w:rsidR="74286879" w:rsidRPr="0AF1DDA9">
        <w:rPr>
          <w:rFonts w:eastAsia="Calibri" w:cs="Calibri"/>
        </w:rPr>
        <w:t>such as outdoor work, technical theatre, curatorial, collections, and exhibitions roles</w:t>
      </w:r>
      <w:r w:rsidR="00AE15DC">
        <w:rPr>
          <w:rFonts w:eastAsia="Calibri" w:cs="Calibri"/>
        </w:rPr>
        <w:t xml:space="preserve">, </w:t>
      </w:r>
      <w:r w:rsidR="00A163AD">
        <w:rPr>
          <w:rFonts w:eastAsia="Calibri" w:cs="Calibri"/>
        </w:rPr>
        <w:t xml:space="preserve"> </w:t>
      </w:r>
      <w:r w:rsidR="74286879" w:rsidRPr="0AF1DDA9">
        <w:rPr>
          <w:rFonts w:eastAsia="Calibri" w:cs="Calibri"/>
        </w:rPr>
        <w:t xml:space="preserve">and remains a focus </w:t>
      </w:r>
      <w:r w:rsidR="00783A3F">
        <w:rPr>
          <w:rFonts w:eastAsia="Calibri" w:cs="Calibri"/>
        </w:rPr>
        <w:t>in</w:t>
      </w:r>
      <w:r w:rsidR="74286879" w:rsidRPr="0AF1DDA9">
        <w:rPr>
          <w:rFonts w:eastAsia="Calibri" w:cs="Calibri"/>
        </w:rPr>
        <w:t xml:space="preserve"> recruitment, mentorships, and training.</w:t>
      </w:r>
    </w:p>
    <w:p w14:paraId="2641F6EB" w14:textId="189EB1ED" w:rsidR="009D59A4" w:rsidRDefault="009D59A4" w:rsidP="0AF1DDA9">
      <w:pPr>
        <w:spacing w:before="0" w:after="0" w:line="276" w:lineRule="auto"/>
        <w:rPr>
          <w:rFonts w:eastAsia="Calibri" w:cs="Calibri"/>
        </w:rPr>
      </w:pPr>
    </w:p>
    <w:p w14:paraId="3F1D406F" w14:textId="77777777" w:rsidR="00970E45" w:rsidRDefault="74286879" w:rsidP="0AF1DDA9">
      <w:pPr>
        <w:spacing w:before="0" w:after="0" w:line="276" w:lineRule="auto"/>
        <w:rPr>
          <w:rFonts w:eastAsia="Calibri" w:cs="Calibri"/>
        </w:rPr>
      </w:pPr>
      <w:r w:rsidRPr="0AF1DDA9">
        <w:rPr>
          <w:rFonts w:eastAsia="Calibri" w:cs="Calibri"/>
        </w:rPr>
        <w:t xml:space="preserve">Throughout the year, </w:t>
      </w:r>
      <w:r w:rsidRPr="00533893">
        <w:rPr>
          <w:rFonts w:eastAsia="Calibri" w:cs="Calibri"/>
          <w:b/>
          <w:bCs w:val="0"/>
          <w:color w:val="003D4C"/>
        </w:rPr>
        <w:t>the CFC has continued delivering training and development programs for staff and leaders to strengthen inclusive workplace practices, build awareness, and support cultural change</w:t>
      </w:r>
      <w:r w:rsidRPr="0AF1DDA9">
        <w:rPr>
          <w:rFonts w:eastAsia="Calibri" w:cs="Calibri"/>
        </w:rPr>
        <w:t xml:space="preserve">. </w:t>
      </w:r>
    </w:p>
    <w:p w14:paraId="3936A69B" w14:textId="7DDDC00A" w:rsidR="00E44D14" w:rsidRPr="00012211" w:rsidRDefault="74286879" w:rsidP="0AF1DDA9">
      <w:pPr>
        <w:spacing w:before="0" w:after="0" w:line="276" w:lineRule="auto"/>
        <w:rPr>
          <w:rFonts w:eastAsia="Calibri" w:cs="Calibri"/>
        </w:rPr>
      </w:pPr>
      <w:r w:rsidRPr="0AF1DDA9">
        <w:rPr>
          <w:rFonts w:eastAsia="Calibri" w:cs="Calibri"/>
        </w:rPr>
        <w:t>Flexible work arrangements and work/life balance initiatives are also actively supported by managers through performance planning and training.</w:t>
      </w:r>
    </w:p>
    <w:p w14:paraId="344A34BB" w14:textId="47A92135" w:rsidR="00E44D14" w:rsidRPr="00012211" w:rsidRDefault="74286879" w:rsidP="0AF1DDA9">
      <w:pPr>
        <w:spacing w:before="0" w:after="0" w:line="276" w:lineRule="auto"/>
        <w:rPr>
          <w:rFonts w:eastAsia="Calibri" w:cs="Calibri"/>
        </w:rPr>
      </w:pPr>
      <w:r w:rsidRPr="0AF1DDA9">
        <w:rPr>
          <w:rFonts w:eastAsia="Calibri" w:cs="Calibri"/>
        </w:rPr>
        <w:t xml:space="preserve"> </w:t>
      </w:r>
    </w:p>
    <w:p w14:paraId="2EC07355" w14:textId="36ED54D6" w:rsidR="00E44D14" w:rsidRDefault="74286879" w:rsidP="0AF1DDA9">
      <w:pPr>
        <w:spacing w:before="0" w:after="0" w:line="276" w:lineRule="auto"/>
        <w:rPr>
          <w:rFonts w:eastAsia="Calibri" w:cs="Calibri"/>
        </w:rPr>
      </w:pPr>
      <w:r w:rsidRPr="0AF1DDA9">
        <w:rPr>
          <w:rFonts w:eastAsia="Calibri" w:cs="Calibri"/>
        </w:rPr>
        <w:t xml:space="preserve">CFC will continue to build on these foundations, </w:t>
      </w:r>
      <w:r w:rsidRPr="00500F10">
        <w:rPr>
          <w:rFonts w:eastAsia="Calibri" w:cs="Calibri"/>
          <w:b/>
          <w:bCs w:val="0"/>
          <w:color w:val="CB6015"/>
        </w:rPr>
        <w:t>ensuring that gender equity remains embedded in everyday workplace culture</w:t>
      </w:r>
      <w:r w:rsidRPr="0AF1DDA9">
        <w:rPr>
          <w:rFonts w:eastAsia="Calibri" w:cs="Calibri"/>
        </w:rPr>
        <w:t>. By keeping gender considerations central to decision</w:t>
      </w:r>
      <w:r w:rsidR="00866430">
        <w:rPr>
          <w:rFonts w:eastAsia="Calibri" w:cs="Calibri"/>
        </w:rPr>
        <w:t>-</w:t>
      </w:r>
      <w:r w:rsidRPr="0AF1DDA9">
        <w:rPr>
          <w:rFonts w:eastAsia="Calibri" w:cs="Calibri"/>
        </w:rPr>
        <w:t>making and workplace planning, we are laying the groundwork for sustainable, long</w:t>
      </w:r>
      <w:r w:rsidR="00866430">
        <w:rPr>
          <w:rFonts w:eastAsia="Calibri" w:cs="Calibri"/>
        </w:rPr>
        <w:t>-</w:t>
      </w:r>
      <w:r w:rsidRPr="0AF1DDA9">
        <w:rPr>
          <w:rFonts w:eastAsia="Calibri" w:cs="Calibri"/>
        </w:rPr>
        <w:t xml:space="preserve">term change. The CFC is right on target with its Gender Action Plan and remains firmly committed to achieving the goals of the ACTPS Gender Equity Strategy. The Plan and accompanying Gender Impact Assessment will be reviewed alongside the next ACTPS </w:t>
      </w:r>
      <w:r w:rsidR="00B93194">
        <w:rPr>
          <w:rFonts w:eastAsia="Calibri" w:cs="Calibri"/>
        </w:rPr>
        <w:t xml:space="preserve">All Staff </w:t>
      </w:r>
      <w:r w:rsidRPr="0AF1DDA9">
        <w:rPr>
          <w:rFonts w:eastAsia="Calibri" w:cs="Calibri"/>
        </w:rPr>
        <w:t xml:space="preserve">Survey, </w:t>
      </w:r>
      <w:r w:rsidR="00534147">
        <w:rPr>
          <w:rFonts w:eastAsia="Calibri" w:cs="Calibri"/>
        </w:rPr>
        <w:t>in late</w:t>
      </w:r>
      <w:r w:rsidRPr="0AF1DDA9">
        <w:rPr>
          <w:rFonts w:eastAsia="Calibri" w:cs="Calibri"/>
        </w:rPr>
        <w:t xml:space="preserve"> 2025, ensuring that future actions are informed by the most current workforce data and employee feedback.</w:t>
      </w:r>
    </w:p>
    <w:p w14:paraId="61A1FD02" w14:textId="3C98C532" w:rsidR="009D59A4" w:rsidRDefault="009D59A4" w:rsidP="0AF1DDA9">
      <w:pPr>
        <w:spacing w:before="0" w:after="0" w:line="276" w:lineRule="auto"/>
        <w:rPr>
          <w:rFonts w:eastAsia="Calibri" w:cs="Calibri"/>
        </w:rPr>
      </w:pPr>
    </w:p>
    <w:p w14:paraId="667A545A" w14:textId="512C3396" w:rsidR="009D59A4" w:rsidRDefault="009D59A4" w:rsidP="0AF1DDA9">
      <w:pPr>
        <w:spacing w:before="0" w:after="0" w:line="276" w:lineRule="auto"/>
        <w:rPr>
          <w:rFonts w:eastAsia="Calibri" w:cs="Calibri"/>
        </w:rPr>
      </w:pPr>
    </w:p>
    <w:p w14:paraId="537472AB" w14:textId="14D8F96F" w:rsidR="009D59A4" w:rsidRDefault="009D59A4" w:rsidP="0AF1DDA9">
      <w:pPr>
        <w:spacing w:before="0" w:after="0" w:line="276" w:lineRule="auto"/>
        <w:rPr>
          <w:rFonts w:eastAsia="Calibri" w:cs="Calibri"/>
        </w:rPr>
      </w:pPr>
    </w:p>
    <w:p w14:paraId="39C1F129" w14:textId="66DDE35D" w:rsidR="009D59A4" w:rsidRDefault="009D59A4" w:rsidP="0AF1DDA9">
      <w:pPr>
        <w:spacing w:before="0" w:after="0" w:line="276" w:lineRule="auto"/>
        <w:rPr>
          <w:rFonts w:eastAsia="Calibri" w:cs="Calibri"/>
        </w:rPr>
      </w:pPr>
    </w:p>
    <w:p w14:paraId="30F560AF" w14:textId="6EE5ED63" w:rsidR="009D59A4" w:rsidRDefault="009D59A4" w:rsidP="0AF1DDA9">
      <w:pPr>
        <w:spacing w:before="0" w:after="0" w:line="276" w:lineRule="auto"/>
        <w:rPr>
          <w:rFonts w:eastAsia="Calibri" w:cs="Calibri"/>
        </w:rPr>
      </w:pPr>
    </w:p>
    <w:p w14:paraId="7BAF11F0" w14:textId="302DD231" w:rsidR="009D59A4" w:rsidRDefault="009D59A4" w:rsidP="0AF1DDA9">
      <w:pPr>
        <w:spacing w:before="0" w:after="0" w:line="276" w:lineRule="auto"/>
        <w:rPr>
          <w:rFonts w:eastAsia="Calibri" w:cs="Calibri"/>
        </w:rPr>
      </w:pPr>
    </w:p>
    <w:p w14:paraId="4AF5A90F" w14:textId="77777777" w:rsidR="009D59A4" w:rsidRDefault="009D59A4" w:rsidP="0AF1DDA9">
      <w:pPr>
        <w:spacing w:before="0" w:after="0" w:line="276" w:lineRule="auto"/>
        <w:rPr>
          <w:rFonts w:eastAsia="Calibri" w:cs="Calibri"/>
        </w:rPr>
      </w:pPr>
    </w:p>
    <w:p w14:paraId="7CC5907E" w14:textId="5968AACA" w:rsidR="009D59A4" w:rsidRDefault="009D59A4" w:rsidP="0AF1DDA9">
      <w:pPr>
        <w:spacing w:before="0" w:after="0" w:line="276" w:lineRule="auto"/>
        <w:rPr>
          <w:rFonts w:eastAsia="Calibri" w:cs="Calibri"/>
        </w:rPr>
      </w:pPr>
    </w:p>
    <w:p w14:paraId="714DD027" w14:textId="77777777" w:rsidR="009D59A4" w:rsidRDefault="009D59A4" w:rsidP="0AF1DDA9">
      <w:pPr>
        <w:spacing w:before="0" w:after="0" w:line="276" w:lineRule="auto"/>
        <w:rPr>
          <w:rFonts w:eastAsia="Calibri" w:cs="Calibri"/>
        </w:rPr>
      </w:pPr>
    </w:p>
    <w:p w14:paraId="52111FD9" w14:textId="77777777" w:rsidR="009D59A4" w:rsidRDefault="009D59A4" w:rsidP="0AF1DDA9">
      <w:pPr>
        <w:spacing w:before="0" w:after="0" w:line="276" w:lineRule="auto"/>
        <w:rPr>
          <w:rFonts w:eastAsia="Calibri" w:cs="Calibri"/>
        </w:rPr>
      </w:pPr>
    </w:p>
    <w:p w14:paraId="69F5C026" w14:textId="77777777" w:rsidR="009D59A4" w:rsidRDefault="009D59A4" w:rsidP="0AF1DDA9">
      <w:pPr>
        <w:spacing w:before="0" w:after="0" w:line="276" w:lineRule="auto"/>
        <w:rPr>
          <w:rFonts w:eastAsia="Calibri" w:cs="Calibri"/>
        </w:rPr>
      </w:pPr>
    </w:p>
    <w:p w14:paraId="1B43EDF8" w14:textId="77777777" w:rsidR="009D59A4" w:rsidRDefault="009D59A4" w:rsidP="0AF1DDA9">
      <w:pPr>
        <w:spacing w:before="0" w:after="0" w:line="276" w:lineRule="auto"/>
        <w:rPr>
          <w:rFonts w:eastAsia="Calibri" w:cs="Calibri"/>
        </w:rPr>
      </w:pPr>
    </w:p>
    <w:p w14:paraId="47642DCB" w14:textId="7FDEE6AF" w:rsidR="009D59A4" w:rsidRDefault="009D59A4" w:rsidP="0AF1DDA9">
      <w:pPr>
        <w:spacing w:before="0" w:after="0" w:line="276" w:lineRule="auto"/>
        <w:rPr>
          <w:rFonts w:eastAsia="Calibri" w:cs="Calibri"/>
        </w:rPr>
      </w:pPr>
    </w:p>
    <w:p w14:paraId="7BE2B332" w14:textId="77777777" w:rsidR="009D59A4" w:rsidRDefault="009D59A4" w:rsidP="0AF1DDA9">
      <w:pPr>
        <w:spacing w:before="0" w:after="0" w:line="276" w:lineRule="auto"/>
        <w:rPr>
          <w:rFonts w:eastAsia="Calibri" w:cs="Calibri"/>
        </w:rPr>
      </w:pPr>
    </w:p>
    <w:p w14:paraId="2B8602FC" w14:textId="77777777" w:rsidR="009D59A4" w:rsidRDefault="009D59A4" w:rsidP="0AF1DDA9">
      <w:pPr>
        <w:spacing w:before="0" w:after="0" w:line="276" w:lineRule="auto"/>
        <w:rPr>
          <w:rFonts w:eastAsia="Calibri" w:cs="Calibri"/>
        </w:rPr>
      </w:pPr>
    </w:p>
    <w:p w14:paraId="16E64084" w14:textId="77777777" w:rsidR="009D59A4" w:rsidRPr="00012211" w:rsidRDefault="009D59A4" w:rsidP="0AF1DDA9">
      <w:pPr>
        <w:spacing w:before="0" w:after="0" w:line="276" w:lineRule="auto"/>
        <w:rPr>
          <w:rFonts w:eastAsia="Calibri" w:cs="Calibri"/>
        </w:rPr>
      </w:pPr>
    </w:p>
    <w:p w14:paraId="748D9271" w14:textId="77777777" w:rsidR="002A2105" w:rsidRDefault="002A2105">
      <w:pPr>
        <w:spacing w:before="0" w:after="0"/>
        <w:rPr>
          <w:rFonts w:eastAsia="Calibri" w:cs="Calibri"/>
          <w:bCs w:val="0"/>
          <w:iCs w:val="0"/>
          <w:color w:val="0D0D0D"/>
          <w:highlight w:val="yellow"/>
          <w:lang w:eastAsia="en-AU"/>
        </w:rPr>
        <w:sectPr w:rsidR="002A2105" w:rsidSect="002A2105">
          <w:type w:val="continuous"/>
          <w:pgSz w:w="11906" w:h="16838"/>
          <w:pgMar w:top="1276" w:right="1440" w:bottom="1440" w:left="1440" w:header="709" w:footer="709" w:gutter="0"/>
          <w:cols w:num="2" w:space="567"/>
        </w:sectPr>
      </w:pPr>
    </w:p>
    <w:p w14:paraId="037ED014" w14:textId="17267D25" w:rsidR="00E44D14" w:rsidRPr="00523727" w:rsidRDefault="00E44D14" w:rsidP="00523727">
      <w:pPr>
        <w:pStyle w:val="Heading1"/>
        <w:spacing w:before="0" w:after="120"/>
        <w:ind w:left="-425" w:right="-329"/>
        <w:rPr>
          <w:rFonts w:ascii="Montserrat" w:hAnsi="Montserrat"/>
          <w:color w:val="003D4C"/>
          <w:sz w:val="44"/>
          <w:szCs w:val="44"/>
        </w:rPr>
      </w:pPr>
      <w:bookmarkStart w:id="464" w:name="_Toc194403571"/>
      <w:bookmarkStart w:id="465" w:name="_Toc208834409"/>
      <w:bookmarkStart w:id="466" w:name="_Toc210215752"/>
      <w:r w:rsidRPr="00523727">
        <w:rPr>
          <w:rFonts w:ascii="Montserrat" w:hAnsi="Montserrat"/>
          <w:color w:val="003D4C"/>
          <w:sz w:val="72"/>
          <w:szCs w:val="72"/>
        </w:rPr>
        <w:lastRenderedPageBreak/>
        <w:t>B</w:t>
      </w:r>
      <w:r w:rsidRPr="00523727">
        <w:rPr>
          <w:rFonts w:ascii="Montserrat" w:hAnsi="Montserrat"/>
          <w:color w:val="003D4C"/>
          <w:sz w:val="44"/>
          <w:szCs w:val="44"/>
        </w:rPr>
        <w:t>15</w:t>
      </w:r>
      <w:r w:rsidR="001B0535" w:rsidRPr="00523727">
        <w:rPr>
          <w:rFonts w:ascii="Montserrat" w:hAnsi="Montserrat"/>
          <w:color w:val="003D4C"/>
          <w:sz w:val="44"/>
          <w:szCs w:val="44"/>
        </w:rPr>
        <w:t xml:space="preserve"> </w:t>
      </w:r>
      <w:r w:rsidR="00866430" w:rsidRPr="00523727">
        <w:rPr>
          <w:rFonts w:ascii="Montserrat" w:hAnsi="Montserrat"/>
          <w:color w:val="003D4C"/>
          <w:sz w:val="44"/>
          <w:szCs w:val="44"/>
        </w:rPr>
        <w:t>-</w:t>
      </w:r>
      <w:r w:rsidR="001B0535" w:rsidRPr="00523727">
        <w:rPr>
          <w:rFonts w:ascii="Montserrat" w:hAnsi="Montserrat"/>
          <w:color w:val="003D4C"/>
          <w:sz w:val="44"/>
          <w:szCs w:val="44"/>
        </w:rPr>
        <w:t xml:space="preserve"> </w:t>
      </w:r>
      <w:bookmarkStart w:id="467" w:name="_Hlk158193665"/>
      <w:r w:rsidRPr="00523727">
        <w:rPr>
          <w:rFonts w:ascii="Montserrat" w:hAnsi="Montserrat"/>
          <w:color w:val="003D4C"/>
          <w:sz w:val="44"/>
          <w:szCs w:val="44"/>
        </w:rPr>
        <w:t>Ecological Sustainability Reporting</w:t>
      </w:r>
      <w:bookmarkEnd w:id="464"/>
      <w:bookmarkEnd w:id="465"/>
      <w:bookmarkEnd w:id="466"/>
    </w:p>
    <w:tbl>
      <w:tblPr>
        <w:tblStyle w:val="ARFinancialsTable"/>
        <w:tblW w:w="9923" w:type="dxa"/>
        <w:jc w:val="center"/>
        <w:tblLayout w:type="fixed"/>
        <w:tblLook w:val="01E0" w:firstRow="1" w:lastRow="1" w:firstColumn="1" w:lastColumn="1" w:noHBand="0" w:noVBand="0"/>
      </w:tblPr>
      <w:tblGrid>
        <w:gridCol w:w="4536"/>
        <w:gridCol w:w="1560"/>
        <w:gridCol w:w="1275"/>
        <w:gridCol w:w="1276"/>
        <w:gridCol w:w="1276"/>
      </w:tblGrid>
      <w:tr w:rsidR="00E44D14" w:rsidRPr="004E2862" w14:paraId="13177ECC" w14:textId="77777777" w:rsidTr="002045CC">
        <w:trPr>
          <w:cnfStyle w:val="100000000000" w:firstRow="1" w:lastRow="0" w:firstColumn="0" w:lastColumn="0" w:oddVBand="0" w:evenVBand="0" w:oddHBand="0" w:evenHBand="0" w:firstRowFirstColumn="0" w:firstRowLastColumn="0" w:lastRowFirstColumn="0" w:lastRowLastColumn="0"/>
          <w:trHeight w:val="20"/>
          <w:jc w:val="center"/>
        </w:trPr>
        <w:tc>
          <w:tcPr>
            <w:tcW w:w="4536" w:type="dxa"/>
            <w:shd w:val="clear" w:color="auto" w:fill="003D4C"/>
            <w:vAlign w:val="center"/>
            <w:hideMark/>
          </w:tcPr>
          <w:bookmarkEnd w:id="467"/>
          <w:p w14:paraId="41C94DCB" w14:textId="77777777" w:rsidR="00E44D14" w:rsidRPr="00E44D14" w:rsidRDefault="00E44D14" w:rsidP="00E61850">
            <w:pPr>
              <w:widowControl w:val="0"/>
              <w:suppressAutoHyphens/>
              <w:autoSpaceDE w:val="0"/>
              <w:autoSpaceDN w:val="0"/>
              <w:spacing w:before="0" w:after="0"/>
              <w:ind w:left="107"/>
              <w:rPr>
                <w:rFonts w:ascii="Montserrat" w:eastAsia="Arial" w:hAnsi="Montserrat" w:cs="Calibri"/>
                <w:bCs w:val="0"/>
                <w:iCs w:val="0"/>
                <w:color w:val="FFFFFF"/>
                <w:sz w:val="20"/>
                <w:lang w:val="en-US"/>
                <w14:ligatures w14:val="standardContextual"/>
              </w:rPr>
            </w:pPr>
            <w:r w:rsidRPr="00E44D14">
              <w:rPr>
                <w:rFonts w:ascii="Montserrat" w:eastAsia="Arial" w:hAnsi="Montserrat" w:cs="Calibri"/>
                <w:bCs w:val="0"/>
                <w:iCs w:val="0"/>
                <w:color w:val="FFFFFF"/>
                <w:sz w:val="20"/>
                <w:lang w:val="en-US"/>
                <w14:ligatures w14:val="standardContextual"/>
              </w:rPr>
              <w:t>Indicator</w:t>
            </w:r>
            <w:r w:rsidRPr="00E44D14">
              <w:rPr>
                <w:rFonts w:ascii="Montserrat" w:eastAsia="Arial" w:hAnsi="Montserrat" w:cs="Calibri"/>
                <w:bCs w:val="0"/>
                <w:iCs w:val="0"/>
                <w:color w:val="FFFFFF"/>
                <w:spacing w:val="-4"/>
                <w:sz w:val="20"/>
                <w:lang w:val="en-US"/>
                <w14:ligatures w14:val="standardContextual"/>
              </w:rPr>
              <w:t xml:space="preserve"> </w:t>
            </w:r>
            <w:r w:rsidRPr="00E44D14">
              <w:rPr>
                <w:rFonts w:ascii="Montserrat" w:eastAsia="Arial" w:hAnsi="Montserrat" w:cs="Calibri"/>
                <w:bCs w:val="0"/>
                <w:iCs w:val="0"/>
                <w:color w:val="FFFFFF"/>
                <w:sz w:val="20"/>
                <w:lang w:val="en-US"/>
                <w14:ligatures w14:val="standardContextual"/>
              </w:rPr>
              <w:t xml:space="preserve">as </w:t>
            </w:r>
          </w:p>
          <w:p w14:paraId="62BA4B2C" w14:textId="77777777" w:rsidR="00E44D14" w:rsidRPr="00E44D14" w:rsidRDefault="00E44D14" w:rsidP="00E61850">
            <w:pPr>
              <w:widowControl w:val="0"/>
              <w:suppressAutoHyphens/>
              <w:autoSpaceDE w:val="0"/>
              <w:autoSpaceDN w:val="0"/>
              <w:spacing w:before="0" w:after="0"/>
              <w:ind w:left="107"/>
              <w:rPr>
                <w:rFonts w:ascii="Montserrat" w:eastAsia="Arial" w:hAnsi="Montserrat" w:cs="Calibri"/>
                <w:bCs w:val="0"/>
                <w:iCs w:val="0"/>
                <w:sz w:val="20"/>
                <w:lang w:val="en-US"/>
                <w14:ligatures w14:val="standardContextual"/>
              </w:rPr>
            </w:pPr>
            <w:proofErr w:type="gramStart"/>
            <w:r w:rsidRPr="00E44D14">
              <w:rPr>
                <w:rFonts w:ascii="Montserrat" w:eastAsia="Arial" w:hAnsi="Montserrat" w:cs="Calibri"/>
                <w:bCs w:val="0"/>
                <w:iCs w:val="0"/>
                <w:color w:val="FFFFFF"/>
                <w:sz w:val="20"/>
                <w:lang w:val="en-US"/>
                <w14:ligatures w14:val="standardContextual"/>
              </w:rPr>
              <w:t>at</w:t>
            </w:r>
            <w:proofErr w:type="gramEnd"/>
            <w:r w:rsidRPr="00E44D14">
              <w:rPr>
                <w:rFonts w:ascii="Montserrat" w:eastAsia="Arial" w:hAnsi="Montserrat" w:cs="Calibri"/>
                <w:bCs w:val="0"/>
                <w:iCs w:val="0"/>
                <w:color w:val="FFFFFF"/>
                <w:spacing w:val="-3"/>
                <w:sz w:val="20"/>
                <w:lang w:val="en-US"/>
                <w14:ligatures w14:val="standardContextual"/>
              </w:rPr>
              <w:t xml:space="preserve"> </w:t>
            </w:r>
            <w:r w:rsidRPr="00E44D14">
              <w:rPr>
                <w:rFonts w:ascii="Montserrat" w:eastAsia="Arial" w:hAnsi="Montserrat" w:cs="Calibri"/>
                <w:bCs w:val="0"/>
                <w:iCs w:val="0"/>
                <w:color w:val="FFFFFF"/>
                <w:sz w:val="20"/>
                <w:lang w:val="en-US"/>
                <w14:ligatures w14:val="standardContextual"/>
              </w:rPr>
              <w:t>30</w:t>
            </w:r>
            <w:r w:rsidRPr="00E44D14">
              <w:rPr>
                <w:rFonts w:ascii="Montserrat" w:eastAsia="Arial" w:hAnsi="Montserrat" w:cs="Calibri"/>
                <w:bCs w:val="0"/>
                <w:iCs w:val="0"/>
                <w:color w:val="FFFFFF"/>
                <w:spacing w:val="-2"/>
                <w:sz w:val="20"/>
                <w:lang w:val="en-US"/>
                <w14:ligatures w14:val="standardContextual"/>
              </w:rPr>
              <w:t xml:space="preserve"> </w:t>
            </w:r>
            <w:r w:rsidRPr="00E44D14">
              <w:rPr>
                <w:rFonts w:ascii="Montserrat" w:eastAsia="Arial" w:hAnsi="Montserrat" w:cs="Calibri"/>
                <w:bCs w:val="0"/>
                <w:iCs w:val="0"/>
                <w:color w:val="FFFFFF"/>
                <w:spacing w:val="-4"/>
                <w:sz w:val="20"/>
                <w:lang w:val="en-US"/>
                <w14:ligatures w14:val="standardContextual"/>
              </w:rPr>
              <w:t>June 2025</w:t>
            </w:r>
          </w:p>
        </w:tc>
        <w:tc>
          <w:tcPr>
            <w:tcW w:w="1560" w:type="dxa"/>
            <w:shd w:val="clear" w:color="auto" w:fill="003D4C"/>
            <w:vAlign w:val="center"/>
            <w:hideMark/>
          </w:tcPr>
          <w:p w14:paraId="1FE2BC71" w14:textId="77777777" w:rsidR="00E44D14" w:rsidRPr="00E44D14" w:rsidRDefault="00E44D14" w:rsidP="00B86F20">
            <w:pPr>
              <w:widowControl w:val="0"/>
              <w:suppressAutoHyphens/>
              <w:autoSpaceDE w:val="0"/>
              <w:autoSpaceDN w:val="0"/>
              <w:spacing w:before="0" w:after="0"/>
              <w:rPr>
                <w:rFonts w:ascii="Montserrat" w:eastAsia="Arial" w:hAnsi="Montserrat" w:cs="Calibri"/>
                <w:bCs w:val="0"/>
                <w:iCs w:val="0"/>
                <w:sz w:val="20"/>
                <w:lang w:val="en-US"/>
                <w14:ligatures w14:val="standardContextual"/>
              </w:rPr>
            </w:pPr>
            <w:r w:rsidRPr="00E44D14">
              <w:rPr>
                <w:rFonts w:ascii="Montserrat" w:eastAsia="Arial" w:hAnsi="Montserrat" w:cs="Calibri"/>
                <w:bCs w:val="0"/>
                <w:iCs w:val="0"/>
                <w:color w:val="FFFFFF"/>
                <w:spacing w:val="-4"/>
                <w:sz w:val="20"/>
                <w:lang w:val="en-US"/>
                <w14:ligatures w14:val="standardContextual"/>
              </w:rPr>
              <w:t>Unit</w:t>
            </w:r>
          </w:p>
        </w:tc>
        <w:tc>
          <w:tcPr>
            <w:tcW w:w="1275" w:type="dxa"/>
            <w:shd w:val="clear" w:color="auto" w:fill="003D4C"/>
            <w:vAlign w:val="center"/>
            <w:hideMark/>
          </w:tcPr>
          <w:p w14:paraId="0C6C4699" w14:textId="58C7D6B8" w:rsidR="00E44D14" w:rsidRPr="00E44D14" w:rsidRDefault="00E44D14" w:rsidP="00E61850">
            <w:pPr>
              <w:widowControl w:val="0"/>
              <w:suppressAutoHyphens/>
              <w:autoSpaceDE w:val="0"/>
              <w:autoSpaceDN w:val="0"/>
              <w:spacing w:before="0" w:after="0"/>
              <w:ind w:right="96"/>
              <w:jc w:val="right"/>
              <w:rPr>
                <w:rFonts w:ascii="Montserrat" w:eastAsia="Arial" w:hAnsi="Montserrat" w:cs="Calibri"/>
                <w:bCs w:val="0"/>
                <w:iCs w:val="0"/>
                <w:sz w:val="20"/>
                <w:lang w:val="en-US"/>
                <w14:ligatures w14:val="standardContextual"/>
              </w:rPr>
            </w:pPr>
            <w:r w:rsidRPr="004E2862">
              <w:rPr>
                <w:rFonts w:ascii="Montserrat" w:eastAsia="Arial" w:hAnsi="Montserrat" w:cs="Calibri"/>
                <w:bCs w:val="0"/>
                <w:iCs w:val="0"/>
                <w:sz w:val="20"/>
                <w:lang w:val="en-US"/>
                <w14:ligatures w14:val="standardContextual"/>
              </w:rPr>
              <w:t>2024</w:t>
            </w:r>
            <w:r w:rsidR="00866430">
              <w:rPr>
                <w:rFonts w:ascii="Montserrat" w:eastAsia="Arial" w:hAnsi="Montserrat" w:cs="Calibri"/>
                <w:bCs w:val="0"/>
                <w:iCs w:val="0"/>
                <w:sz w:val="20"/>
                <w:lang w:val="en-US"/>
                <w14:ligatures w14:val="standardContextual"/>
              </w:rPr>
              <w:t>-</w:t>
            </w:r>
            <w:r w:rsidRPr="004E2862">
              <w:rPr>
                <w:rFonts w:ascii="Montserrat" w:eastAsia="Arial" w:hAnsi="Montserrat" w:cs="Calibri"/>
                <w:bCs w:val="0"/>
                <w:iCs w:val="0"/>
                <w:sz w:val="20"/>
                <w:lang w:val="en-US"/>
                <w14:ligatures w14:val="standardContextual"/>
              </w:rPr>
              <w:t>25</w:t>
            </w:r>
          </w:p>
        </w:tc>
        <w:tc>
          <w:tcPr>
            <w:tcW w:w="1276" w:type="dxa"/>
            <w:shd w:val="clear" w:color="auto" w:fill="003D4C"/>
            <w:vAlign w:val="center"/>
            <w:hideMark/>
          </w:tcPr>
          <w:p w14:paraId="2CCDF628" w14:textId="6175853A" w:rsidR="00E44D14" w:rsidRPr="00E44D14" w:rsidRDefault="00E44D14" w:rsidP="00E61850">
            <w:pPr>
              <w:widowControl w:val="0"/>
              <w:suppressAutoHyphens/>
              <w:autoSpaceDE w:val="0"/>
              <w:autoSpaceDN w:val="0"/>
              <w:spacing w:before="0" w:after="0"/>
              <w:ind w:right="96"/>
              <w:jc w:val="right"/>
              <w:rPr>
                <w:rFonts w:ascii="Montserrat" w:eastAsia="Arial" w:hAnsi="Montserrat" w:cs="Calibri"/>
                <w:bCs w:val="0"/>
                <w:iCs w:val="0"/>
                <w:sz w:val="20"/>
                <w:lang w:val="en-US"/>
                <w14:ligatures w14:val="standardContextual"/>
              </w:rPr>
            </w:pPr>
            <w:r w:rsidRPr="004E2862">
              <w:rPr>
                <w:rFonts w:ascii="Montserrat" w:eastAsia="Arial" w:hAnsi="Montserrat" w:cs="Calibri"/>
                <w:bCs w:val="0"/>
                <w:iCs w:val="0"/>
                <w:sz w:val="20"/>
                <w:lang w:val="en-US"/>
                <w14:ligatures w14:val="standardContextual"/>
              </w:rPr>
              <w:t>2023</w:t>
            </w:r>
            <w:r w:rsidR="00866430">
              <w:rPr>
                <w:rFonts w:ascii="Montserrat" w:eastAsia="Arial" w:hAnsi="Montserrat" w:cs="Calibri"/>
                <w:bCs w:val="0"/>
                <w:iCs w:val="0"/>
                <w:sz w:val="20"/>
                <w:lang w:val="en-US"/>
                <w14:ligatures w14:val="standardContextual"/>
              </w:rPr>
              <w:t>-</w:t>
            </w:r>
            <w:r w:rsidRPr="004E2862">
              <w:rPr>
                <w:rFonts w:ascii="Montserrat" w:eastAsia="Arial" w:hAnsi="Montserrat" w:cs="Calibri"/>
                <w:bCs w:val="0"/>
                <w:iCs w:val="0"/>
                <w:sz w:val="20"/>
                <w:lang w:val="en-US"/>
                <w14:ligatures w14:val="standardContextual"/>
              </w:rPr>
              <w:t>24</w:t>
            </w:r>
          </w:p>
        </w:tc>
        <w:tc>
          <w:tcPr>
            <w:tcW w:w="1276" w:type="dxa"/>
            <w:shd w:val="clear" w:color="auto" w:fill="003D4C"/>
            <w:vAlign w:val="center"/>
            <w:hideMark/>
          </w:tcPr>
          <w:p w14:paraId="74691ED7" w14:textId="77777777" w:rsidR="00E44D14" w:rsidRPr="00E44D14" w:rsidRDefault="00E44D14" w:rsidP="00E61850">
            <w:pPr>
              <w:widowControl w:val="0"/>
              <w:suppressAutoHyphens/>
              <w:autoSpaceDE w:val="0"/>
              <w:autoSpaceDN w:val="0"/>
              <w:spacing w:before="0" w:after="0"/>
              <w:ind w:right="96"/>
              <w:jc w:val="right"/>
              <w:rPr>
                <w:rFonts w:ascii="Montserrat" w:eastAsia="Arial" w:hAnsi="Montserrat" w:cs="Calibri"/>
                <w:bCs w:val="0"/>
                <w:iCs w:val="0"/>
                <w:sz w:val="20"/>
                <w:lang w:val="en-US"/>
                <w14:ligatures w14:val="standardContextual"/>
              </w:rPr>
            </w:pPr>
            <w:r w:rsidRPr="00E44D14">
              <w:rPr>
                <w:rFonts w:ascii="Montserrat" w:eastAsia="Arial" w:hAnsi="Montserrat" w:cs="Calibri"/>
                <w:bCs w:val="0"/>
                <w:iCs w:val="0"/>
                <w:sz w:val="20"/>
                <w:lang w:val="en-US"/>
                <w14:ligatures w14:val="standardContextual"/>
              </w:rPr>
              <w:t>%</w:t>
            </w:r>
          </w:p>
          <w:p w14:paraId="7FD114CA" w14:textId="77777777" w:rsidR="00E44D14" w:rsidRPr="00E44D14" w:rsidRDefault="00E44D14" w:rsidP="00E61850">
            <w:pPr>
              <w:widowControl w:val="0"/>
              <w:suppressAutoHyphens/>
              <w:autoSpaceDE w:val="0"/>
              <w:autoSpaceDN w:val="0"/>
              <w:spacing w:before="0" w:after="0"/>
              <w:ind w:right="96"/>
              <w:jc w:val="right"/>
              <w:rPr>
                <w:rFonts w:ascii="Montserrat" w:eastAsia="Arial" w:hAnsi="Montserrat" w:cs="Calibri"/>
                <w:bCs w:val="0"/>
                <w:iCs w:val="0"/>
                <w:sz w:val="20"/>
                <w:lang w:val="en-US"/>
                <w14:ligatures w14:val="standardContextual"/>
              </w:rPr>
            </w:pPr>
            <w:r w:rsidRPr="00E44D14">
              <w:rPr>
                <w:rFonts w:ascii="Montserrat" w:eastAsia="Arial" w:hAnsi="Montserrat" w:cs="Calibri"/>
                <w:bCs w:val="0"/>
                <w:iCs w:val="0"/>
                <w:color w:val="FFFFFF"/>
                <w:spacing w:val="-2"/>
                <w:sz w:val="20"/>
                <w:lang w:val="en-US"/>
                <w14:ligatures w14:val="standardContextual"/>
              </w:rPr>
              <w:t>Change</w:t>
            </w:r>
          </w:p>
        </w:tc>
      </w:tr>
      <w:tr w:rsidR="004E2862" w:rsidRPr="004E2862" w14:paraId="3A3FB1B7" w14:textId="77777777" w:rsidTr="002045CC">
        <w:trPr>
          <w:cnfStyle w:val="000000100000" w:firstRow="0" w:lastRow="0" w:firstColumn="0" w:lastColumn="0" w:oddVBand="0" w:evenVBand="0" w:oddHBand="1" w:evenHBand="0" w:firstRowFirstColumn="0" w:firstRowLastColumn="0" w:lastRowFirstColumn="0" w:lastRowLastColumn="0"/>
          <w:trHeight w:val="20"/>
          <w:jc w:val="center"/>
        </w:trPr>
        <w:tc>
          <w:tcPr>
            <w:tcW w:w="9923" w:type="dxa"/>
            <w:gridSpan w:val="5"/>
            <w:shd w:val="clear" w:color="auto" w:fill="CB6015"/>
            <w:vAlign w:val="center"/>
            <w:hideMark/>
          </w:tcPr>
          <w:p w14:paraId="057A273B" w14:textId="4A84593A" w:rsidR="004E2862" w:rsidRPr="00E44D14" w:rsidRDefault="004E2862" w:rsidP="00E61850">
            <w:pPr>
              <w:widowControl w:val="0"/>
              <w:suppressAutoHyphens/>
              <w:autoSpaceDE w:val="0"/>
              <w:autoSpaceDN w:val="0"/>
              <w:spacing w:before="0" w:after="0"/>
              <w:ind w:right="-917"/>
              <w:rPr>
                <w:rFonts w:eastAsia="Arial" w:cs="Calibri"/>
                <w:b/>
                <w:bCs w:val="0"/>
                <w:iCs w:val="0"/>
                <w:color w:val="FFFFFF"/>
                <w:sz w:val="22"/>
                <w:szCs w:val="22"/>
                <w:lang w:val="en-US"/>
                <w14:ligatures w14:val="standardContextual"/>
              </w:rPr>
            </w:pPr>
            <w:r w:rsidRPr="00E44D14">
              <w:rPr>
                <w:rFonts w:eastAsia="Arial" w:cs="Calibri"/>
                <w:b/>
                <w:bCs w:val="0"/>
                <w:iCs w:val="0"/>
                <w:color w:val="FFFFFF"/>
                <w:sz w:val="22"/>
                <w:szCs w:val="22"/>
                <w:lang w:val="en-US"/>
                <w14:ligatures w14:val="standardContextual"/>
              </w:rPr>
              <w:t xml:space="preserve"> Stationary energy usage</w:t>
            </w:r>
          </w:p>
        </w:tc>
      </w:tr>
      <w:tr w:rsidR="0004793C" w:rsidRPr="004E2862" w14:paraId="615C1359" w14:textId="77777777" w:rsidTr="002045CC">
        <w:trPr>
          <w:cnfStyle w:val="000000010000" w:firstRow="0" w:lastRow="0" w:firstColumn="0" w:lastColumn="0" w:oddVBand="0" w:evenVBand="0" w:oddHBand="0" w:evenHBand="1" w:firstRowFirstColumn="0" w:firstRowLastColumn="0" w:lastRowFirstColumn="0" w:lastRowLastColumn="0"/>
          <w:trHeight w:val="20"/>
          <w:jc w:val="center"/>
        </w:trPr>
        <w:tc>
          <w:tcPr>
            <w:tcW w:w="4536" w:type="dxa"/>
            <w:vAlign w:val="center"/>
            <w:hideMark/>
          </w:tcPr>
          <w:p w14:paraId="3891848F" w14:textId="77777777" w:rsidR="00E44D14" w:rsidRPr="00E44D14" w:rsidRDefault="00E44D14" w:rsidP="00E61850">
            <w:pPr>
              <w:widowControl w:val="0"/>
              <w:suppressAutoHyphens/>
              <w:autoSpaceDE w:val="0"/>
              <w:autoSpaceDN w:val="0"/>
              <w:spacing w:before="0" w:after="0"/>
              <w:rPr>
                <w:rFonts w:eastAsia="Arial" w:hAnsi="Arial" w:cs="Arial"/>
                <w:bCs w:val="0"/>
                <w:iCs w:val="0"/>
                <w:sz w:val="20"/>
                <w:lang w:val="en-US"/>
                <w14:ligatures w14:val="standardContextual"/>
              </w:rPr>
            </w:pPr>
            <w:r w:rsidRPr="00E44D14">
              <w:rPr>
                <w:rFonts w:eastAsia="Arial" w:hAnsi="Arial" w:cs="Arial"/>
                <w:bCs w:val="0"/>
                <w:iCs w:val="0"/>
                <w:sz w:val="20"/>
                <w:lang w:val="en-US"/>
                <w14:ligatures w14:val="standardContextual"/>
              </w:rPr>
              <w:t xml:space="preserve">Electricity use </w:t>
            </w:r>
          </w:p>
        </w:tc>
        <w:tc>
          <w:tcPr>
            <w:tcW w:w="1560" w:type="dxa"/>
            <w:vAlign w:val="center"/>
            <w:hideMark/>
          </w:tcPr>
          <w:p w14:paraId="41973BF0" w14:textId="10E95133" w:rsidR="00E44D14" w:rsidRPr="00E44D14" w:rsidRDefault="00E44D14" w:rsidP="00E61850">
            <w:pPr>
              <w:widowControl w:val="0"/>
              <w:suppressAutoHyphens/>
              <w:autoSpaceDE w:val="0"/>
              <w:autoSpaceDN w:val="0"/>
              <w:spacing w:before="0" w:after="0"/>
              <w:rPr>
                <w:rFonts w:eastAsia="Arial" w:hAnsi="Arial" w:cs="Arial"/>
                <w:bCs w:val="0"/>
                <w:iCs w:val="0"/>
                <w:sz w:val="20"/>
                <w:lang w:val="en-US"/>
                <w14:ligatures w14:val="standardContextual"/>
              </w:rPr>
            </w:pPr>
            <w:r w:rsidRPr="00E44D14">
              <w:rPr>
                <w:rFonts w:eastAsia="Arial" w:hAnsi="Arial" w:cs="Arial"/>
                <w:bCs w:val="0"/>
                <w:iCs w:val="0"/>
                <w:sz w:val="20"/>
                <w:lang w:val="en-US"/>
                <w14:ligatures w14:val="standardContextual"/>
              </w:rPr>
              <w:t xml:space="preserve">Kilowatt hours </w:t>
            </w:r>
          </w:p>
        </w:tc>
        <w:tc>
          <w:tcPr>
            <w:tcW w:w="1275" w:type="dxa"/>
            <w:vAlign w:val="center"/>
          </w:tcPr>
          <w:p w14:paraId="61E345CB" w14:textId="0B7DF1BC" w:rsidR="00E44D14" w:rsidRPr="00E44D14" w:rsidRDefault="00795546" w:rsidP="00E61850">
            <w:pPr>
              <w:widowControl w:val="0"/>
              <w:suppressAutoHyphens/>
              <w:autoSpaceDE w:val="0"/>
              <w:autoSpaceDN w:val="0"/>
              <w:spacing w:before="0" w:after="0"/>
              <w:jc w:val="right"/>
              <w:rPr>
                <w:rFonts w:eastAsia="Arial" w:hAnsi="Arial" w:cs="Arial"/>
                <w:bCs w:val="0"/>
                <w:iCs w:val="0"/>
                <w:sz w:val="20"/>
                <w:lang w:val="en-US"/>
                <w14:ligatures w14:val="standardContextual"/>
              </w:rPr>
            </w:pPr>
            <w:r>
              <w:rPr>
                <w:rFonts w:eastAsia="Arial" w:hAnsi="Arial" w:cs="Arial"/>
                <w:bCs w:val="0"/>
                <w:iCs w:val="0"/>
                <w:sz w:val="20"/>
                <w:lang w:val="en-US"/>
                <w14:ligatures w14:val="standardContextual"/>
              </w:rPr>
              <w:t>1,95</w:t>
            </w:r>
            <w:r w:rsidR="009C6872">
              <w:rPr>
                <w:rFonts w:eastAsia="Arial" w:hAnsi="Arial" w:cs="Arial"/>
                <w:bCs w:val="0"/>
                <w:iCs w:val="0"/>
                <w:sz w:val="20"/>
                <w:lang w:val="en-US"/>
                <w14:ligatures w14:val="standardContextual"/>
              </w:rPr>
              <w:t>5</w:t>
            </w:r>
            <w:r>
              <w:rPr>
                <w:rFonts w:eastAsia="Arial" w:hAnsi="Arial" w:cs="Arial"/>
                <w:bCs w:val="0"/>
                <w:iCs w:val="0"/>
                <w:sz w:val="20"/>
                <w:lang w:val="en-US"/>
                <w14:ligatures w14:val="standardContextual"/>
              </w:rPr>
              <w:t>,</w:t>
            </w:r>
            <w:r w:rsidR="009C6872">
              <w:rPr>
                <w:rFonts w:eastAsia="Arial" w:hAnsi="Arial" w:cs="Arial"/>
                <w:bCs w:val="0"/>
                <w:iCs w:val="0"/>
                <w:sz w:val="20"/>
                <w:lang w:val="en-US"/>
                <w14:ligatures w14:val="standardContextual"/>
              </w:rPr>
              <w:t>186</w:t>
            </w:r>
          </w:p>
        </w:tc>
        <w:tc>
          <w:tcPr>
            <w:tcW w:w="1276" w:type="dxa"/>
            <w:vAlign w:val="center"/>
            <w:hideMark/>
          </w:tcPr>
          <w:p w14:paraId="66F97441" w14:textId="543D337D" w:rsidR="00E44D14" w:rsidRPr="00E44D14" w:rsidRDefault="00E44D14" w:rsidP="00E61850">
            <w:pPr>
              <w:widowControl w:val="0"/>
              <w:suppressAutoHyphens/>
              <w:autoSpaceDE w:val="0"/>
              <w:autoSpaceDN w:val="0"/>
              <w:spacing w:before="0" w:after="0"/>
              <w:jc w:val="right"/>
              <w:rPr>
                <w:rFonts w:eastAsia="Arial" w:hAnsi="Arial" w:cs="Arial"/>
                <w:bCs w:val="0"/>
                <w:iCs w:val="0"/>
                <w:sz w:val="20"/>
                <w:vertAlign w:val="superscript"/>
                <w:lang w:val="en-US"/>
                <w14:ligatures w14:val="standardContextual"/>
              </w:rPr>
            </w:pPr>
            <w:r w:rsidRPr="00E44D14">
              <w:rPr>
                <w:rFonts w:eastAsia="Arial" w:hAnsi="Arial" w:cs="Arial"/>
                <w:bCs w:val="0"/>
                <w:iCs w:val="0"/>
                <w:sz w:val="20"/>
                <w:lang w:val="en-US"/>
                <w14:ligatures w14:val="standardContextual"/>
              </w:rPr>
              <w:t>1,917,9</w:t>
            </w:r>
            <w:r w:rsidR="004651C5">
              <w:rPr>
                <w:rFonts w:eastAsia="Arial" w:hAnsi="Arial" w:cs="Arial"/>
                <w:bCs w:val="0"/>
                <w:iCs w:val="0"/>
                <w:sz w:val="20"/>
                <w:lang w:val="en-US"/>
                <w14:ligatures w14:val="standardContextual"/>
              </w:rPr>
              <w:t>26</w:t>
            </w:r>
          </w:p>
        </w:tc>
        <w:tc>
          <w:tcPr>
            <w:tcW w:w="1276" w:type="dxa"/>
            <w:vAlign w:val="center"/>
          </w:tcPr>
          <w:p w14:paraId="0AEDD6F4" w14:textId="4CF70D5B" w:rsidR="00E44D14" w:rsidRPr="00E44D14" w:rsidRDefault="003F7904" w:rsidP="00E61850">
            <w:pPr>
              <w:widowControl w:val="0"/>
              <w:suppressAutoHyphens/>
              <w:autoSpaceDE w:val="0"/>
              <w:autoSpaceDN w:val="0"/>
              <w:spacing w:before="0" w:after="0"/>
              <w:jc w:val="right"/>
              <w:rPr>
                <w:rFonts w:eastAsia="Arial" w:hAnsi="Arial" w:cs="Arial"/>
                <w:bCs w:val="0"/>
                <w:iCs w:val="0"/>
                <w:sz w:val="20"/>
                <w:lang w:val="en-US"/>
                <w14:ligatures w14:val="standardContextual"/>
              </w:rPr>
            </w:pPr>
            <w:r>
              <w:rPr>
                <w:rFonts w:eastAsia="Arial" w:hAnsi="Arial" w:cs="Arial"/>
                <w:bCs w:val="0"/>
                <w:iCs w:val="0"/>
                <w:sz w:val="20"/>
                <w:lang w:val="en-US"/>
                <w14:ligatures w14:val="standardContextual"/>
              </w:rPr>
              <w:t>2</w:t>
            </w:r>
            <w:r w:rsidR="00273DB8">
              <w:rPr>
                <w:rFonts w:eastAsia="Arial" w:hAnsi="Arial" w:cs="Arial"/>
                <w:bCs w:val="0"/>
                <w:iCs w:val="0"/>
                <w:sz w:val="20"/>
                <w:lang w:val="en-US"/>
                <w14:ligatures w14:val="standardContextual"/>
              </w:rPr>
              <w:t>%</w:t>
            </w:r>
          </w:p>
        </w:tc>
      </w:tr>
      <w:tr w:rsidR="00E44D14" w:rsidRPr="004E2862" w14:paraId="624F147B" w14:textId="77777777" w:rsidTr="002045CC">
        <w:trPr>
          <w:cnfStyle w:val="000000100000" w:firstRow="0" w:lastRow="0" w:firstColumn="0" w:lastColumn="0" w:oddVBand="0" w:evenVBand="0" w:oddHBand="1" w:evenHBand="0" w:firstRowFirstColumn="0" w:firstRowLastColumn="0" w:lastRowFirstColumn="0" w:lastRowLastColumn="0"/>
          <w:trHeight w:val="20"/>
          <w:jc w:val="center"/>
        </w:trPr>
        <w:tc>
          <w:tcPr>
            <w:tcW w:w="4536" w:type="dxa"/>
            <w:vAlign w:val="center"/>
            <w:hideMark/>
          </w:tcPr>
          <w:p w14:paraId="245F2CD4" w14:textId="29D83597" w:rsidR="00E44D14" w:rsidRPr="00E44D14" w:rsidRDefault="00E44D14" w:rsidP="00E61850">
            <w:pPr>
              <w:widowControl w:val="0"/>
              <w:suppressAutoHyphens/>
              <w:autoSpaceDE w:val="0"/>
              <w:autoSpaceDN w:val="0"/>
              <w:spacing w:before="0" w:after="0"/>
              <w:rPr>
                <w:rFonts w:eastAsia="Arial" w:hAnsi="Arial" w:cs="Arial"/>
                <w:bCs w:val="0"/>
                <w:iCs w:val="0"/>
                <w:sz w:val="20"/>
                <w:lang w:val="en-US"/>
                <w14:ligatures w14:val="standardContextual"/>
              </w:rPr>
            </w:pPr>
            <w:r w:rsidRPr="00E44D14">
              <w:rPr>
                <w:rFonts w:eastAsia="Arial" w:hAnsi="Arial" w:cs="Arial"/>
                <w:bCs w:val="0"/>
                <w:iCs w:val="0"/>
                <w:sz w:val="20"/>
                <w:lang w:val="en-US"/>
                <w14:ligatures w14:val="standardContextual"/>
              </w:rPr>
              <w:t>Fossil fuel gas use (non</w:t>
            </w:r>
            <w:r w:rsidR="00866430">
              <w:rPr>
                <w:rFonts w:eastAsia="Arial" w:hAnsi="Arial" w:cs="Arial"/>
                <w:bCs w:val="0"/>
                <w:iCs w:val="0"/>
                <w:sz w:val="20"/>
                <w:lang w:val="en-US"/>
                <w14:ligatures w14:val="standardContextual"/>
              </w:rPr>
              <w:t>-</w:t>
            </w:r>
            <w:r w:rsidRPr="00E44D14">
              <w:rPr>
                <w:rFonts w:eastAsia="Arial" w:hAnsi="Arial" w:cs="Arial"/>
                <w:bCs w:val="0"/>
                <w:iCs w:val="0"/>
                <w:sz w:val="20"/>
                <w:lang w:val="en-US"/>
                <w14:ligatures w14:val="standardContextual"/>
              </w:rPr>
              <w:t xml:space="preserve">transport) </w:t>
            </w:r>
          </w:p>
        </w:tc>
        <w:tc>
          <w:tcPr>
            <w:tcW w:w="1560" w:type="dxa"/>
            <w:vAlign w:val="center"/>
            <w:hideMark/>
          </w:tcPr>
          <w:p w14:paraId="72477F47" w14:textId="77777777" w:rsidR="00E44D14" w:rsidRPr="00E44D14" w:rsidRDefault="00E44D14" w:rsidP="00E61850">
            <w:pPr>
              <w:widowControl w:val="0"/>
              <w:suppressAutoHyphens/>
              <w:autoSpaceDE w:val="0"/>
              <w:autoSpaceDN w:val="0"/>
              <w:spacing w:before="0" w:after="0"/>
              <w:rPr>
                <w:rFonts w:eastAsia="Arial" w:hAnsi="Arial" w:cs="Arial"/>
                <w:bCs w:val="0"/>
                <w:iCs w:val="0"/>
                <w:sz w:val="20"/>
                <w:lang w:val="en-US"/>
                <w14:ligatures w14:val="standardContextual"/>
              </w:rPr>
            </w:pPr>
            <w:r w:rsidRPr="00E44D14">
              <w:rPr>
                <w:rFonts w:eastAsia="Arial" w:hAnsi="Arial" w:cs="Arial"/>
                <w:bCs w:val="0"/>
                <w:iCs w:val="0"/>
                <w:sz w:val="20"/>
                <w:lang w:val="en-US"/>
                <w14:ligatures w14:val="standardContextual"/>
              </w:rPr>
              <w:t xml:space="preserve">Megajoules </w:t>
            </w:r>
          </w:p>
        </w:tc>
        <w:tc>
          <w:tcPr>
            <w:tcW w:w="1275" w:type="dxa"/>
            <w:vAlign w:val="center"/>
          </w:tcPr>
          <w:p w14:paraId="3BEAC4D3" w14:textId="149C0AFD" w:rsidR="00E44D14" w:rsidRPr="00E44D14" w:rsidRDefault="00EC4F79" w:rsidP="00E61850">
            <w:pPr>
              <w:widowControl w:val="0"/>
              <w:suppressAutoHyphens/>
              <w:autoSpaceDE w:val="0"/>
              <w:autoSpaceDN w:val="0"/>
              <w:spacing w:before="0" w:after="0"/>
              <w:jc w:val="right"/>
              <w:rPr>
                <w:rFonts w:eastAsia="Arial" w:hAnsi="Arial" w:cs="Arial"/>
                <w:bCs w:val="0"/>
                <w:iCs w:val="0"/>
                <w:sz w:val="20"/>
                <w:lang w:val="en-US"/>
                <w14:ligatures w14:val="standardContextual"/>
              </w:rPr>
            </w:pPr>
            <w:r>
              <w:rPr>
                <w:rFonts w:eastAsia="Arial" w:hAnsi="Arial" w:cs="Arial"/>
                <w:bCs w:val="0"/>
                <w:iCs w:val="0"/>
                <w:sz w:val="20"/>
                <w:lang w:val="en-US"/>
                <w14:ligatures w14:val="standardContextual"/>
              </w:rPr>
              <w:t>4</w:t>
            </w:r>
            <w:r w:rsidR="00910857">
              <w:rPr>
                <w:rFonts w:eastAsia="Arial" w:hAnsi="Arial" w:cs="Arial"/>
                <w:bCs w:val="0"/>
                <w:iCs w:val="0"/>
                <w:sz w:val="20"/>
                <w:lang w:val="en-US"/>
                <w14:ligatures w14:val="standardContextual"/>
              </w:rPr>
              <w:t>,</w:t>
            </w:r>
            <w:r w:rsidR="00C95C01">
              <w:rPr>
                <w:rFonts w:eastAsia="Arial" w:hAnsi="Arial" w:cs="Arial"/>
                <w:bCs w:val="0"/>
                <w:iCs w:val="0"/>
                <w:sz w:val="20"/>
                <w:lang w:val="en-US"/>
                <w14:ligatures w14:val="standardContextual"/>
              </w:rPr>
              <w:t>679,019</w:t>
            </w:r>
          </w:p>
        </w:tc>
        <w:tc>
          <w:tcPr>
            <w:tcW w:w="1276" w:type="dxa"/>
            <w:vAlign w:val="center"/>
            <w:hideMark/>
          </w:tcPr>
          <w:p w14:paraId="388D9A36" w14:textId="1788634E" w:rsidR="00E44D14" w:rsidRPr="00E44D14" w:rsidRDefault="00E44D14" w:rsidP="00E61850">
            <w:pPr>
              <w:widowControl w:val="0"/>
              <w:suppressAutoHyphens/>
              <w:autoSpaceDE w:val="0"/>
              <w:autoSpaceDN w:val="0"/>
              <w:spacing w:before="0" w:after="0"/>
              <w:jc w:val="right"/>
              <w:rPr>
                <w:rFonts w:eastAsia="Arial" w:hAnsi="Arial" w:cs="Arial"/>
                <w:bCs w:val="0"/>
                <w:iCs w:val="0"/>
                <w:sz w:val="20"/>
                <w:lang w:val="en-US"/>
                <w14:ligatures w14:val="standardContextual"/>
              </w:rPr>
            </w:pPr>
            <w:r w:rsidRPr="00E44D14">
              <w:rPr>
                <w:rFonts w:eastAsia="Arial" w:hAnsi="Arial" w:cs="Arial"/>
                <w:bCs w:val="0"/>
                <w:iCs w:val="0"/>
                <w:sz w:val="20"/>
                <w:lang w:val="en-US"/>
                <w14:ligatures w14:val="standardContextual"/>
              </w:rPr>
              <w:t>4,</w:t>
            </w:r>
            <w:r w:rsidR="009C6872">
              <w:rPr>
                <w:rFonts w:eastAsia="Arial" w:hAnsi="Arial" w:cs="Arial"/>
                <w:bCs w:val="0"/>
                <w:iCs w:val="0"/>
                <w:sz w:val="20"/>
                <w:lang w:val="en-US"/>
                <w14:ligatures w14:val="standardContextual"/>
              </w:rPr>
              <w:t>394,481</w:t>
            </w:r>
          </w:p>
        </w:tc>
        <w:tc>
          <w:tcPr>
            <w:tcW w:w="1276" w:type="dxa"/>
            <w:vAlign w:val="center"/>
          </w:tcPr>
          <w:p w14:paraId="2B61CF01" w14:textId="3772E6EB" w:rsidR="00E44D14" w:rsidRPr="00E44D14" w:rsidRDefault="009C6872" w:rsidP="00E61850">
            <w:pPr>
              <w:widowControl w:val="0"/>
              <w:suppressAutoHyphens/>
              <w:autoSpaceDE w:val="0"/>
              <w:autoSpaceDN w:val="0"/>
              <w:spacing w:before="0" w:after="0"/>
              <w:jc w:val="right"/>
              <w:rPr>
                <w:rFonts w:eastAsia="Arial" w:hAnsi="Arial" w:cs="Arial"/>
                <w:bCs w:val="0"/>
                <w:iCs w:val="0"/>
                <w:sz w:val="20"/>
                <w:lang w:val="en-US"/>
                <w14:ligatures w14:val="standardContextual"/>
              </w:rPr>
            </w:pPr>
            <w:r>
              <w:rPr>
                <w:rFonts w:eastAsia="Arial" w:hAnsi="Arial" w:cs="Arial"/>
                <w:bCs w:val="0"/>
                <w:iCs w:val="0"/>
                <w:sz w:val="20"/>
                <w:lang w:val="en-US"/>
                <w14:ligatures w14:val="standardContextual"/>
              </w:rPr>
              <w:t>6.5</w:t>
            </w:r>
            <w:r w:rsidR="003E795D">
              <w:rPr>
                <w:rFonts w:eastAsia="Arial" w:hAnsi="Arial" w:cs="Arial"/>
                <w:bCs w:val="0"/>
                <w:iCs w:val="0"/>
                <w:sz w:val="20"/>
                <w:lang w:val="en-US"/>
                <w14:ligatures w14:val="standardContextual"/>
              </w:rPr>
              <w:t>%</w:t>
            </w:r>
          </w:p>
        </w:tc>
      </w:tr>
      <w:tr w:rsidR="0004793C" w:rsidRPr="004E2862" w14:paraId="09F468DF" w14:textId="77777777" w:rsidTr="002045CC">
        <w:trPr>
          <w:cnfStyle w:val="000000010000" w:firstRow="0" w:lastRow="0" w:firstColumn="0" w:lastColumn="0" w:oddVBand="0" w:evenVBand="0" w:oddHBand="0" w:evenHBand="1" w:firstRowFirstColumn="0" w:firstRowLastColumn="0" w:lastRowFirstColumn="0" w:lastRowLastColumn="0"/>
          <w:trHeight w:val="20"/>
          <w:jc w:val="center"/>
        </w:trPr>
        <w:tc>
          <w:tcPr>
            <w:tcW w:w="4536" w:type="dxa"/>
            <w:vAlign w:val="center"/>
            <w:hideMark/>
          </w:tcPr>
          <w:p w14:paraId="0ED19897" w14:textId="3FB8F0F5" w:rsidR="00F91399" w:rsidRPr="00E44D14" w:rsidRDefault="00F91399" w:rsidP="00F91399">
            <w:pPr>
              <w:widowControl w:val="0"/>
              <w:suppressAutoHyphens/>
              <w:autoSpaceDE w:val="0"/>
              <w:autoSpaceDN w:val="0"/>
              <w:spacing w:before="0" w:after="0"/>
              <w:rPr>
                <w:rFonts w:eastAsia="Arial" w:hAnsi="Arial" w:cs="Arial"/>
                <w:bCs w:val="0"/>
                <w:iCs w:val="0"/>
                <w:sz w:val="20"/>
                <w:lang w:val="en-US"/>
                <w14:ligatures w14:val="standardContextual"/>
              </w:rPr>
            </w:pPr>
            <w:r w:rsidRPr="00E44D14">
              <w:rPr>
                <w:rFonts w:eastAsia="Arial" w:hAnsi="Arial" w:cs="Arial"/>
                <w:bCs w:val="0"/>
                <w:iCs w:val="0"/>
                <w:sz w:val="20"/>
                <w:lang w:val="en-US"/>
                <w14:ligatures w14:val="standardContextual"/>
              </w:rPr>
              <w:t>Diesel use (non</w:t>
            </w:r>
            <w:r w:rsidR="00866430">
              <w:rPr>
                <w:rFonts w:eastAsia="Arial" w:hAnsi="Arial" w:cs="Arial"/>
                <w:bCs w:val="0"/>
                <w:iCs w:val="0"/>
                <w:sz w:val="20"/>
                <w:lang w:val="en-US"/>
                <w14:ligatures w14:val="standardContextual"/>
              </w:rPr>
              <w:t>-</w:t>
            </w:r>
            <w:r w:rsidRPr="00E44D14">
              <w:rPr>
                <w:rFonts w:eastAsia="Arial" w:hAnsi="Arial" w:cs="Arial"/>
                <w:bCs w:val="0"/>
                <w:iCs w:val="0"/>
                <w:sz w:val="20"/>
                <w:lang w:val="en-US"/>
                <w14:ligatures w14:val="standardContextual"/>
              </w:rPr>
              <w:t xml:space="preserve">transport) </w:t>
            </w:r>
          </w:p>
        </w:tc>
        <w:tc>
          <w:tcPr>
            <w:tcW w:w="1560" w:type="dxa"/>
            <w:vAlign w:val="center"/>
            <w:hideMark/>
          </w:tcPr>
          <w:p w14:paraId="19D78D88" w14:textId="77777777" w:rsidR="00F91399" w:rsidRPr="00E44D14" w:rsidRDefault="00F91399" w:rsidP="00F91399">
            <w:pPr>
              <w:widowControl w:val="0"/>
              <w:suppressAutoHyphens/>
              <w:autoSpaceDE w:val="0"/>
              <w:autoSpaceDN w:val="0"/>
              <w:spacing w:before="0" w:after="0"/>
              <w:rPr>
                <w:rFonts w:eastAsia="Arial" w:hAnsi="Arial" w:cs="Arial"/>
                <w:bCs w:val="0"/>
                <w:iCs w:val="0"/>
                <w:sz w:val="20"/>
                <w:lang w:val="en-US"/>
                <w14:ligatures w14:val="standardContextual"/>
              </w:rPr>
            </w:pPr>
            <w:r w:rsidRPr="00E44D14">
              <w:rPr>
                <w:rFonts w:eastAsia="Arial" w:hAnsi="Arial" w:cs="Arial"/>
                <w:bCs w:val="0"/>
                <w:iCs w:val="0"/>
                <w:sz w:val="20"/>
                <w:lang w:val="en-US"/>
                <w14:ligatures w14:val="standardContextual"/>
              </w:rPr>
              <w:t xml:space="preserve">Kilolitres </w:t>
            </w:r>
          </w:p>
        </w:tc>
        <w:tc>
          <w:tcPr>
            <w:tcW w:w="1275" w:type="dxa"/>
            <w:vAlign w:val="center"/>
          </w:tcPr>
          <w:p w14:paraId="7D5D687A" w14:textId="7F9FB934" w:rsidR="00F91399" w:rsidRPr="00E44D14" w:rsidRDefault="00F91399" w:rsidP="00F91399">
            <w:pPr>
              <w:widowControl w:val="0"/>
              <w:suppressAutoHyphens/>
              <w:autoSpaceDE w:val="0"/>
              <w:autoSpaceDN w:val="0"/>
              <w:spacing w:before="0" w:after="0"/>
              <w:jc w:val="right"/>
              <w:rPr>
                <w:rFonts w:eastAsia="Arial" w:hAnsi="Arial" w:cs="Arial"/>
                <w:bCs w:val="0"/>
                <w:iCs w:val="0"/>
                <w:sz w:val="20"/>
                <w:lang w:val="en-US"/>
                <w14:ligatures w14:val="standardContextual"/>
              </w:rPr>
            </w:pPr>
            <w:r>
              <w:rPr>
                <w:rFonts w:eastAsia="Arial" w:hAnsi="Arial" w:cs="Arial"/>
                <w:bCs w:val="0"/>
                <w:iCs w:val="0"/>
                <w:sz w:val="20"/>
                <w:lang w:val="en-US"/>
                <w14:ligatures w14:val="standardContextual"/>
              </w:rPr>
              <w:t>N/A</w:t>
            </w:r>
          </w:p>
        </w:tc>
        <w:tc>
          <w:tcPr>
            <w:tcW w:w="1276" w:type="dxa"/>
            <w:vAlign w:val="center"/>
            <w:hideMark/>
          </w:tcPr>
          <w:p w14:paraId="037E1ADE" w14:textId="77777777" w:rsidR="00F91399" w:rsidRPr="00E44D14" w:rsidRDefault="00F91399" w:rsidP="00F91399">
            <w:pPr>
              <w:widowControl w:val="0"/>
              <w:suppressAutoHyphens/>
              <w:autoSpaceDE w:val="0"/>
              <w:autoSpaceDN w:val="0"/>
              <w:spacing w:before="0" w:after="0"/>
              <w:jc w:val="right"/>
              <w:rPr>
                <w:rFonts w:eastAsia="Arial" w:hAnsi="Arial" w:cs="Arial"/>
                <w:bCs w:val="0"/>
                <w:iCs w:val="0"/>
                <w:sz w:val="20"/>
                <w:lang w:val="en-US"/>
                <w14:ligatures w14:val="standardContextual"/>
              </w:rPr>
            </w:pPr>
            <w:r w:rsidRPr="00E44D14">
              <w:rPr>
                <w:rFonts w:eastAsia="Arial" w:hAnsi="Arial" w:cs="Arial"/>
                <w:bCs w:val="0"/>
                <w:iCs w:val="0"/>
                <w:sz w:val="20"/>
                <w:lang w:val="en-US"/>
                <w14:ligatures w14:val="standardContextual"/>
              </w:rPr>
              <w:t>N/A</w:t>
            </w:r>
          </w:p>
        </w:tc>
        <w:tc>
          <w:tcPr>
            <w:tcW w:w="1276" w:type="dxa"/>
            <w:vAlign w:val="center"/>
          </w:tcPr>
          <w:p w14:paraId="17D96495" w14:textId="276482C5" w:rsidR="00F91399" w:rsidRPr="00E44D14" w:rsidRDefault="00F91399" w:rsidP="00F91399">
            <w:pPr>
              <w:widowControl w:val="0"/>
              <w:suppressAutoHyphens/>
              <w:autoSpaceDE w:val="0"/>
              <w:autoSpaceDN w:val="0"/>
              <w:spacing w:before="0" w:after="0"/>
              <w:jc w:val="right"/>
              <w:rPr>
                <w:rFonts w:eastAsia="Arial" w:hAnsi="Arial" w:cs="Arial"/>
                <w:bCs w:val="0"/>
                <w:iCs w:val="0"/>
                <w:sz w:val="20"/>
                <w:lang w:val="en-US"/>
                <w14:ligatures w14:val="standardContextual"/>
              </w:rPr>
            </w:pPr>
            <w:r w:rsidRPr="00E44D14">
              <w:rPr>
                <w:rFonts w:eastAsia="Calibri" w:cs="Calibri"/>
                <w:bCs w:val="0"/>
                <w:iCs w:val="0"/>
                <w:color w:val="000000"/>
                <w:sz w:val="20"/>
              </w:rPr>
              <w:t>N/A</w:t>
            </w:r>
          </w:p>
        </w:tc>
      </w:tr>
      <w:tr w:rsidR="00F91399" w:rsidRPr="004E2862" w14:paraId="18CD30CE" w14:textId="77777777" w:rsidTr="002045CC">
        <w:trPr>
          <w:cnfStyle w:val="000000100000" w:firstRow="0" w:lastRow="0" w:firstColumn="0" w:lastColumn="0" w:oddVBand="0" w:evenVBand="0" w:oddHBand="1" w:evenHBand="0" w:firstRowFirstColumn="0" w:firstRowLastColumn="0" w:lastRowFirstColumn="0" w:lastRowLastColumn="0"/>
          <w:trHeight w:val="20"/>
          <w:jc w:val="center"/>
        </w:trPr>
        <w:tc>
          <w:tcPr>
            <w:tcW w:w="4536" w:type="dxa"/>
            <w:vAlign w:val="center"/>
            <w:hideMark/>
          </w:tcPr>
          <w:p w14:paraId="0067E418" w14:textId="77777777" w:rsidR="00F91399" w:rsidRPr="00E44D14" w:rsidRDefault="00F91399" w:rsidP="00F91399">
            <w:pPr>
              <w:widowControl w:val="0"/>
              <w:suppressAutoHyphens/>
              <w:autoSpaceDE w:val="0"/>
              <w:autoSpaceDN w:val="0"/>
              <w:spacing w:before="0" w:after="0"/>
              <w:rPr>
                <w:rFonts w:eastAsia="Arial" w:hAnsi="Arial" w:cs="Arial"/>
                <w:bCs w:val="0"/>
                <w:iCs w:val="0"/>
                <w:sz w:val="20"/>
                <w:lang w:val="en-US"/>
                <w14:ligatures w14:val="standardContextual"/>
              </w:rPr>
            </w:pPr>
            <w:r w:rsidRPr="00E44D14">
              <w:rPr>
                <w:rFonts w:eastAsia="Arial" w:hAnsi="Arial" w:cs="Arial"/>
                <w:bCs w:val="0"/>
                <w:iCs w:val="0"/>
                <w:sz w:val="20"/>
                <w:lang w:val="en-US"/>
                <w14:ligatures w14:val="standardContextual"/>
              </w:rPr>
              <w:t xml:space="preserve">Liquid Petroleum Gas </w:t>
            </w:r>
          </w:p>
        </w:tc>
        <w:tc>
          <w:tcPr>
            <w:tcW w:w="1560" w:type="dxa"/>
            <w:vAlign w:val="center"/>
            <w:hideMark/>
          </w:tcPr>
          <w:p w14:paraId="2CA61F39" w14:textId="77777777" w:rsidR="00F91399" w:rsidRPr="00E44D14" w:rsidRDefault="00F91399" w:rsidP="00F91399">
            <w:pPr>
              <w:widowControl w:val="0"/>
              <w:suppressAutoHyphens/>
              <w:autoSpaceDE w:val="0"/>
              <w:autoSpaceDN w:val="0"/>
              <w:spacing w:before="0" w:after="0"/>
              <w:rPr>
                <w:rFonts w:eastAsia="Arial" w:hAnsi="Arial" w:cs="Arial"/>
                <w:bCs w:val="0"/>
                <w:iCs w:val="0"/>
                <w:sz w:val="20"/>
                <w:lang w:val="en-US"/>
                <w14:ligatures w14:val="standardContextual"/>
              </w:rPr>
            </w:pPr>
            <w:r w:rsidRPr="00E44D14">
              <w:rPr>
                <w:rFonts w:eastAsia="Arial" w:hAnsi="Arial" w:cs="Arial"/>
                <w:bCs w:val="0"/>
                <w:iCs w:val="0"/>
                <w:sz w:val="20"/>
                <w:lang w:val="en-US"/>
                <w14:ligatures w14:val="standardContextual"/>
              </w:rPr>
              <w:t xml:space="preserve">Kilolitres </w:t>
            </w:r>
          </w:p>
        </w:tc>
        <w:tc>
          <w:tcPr>
            <w:tcW w:w="1275" w:type="dxa"/>
            <w:vAlign w:val="center"/>
          </w:tcPr>
          <w:p w14:paraId="7C089184" w14:textId="129A63DD" w:rsidR="00F91399" w:rsidRPr="00E44D14" w:rsidRDefault="00F91399" w:rsidP="00F91399">
            <w:pPr>
              <w:widowControl w:val="0"/>
              <w:suppressAutoHyphens/>
              <w:autoSpaceDE w:val="0"/>
              <w:autoSpaceDN w:val="0"/>
              <w:spacing w:before="0" w:after="0"/>
              <w:jc w:val="right"/>
              <w:rPr>
                <w:rFonts w:eastAsia="Arial" w:hAnsi="Arial" w:cs="Arial"/>
                <w:bCs w:val="0"/>
                <w:iCs w:val="0"/>
                <w:sz w:val="20"/>
                <w:lang w:val="en-US"/>
                <w14:ligatures w14:val="standardContextual"/>
              </w:rPr>
            </w:pPr>
            <w:r>
              <w:rPr>
                <w:rFonts w:eastAsia="Arial" w:hAnsi="Arial" w:cs="Arial"/>
                <w:bCs w:val="0"/>
                <w:iCs w:val="0"/>
                <w:sz w:val="20"/>
                <w:lang w:val="en-US"/>
                <w14:ligatures w14:val="standardContextual"/>
              </w:rPr>
              <w:t>N/A</w:t>
            </w:r>
          </w:p>
        </w:tc>
        <w:tc>
          <w:tcPr>
            <w:tcW w:w="1276" w:type="dxa"/>
            <w:vAlign w:val="center"/>
            <w:hideMark/>
          </w:tcPr>
          <w:p w14:paraId="6FC36BF0" w14:textId="77777777" w:rsidR="00F91399" w:rsidRPr="00E44D14" w:rsidRDefault="00F91399" w:rsidP="00F91399">
            <w:pPr>
              <w:widowControl w:val="0"/>
              <w:suppressAutoHyphens/>
              <w:autoSpaceDE w:val="0"/>
              <w:autoSpaceDN w:val="0"/>
              <w:spacing w:before="0" w:after="0"/>
              <w:jc w:val="right"/>
              <w:rPr>
                <w:rFonts w:eastAsia="Arial" w:hAnsi="Arial" w:cs="Arial"/>
                <w:bCs w:val="0"/>
                <w:iCs w:val="0"/>
                <w:sz w:val="20"/>
                <w:lang w:val="en-US"/>
                <w14:ligatures w14:val="standardContextual"/>
              </w:rPr>
            </w:pPr>
            <w:r w:rsidRPr="00E44D14">
              <w:rPr>
                <w:rFonts w:eastAsia="Arial" w:hAnsi="Arial" w:cs="Arial"/>
                <w:bCs w:val="0"/>
                <w:iCs w:val="0"/>
                <w:sz w:val="20"/>
                <w:lang w:val="en-US"/>
                <w14:ligatures w14:val="standardContextual"/>
              </w:rPr>
              <w:t>N/A</w:t>
            </w:r>
          </w:p>
        </w:tc>
        <w:tc>
          <w:tcPr>
            <w:tcW w:w="1276" w:type="dxa"/>
            <w:vAlign w:val="center"/>
          </w:tcPr>
          <w:p w14:paraId="3710C11C" w14:textId="55F9944F" w:rsidR="00F91399" w:rsidRPr="00E44D14" w:rsidRDefault="00F91399" w:rsidP="00F91399">
            <w:pPr>
              <w:widowControl w:val="0"/>
              <w:suppressAutoHyphens/>
              <w:autoSpaceDE w:val="0"/>
              <w:autoSpaceDN w:val="0"/>
              <w:spacing w:before="0" w:after="0"/>
              <w:jc w:val="right"/>
              <w:rPr>
                <w:rFonts w:eastAsia="Arial" w:hAnsi="Arial" w:cs="Arial"/>
                <w:bCs w:val="0"/>
                <w:iCs w:val="0"/>
                <w:sz w:val="20"/>
                <w:lang w:val="en-US"/>
                <w14:ligatures w14:val="standardContextual"/>
              </w:rPr>
            </w:pPr>
            <w:r w:rsidRPr="00E44D14">
              <w:rPr>
                <w:rFonts w:eastAsia="Calibri" w:cs="Calibri"/>
                <w:bCs w:val="0"/>
                <w:iCs w:val="0"/>
                <w:color w:val="000000"/>
                <w:sz w:val="20"/>
              </w:rPr>
              <w:t>N/A</w:t>
            </w:r>
          </w:p>
        </w:tc>
      </w:tr>
      <w:tr w:rsidR="004E2862" w:rsidRPr="004E2862" w14:paraId="09FE4F0E" w14:textId="77777777" w:rsidTr="002045CC">
        <w:trPr>
          <w:cnfStyle w:val="000000010000" w:firstRow="0" w:lastRow="0" w:firstColumn="0" w:lastColumn="0" w:oddVBand="0" w:evenVBand="0" w:oddHBand="0" w:evenHBand="1" w:firstRowFirstColumn="0" w:firstRowLastColumn="0" w:lastRowFirstColumn="0" w:lastRowLastColumn="0"/>
          <w:trHeight w:val="20"/>
          <w:jc w:val="center"/>
        </w:trPr>
        <w:tc>
          <w:tcPr>
            <w:tcW w:w="9923" w:type="dxa"/>
            <w:gridSpan w:val="5"/>
            <w:shd w:val="clear" w:color="auto" w:fill="CB6015"/>
            <w:vAlign w:val="center"/>
            <w:hideMark/>
          </w:tcPr>
          <w:p w14:paraId="068A7D87" w14:textId="1C265FC1" w:rsidR="004E2862" w:rsidRPr="00E44D14" w:rsidRDefault="004E2862" w:rsidP="00E61850">
            <w:pPr>
              <w:widowControl w:val="0"/>
              <w:suppressAutoHyphens/>
              <w:autoSpaceDE w:val="0"/>
              <w:autoSpaceDN w:val="0"/>
              <w:spacing w:before="0" w:after="0"/>
              <w:ind w:right="-917"/>
              <w:rPr>
                <w:rFonts w:eastAsia="Arial" w:cs="Calibri"/>
                <w:b/>
                <w:bCs w:val="0"/>
                <w:iCs w:val="0"/>
                <w:color w:val="FFFFFF"/>
                <w:sz w:val="22"/>
                <w:szCs w:val="22"/>
                <w:lang w:val="en-US"/>
                <w14:ligatures w14:val="standardContextual"/>
              </w:rPr>
            </w:pPr>
            <w:r w:rsidRPr="00E44D14">
              <w:rPr>
                <w:rFonts w:eastAsia="Arial" w:cs="Calibri"/>
                <w:b/>
                <w:bCs w:val="0"/>
                <w:iCs w:val="0"/>
                <w:color w:val="FFFFFF"/>
                <w:sz w:val="22"/>
                <w:szCs w:val="22"/>
                <w:lang w:val="en-US"/>
                <w14:ligatures w14:val="standardContextual"/>
              </w:rPr>
              <w:t>Fleet vehicles</w:t>
            </w:r>
          </w:p>
        </w:tc>
      </w:tr>
      <w:tr w:rsidR="00F91399" w:rsidRPr="004E2862" w14:paraId="6CB5D2C7" w14:textId="77777777" w:rsidTr="002045CC">
        <w:trPr>
          <w:cnfStyle w:val="000000100000" w:firstRow="0" w:lastRow="0" w:firstColumn="0" w:lastColumn="0" w:oddVBand="0" w:evenVBand="0" w:oddHBand="1" w:evenHBand="0" w:firstRowFirstColumn="0" w:firstRowLastColumn="0" w:lastRowFirstColumn="0" w:lastRowLastColumn="0"/>
          <w:trHeight w:val="20"/>
          <w:jc w:val="center"/>
        </w:trPr>
        <w:tc>
          <w:tcPr>
            <w:tcW w:w="4536" w:type="dxa"/>
            <w:vAlign w:val="center"/>
            <w:hideMark/>
          </w:tcPr>
          <w:p w14:paraId="7C2B8999" w14:textId="77777777" w:rsidR="00F91399" w:rsidRPr="00E44D14" w:rsidRDefault="00F91399" w:rsidP="00F91399">
            <w:pPr>
              <w:tabs>
                <w:tab w:val="left" w:pos="1190"/>
              </w:tabs>
              <w:autoSpaceDE w:val="0"/>
              <w:autoSpaceDN w:val="0"/>
              <w:adjustRightInd w:val="0"/>
              <w:spacing w:before="0" w:after="0"/>
              <w:rPr>
                <w:rFonts w:eastAsia="Calibri" w:cs="Calibri"/>
                <w:bCs w:val="0"/>
                <w:iCs w:val="0"/>
                <w:color w:val="000000"/>
                <w:sz w:val="20"/>
              </w:rPr>
            </w:pPr>
            <w:r w:rsidRPr="00E44D14">
              <w:rPr>
                <w:rFonts w:eastAsia="Calibri" w:cs="Calibri"/>
                <w:bCs w:val="0"/>
                <w:iCs w:val="0"/>
                <w:color w:val="000000"/>
                <w:sz w:val="20"/>
              </w:rPr>
              <w:t xml:space="preserve">Zero Emissions Vehicles (ZEV) </w:t>
            </w:r>
          </w:p>
        </w:tc>
        <w:tc>
          <w:tcPr>
            <w:tcW w:w="1560" w:type="dxa"/>
            <w:vAlign w:val="center"/>
            <w:hideMark/>
          </w:tcPr>
          <w:p w14:paraId="2D4AB7A8" w14:textId="77777777" w:rsidR="00F91399" w:rsidRPr="00E44D14" w:rsidRDefault="00F91399" w:rsidP="00F91399">
            <w:pPr>
              <w:tabs>
                <w:tab w:val="left" w:pos="1190"/>
              </w:tabs>
              <w:autoSpaceDE w:val="0"/>
              <w:autoSpaceDN w:val="0"/>
              <w:adjustRightInd w:val="0"/>
              <w:spacing w:before="0" w:after="0"/>
              <w:rPr>
                <w:rFonts w:eastAsia="Calibri" w:cs="Calibri"/>
                <w:bCs w:val="0"/>
                <w:iCs w:val="0"/>
                <w:color w:val="000000"/>
                <w:sz w:val="20"/>
              </w:rPr>
            </w:pPr>
            <w:r w:rsidRPr="00E44D14">
              <w:rPr>
                <w:rFonts w:eastAsia="Calibri" w:cs="Calibri"/>
                <w:bCs w:val="0"/>
                <w:iCs w:val="0"/>
                <w:color w:val="000000"/>
                <w:sz w:val="20"/>
              </w:rPr>
              <w:t xml:space="preserve">Number </w:t>
            </w:r>
          </w:p>
        </w:tc>
        <w:tc>
          <w:tcPr>
            <w:tcW w:w="1275" w:type="dxa"/>
            <w:vAlign w:val="center"/>
          </w:tcPr>
          <w:p w14:paraId="26747249" w14:textId="3A3C00FC" w:rsidR="00F91399" w:rsidRPr="006719C4" w:rsidRDefault="00FA4725" w:rsidP="00F91399">
            <w:pPr>
              <w:tabs>
                <w:tab w:val="left" w:pos="1190"/>
              </w:tabs>
              <w:autoSpaceDE w:val="0"/>
              <w:autoSpaceDN w:val="0"/>
              <w:adjustRightInd w:val="0"/>
              <w:spacing w:before="0" w:after="0"/>
              <w:jc w:val="right"/>
              <w:rPr>
                <w:rFonts w:eastAsia="Calibri" w:cs="Calibri"/>
                <w:color w:val="000000"/>
                <w:sz w:val="20"/>
                <w:vertAlign w:val="superscript"/>
              </w:rPr>
            </w:pPr>
            <w:r>
              <w:rPr>
                <w:rFonts w:eastAsia="Calibri" w:cs="Calibri"/>
                <w:bCs w:val="0"/>
                <w:iCs w:val="0"/>
                <w:color w:val="000000"/>
                <w:sz w:val="20"/>
              </w:rPr>
              <w:t>1</w:t>
            </w:r>
            <w:r w:rsidR="006719C4">
              <w:rPr>
                <w:rFonts w:eastAsia="Calibri" w:cs="Calibri"/>
                <w:bCs w:val="0"/>
                <w:iCs w:val="0"/>
                <w:color w:val="000000"/>
                <w:sz w:val="20"/>
                <w:vertAlign w:val="superscript"/>
              </w:rPr>
              <w:t>1</w:t>
            </w:r>
          </w:p>
        </w:tc>
        <w:tc>
          <w:tcPr>
            <w:tcW w:w="1276" w:type="dxa"/>
            <w:vAlign w:val="center"/>
            <w:hideMark/>
          </w:tcPr>
          <w:p w14:paraId="5C513495" w14:textId="66F6E352" w:rsidR="00F91399" w:rsidRPr="00E44D14" w:rsidRDefault="00254E14" w:rsidP="00F91399">
            <w:pPr>
              <w:tabs>
                <w:tab w:val="left" w:pos="1190"/>
              </w:tabs>
              <w:autoSpaceDE w:val="0"/>
              <w:autoSpaceDN w:val="0"/>
              <w:adjustRightInd w:val="0"/>
              <w:spacing w:before="0" w:after="0"/>
              <w:jc w:val="right"/>
              <w:rPr>
                <w:rFonts w:eastAsia="Calibri" w:cs="Calibri"/>
                <w:bCs w:val="0"/>
                <w:iCs w:val="0"/>
                <w:color w:val="000000"/>
                <w:sz w:val="20"/>
              </w:rPr>
            </w:pPr>
            <w:r>
              <w:rPr>
                <w:rFonts w:eastAsia="Calibri" w:cs="Calibri"/>
                <w:bCs w:val="0"/>
                <w:iCs w:val="0"/>
                <w:color w:val="000000"/>
                <w:sz w:val="20"/>
              </w:rPr>
              <w:t>0</w:t>
            </w:r>
          </w:p>
        </w:tc>
        <w:tc>
          <w:tcPr>
            <w:tcW w:w="1276" w:type="dxa"/>
            <w:vAlign w:val="center"/>
          </w:tcPr>
          <w:p w14:paraId="325B1EB5" w14:textId="2A86BD53" w:rsidR="00F91399" w:rsidRPr="00E44D14" w:rsidRDefault="00254E14" w:rsidP="00F91399">
            <w:pPr>
              <w:tabs>
                <w:tab w:val="left" w:pos="1190"/>
              </w:tabs>
              <w:autoSpaceDE w:val="0"/>
              <w:autoSpaceDN w:val="0"/>
              <w:adjustRightInd w:val="0"/>
              <w:spacing w:before="0" w:after="0"/>
              <w:jc w:val="right"/>
              <w:rPr>
                <w:rFonts w:eastAsia="Calibri" w:cs="Calibri"/>
                <w:bCs w:val="0"/>
                <w:iCs w:val="0"/>
                <w:color w:val="000000"/>
                <w:sz w:val="20"/>
              </w:rPr>
            </w:pPr>
            <w:r>
              <w:rPr>
                <w:rFonts w:eastAsia="Calibri" w:cs="Calibri"/>
                <w:bCs w:val="0"/>
                <w:iCs w:val="0"/>
                <w:color w:val="000000"/>
                <w:sz w:val="20"/>
              </w:rPr>
              <w:t>100%</w:t>
            </w:r>
          </w:p>
        </w:tc>
      </w:tr>
      <w:tr w:rsidR="0004793C" w:rsidRPr="004E2862" w14:paraId="28FDDB0C" w14:textId="77777777" w:rsidTr="002045CC">
        <w:trPr>
          <w:cnfStyle w:val="000000010000" w:firstRow="0" w:lastRow="0" w:firstColumn="0" w:lastColumn="0" w:oddVBand="0" w:evenVBand="0" w:oddHBand="0" w:evenHBand="1" w:firstRowFirstColumn="0" w:firstRowLastColumn="0" w:lastRowFirstColumn="0" w:lastRowLastColumn="0"/>
          <w:trHeight w:val="20"/>
          <w:jc w:val="center"/>
        </w:trPr>
        <w:tc>
          <w:tcPr>
            <w:tcW w:w="4536" w:type="dxa"/>
            <w:vAlign w:val="center"/>
            <w:hideMark/>
          </w:tcPr>
          <w:p w14:paraId="16641202" w14:textId="78ED3065" w:rsidR="00F91399" w:rsidRPr="00E44D14" w:rsidRDefault="00F91399" w:rsidP="00F91399">
            <w:pPr>
              <w:tabs>
                <w:tab w:val="left" w:pos="1190"/>
              </w:tabs>
              <w:autoSpaceDE w:val="0"/>
              <w:autoSpaceDN w:val="0"/>
              <w:adjustRightInd w:val="0"/>
              <w:spacing w:before="0" w:after="0"/>
              <w:rPr>
                <w:rFonts w:eastAsia="Calibri" w:cs="Calibri"/>
                <w:bCs w:val="0"/>
                <w:iCs w:val="0"/>
                <w:color w:val="000000"/>
                <w:sz w:val="20"/>
              </w:rPr>
            </w:pPr>
            <w:r w:rsidRPr="00E44D14">
              <w:rPr>
                <w:rFonts w:eastAsia="Calibri" w:cs="Calibri"/>
                <w:bCs w:val="0"/>
                <w:iCs w:val="0"/>
                <w:color w:val="000000"/>
                <w:sz w:val="20"/>
              </w:rPr>
              <w:t>Plug</w:t>
            </w:r>
            <w:r w:rsidR="00866430">
              <w:rPr>
                <w:rFonts w:eastAsia="Calibri" w:cs="Calibri"/>
                <w:bCs w:val="0"/>
                <w:iCs w:val="0"/>
                <w:color w:val="000000"/>
                <w:sz w:val="20"/>
              </w:rPr>
              <w:t>-</w:t>
            </w:r>
            <w:r w:rsidRPr="00E44D14">
              <w:rPr>
                <w:rFonts w:eastAsia="Calibri" w:cs="Calibri"/>
                <w:bCs w:val="0"/>
                <w:iCs w:val="0"/>
                <w:color w:val="000000"/>
                <w:sz w:val="20"/>
              </w:rPr>
              <w:t xml:space="preserve">in Hybrid Electric Vehicles (PHEV) </w:t>
            </w:r>
          </w:p>
        </w:tc>
        <w:tc>
          <w:tcPr>
            <w:tcW w:w="1560" w:type="dxa"/>
            <w:vAlign w:val="center"/>
            <w:hideMark/>
          </w:tcPr>
          <w:p w14:paraId="181397FE" w14:textId="77777777" w:rsidR="00F91399" w:rsidRPr="00E44D14" w:rsidRDefault="00F91399" w:rsidP="00F91399">
            <w:pPr>
              <w:tabs>
                <w:tab w:val="left" w:pos="1190"/>
              </w:tabs>
              <w:autoSpaceDE w:val="0"/>
              <w:autoSpaceDN w:val="0"/>
              <w:adjustRightInd w:val="0"/>
              <w:spacing w:before="0" w:after="0"/>
              <w:rPr>
                <w:rFonts w:eastAsia="Calibri" w:cs="Calibri"/>
                <w:bCs w:val="0"/>
                <w:iCs w:val="0"/>
                <w:color w:val="000000"/>
                <w:sz w:val="20"/>
              </w:rPr>
            </w:pPr>
            <w:r w:rsidRPr="00E44D14">
              <w:rPr>
                <w:rFonts w:eastAsia="Calibri" w:cs="Calibri"/>
                <w:bCs w:val="0"/>
                <w:iCs w:val="0"/>
                <w:color w:val="000000"/>
                <w:sz w:val="20"/>
              </w:rPr>
              <w:t xml:space="preserve">Number </w:t>
            </w:r>
          </w:p>
        </w:tc>
        <w:tc>
          <w:tcPr>
            <w:tcW w:w="1275" w:type="dxa"/>
            <w:vAlign w:val="center"/>
          </w:tcPr>
          <w:p w14:paraId="42BAA6C4" w14:textId="38E5D30C" w:rsidR="00F91399" w:rsidRPr="00E44D14" w:rsidRDefault="00254E14" w:rsidP="00F91399">
            <w:pPr>
              <w:tabs>
                <w:tab w:val="left" w:pos="1190"/>
              </w:tabs>
              <w:autoSpaceDE w:val="0"/>
              <w:autoSpaceDN w:val="0"/>
              <w:adjustRightInd w:val="0"/>
              <w:spacing w:before="0" w:after="0"/>
              <w:jc w:val="right"/>
              <w:rPr>
                <w:rFonts w:eastAsia="Calibri" w:cs="Calibri"/>
                <w:bCs w:val="0"/>
                <w:iCs w:val="0"/>
                <w:color w:val="000000"/>
                <w:sz w:val="20"/>
              </w:rPr>
            </w:pPr>
            <w:r>
              <w:rPr>
                <w:rFonts w:eastAsia="Calibri" w:cs="Calibri"/>
                <w:bCs w:val="0"/>
                <w:iCs w:val="0"/>
                <w:color w:val="000000"/>
                <w:sz w:val="20"/>
              </w:rPr>
              <w:t>N/A</w:t>
            </w:r>
          </w:p>
        </w:tc>
        <w:tc>
          <w:tcPr>
            <w:tcW w:w="1276" w:type="dxa"/>
            <w:vAlign w:val="center"/>
            <w:hideMark/>
          </w:tcPr>
          <w:p w14:paraId="0D9C8F96" w14:textId="77777777" w:rsidR="00F91399" w:rsidRPr="00E44D14" w:rsidRDefault="00F91399" w:rsidP="00F91399">
            <w:pPr>
              <w:tabs>
                <w:tab w:val="left" w:pos="1190"/>
              </w:tabs>
              <w:autoSpaceDE w:val="0"/>
              <w:autoSpaceDN w:val="0"/>
              <w:adjustRightInd w:val="0"/>
              <w:spacing w:before="0" w:after="0"/>
              <w:jc w:val="right"/>
              <w:rPr>
                <w:rFonts w:eastAsia="Calibri" w:cs="Calibri"/>
                <w:bCs w:val="0"/>
                <w:iCs w:val="0"/>
                <w:color w:val="000000"/>
                <w:sz w:val="20"/>
              </w:rPr>
            </w:pPr>
            <w:r w:rsidRPr="00E44D14">
              <w:rPr>
                <w:rFonts w:eastAsia="Calibri" w:cs="Calibri"/>
                <w:bCs w:val="0"/>
                <w:iCs w:val="0"/>
                <w:color w:val="000000"/>
                <w:sz w:val="20"/>
              </w:rPr>
              <w:t>N/A</w:t>
            </w:r>
          </w:p>
        </w:tc>
        <w:tc>
          <w:tcPr>
            <w:tcW w:w="1276" w:type="dxa"/>
            <w:vAlign w:val="center"/>
          </w:tcPr>
          <w:p w14:paraId="4A3D33ED" w14:textId="61C08A22" w:rsidR="00F91399" w:rsidRPr="00E44D14" w:rsidRDefault="00F91399" w:rsidP="00F91399">
            <w:pPr>
              <w:tabs>
                <w:tab w:val="left" w:pos="1190"/>
              </w:tabs>
              <w:autoSpaceDE w:val="0"/>
              <w:autoSpaceDN w:val="0"/>
              <w:adjustRightInd w:val="0"/>
              <w:spacing w:before="0" w:after="0"/>
              <w:jc w:val="right"/>
              <w:rPr>
                <w:rFonts w:eastAsia="Calibri" w:cs="Calibri"/>
                <w:bCs w:val="0"/>
                <w:iCs w:val="0"/>
                <w:color w:val="000000"/>
                <w:sz w:val="20"/>
              </w:rPr>
            </w:pPr>
            <w:r w:rsidRPr="00E44D14">
              <w:rPr>
                <w:rFonts w:eastAsia="Calibri" w:cs="Calibri"/>
                <w:bCs w:val="0"/>
                <w:iCs w:val="0"/>
                <w:color w:val="000000"/>
                <w:sz w:val="20"/>
              </w:rPr>
              <w:t>N/A</w:t>
            </w:r>
          </w:p>
        </w:tc>
      </w:tr>
      <w:tr w:rsidR="00F91399" w:rsidRPr="004E2862" w14:paraId="309E4F4C" w14:textId="77777777" w:rsidTr="002045CC">
        <w:trPr>
          <w:cnfStyle w:val="000000100000" w:firstRow="0" w:lastRow="0" w:firstColumn="0" w:lastColumn="0" w:oddVBand="0" w:evenVBand="0" w:oddHBand="1" w:evenHBand="0" w:firstRowFirstColumn="0" w:firstRowLastColumn="0" w:lastRowFirstColumn="0" w:lastRowLastColumn="0"/>
          <w:trHeight w:val="20"/>
          <w:jc w:val="center"/>
        </w:trPr>
        <w:tc>
          <w:tcPr>
            <w:tcW w:w="4536" w:type="dxa"/>
            <w:vAlign w:val="center"/>
            <w:hideMark/>
          </w:tcPr>
          <w:p w14:paraId="2DC92DEF" w14:textId="77777777" w:rsidR="00F91399" w:rsidRPr="00E44D14" w:rsidRDefault="00F91399" w:rsidP="00F91399">
            <w:pPr>
              <w:tabs>
                <w:tab w:val="left" w:pos="1190"/>
              </w:tabs>
              <w:autoSpaceDE w:val="0"/>
              <w:autoSpaceDN w:val="0"/>
              <w:adjustRightInd w:val="0"/>
              <w:spacing w:before="0" w:after="0"/>
              <w:rPr>
                <w:rFonts w:eastAsia="Calibri" w:cs="Calibri"/>
                <w:bCs w:val="0"/>
                <w:iCs w:val="0"/>
                <w:color w:val="000000"/>
                <w:sz w:val="20"/>
              </w:rPr>
            </w:pPr>
            <w:r w:rsidRPr="00E44D14">
              <w:rPr>
                <w:rFonts w:eastAsia="Calibri" w:cs="Calibri"/>
                <w:bCs w:val="0"/>
                <w:iCs w:val="0"/>
                <w:color w:val="000000"/>
                <w:sz w:val="20"/>
              </w:rPr>
              <w:t xml:space="preserve">Hybrid Electric Vehicles (HEV) </w:t>
            </w:r>
          </w:p>
        </w:tc>
        <w:tc>
          <w:tcPr>
            <w:tcW w:w="1560" w:type="dxa"/>
            <w:vAlign w:val="center"/>
            <w:hideMark/>
          </w:tcPr>
          <w:p w14:paraId="19F3E3BF" w14:textId="77777777" w:rsidR="00F91399" w:rsidRPr="00E44D14" w:rsidRDefault="00F91399" w:rsidP="00F91399">
            <w:pPr>
              <w:tabs>
                <w:tab w:val="left" w:pos="1190"/>
              </w:tabs>
              <w:autoSpaceDE w:val="0"/>
              <w:autoSpaceDN w:val="0"/>
              <w:adjustRightInd w:val="0"/>
              <w:spacing w:before="0" w:after="0"/>
              <w:rPr>
                <w:rFonts w:eastAsia="Calibri" w:cs="Calibri"/>
                <w:bCs w:val="0"/>
                <w:iCs w:val="0"/>
                <w:color w:val="000000"/>
                <w:sz w:val="20"/>
              </w:rPr>
            </w:pPr>
            <w:r w:rsidRPr="00E44D14">
              <w:rPr>
                <w:rFonts w:eastAsia="Calibri" w:cs="Calibri"/>
                <w:bCs w:val="0"/>
                <w:iCs w:val="0"/>
                <w:color w:val="000000"/>
                <w:sz w:val="20"/>
              </w:rPr>
              <w:t xml:space="preserve">Number </w:t>
            </w:r>
          </w:p>
        </w:tc>
        <w:tc>
          <w:tcPr>
            <w:tcW w:w="1275" w:type="dxa"/>
            <w:vAlign w:val="center"/>
          </w:tcPr>
          <w:p w14:paraId="3C74D986" w14:textId="41B38CA1" w:rsidR="00F91399" w:rsidRPr="00E44D14" w:rsidRDefault="008D0343" w:rsidP="00F91399">
            <w:pPr>
              <w:tabs>
                <w:tab w:val="left" w:pos="1190"/>
              </w:tabs>
              <w:autoSpaceDE w:val="0"/>
              <w:autoSpaceDN w:val="0"/>
              <w:adjustRightInd w:val="0"/>
              <w:spacing w:before="0" w:after="0"/>
              <w:jc w:val="right"/>
              <w:rPr>
                <w:rFonts w:eastAsia="Calibri" w:cs="Calibri"/>
                <w:bCs w:val="0"/>
                <w:iCs w:val="0"/>
                <w:color w:val="000000"/>
                <w:sz w:val="20"/>
              </w:rPr>
            </w:pPr>
            <w:r>
              <w:rPr>
                <w:rFonts w:eastAsia="Calibri" w:cs="Calibri"/>
                <w:bCs w:val="0"/>
                <w:iCs w:val="0"/>
                <w:color w:val="000000"/>
                <w:sz w:val="20"/>
              </w:rPr>
              <w:t>1</w:t>
            </w:r>
          </w:p>
        </w:tc>
        <w:tc>
          <w:tcPr>
            <w:tcW w:w="1276" w:type="dxa"/>
            <w:vAlign w:val="center"/>
            <w:hideMark/>
          </w:tcPr>
          <w:p w14:paraId="69C9B9ED" w14:textId="1AB9962E" w:rsidR="00F91399" w:rsidRPr="00E44D14" w:rsidRDefault="00170D7C" w:rsidP="00F91399">
            <w:pPr>
              <w:tabs>
                <w:tab w:val="left" w:pos="1190"/>
              </w:tabs>
              <w:autoSpaceDE w:val="0"/>
              <w:autoSpaceDN w:val="0"/>
              <w:adjustRightInd w:val="0"/>
              <w:spacing w:before="0" w:after="0"/>
              <w:jc w:val="right"/>
              <w:rPr>
                <w:rFonts w:eastAsia="Calibri" w:cs="Calibri"/>
                <w:bCs w:val="0"/>
                <w:iCs w:val="0"/>
                <w:color w:val="000000"/>
                <w:sz w:val="20"/>
              </w:rPr>
            </w:pPr>
            <w:r>
              <w:rPr>
                <w:rFonts w:eastAsia="Calibri" w:cs="Calibri"/>
                <w:bCs w:val="0"/>
                <w:iCs w:val="0"/>
                <w:color w:val="000000"/>
                <w:sz w:val="20"/>
              </w:rPr>
              <w:t>1</w:t>
            </w:r>
          </w:p>
        </w:tc>
        <w:tc>
          <w:tcPr>
            <w:tcW w:w="1276" w:type="dxa"/>
            <w:vAlign w:val="center"/>
          </w:tcPr>
          <w:p w14:paraId="7AEEA78A" w14:textId="0BD6B380" w:rsidR="00F91399" w:rsidRPr="00E44D14" w:rsidRDefault="00170D7C" w:rsidP="00F91399">
            <w:pPr>
              <w:tabs>
                <w:tab w:val="left" w:pos="1190"/>
              </w:tabs>
              <w:autoSpaceDE w:val="0"/>
              <w:autoSpaceDN w:val="0"/>
              <w:adjustRightInd w:val="0"/>
              <w:spacing w:before="0" w:after="0"/>
              <w:jc w:val="right"/>
              <w:rPr>
                <w:rFonts w:eastAsia="Calibri" w:cs="Calibri"/>
                <w:bCs w:val="0"/>
                <w:iCs w:val="0"/>
                <w:color w:val="000000"/>
                <w:sz w:val="20"/>
              </w:rPr>
            </w:pPr>
            <w:r>
              <w:rPr>
                <w:rFonts w:eastAsia="Calibri" w:cs="Calibri"/>
                <w:bCs w:val="0"/>
                <w:iCs w:val="0"/>
                <w:color w:val="000000"/>
                <w:sz w:val="20"/>
              </w:rPr>
              <w:t>0%</w:t>
            </w:r>
          </w:p>
        </w:tc>
      </w:tr>
      <w:tr w:rsidR="0004793C" w:rsidRPr="004E2862" w14:paraId="61174FED" w14:textId="77777777" w:rsidTr="002045CC">
        <w:trPr>
          <w:cnfStyle w:val="000000010000" w:firstRow="0" w:lastRow="0" w:firstColumn="0" w:lastColumn="0" w:oddVBand="0" w:evenVBand="0" w:oddHBand="0" w:evenHBand="1" w:firstRowFirstColumn="0" w:firstRowLastColumn="0" w:lastRowFirstColumn="0" w:lastRowLastColumn="0"/>
          <w:trHeight w:val="20"/>
          <w:jc w:val="center"/>
        </w:trPr>
        <w:tc>
          <w:tcPr>
            <w:tcW w:w="4536" w:type="dxa"/>
            <w:vAlign w:val="center"/>
            <w:hideMark/>
          </w:tcPr>
          <w:p w14:paraId="4454DB52" w14:textId="77777777" w:rsidR="00F91399" w:rsidRPr="00E44D14" w:rsidRDefault="00F91399" w:rsidP="00F91399">
            <w:pPr>
              <w:tabs>
                <w:tab w:val="left" w:pos="1190"/>
              </w:tabs>
              <w:autoSpaceDE w:val="0"/>
              <w:autoSpaceDN w:val="0"/>
              <w:adjustRightInd w:val="0"/>
              <w:spacing w:before="0" w:after="0"/>
              <w:rPr>
                <w:rFonts w:eastAsia="Calibri" w:cs="Calibri"/>
                <w:bCs w:val="0"/>
                <w:iCs w:val="0"/>
                <w:color w:val="000000"/>
                <w:sz w:val="20"/>
              </w:rPr>
            </w:pPr>
            <w:r w:rsidRPr="00E44D14">
              <w:rPr>
                <w:rFonts w:eastAsia="Calibri" w:cs="Calibri"/>
                <w:bCs w:val="0"/>
                <w:iCs w:val="0"/>
                <w:color w:val="000000"/>
                <w:sz w:val="20"/>
              </w:rPr>
              <w:t xml:space="preserve">Internal Combustion Engine (ICE) vehicles </w:t>
            </w:r>
          </w:p>
        </w:tc>
        <w:tc>
          <w:tcPr>
            <w:tcW w:w="1560" w:type="dxa"/>
            <w:vAlign w:val="center"/>
            <w:hideMark/>
          </w:tcPr>
          <w:p w14:paraId="066EA1EC" w14:textId="77777777" w:rsidR="00F91399" w:rsidRPr="00E44D14" w:rsidRDefault="00F91399" w:rsidP="00F91399">
            <w:pPr>
              <w:tabs>
                <w:tab w:val="left" w:pos="1190"/>
              </w:tabs>
              <w:autoSpaceDE w:val="0"/>
              <w:autoSpaceDN w:val="0"/>
              <w:adjustRightInd w:val="0"/>
              <w:spacing w:before="0" w:after="0"/>
              <w:rPr>
                <w:rFonts w:eastAsia="Calibri" w:cs="Calibri"/>
                <w:bCs w:val="0"/>
                <w:iCs w:val="0"/>
                <w:color w:val="000000"/>
                <w:sz w:val="20"/>
              </w:rPr>
            </w:pPr>
            <w:r w:rsidRPr="00E44D14">
              <w:rPr>
                <w:rFonts w:eastAsia="Calibri" w:cs="Calibri"/>
                <w:bCs w:val="0"/>
                <w:iCs w:val="0"/>
                <w:color w:val="000000"/>
                <w:sz w:val="20"/>
              </w:rPr>
              <w:t xml:space="preserve">Number </w:t>
            </w:r>
          </w:p>
        </w:tc>
        <w:tc>
          <w:tcPr>
            <w:tcW w:w="1275" w:type="dxa"/>
            <w:vAlign w:val="center"/>
          </w:tcPr>
          <w:p w14:paraId="5D469900" w14:textId="5BE9060E" w:rsidR="00F91399" w:rsidRPr="00E953DD" w:rsidRDefault="00170D7C" w:rsidP="00F91399">
            <w:pPr>
              <w:tabs>
                <w:tab w:val="left" w:pos="1190"/>
              </w:tabs>
              <w:autoSpaceDE w:val="0"/>
              <w:autoSpaceDN w:val="0"/>
              <w:adjustRightInd w:val="0"/>
              <w:spacing w:before="0" w:after="0"/>
              <w:jc w:val="right"/>
              <w:rPr>
                <w:rFonts w:eastAsia="Calibri" w:cs="Calibri"/>
                <w:color w:val="000000"/>
                <w:sz w:val="20"/>
                <w:vertAlign w:val="superscript"/>
              </w:rPr>
            </w:pPr>
            <w:r>
              <w:rPr>
                <w:rFonts w:eastAsia="Calibri" w:cs="Calibri"/>
                <w:bCs w:val="0"/>
                <w:iCs w:val="0"/>
                <w:color w:val="000000"/>
                <w:sz w:val="20"/>
              </w:rPr>
              <w:t>2</w:t>
            </w:r>
          </w:p>
        </w:tc>
        <w:tc>
          <w:tcPr>
            <w:tcW w:w="1276" w:type="dxa"/>
            <w:vAlign w:val="center"/>
            <w:hideMark/>
          </w:tcPr>
          <w:p w14:paraId="78686CAA" w14:textId="2F2BA818" w:rsidR="00F91399" w:rsidRPr="00E44D14" w:rsidRDefault="00170D7C" w:rsidP="00F91399">
            <w:pPr>
              <w:tabs>
                <w:tab w:val="left" w:pos="1190"/>
              </w:tabs>
              <w:autoSpaceDE w:val="0"/>
              <w:autoSpaceDN w:val="0"/>
              <w:adjustRightInd w:val="0"/>
              <w:spacing w:before="0" w:after="0"/>
              <w:jc w:val="right"/>
              <w:rPr>
                <w:rFonts w:eastAsia="Calibri" w:cs="Calibri"/>
                <w:bCs w:val="0"/>
                <w:iCs w:val="0"/>
                <w:color w:val="000000"/>
                <w:sz w:val="20"/>
              </w:rPr>
            </w:pPr>
            <w:r>
              <w:rPr>
                <w:rFonts w:eastAsia="Calibri" w:cs="Calibri"/>
                <w:bCs w:val="0"/>
                <w:iCs w:val="0"/>
                <w:color w:val="000000"/>
                <w:sz w:val="20"/>
              </w:rPr>
              <w:t>3</w:t>
            </w:r>
          </w:p>
        </w:tc>
        <w:tc>
          <w:tcPr>
            <w:tcW w:w="1276" w:type="dxa"/>
            <w:vAlign w:val="center"/>
          </w:tcPr>
          <w:p w14:paraId="591DA387" w14:textId="4A282294" w:rsidR="00F91399" w:rsidRPr="00E44D14" w:rsidRDefault="00F55D0A" w:rsidP="00F91399">
            <w:pPr>
              <w:tabs>
                <w:tab w:val="left" w:pos="1190"/>
              </w:tabs>
              <w:autoSpaceDE w:val="0"/>
              <w:autoSpaceDN w:val="0"/>
              <w:adjustRightInd w:val="0"/>
              <w:spacing w:before="0" w:after="0"/>
              <w:jc w:val="right"/>
              <w:rPr>
                <w:rFonts w:eastAsia="Calibri" w:cs="Calibri"/>
                <w:bCs w:val="0"/>
                <w:iCs w:val="0"/>
                <w:color w:val="000000"/>
                <w:sz w:val="20"/>
              </w:rPr>
            </w:pPr>
            <w:r>
              <w:rPr>
                <w:rFonts w:eastAsia="Calibri" w:cs="Calibri"/>
                <w:bCs w:val="0"/>
                <w:iCs w:val="0"/>
                <w:color w:val="000000"/>
                <w:sz w:val="20"/>
              </w:rPr>
              <w:t>(67%)</w:t>
            </w:r>
          </w:p>
        </w:tc>
      </w:tr>
      <w:tr w:rsidR="004E2862" w:rsidRPr="004E2862" w14:paraId="16D54A2F" w14:textId="77777777" w:rsidTr="002045CC">
        <w:trPr>
          <w:cnfStyle w:val="000000100000" w:firstRow="0" w:lastRow="0" w:firstColumn="0" w:lastColumn="0" w:oddVBand="0" w:evenVBand="0" w:oddHBand="1" w:evenHBand="0" w:firstRowFirstColumn="0" w:firstRowLastColumn="0" w:lastRowFirstColumn="0" w:lastRowLastColumn="0"/>
          <w:trHeight w:val="20"/>
          <w:jc w:val="center"/>
        </w:trPr>
        <w:tc>
          <w:tcPr>
            <w:tcW w:w="9923" w:type="dxa"/>
            <w:gridSpan w:val="5"/>
            <w:shd w:val="clear" w:color="auto" w:fill="CB6015"/>
            <w:vAlign w:val="center"/>
            <w:hideMark/>
          </w:tcPr>
          <w:p w14:paraId="470E9E22" w14:textId="4277F325" w:rsidR="004E2862" w:rsidRPr="00E44D14" w:rsidRDefault="004E2862" w:rsidP="00E61850">
            <w:pPr>
              <w:widowControl w:val="0"/>
              <w:suppressAutoHyphens/>
              <w:autoSpaceDE w:val="0"/>
              <w:autoSpaceDN w:val="0"/>
              <w:spacing w:before="0" w:after="0"/>
              <w:ind w:right="-917"/>
              <w:rPr>
                <w:rFonts w:eastAsia="Arial" w:cs="Calibri"/>
                <w:b/>
                <w:bCs w:val="0"/>
                <w:iCs w:val="0"/>
                <w:color w:val="FFFFFF"/>
                <w:sz w:val="22"/>
                <w:szCs w:val="22"/>
                <w:lang w:val="en-US"/>
                <w14:ligatures w14:val="standardContextual"/>
              </w:rPr>
            </w:pPr>
            <w:r w:rsidRPr="00E44D14">
              <w:rPr>
                <w:rFonts w:eastAsia="Arial" w:cs="Calibri"/>
                <w:b/>
                <w:bCs w:val="0"/>
                <w:iCs w:val="0"/>
                <w:color w:val="FFFFFF"/>
                <w:sz w:val="22"/>
                <w:szCs w:val="22"/>
                <w:lang w:val="en-US"/>
                <w14:ligatures w14:val="standardContextual"/>
              </w:rPr>
              <w:t xml:space="preserve"> Water usage</w:t>
            </w:r>
          </w:p>
        </w:tc>
      </w:tr>
      <w:tr w:rsidR="0004793C" w:rsidRPr="004E2862" w14:paraId="21E3820A" w14:textId="77777777" w:rsidTr="002045CC">
        <w:trPr>
          <w:cnfStyle w:val="000000010000" w:firstRow="0" w:lastRow="0" w:firstColumn="0" w:lastColumn="0" w:oddVBand="0" w:evenVBand="0" w:oddHBand="0" w:evenHBand="1" w:firstRowFirstColumn="0" w:firstRowLastColumn="0" w:lastRowFirstColumn="0" w:lastRowLastColumn="0"/>
          <w:trHeight w:val="20"/>
          <w:jc w:val="center"/>
        </w:trPr>
        <w:tc>
          <w:tcPr>
            <w:tcW w:w="4536" w:type="dxa"/>
            <w:vAlign w:val="center"/>
            <w:hideMark/>
          </w:tcPr>
          <w:p w14:paraId="0F8B99A9" w14:textId="77777777" w:rsidR="00E44D14" w:rsidRPr="00E44D14" w:rsidRDefault="00E44D14" w:rsidP="00E61850">
            <w:pPr>
              <w:widowControl w:val="0"/>
              <w:suppressAutoHyphens/>
              <w:autoSpaceDE w:val="0"/>
              <w:autoSpaceDN w:val="0"/>
              <w:spacing w:before="0" w:after="0"/>
              <w:rPr>
                <w:rFonts w:eastAsia="Arial" w:hAnsi="Arial" w:cs="Arial"/>
                <w:bCs w:val="0"/>
                <w:iCs w:val="0"/>
                <w:sz w:val="20"/>
                <w:lang w:val="en-US"/>
                <w14:ligatures w14:val="standardContextual"/>
              </w:rPr>
            </w:pPr>
            <w:r w:rsidRPr="00E44D14">
              <w:rPr>
                <w:rFonts w:eastAsia="Arial" w:hAnsi="Arial" w:cs="Arial"/>
                <w:bCs w:val="0"/>
                <w:iCs w:val="0"/>
                <w:sz w:val="20"/>
                <w:lang w:val="en-US"/>
                <w14:ligatures w14:val="standardContextual"/>
              </w:rPr>
              <w:t>Water</w:t>
            </w:r>
            <w:r w:rsidRPr="00E44D14">
              <w:rPr>
                <w:rFonts w:eastAsia="Arial" w:hAnsi="Arial" w:cs="Arial"/>
                <w:bCs w:val="0"/>
                <w:iCs w:val="0"/>
                <w:spacing w:val="-5"/>
                <w:sz w:val="20"/>
                <w:lang w:val="en-US"/>
                <w14:ligatures w14:val="standardContextual"/>
              </w:rPr>
              <w:t xml:space="preserve"> use</w:t>
            </w:r>
          </w:p>
        </w:tc>
        <w:tc>
          <w:tcPr>
            <w:tcW w:w="1560" w:type="dxa"/>
            <w:vAlign w:val="center"/>
            <w:hideMark/>
          </w:tcPr>
          <w:p w14:paraId="79929ECA" w14:textId="77777777" w:rsidR="00E44D14" w:rsidRPr="00E44D14" w:rsidRDefault="00E44D14" w:rsidP="00E61850">
            <w:pPr>
              <w:widowControl w:val="0"/>
              <w:suppressAutoHyphens/>
              <w:autoSpaceDE w:val="0"/>
              <w:autoSpaceDN w:val="0"/>
              <w:spacing w:before="0" w:after="0"/>
              <w:rPr>
                <w:rFonts w:eastAsia="Arial" w:hAnsi="Arial" w:cs="Arial"/>
                <w:bCs w:val="0"/>
                <w:iCs w:val="0"/>
                <w:sz w:val="20"/>
                <w:lang w:val="en-US"/>
                <w14:ligatures w14:val="standardContextual"/>
              </w:rPr>
            </w:pPr>
            <w:r w:rsidRPr="00E44D14">
              <w:rPr>
                <w:rFonts w:eastAsia="Arial" w:hAnsi="Arial" w:cs="Arial"/>
                <w:bCs w:val="0"/>
                <w:iCs w:val="0"/>
                <w:spacing w:val="-2"/>
                <w:sz w:val="20"/>
                <w:lang w:val="en-US"/>
                <w14:ligatures w14:val="standardContextual"/>
              </w:rPr>
              <w:t>Kilolitres</w:t>
            </w:r>
          </w:p>
        </w:tc>
        <w:tc>
          <w:tcPr>
            <w:tcW w:w="1275" w:type="dxa"/>
            <w:vAlign w:val="center"/>
          </w:tcPr>
          <w:p w14:paraId="08E2A6A5" w14:textId="5090E18E" w:rsidR="00E44D14" w:rsidRPr="00A439A8" w:rsidRDefault="00BC1405" w:rsidP="00E61850">
            <w:pPr>
              <w:widowControl w:val="0"/>
              <w:suppressAutoHyphens/>
              <w:autoSpaceDE w:val="0"/>
              <w:autoSpaceDN w:val="0"/>
              <w:spacing w:before="0" w:after="0"/>
              <w:jc w:val="right"/>
              <w:rPr>
                <w:rFonts w:eastAsia="Arial" w:hAnsi="Arial" w:cs="Arial"/>
                <w:bCs w:val="0"/>
                <w:iCs w:val="0"/>
                <w:spacing w:val="-2"/>
                <w:sz w:val="20"/>
                <w:vertAlign w:val="superscript"/>
                <w:lang w:val="en-US"/>
                <w14:ligatures w14:val="standardContextual"/>
              </w:rPr>
            </w:pPr>
            <w:r>
              <w:rPr>
                <w:rFonts w:eastAsia="Arial" w:hAnsi="Arial" w:cs="Arial"/>
                <w:bCs w:val="0"/>
                <w:iCs w:val="0"/>
                <w:spacing w:val="-2"/>
                <w:sz w:val="20"/>
                <w:lang w:val="en-US"/>
                <w14:ligatures w14:val="standardContextual"/>
              </w:rPr>
              <w:t>4,8</w:t>
            </w:r>
            <w:r w:rsidR="00924920">
              <w:rPr>
                <w:rFonts w:eastAsia="Arial" w:hAnsi="Arial" w:cs="Arial"/>
                <w:bCs w:val="0"/>
                <w:iCs w:val="0"/>
                <w:spacing w:val="-2"/>
                <w:sz w:val="20"/>
                <w:lang w:val="en-US"/>
                <w14:ligatures w14:val="standardContextual"/>
              </w:rPr>
              <w:t>26</w:t>
            </w:r>
            <w:r w:rsidR="00E953DD">
              <w:rPr>
                <w:rFonts w:eastAsia="Arial" w:hAnsi="Arial" w:cs="Arial"/>
                <w:bCs w:val="0"/>
                <w:iCs w:val="0"/>
                <w:spacing w:val="-2"/>
                <w:sz w:val="20"/>
                <w:vertAlign w:val="superscript"/>
                <w:lang w:val="en-US"/>
                <w14:ligatures w14:val="standardContextual"/>
              </w:rPr>
              <w:t>2</w:t>
            </w:r>
          </w:p>
        </w:tc>
        <w:tc>
          <w:tcPr>
            <w:tcW w:w="1276" w:type="dxa"/>
            <w:vAlign w:val="center"/>
            <w:hideMark/>
          </w:tcPr>
          <w:p w14:paraId="7A1FB3C5" w14:textId="20F4298F" w:rsidR="00E44D14" w:rsidRPr="00E44D14" w:rsidRDefault="00E44D14" w:rsidP="00E61850">
            <w:pPr>
              <w:widowControl w:val="0"/>
              <w:suppressAutoHyphens/>
              <w:autoSpaceDE w:val="0"/>
              <w:autoSpaceDN w:val="0"/>
              <w:spacing w:before="0" w:after="0"/>
              <w:jc w:val="right"/>
              <w:rPr>
                <w:rFonts w:eastAsia="Arial" w:hAnsi="Arial" w:cs="Arial"/>
                <w:bCs w:val="0"/>
                <w:iCs w:val="0"/>
                <w:spacing w:val="-2"/>
                <w:sz w:val="20"/>
                <w:lang w:val="en-US"/>
                <w14:ligatures w14:val="standardContextual"/>
              </w:rPr>
            </w:pPr>
            <w:r w:rsidRPr="00E44D14">
              <w:rPr>
                <w:rFonts w:eastAsia="Arial" w:hAnsi="Arial" w:cs="Arial"/>
                <w:bCs w:val="0"/>
                <w:iCs w:val="0"/>
                <w:spacing w:val="-2"/>
                <w:sz w:val="20"/>
                <w:lang w:val="en-US"/>
                <w14:ligatures w14:val="standardContextual"/>
              </w:rPr>
              <w:t>5,51</w:t>
            </w:r>
            <w:r w:rsidR="00C95C01">
              <w:rPr>
                <w:rFonts w:eastAsia="Arial" w:hAnsi="Arial" w:cs="Arial"/>
                <w:bCs w:val="0"/>
                <w:iCs w:val="0"/>
                <w:spacing w:val="-2"/>
                <w:sz w:val="20"/>
                <w:lang w:val="en-US"/>
                <w14:ligatures w14:val="standardContextual"/>
              </w:rPr>
              <w:t>0</w:t>
            </w:r>
          </w:p>
        </w:tc>
        <w:tc>
          <w:tcPr>
            <w:tcW w:w="1276" w:type="dxa"/>
            <w:vAlign w:val="center"/>
          </w:tcPr>
          <w:p w14:paraId="2D4096BC" w14:textId="1F40A9BA" w:rsidR="00E44D14" w:rsidRPr="00E44D14" w:rsidRDefault="00150A1E" w:rsidP="00E61850">
            <w:pPr>
              <w:widowControl w:val="0"/>
              <w:suppressAutoHyphens/>
              <w:autoSpaceDE w:val="0"/>
              <w:autoSpaceDN w:val="0"/>
              <w:spacing w:before="0" w:after="0"/>
              <w:jc w:val="right"/>
              <w:rPr>
                <w:rFonts w:eastAsia="Arial" w:hAnsi="Arial" w:cs="Arial"/>
                <w:bCs w:val="0"/>
                <w:iCs w:val="0"/>
                <w:sz w:val="20"/>
                <w:lang w:val="en-US"/>
                <w14:ligatures w14:val="standardContextual"/>
              </w:rPr>
            </w:pPr>
            <w:r>
              <w:rPr>
                <w:rFonts w:eastAsia="Arial" w:hAnsi="Arial" w:cs="Arial"/>
                <w:bCs w:val="0"/>
                <w:iCs w:val="0"/>
                <w:sz w:val="20"/>
                <w:lang w:val="en-US"/>
                <w14:ligatures w14:val="standardContextual"/>
              </w:rPr>
              <w:t>(13%)</w:t>
            </w:r>
          </w:p>
        </w:tc>
      </w:tr>
      <w:tr w:rsidR="004E2862" w:rsidRPr="004E2862" w14:paraId="19A1AC1B" w14:textId="77777777" w:rsidTr="002045CC">
        <w:trPr>
          <w:cnfStyle w:val="000000100000" w:firstRow="0" w:lastRow="0" w:firstColumn="0" w:lastColumn="0" w:oddVBand="0" w:evenVBand="0" w:oddHBand="1" w:evenHBand="0" w:firstRowFirstColumn="0" w:firstRowLastColumn="0" w:lastRowFirstColumn="0" w:lastRowLastColumn="0"/>
          <w:trHeight w:val="20"/>
          <w:jc w:val="center"/>
        </w:trPr>
        <w:tc>
          <w:tcPr>
            <w:tcW w:w="9923" w:type="dxa"/>
            <w:gridSpan w:val="5"/>
            <w:shd w:val="clear" w:color="auto" w:fill="CB6015"/>
            <w:vAlign w:val="center"/>
            <w:hideMark/>
          </w:tcPr>
          <w:p w14:paraId="7985B5F0" w14:textId="5926112F" w:rsidR="004E2862" w:rsidRPr="00E44D14" w:rsidRDefault="004E2862" w:rsidP="00E61850">
            <w:pPr>
              <w:widowControl w:val="0"/>
              <w:suppressAutoHyphens/>
              <w:autoSpaceDE w:val="0"/>
              <w:autoSpaceDN w:val="0"/>
              <w:spacing w:before="0" w:after="0"/>
              <w:ind w:right="-917"/>
              <w:rPr>
                <w:rFonts w:eastAsia="Arial" w:cs="Calibri"/>
                <w:b/>
                <w:bCs w:val="0"/>
                <w:iCs w:val="0"/>
                <w:color w:val="FFFFFF"/>
                <w:sz w:val="22"/>
                <w:szCs w:val="22"/>
                <w:lang w:val="en-US"/>
                <w14:ligatures w14:val="standardContextual"/>
              </w:rPr>
            </w:pPr>
            <w:r w:rsidRPr="00E44D14">
              <w:rPr>
                <w:rFonts w:eastAsia="Arial" w:cs="Calibri"/>
                <w:b/>
                <w:bCs w:val="0"/>
                <w:iCs w:val="0"/>
                <w:color w:val="FFFFFF"/>
                <w:sz w:val="22"/>
                <w:szCs w:val="22"/>
                <w:lang w:val="en-US"/>
                <w14:ligatures w14:val="standardContextual"/>
              </w:rPr>
              <w:t xml:space="preserve"> Resource efficiency and waste</w:t>
            </w:r>
          </w:p>
        </w:tc>
      </w:tr>
      <w:tr w:rsidR="0004793C" w:rsidRPr="004E2862" w14:paraId="7D7E7396" w14:textId="77777777" w:rsidTr="002045CC">
        <w:trPr>
          <w:cnfStyle w:val="000000010000" w:firstRow="0" w:lastRow="0" w:firstColumn="0" w:lastColumn="0" w:oddVBand="0" w:evenVBand="0" w:oddHBand="0" w:evenHBand="1" w:firstRowFirstColumn="0" w:firstRowLastColumn="0" w:lastRowFirstColumn="0" w:lastRowLastColumn="0"/>
          <w:trHeight w:val="20"/>
          <w:jc w:val="center"/>
        </w:trPr>
        <w:tc>
          <w:tcPr>
            <w:tcW w:w="4536" w:type="dxa"/>
            <w:vAlign w:val="center"/>
            <w:hideMark/>
          </w:tcPr>
          <w:p w14:paraId="6A543B48" w14:textId="77777777" w:rsidR="00E44D14" w:rsidRPr="00E44D14" w:rsidRDefault="00E44D14" w:rsidP="00E61850">
            <w:pPr>
              <w:tabs>
                <w:tab w:val="left" w:pos="1190"/>
              </w:tabs>
              <w:autoSpaceDE w:val="0"/>
              <w:autoSpaceDN w:val="0"/>
              <w:adjustRightInd w:val="0"/>
              <w:spacing w:before="0" w:after="0"/>
              <w:rPr>
                <w:rFonts w:eastAsia="Calibri" w:cs="Calibri"/>
                <w:bCs w:val="0"/>
                <w:iCs w:val="0"/>
                <w:color w:val="000000"/>
                <w:sz w:val="20"/>
              </w:rPr>
            </w:pPr>
            <w:r w:rsidRPr="00E44D14">
              <w:rPr>
                <w:rFonts w:eastAsia="Calibri" w:cs="Calibri"/>
                <w:bCs w:val="0"/>
                <w:iCs w:val="0"/>
                <w:color w:val="000000"/>
                <w:sz w:val="20"/>
              </w:rPr>
              <w:t xml:space="preserve">Waste to landfill </w:t>
            </w:r>
          </w:p>
        </w:tc>
        <w:tc>
          <w:tcPr>
            <w:tcW w:w="1560" w:type="dxa"/>
            <w:vAlign w:val="center"/>
            <w:hideMark/>
          </w:tcPr>
          <w:p w14:paraId="3C733131" w14:textId="77777777" w:rsidR="00E44D14" w:rsidRPr="00E44D14" w:rsidRDefault="00E44D14" w:rsidP="00E61850">
            <w:pPr>
              <w:tabs>
                <w:tab w:val="left" w:pos="1190"/>
              </w:tabs>
              <w:autoSpaceDE w:val="0"/>
              <w:autoSpaceDN w:val="0"/>
              <w:adjustRightInd w:val="0"/>
              <w:spacing w:before="0" w:after="0"/>
              <w:rPr>
                <w:rFonts w:eastAsia="Calibri" w:cs="Calibri"/>
                <w:bCs w:val="0"/>
                <w:iCs w:val="0"/>
                <w:color w:val="000000"/>
                <w:sz w:val="20"/>
              </w:rPr>
            </w:pPr>
            <w:r w:rsidRPr="00E44D14">
              <w:rPr>
                <w:rFonts w:eastAsia="Calibri" w:cs="Calibri"/>
                <w:bCs w:val="0"/>
                <w:iCs w:val="0"/>
                <w:color w:val="000000"/>
                <w:sz w:val="20"/>
              </w:rPr>
              <w:t xml:space="preserve">Litres </w:t>
            </w:r>
          </w:p>
        </w:tc>
        <w:tc>
          <w:tcPr>
            <w:tcW w:w="1275" w:type="dxa"/>
            <w:vAlign w:val="center"/>
          </w:tcPr>
          <w:p w14:paraId="2A32FE31" w14:textId="1E43D377" w:rsidR="002A01FC" w:rsidRPr="00D232B6" w:rsidRDefault="002A01FC" w:rsidP="002A01FC">
            <w:pPr>
              <w:tabs>
                <w:tab w:val="left" w:pos="720"/>
                <w:tab w:val="left" w:pos="1190"/>
              </w:tabs>
              <w:spacing w:before="0" w:after="0"/>
              <w:jc w:val="right"/>
              <w:rPr>
                <w:rFonts w:eastAsia="Calibri" w:cs="Calibri"/>
                <w:bCs w:val="0"/>
                <w:iCs w:val="0"/>
                <w:color w:val="000000"/>
                <w:sz w:val="20"/>
                <w:vertAlign w:val="superscript"/>
              </w:rPr>
            </w:pPr>
            <w:r>
              <w:rPr>
                <w:rFonts w:eastAsia="Calibri" w:cs="Calibri"/>
                <w:bCs w:val="0"/>
                <w:iCs w:val="0"/>
                <w:color w:val="000000"/>
                <w:sz w:val="20"/>
              </w:rPr>
              <w:t>48,000</w:t>
            </w:r>
            <w:r w:rsidR="00D232B6">
              <w:rPr>
                <w:rFonts w:eastAsia="Calibri" w:cs="Calibri"/>
                <w:bCs w:val="0"/>
                <w:iCs w:val="0"/>
                <w:color w:val="000000"/>
                <w:sz w:val="20"/>
                <w:vertAlign w:val="superscript"/>
              </w:rPr>
              <w:t>3</w:t>
            </w:r>
          </w:p>
        </w:tc>
        <w:tc>
          <w:tcPr>
            <w:tcW w:w="1276" w:type="dxa"/>
            <w:vAlign w:val="center"/>
            <w:hideMark/>
          </w:tcPr>
          <w:p w14:paraId="014E6C08" w14:textId="77777777" w:rsidR="00E44D14" w:rsidRPr="00E44D14" w:rsidRDefault="00E44D14" w:rsidP="00E61850">
            <w:pPr>
              <w:tabs>
                <w:tab w:val="left" w:pos="1190"/>
              </w:tabs>
              <w:autoSpaceDE w:val="0"/>
              <w:autoSpaceDN w:val="0"/>
              <w:adjustRightInd w:val="0"/>
              <w:spacing w:before="0" w:after="0"/>
              <w:jc w:val="right"/>
              <w:rPr>
                <w:rFonts w:eastAsia="Calibri" w:cs="Calibri"/>
                <w:bCs w:val="0"/>
                <w:iCs w:val="0"/>
                <w:color w:val="000000"/>
                <w:sz w:val="20"/>
              </w:rPr>
            </w:pPr>
            <w:r w:rsidRPr="00E44D14">
              <w:rPr>
                <w:rFonts w:eastAsia="Calibri" w:cs="Calibri"/>
                <w:bCs w:val="0"/>
                <w:iCs w:val="0"/>
                <w:color w:val="000000"/>
                <w:sz w:val="20"/>
              </w:rPr>
              <w:t>48,267</w:t>
            </w:r>
          </w:p>
        </w:tc>
        <w:tc>
          <w:tcPr>
            <w:tcW w:w="1276" w:type="dxa"/>
            <w:vAlign w:val="center"/>
          </w:tcPr>
          <w:p w14:paraId="3893144C" w14:textId="0996F089" w:rsidR="002A01FC" w:rsidRPr="00E44D14" w:rsidRDefault="002A01FC" w:rsidP="002A01FC">
            <w:pPr>
              <w:tabs>
                <w:tab w:val="left" w:pos="1190"/>
              </w:tabs>
              <w:autoSpaceDE w:val="0"/>
              <w:autoSpaceDN w:val="0"/>
              <w:adjustRightInd w:val="0"/>
              <w:spacing w:before="0" w:after="0"/>
              <w:jc w:val="right"/>
              <w:rPr>
                <w:rFonts w:eastAsia="Calibri" w:cs="Calibri"/>
                <w:bCs w:val="0"/>
                <w:iCs w:val="0"/>
                <w:color w:val="000000"/>
                <w:sz w:val="20"/>
              </w:rPr>
            </w:pPr>
            <w:r>
              <w:rPr>
                <w:rFonts w:eastAsia="Calibri" w:cs="Calibri"/>
                <w:bCs w:val="0"/>
                <w:iCs w:val="0"/>
                <w:color w:val="000000"/>
                <w:sz w:val="20"/>
              </w:rPr>
              <w:t>0%</w:t>
            </w:r>
          </w:p>
        </w:tc>
      </w:tr>
      <w:tr w:rsidR="00E44D14" w:rsidRPr="004E2862" w14:paraId="7EC73B86" w14:textId="77777777" w:rsidTr="002045CC">
        <w:trPr>
          <w:cnfStyle w:val="000000100000" w:firstRow="0" w:lastRow="0" w:firstColumn="0" w:lastColumn="0" w:oddVBand="0" w:evenVBand="0" w:oddHBand="1" w:evenHBand="0" w:firstRowFirstColumn="0" w:firstRowLastColumn="0" w:lastRowFirstColumn="0" w:lastRowLastColumn="0"/>
          <w:trHeight w:val="20"/>
          <w:jc w:val="center"/>
        </w:trPr>
        <w:tc>
          <w:tcPr>
            <w:tcW w:w="4536" w:type="dxa"/>
            <w:vAlign w:val="center"/>
            <w:hideMark/>
          </w:tcPr>
          <w:p w14:paraId="77252DD6" w14:textId="01491F7E" w:rsidR="00E44D14" w:rsidRPr="00E44D14" w:rsidRDefault="00E44D14" w:rsidP="00E61850">
            <w:pPr>
              <w:tabs>
                <w:tab w:val="left" w:pos="1190"/>
              </w:tabs>
              <w:autoSpaceDE w:val="0"/>
              <w:autoSpaceDN w:val="0"/>
              <w:adjustRightInd w:val="0"/>
              <w:spacing w:before="0" w:after="0"/>
              <w:rPr>
                <w:rFonts w:eastAsia="Calibri" w:cs="Calibri"/>
                <w:bCs w:val="0"/>
                <w:iCs w:val="0"/>
                <w:color w:val="000000"/>
                <w:sz w:val="20"/>
              </w:rPr>
            </w:pPr>
            <w:r w:rsidRPr="00E44D14">
              <w:rPr>
                <w:rFonts w:eastAsia="Calibri" w:cs="Calibri"/>
                <w:bCs w:val="0"/>
                <w:iCs w:val="0"/>
                <w:color w:val="000000"/>
                <w:sz w:val="20"/>
              </w:rPr>
              <w:t>Co</w:t>
            </w:r>
            <w:r w:rsidR="00866430">
              <w:rPr>
                <w:rFonts w:eastAsia="Calibri" w:cs="Calibri"/>
                <w:bCs w:val="0"/>
                <w:iCs w:val="0"/>
                <w:color w:val="000000"/>
                <w:sz w:val="20"/>
              </w:rPr>
              <w:t>-</w:t>
            </w:r>
            <w:r w:rsidRPr="00E44D14">
              <w:rPr>
                <w:rFonts w:eastAsia="Calibri" w:cs="Calibri"/>
                <w:bCs w:val="0"/>
                <w:iCs w:val="0"/>
                <w:color w:val="000000"/>
                <w:sz w:val="20"/>
              </w:rPr>
              <w:t xml:space="preserve">mingled material recycled </w:t>
            </w:r>
          </w:p>
        </w:tc>
        <w:tc>
          <w:tcPr>
            <w:tcW w:w="1560" w:type="dxa"/>
            <w:vAlign w:val="center"/>
            <w:hideMark/>
          </w:tcPr>
          <w:p w14:paraId="685C5DC1" w14:textId="77777777" w:rsidR="00E44D14" w:rsidRPr="00E44D14" w:rsidRDefault="00E44D14" w:rsidP="00E61850">
            <w:pPr>
              <w:tabs>
                <w:tab w:val="left" w:pos="1190"/>
              </w:tabs>
              <w:autoSpaceDE w:val="0"/>
              <w:autoSpaceDN w:val="0"/>
              <w:adjustRightInd w:val="0"/>
              <w:spacing w:before="0" w:after="0"/>
              <w:rPr>
                <w:rFonts w:eastAsia="Calibri" w:cs="Calibri"/>
                <w:bCs w:val="0"/>
                <w:iCs w:val="0"/>
                <w:color w:val="000000"/>
                <w:sz w:val="20"/>
              </w:rPr>
            </w:pPr>
            <w:r w:rsidRPr="00E44D14">
              <w:rPr>
                <w:rFonts w:eastAsia="Calibri" w:cs="Calibri"/>
                <w:bCs w:val="0"/>
                <w:iCs w:val="0"/>
                <w:color w:val="000000"/>
                <w:sz w:val="20"/>
              </w:rPr>
              <w:t xml:space="preserve">Litres </w:t>
            </w:r>
          </w:p>
        </w:tc>
        <w:tc>
          <w:tcPr>
            <w:tcW w:w="1275" w:type="dxa"/>
            <w:vAlign w:val="center"/>
          </w:tcPr>
          <w:p w14:paraId="3A85AE6C" w14:textId="71713D76" w:rsidR="00E44D14" w:rsidRPr="00653E4A" w:rsidRDefault="002A01FC" w:rsidP="002A01FC">
            <w:pPr>
              <w:tabs>
                <w:tab w:val="left" w:pos="1190"/>
              </w:tabs>
              <w:autoSpaceDE w:val="0"/>
              <w:autoSpaceDN w:val="0"/>
              <w:adjustRightInd w:val="0"/>
              <w:spacing w:before="0" w:after="0"/>
              <w:jc w:val="right"/>
              <w:rPr>
                <w:rFonts w:eastAsia="Calibri" w:cs="Calibri"/>
                <w:bCs w:val="0"/>
                <w:iCs w:val="0"/>
                <w:color w:val="000000"/>
                <w:sz w:val="20"/>
              </w:rPr>
            </w:pPr>
            <w:r>
              <w:rPr>
                <w:rFonts w:eastAsia="Calibri" w:cs="Calibri"/>
                <w:bCs w:val="0"/>
                <w:iCs w:val="0"/>
                <w:color w:val="000000"/>
                <w:sz w:val="20"/>
              </w:rPr>
              <w:t>35,</w:t>
            </w:r>
            <w:r w:rsidR="002C701C">
              <w:rPr>
                <w:rFonts w:eastAsia="Calibri" w:cs="Calibri"/>
                <w:bCs w:val="0"/>
                <w:iCs w:val="0"/>
                <w:color w:val="000000"/>
                <w:sz w:val="20"/>
              </w:rPr>
              <w:t>594</w:t>
            </w:r>
          </w:p>
        </w:tc>
        <w:tc>
          <w:tcPr>
            <w:tcW w:w="1276" w:type="dxa"/>
            <w:vAlign w:val="center"/>
            <w:hideMark/>
          </w:tcPr>
          <w:p w14:paraId="358141FF" w14:textId="77777777" w:rsidR="00E44D14" w:rsidRPr="00E44D14" w:rsidRDefault="00E44D14" w:rsidP="00E61850">
            <w:pPr>
              <w:tabs>
                <w:tab w:val="left" w:pos="1190"/>
              </w:tabs>
              <w:autoSpaceDE w:val="0"/>
              <w:autoSpaceDN w:val="0"/>
              <w:adjustRightInd w:val="0"/>
              <w:spacing w:before="0" w:after="0"/>
              <w:jc w:val="right"/>
              <w:rPr>
                <w:rFonts w:eastAsia="Calibri" w:cs="Calibri"/>
                <w:bCs w:val="0"/>
                <w:iCs w:val="0"/>
                <w:color w:val="000000"/>
                <w:sz w:val="20"/>
              </w:rPr>
            </w:pPr>
            <w:r w:rsidRPr="00E44D14">
              <w:rPr>
                <w:rFonts w:eastAsia="Calibri" w:cs="Calibri"/>
                <w:bCs w:val="0"/>
                <w:iCs w:val="0"/>
                <w:color w:val="000000"/>
                <w:sz w:val="20"/>
              </w:rPr>
              <w:t>35,594</w:t>
            </w:r>
          </w:p>
        </w:tc>
        <w:tc>
          <w:tcPr>
            <w:tcW w:w="1276" w:type="dxa"/>
            <w:vAlign w:val="center"/>
          </w:tcPr>
          <w:p w14:paraId="3ACDA888" w14:textId="6A24927F" w:rsidR="00E44D14" w:rsidRPr="00E44D14" w:rsidRDefault="002A01FC" w:rsidP="00E61850">
            <w:pPr>
              <w:tabs>
                <w:tab w:val="left" w:pos="1190"/>
              </w:tabs>
              <w:autoSpaceDE w:val="0"/>
              <w:autoSpaceDN w:val="0"/>
              <w:adjustRightInd w:val="0"/>
              <w:spacing w:before="0" w:after="0"/>
              <w:jc w:val="right"/>
              <w:rPr>
                <w:rFonts w:eastAsia="Calibri" w:cs="Calibri"/>
                <w:bCs w:val="0"/>
                <w:iCs w:val="0"/>
                <w:color w:val="000000"/>
                <w:sz w:val="20"/>
              </w:rPr>
            </w:pPr>
            <w:r>
              <w:rPr>
                <w:rFonts w:eastAsia="Calibri" w:cs="Calibri"/>
                <w:bCs w:val="0"/>
                <w:iCs w:val="0"/>
                <w:color w:val="000000"/>
                <w:sz w:val="20"/>
              </w:rPr>
              <w:t>0%</w:t>
            </w:r>
          </w:p>
        </w:tc>
      </w:tr>
      <w:tr w:rsidR="0004793C" w:rsidRPr="004E2862" w14:paraId="18EE50DD" w14:textId="77777777" w:rsidTr="002045CC">
        <w:trPr>
          <w:cnfStyle w:val="000000010000" w:firstRow="0" w:lastRow="0" w:firstColumn="0" w:lastColumn="0" w:oddVBand="0" w:evenVBand="0" w:oddHBand="0" w:evenHBand="1" w:firstRowFirstColumn="0" w:firstRowLastColumn="0" w:lastRowFirstColumn="0" w:lastRowLastColumn="0"/>
          <w:trHeight w:val="20"/>
          <w:jc w:val="center"/>
        </w:trPr>
        <w:tc>
          <w:tcPr>
            <w:tcW w:w="4536" w:type="dxa"/>
            <w:vAlign w:val="center"/>
            <w:hideMark/>
          </w:tcPr>
          <w:p w14:paraId="3C4386E1" w14:textId="77777777" w:rsidR="00E44D14" w:rsidRPr="00E44D14" w:rsidRDefault="00E44D14" w:rsidP="00E61850">
            <w:pPr>
              <w:tabs>
                <w:tab w:val="left" w:pos="1190"/>
              </w:tabs>
              <w:autoSpaceDE w:val="0"/>
              <w:autoSpaceDN w:val="0"/>
              <w:adjustRightInd w:val="0"/>
              <w:spacing w:before="0" w:after="0"/>
              <w:rPr>
                <w:rFonts w:eastAsia="Calibri" w:cs="Calibri"/>
                <w:bCs w:val="0"/>
                <w:iCs w:val="0"/>
                <w:color w:val="000000"/>
                <w:sz w:val="20"/>
              </w:rPr>
            </w:pPr>
            <w:r w:rsidRPr="00E44D14">
              <w:rPr>
                <w:rFonts w:eastAsia="Calibri" w:cs="Calibri"/>
                <w:bCs w:val="0"/>
                <w:iCs w:val="0"/>
                <w:color w:val="000000"/>
                <w:sz w:val="20"/>
              </w:rPr>
              <w:t xml:space="preserve">Paper and cardboard recycled (incl. secure paper) </w:t>
            </w:r>
          </w:p>
        </w:tc>
        <w:tc>
          <w:tcPr>
            <w:tcW w:w="1560" w:type="dxa"/>
            <w:vAlign w:val="center"/>
            <w:hideMark/>
          </w:tcPr>
          <w:p w14:paraId="059A41AE" w14:textId="77777777" w:rsidR="00E44D14" w:rsidRPr="00E44D14" w:rsidRDefault="00E44D14" w:rsidP="00E61850">
            <w:pPr>
              <w:tabs>
                <w:tab w:val="left" w:pos="1190"/>
              </w:tabs>
              <w:autoSpaceDE w:val="0"/>
              <w:autoSpaceDN w:val="0"/>
              <w:adjustRightInd w:val="0"/>
              <w:spacing w:before="0" w:after="0"/>
              <w:rPr>
                <w:rFonts w:eastAsia="Calibri" w:cs="Calibri"/>
                <w:bCs w:val="0"/>
                <w:iCs w:val="0"/>
                <w:color w:val="000000"/>
                <w:sz w:val="20"/>
              </w:rPr>
            </w:pPr>
            <w:r w:rsidRPr="00E44D14">
              <w:rPr>
                <w:rFonts w:eastAsia="Calibri" w:cs="Calibri"/>
                <w:bCs w:val="0"/>
                <w:iCs w:val="0"/>
                <w:color w:val="000000"/>
                <w:sz w:val="20"/>
              </w:rPr>
              <w:t xml:space="preserve">Litres </w:t>
            </w:r>
          </w:p>
        </w:tc>
        <w:tc>
          <w:tcPr>
            <w:tcW w:w="1275" w:type="dxa"/>
            <w:vAlign w:val="center"/>
          </w:tcPr>
          <w:p w14:paraId="09D65ED2" w14:textId="0CF9898A" w:rsidR="00207119" w:rsidRPr="00E44D14" w:rsidRDefault="002A01FC" w:rsidP="002A01FC">
            <w:pPr>
              <w:tabs>
                <w:tab w:val="left" w:pos="720"/>
                <w:tab w:val="left" w:pos="1190"/>
              </w:tabs>
              <w:spacing w:before="0" w:after="0"/>
              <w:jc w:val="right"/>
              <w:rPr>
                <w:rFonts w:eastAsia="Calibri" w:cs="Calibri"/>
                <w:bCs w:val="0"/>
                <w:iCs w:val="0"/>
                <w:color w:val="000000"/>
                <w:sz w:val="20"/>
              </w:rPr>
            </w:pPr>
            <w:r>
              <w:rPr>
                <w:rFonts w:eastAsia="Calibri" w:cs="Calibri"/>
                <w:bCs w:val="0"/>
                <w:iCs w:val="0"/>
                <w:color w:val="000000"/>
                <w:sz w:val="20"/>
              </w:rPr>
              <w:t>23,</w:t>
            </w:r>
            <w:r w:rsidR="002C701C">
              <w:rPr>
                <w:rFonts w:eastAsia="Calibri" w:cs="Calibri"/>
                <w:bCs w:val="0"/>
                <w:iCs w:val="0"/>
                <w:color w:val="000000"/>
                <w:sz w:val="20"/>
              </w:rPr>
              <w:t>958</w:t>
            </w:r>
          </w:p>
        </w:tc>
        <w:tc>
          <w:tcPr>
            <w:tcW w:w="1276" w:type="dxa"/>
            <w:vAlign w:val="center"/>
            <w:hideMark/>
          </w:tcPr>
          <w:p w14:paraId="00005105" w14:textId="77777777" w:rsidR="00E44D14" w:rsidRPr="00E44D14" w:rsidRDefault="00E44D14" w:rsidP="00E61850">
            <w:pPr>
              <w:tabs>
                <w:tab w:val="left" w:pos="1190"/>
              </w:tabs>
              <w:autoSpaceDE w:val="0"/>
              <w:autoSpaceDN w:val="0"/>
              <w:adjustRightInd w:val="0"/>
              <w:spacing w:before="0" w:after="0"/>
              <w:jc w:val="right"/>
              <w:rPr>
                <w:rFonts w:eastAsia="Calibri" w:cs="Calibri"/>
                <w:bCs w:val="0"/>
                <w:iCs w:val="0"/>
                <w:color w:val="000000"/>
                <w:sz w:val="20"/>
              </w:rPr>
            </w:pPr>
            <w:r w:rsidRPr="00E44D14">
              <w:rPr>
                <w:rFonts w:eastAsia="Calibri" w:cs="Calibri"/>
                <w:bCs w:val="0"/>
                <w:iCs w:val="0"/>
                <w:color w:val="000000"/>
                <w:sz w:val="20"/>
              </w:rPr>
              <w:t>23,958</w:t>
            </w:r>
          </w:p>
        </w:tc>
        <w:tc>
          <w:tcPr>
            <w:tcW w:w="1276" w:type="dxa"/>
            <w:vAlign w:val="center"/>
          </w:tcPr>
          <w:p w14:paraId="2730DF2C" w14:textId="7BC96123" w:rsidR="00E44D14" w:rsidRPr="00E44D14" w:rsidRDefault="002A01FC" w:rsidP="002A01FC">
            <w:pPr>
              <w:tabs>
                <w:tab w:val="left" w:pos="1190"/>
              </w:tabs>
              <w:autoSpaceDE w:val="0"/>
              <w:autoSpaceDN w:val="0"/>
              <w:adjustRightInd w:val="0"/>
              <w:spacing w:before="0" w:after="0"/>
              <w:jc w:val="right"/>
              <w:rPr>
                <w:rFonts w:eastAsia="Calibri" w:cs="Calibri"/>
                <w:bCs w:val="0"/>
                <w:iCs w:val="0"/>
                <w:color w:val="000000"/>
                <w:sz w:val="20"/>
              </w:rPr>
            </w:pPr>
            <w:r>
              <w:rPr>
                <w:rFonts w:eastAsia="Calibri" w:cs="Calibri"/>
                <w:bCs w:val="0"/>
                <w:iCs w:val="0"/>
                <w:color w:val="000000"/>
                <w:sz w:val="20"/>
              </w:rPr>
              <w:t>0%</w:t>
            </w:r>
          </w:p>
        </w:tc>
      </w:tr>
      <w:tr w:rsidR="00E44D14" w:rsidRPr="004E2862" w14:paraId="723EAD7E" w14:textId="77777777" w:rsidTr="002045CC">
        <w:trPr>
          <w:cnfStyle w:val="000000100000" w:firstRow="0" w:lastRow="0" w:firstColumn="0" w:lastColumn="0" w:oddVBand="0" w:evenVBand="0" w:oddHBand="1" w:evenHBand="0" w:firstRowFirstColumn="0" w:firstRowLastColumn="0" w:lastRowFirstColumn="0" w:lastRowLastColumn="0"/>
          <w:trHeight w:val="20"/>
          <w:jc w:val="center"/>
        </w:trPr>
        <w:tc>
          <w:tcPr>
            <w:tcW w:w="4536" w:type="dxa"/>
            <w:vAlign w:val="center"/>
            <w:hideMark/>
          </w:tcPr>
          <w:p w14:paraId="09A0E031" w14:textId="77777777" w:rsidR="00E44D14" w:rsidRPr="00E44D14" w:rsidRDefault="00E44D14" w:rsidP="00E61850">
            <w:pPr>
              <w:tabs>
                <w:tab w:val="left" w:pos="1190"/>
              </w:tabs>
              <w:autoSpaceDE w:val="0"/>
              <w:autoSpaceDN w:val="0"/>
              <w:adjustRightInd w:val="0"/>
              <w:spacing w:before="0" w:after="0"/>
              <w:rPr>
                <w:rFonts w:eastAsia="Calibri" w:cs="Calibri"/>
                <w:bCs w:val="0"/>
                <w:iCs w:val="0"/>
                <w:color w:val="000000"/>
                <w:sz w:val="20"/>
              </w:rPr>
            </w:pPr>
            <w:r w:rsidRPr="00E44D14">
              <w:rPr>
                <w:rFonts w:eastAsia="Calibri" w:cs="Calibri"/>
                <w:bCs w:val="0"/>
                <w:iCs w:val="0"/>
                <w:color w:val="000000"/>
                <w:sz w:val="20"/>
              </w:rPr>
              <w:t xml:space="preserve">Organic material recycled </w:t>
            </w:r>
          </w:p>
        </w:tc>
        <w:tc>
          <w:tcPr>
            <w:tcW w:w="1560" w:type="dxa"/>
            <w:vAlign w:val="center"/>
            <w:hideMark/>
          </w:tcPr>
          <w:p w14:paraId="7BC56A39" w14:textId="77777777" w:rsidR="00E44D14" w:rsidRPr="00E44D14" w:rsidRDefault="00E44D14" w:rsidP="00E61850">
            <w:pPr>
              <w:tabs>
                <w:tab w:val="left" w:pos="1190"/>
              </w:tabs>
              <w:autoSpaceDE w:val="0"/>
              <w:autoSpaceDN w:val="0"/>
              <w:adjustRightInd w:val="0"/>
              <w:spacing w:before="0" w:after="0"/>
              <w:rPr>
                <w:rFonts w:eastAsia="Calibri" w:cs="Calibri"/>
                <w:bCs w:val="0"/>
                <w:iCs w:val="0"/>
                <w:color w:val="000000"/>
                <w:sz w:val="20"/>
              </w:rPr>
            </w:pPr>
            <w:r w:rsidRPr="00E44D14">
              <w:rPr>
                <w:rFonts w:eastAsia="Calibri" w:cs="Calibri"/>
                <w:bCs w:val="0"/>
                <w:iCs w:val="0"/>
                <w:color w:val="000000"/>
                <w:sz w:val="20"/>
              </w:rPr>
              <w:t xml:space="preserve">Litres </w:t>
            </w:r>
          </w:p>
        </w:tc>
        <w:tc>
          <w:tcPr>
            <w:tcW w:w="1275" w:type="dxa"/>
            <w:vAlign w:val="center"/>
          </w:tcPr>
          <w:p w14:paraId="5F891646" w14:textId="10A8B89C" w:rsidR="00E44D14" w:rsidRPr="00E44D14" w:rsidRDefault="00563713" w:rsidP="00E61850">
            <w:pPr>
              <w:tabs>
                <w:tab w:val="left" w:pos="1190"/>
              </w:tabs>
              <w:autoSpaceDE w:val="0"/>
              <w:autoSpaceDN w:val="0"/>
              <w:adjustRightInd w:val="0"/>
              <w:spacing w:before="0" w:after="0"/>
              <w:jc w:val="right"/>
              <w:rPr>
                <w:rFonts w:eastAsia="Calibri" w:cs="Calibri"/>
                <w:bCs w:val="0"/>
                <w:iCs w:val="0"/>
                <w:color w:val="000000"/>
                <w:sz w:val="20"/>
              </w:rPr>
            </w:pPr>
            <w:r>
              <w:rPr>
                <w:rFonts w:eastAsia="Calibri" w:cs="Calibri"/>
                <w:bCs w:val="0"/>
                <w:iCs w:val="0"/>
                <w:color w:val="000000"/>
                <w:sz w:val="20"/>
              </w:rPr>
              <w:t>N/A</w:t>
            </w:r>
          </w:p>
        </w:tc>
        <w:tc>
          <w:tcPr>
            <w:tcW w:w="1276" w:type="dxa"/>
            <w:vAlign w:val="center"/>
            <w:hideMark/>
          </w:tcPr>
          <w:p w14:paraId="29286827" w14:textId="77777777" w:rsidR="00E44D14" w:rsidRPr="00E44D14" w:rsidRDefault="00E44D14" w:rsidP="00E61850">
            <w:pPr>
              <w:tabs>
                <w:tab w:val="left" w:pos="1190"/>
              </w:tabs>
              <w:autoSpaceDE w:val="0"/>
              <w:autoSpaceDN w:val="0"/>
              <w:adjustRightInd w:val="0"/>
              <w:spacing w:before="0" w:after="0"/>
              <w:jc w:val="right"/>
              <w:rPr>
                <w:rFonts w:eastAsia="Calibri" w:cs="Calibri"/>
                <w:bCs w:val="0"/>
                <w:iCs w:val="0"/>
                <w:color w:val="000000"/>
                <w:sz w:val="20"/>
              </w:rPr>
            </w:pPr>
            <w:r w:rsidRPr="00E44D14">
              <w:rPr>
                <w:rFonts w:eastAsia="Calibri" w:cs="Calibri"/>
                <w:bCs w:val="0"/>
                <w:iCs w:val="0"/>
                <w:color w:val="000000"/>
                <w:sz w:val="20"/>
              </w:rPr>
              <w:t>N/A</w:t>
            </w:r>
          </w:p>
        </w:tc>
        <w:tc>
          <w:tcPr>
            <w:tcW w:w="1276" w:type="dxa"/>
            <w:vAlign w:val="center"/>
          </w:tcPr>
          <w:p w14:paraId="0E306927" w14:textId="48E32F5F" w:rsidR="00E44D14" w:rsidRPr="00E44D14" w:rsidRDefault="006B4266" w:rsidP="00E61850">
            <w:pPr>
              <w:tabs>
                <w:tab w:val="left" w:pos="1190"/>
              </w:tabs>
              <w:autoSpaceDE w:val="0"/>
              <w:autoSpaceDN w:val="0"/>
              <w:adjustRightInd w:val="0"/>
              <w:spacing w:before="0" w:after="0"/>
              <w:jc w:val="right"/>
              <w:rPr>
                <w:rFonts w:eastAsia="Calibri" w:cs="Calibri"/>
                <w:bCs w:val="0"/>
                <w:iCs w:val="0"/>
                <w:color w:val="000000"/>
                <w:sz w:val="20"/>
              </w:rPr>
            </w:pPr>
            <w:r>
              <w:rPr>
                <w:rFonts w:eastAsia="Calibri" w:cs="Calibri"/>
                <w:bCs w:val="0"/>
                <w:iCs w:val="0"/>
                <w:color w:val="000000"/>
                <w:sz w:val="20"/>
              </w:rPr>
              <w:t>N/A</w:t>
            </w:r>
          </w:p>
        </w:tc>
      </w:tr>
      <w:tr w:rsidR="004E2862" w:rsidRPr="004E2862" w14:paraId="3F7DAFB0" w14:textId="77777777" w:rsidTr="002045CC">
        <w:trPr>
          <w:cnfStyle w:val="000000010000" w:firstRow="0" w:lastRow="0" w:firstColumn="0" w:lastColumn="0" w:oddVBand="0" w:evenVBand="0" w:oddHBand="0" w:evenHBand="1" w:firstRowFirstColumn="0" w:firstRowLastColumn="0" w:lastRowFirstColumn="0" w:lastRowLastColumn="0"/>
          <w:trHeight w:val="20"/>
          <w:jc w:val="center"/>
        </w:trPr>
        <w:tc>
          <w:tcPr>
            <w:tcW w:w="9923" w:type="dxa"/>
            <w:gridSpan w:val="5"/>
            <w:shd w:val="clear" w:color="auto" w:fill="CB6015"/>
            <w:vAlign w:val="center"/>
            <w:hideMark/>
          </w:tcPr>
          <w:p w14:paraId="675192E8" w14:textId="3FDE2FD3" w:rsidR="004E2862" w:rsidRPr="00E44D14" w:rsidRDefault="004E2862" w:rsidP="00E61850">
            <w:pPr>
              <w:widowControl w:val="0"/>
              <w:suppressAutoHyphens/>
              <w:autoSpaceDE w:val="0"/>
              <w:autoSpaceDN w:val="0"/>
              <w:spacing w:before="0" w:after="0"/>
              <w:ind w:right="-917"/>
              <w:rPr>
                <w:rFonts w:eastAsia="Arial" w:cs="Calibri"/>
                <w:b/>
                <w:bCs w:val="0"/>
                <w:iCs w:val="0"/>
                <w:color w:val="FFFFFF"/>
                <w:sz w:val="22"/>
                <w:szCs w:val="22"/>
                <w:lang w:val="en-US"/>
                <w14:ligatures w14:val="standardContextual"/>
              </w:rPr>
            </w:pPr>
            <w:r w:rsidRPr="00E44D14">
              <w:rPr>
                <w:rFonts w:eastAsia="Arial" w:cs="Calibri"/>
                <w:b/>
                <w:bCs w:val="0"/>
                <w:iCs w:val="0"/>
                <w:color w:val="FFFFFF"/>
                <w:sz w:val="22"/>
                <w:szCs w:val="22"/>
                <w:lang w:val="en-US"/>
                <w14:ligatures w14:val="standardContextual"/>
              </w:rPr>
              <w:t xml:space="preserve"> Greenhouse gas emissions</w:t>
            </w:r>
          </w:p>
        </w:tc>
      </w:tr>
      <w:tr w:rsidR="00E44D14" w:rsidRPr="004E2862" w14:paraId="19084067" w14:textId="77777777" w:rsidTr="002045CC">
        <w:trPr>
          <w:cnfStyle w:val="000000100000" w:firstRow="0" w:lastRow="0" w:firstColumn="0" w:lastColumn="0" w:oddVBand="0" w:evenVBand="0" w:oddHBand="1" w:evenHBand="0" w:firstRowFirstColumn="0" w:firstRowLastColumn="0" w:lastRowFirstColumn="0" w:lastRowLastColumn="0"/>
          <w:trHeight w:val="20"/>
          <w:jc w:val="center"/>
        </w:trPr>
        <w:tc>
          <w:tcPr>
            <w:tcW w:w="4536" w:type="dxa"/>
            <w:vAlign w:val="center"/>
            <w:hideMark/>
          </w:tcPr>
          <w:p w14:paraId="53C9D1DF" w14:textId="44F7010D" w:rsidR="00E44D14" w:rsidRPr="00E44D14" w:rsidRDefault="00E44D14" w:rsidP="00E61850">
            <w:pPr>
              <w:widowControl w:val="0"/>
              <w:suppressAutoHyphens/>
              <w:autoSpaceDE w:val="0"/>
              <w:autoSpaceDN w:val="0"/>
              <w:spacing w:before="0" w:after="0"/>
              <w:rPr>
                <w:rFonts w:eastAsia="Arial" w:hAnsi="Arial" w:cs="Arial"/>
                <w:bCs w:val="0"/>
                <w:iCs w:val="0"/>
                <w:sz w:val="20"/>
                <w:lang w:val="en-US"/>
                <w14:ligatures w14:val="standardContextual"/>
              </w:rPr>
            </w:pPr>
            <w:r w:rsidRPr="00E44D14">
              <w:rPr>
                <w:rFonts w:eastAsia="Arial" w:hAnsi="Arial" w:cs="Arial"/>
                <w:bCs w:val="0"/>
                <w:iCs w:val="0"/>
                <w:sz w:val="20"/>
                <w:lang w:val="en-US"/>
                <w14:ligatures w14:val="standardContextual"/>
              </w:rPr>
              <w:t>Emissions</w:t>
            </w:r>
            <w:r w:rsidRPr="00E44D14">
              <w:rPr>
                <w:rFonts w:eastAsia="Arial" w:hAnsi="Arial" w:cs="Arial"/>
                <w:bCs w:val="0"/>
                <w:iCs w:val="0"/>
                <w:spacing w:val="-4"/>
                <w:sz w:val="20"/>
                <w:lang w:val="en-US"/>
                <w14:ligatures w14:val="standardContextual"/>
              </w:rPr>
              <w:t xml:space="preserve"> </w:t>
            </w:r>
            <w:r w:rsidRPr="00E44D14">
              <w:rPr>
                <w:rFonts w:eastAsia="Arial" w:hAnsi="Arial" w:cs="Arial"/>
                <w:bCs w:val="0"/>
                <w:iCs w:val="0"/>
                <w:sz w:val="20"/>
                <w:lang w:val="en-US"/>
                <w14:ligatures w14:val="standardContextual"/>
              </w:rPr>
              <w:t>from</w:t>
            </w:r>
            <w:r w:rsidRPr="00E44D14">
              <w:rPr>
                <w:rFonts w:eastAsia="Arial" w:hAnsi="Arial" w:cs="Arial"/>
                <w:bCs w:val="0"/>
                <w:iCs w:val="0"/>
                <w:spacing w:val="-2"/>
                <w:sz w:val="20"/>
                <w:lang w:val="en-US"/>
                <w14:ligatures w14:val="standardContextual"/>
              </w:rPr>
              <w:t xml:space="preserve"> </w:t>
            </w:r>
            <w:r w:rsidRPr="00E44D14">
              <w:rPr>
                <w:rFonts w:eastAsia="Arial" w:hAnsi="Arial" w:cs="Arial"/>
                <w:bCs w:val="0"/>
                <w:iCs w:val="0"/>
                <w:sz w:val="20"/>
                <w:lang w:val="en-US"/>
                <w14:ligatures w14:val="standardContextual"/>
              </w:rPr>
              <w:t>natural</w:t>
            </w:r>
            <w:r w:rsidRPr="00E44D14">
              <w:rPr>
                <w:rFonts w:eastAsia="Arial" w:hAnsi="Arial" w:cs="Arial"/>
                <w:bCs w:val="0"/>
                <w:iCs w:val="0"/>
                <w:spacing w:val="-4"/>
                <w:sz w:val="20"/>
                <w:lang w:val="en-US"/>
                <w14:ligatures w14:val="standardContextual"/>
              </w:rPr>
              <w:t xml:space="preserve"> </w:t>
            </w:r>
            <w:r w:rsidRPr="00E44D14">
              <w:rPr>
                <w:rFonts w:eastAsia="Arial" w:hAnsi="Arial" w:cs="Arial"/>
                <w:bCs w:val="0"/>
                <w:iCs w:val="0"/>
                <w:sz w:val="20"/>
                <w:lang w:val="en-US"/>
                <w14:ligatures w14:val="standardContextual"/>
              </w:rPr>
              <w:t>gas</w:t>
            </w:r>
            <w:r w:rsidRPr="00E44D14">
              <w:rPr>
                <w:rFonts w:eastAsia="Arial" w:hAnsi="Arial" w:cs="Arial"/>
                <w:bCs w:val="0"/>
                <w:iCs w:val="0"/>
                <w:spacing w:val="-8"/>
                <w:sz w:val="20"/>
                <w:lang w:val="en-US"/>
                <w14:ligatures w14:val="standardContextual"/>
              </w:rPr>
              <w:t xml:space="preserve"> </w:t>
            </w:r>
            <w:r w:rsidRPr="00E44D14">
              <w:rPr>
                <w:rFonts w:eastAsia="Arial" w:hAnsi="Arial" w:cs="Arial"/>
                <w:bCs w:val="0"/>
                <w:iCs w:val="0"/>
                <w:sz w:val="20"/>
                <w:lang w:val="en-US"/>
                <w14:ligatures w14:val="standardContextual"/>
              </w:rPr>
              <w:t>use</w:t>
            </w:r>
            <w:r w:rsidRPr="00E44D14">
              <w:rPr>
                <w:rFonts w:eastAsia="Arial" w:hAnsi="Arial" w:cs="Arial"/>
                <w:bCs w:val="0"/>
                <w:iCs w:val="0"/>
                <w:spacing w:val="-2"/>
                <w:sz w:val="20"/>
                <w:lang w:val="en-US"/>
                <w14:ligatures w14:val="standardContextual"/>
              </w:rPr>
              <w:t xml:space="preserve"> </w:t>
            </w:r>
            <w:r w:rsidRPr="00E44D14">
              <w:rPr>
                <w:rFonts w:eastAsia="Arial" w:hAnsi="Arial" w:cs="Arial"/>
                <w:bCs w:val="0"/>
                <w:iCs w:val="0"/>
                <w:spacing w:val="-4"/>
                <w:sz w:val="20"/>
                <w:lang w:val="en-US"/>
                <w14:ligatures w14:val="standardContextual"/>
              </w:rPr>
              <w:t>(non</w:t>
            </w:r>
            <w:r w:rsidR="00866430">
              <w:rPr>
                <w:rFonts w:eastAsia="Arial" w:hAnsi="Arial" w:cs="Arial"/>
                <w:bCs w:val="0"/>
                <w:iCs w:val="0"/>
                <w:spacing w:val="-4"/>
                <w:sz w:val="20"/>
                <w:lang w:val="en-US"/>
                <w14:ligatures w14:val="standardContextual"/>
              </w:rPr>
              <w:t>-</w:t>
            </w:r>
          </w:p>
          <w:p w14:paraId="0085372D" w14:textId="77777777" w:rsidR="00E44D14" w:rsidRPr="00E44D14" w:rsidRDefault="00E44D14" w:rsidP="00E61850">
            <w:pPr>
              <w:widowControl w:val="0"/>
              <w:suppressAutoHyphens/>
              <w:autoSpaceDE w:val="0"/>
              <w:autoSpaceDN w:val="0"/>
              <w:spacing w:before="0" w:after="0"/>
              <w:rPr>
                <w:rFonts w:eastAsia="Arial" w:hAnsi="Arial" w:cs="Arial"/>
                <w:bCs w:val="0"/>
                <w:iCs w:val="0"/>
                <w:sz w:val="20"/>
                <w:lang w:val="en-US"/>
                <w14:ligatures w14:val="standardContextual"/>
              </w:rPr>
            </w:pPr>
            <w:r w:rsidRPr="00E44D14">
              <w:rPr>
                <w:rFonts w:eastAsia="Arial" w:hAnsi="Arial" w:cs="Arial"/>
                <w:bCs w:val="0"/>
                <w:iCs w:val="0"/>
                <w:spacing w:val="-2"/>
                <w:sz w:val="20"/>
                <w:lang w:val="en-US"/>
                <w14:ligatures w14:val="standardContextual"/>
              </w:rPr>
              <w:t>transport)</w:t>
            </w:r>
          </w:p>
        </w:tc>
        <w:tc>
          <w:tcPr>
            <w:tcW w:w="1560" w:type="dxa"/>
            <w:vAlign w:val="center"/>
            <w:hideMark/>
          </w:tcPr>
          <w:p w14:paraId="11A260B0" w14:textId="64C1B09A" w:rsidR="00E44D14" w:rsidRPr="00E44D14" w:rsidRDefault="00E44D14" w:rsidP="00E61850">
            <w:pPr>
              <w:widowControl w:val="0"/>
              <w:suppressAutoHyphens/>
              <w:autoSpaceDE w:val="0"/>
              <w:autoSpaceDN w:val="0"/>
              <w:spacing w:before="0" w:after="0"/>
              <w:rPr>
                <w:rFonts w:eastAsia="Arial" w:hAnsi="Arial" w:cs="Arial"/>
                <w:bCs w:val="0"/>
                <w:iCs w:val="0"/>
                <w:sz w:val="20"/>
                <w:lang w:val="en-US"/>
                <w14:ligatures w14:val="standardContextual"/>
              </w:rPr>
            </w:pPr>
            <w:r w:rsidRPr="00E44D14">
              <w:rPr>
                <w:rFonts w:eastAsia="Arial" w:hAnsi="Arial" w:cs="Arial"/>
                <w:bCs w:val="0"/>
                <w:iCs w:val="0"/>
                <w:position w:val="2"/>
                <w:sz w:val="20"/>
                <w:lang w:val="en-US"/>
                <w14:ligatures w14:val="standardContextual"/>
              </w:rPr>
              <w:t>Tonnes</w:t>
            </w:r>
            <w:r w:rsidRPr="00E44D14">
              <w:rPr>
                <w:rFonts w:eastAsia="Arial" w:hAnsi="Arial" w:cs="Arial"/>
                <w:bCs w:val="0"/>
                <w:iCs w:val="0"/>
                <w:spacing w:val="-7"/>
                <w:position w:val="2"/>
                <w:sz w:val="20"/>
                <w:lang w:val="en-US"/>
                <w14:ligatures w14:val="standardContextual"/>
              </w:rPr>
              <w:t xml:space="preserve"> </w:t>
            </w:r>
            <w:r w:rsidRPr="00E44D14">
              <w:rPr>
                <w:rFonts w:eastAsia="Arial" w:hAnsi="Arial" w:cs="Arial"/>
                <w:bCs w:val="0"/>
                <w:iCs w:val="0"/>
                <w:position w:val="2"/>
                <w:sz w:val="20"/>
                <w:lang w:val="en-US"/>
                <w14:ligatures w14:val="standardContextual"/>
              </w:rPr>
              <w:t>CO</w:t>
            </w:r>
            <w:r w:rsidRPr="00E44D14">
              <w:rPr>
                <w:rFonts w:eastAsia="Arial" w:hAnsi="Arial" w:cs="Arial"/>
                <w:bCs w:val="0"/>
                <w:iCs w:val="0"/>
                <w:sz w:val="20"/>
                <w:lang w:val="en-US"/>
                <w14:ligatures w14:val="standardContextual"/>
              </w:rPr>
              <w:t>2</w:t>
            </w:r>
            <w:r w:rsidR="00866430">
              <w:rPr>
                <w:rFonts w:eastAsia="Arial" w:hAnsi="Arial" w:cs="Arial"/>
                <w:bCs w:val="0"/>
                <w:iCs w:val="0"/>
                <w:position w:val="2"/>
                <w:sz w:val="20"/>
                <w:lang w:val="en-US"/>
                <w14:ligatures w14:val="standardContextual"/>
              </w:rPr>
              <w:t>-</w:t>
            </w:r>
            <w:r w:rsidRPr="00E44D14">
              <w:rPr>
                <w:rFonts w:eastAsia="Arial" w:hAnsi="Arial" w:cs="Arial"/>
                <w:bCs w:val="0"/>
                <w:iCs w:val="0"/>
                <w:spacing w:val="-10"/>
                <w:position w:val="2"/>
                <w:sz w:val="20"/>
                <w:lang w:val="en-US"/>
                <w14:ligatures w14:val="standardContextual"/>
              </w:rPr>
              <w:t>e</w:t>
            </w:r>
          </w:p>
        </w:tc>
        <w:tc>
          <w:tcPr>
            <w:tcW w:w="1275" w:type="dxa"/>
            <w:vAlign w:val="center"/>
          </w:tcPr>
          <w:p w14:paraId="1D640147" w14:textId="5DA74023" w:rsidR="00E44D14" w:rsidRPr="00E44D14" w:rsidRDefault="00547861" w:rsidP="00E61850">
            <w:pPr>
              <w:widowControl w:val="0"/>
              <w:suppressAutoHyphens/>
              <w:autoSpaceDE w:val="0"/>
              <w:autoSpaceDN w:val="0"/>
              <w:spacing w:before="0" w:after="0"/>
              <w:jc w:val="right"/>
              <w:rPr>
                <w:rFonts w:eastAsia="Arial" w:hAnsi="Arial" w:cs="Arial"/>
                <w:bCs w:val="0"/>
                <w:iCs w:val="0"/>
                <w:spacing w:val="-4"/>
                <w:sz w:val="20"/>
                <w:lang w:val="en-US"/>
                <w14:ligatures w14:val="standardContextual"/>
              </w:rPr>
            </w:pPr>
            <w:r>
              <w:rPr>
                <w:rFonts w:eastAsia="Arial" w:hAnsi="Arial" w:cs="Arial"/>
                <w:bCs w:val="0"/>
                <w:iCs w:val="0"/>
                <w:spacing w:val="-4"/>
                <w:sz w:val="20"/>
                <w:lang w:val="en-US"/>
                <w14:ligatures w14:val="standardContextual"/>
              </w:rPr>
              <w:t>2</w:t>
            </w:r>
            <w:r w:rsidR="000B0608">
              <w:rPr>
                <w:rFonts w:eastAsia="Arial" w:hAnsi="Arial" w:cs="Arial"/>
                <w:bCs w:val="0"/>
                <w:iCs w:val="0"/>
                <w:spacing w:val="-4"/>
                <w:sz w:val="20"/>
                <w:lang w:val="en-US"/>
                <w14:ligatures w14:val="standardContextual"/>
              </w:rPr>
              <w:t>4</w:t>
            </w:r>
            <w:r w:rsidR="00260D08">
              <w:rPr>
                <w:rFonts w:eastAsia="Arial" w:hAnsi="Arial" w:cs="Arial"/>
                <w:bCs w:val="0"/>
                <w:iCs w:val="0"/>
                <w:spacing w:val="-4"/>
                <w:sz w:val="20"/>
                <w:lang w:val="en-US"/>
                <w14:ligatures w14:val="standardContextual"/>
              </w:rPr>
              <w:t>3</w:t>
            </w:r>
          </w:p>
        </w:tc>
        <w:tc>
          <w:tcPr>
            <w:tcW w:w="1276" w:type="dxa"/>
            <w:vAlign w:val="center"/>
            <w:hideMark/>
          </w:tcPr>
          <w:p w14:paraId="2091CEC2" w14:textId="77777777" w:rsidR="00E44D14" w:rsidRPr="00E44D14" w:rsidRDefault="00E44D14" w:rsidP="00E61850">
            <w:pPr>
              <w:widowControl w:val="0"/>
              <w:suppressAutoHyphens/>
              <w:autoSpaceDE w:val="0"/>
              <w:autoSpaceDN w:val="0"/>
              <w:spacing w:before="0" w:after="0"/>
              <w:jc w:val="right"/>
              <w:rPr>
                <w:rFonts w:eastAsia="Arial" w:hAnsi="Arial" w:cs="Arial"/>
                <w:bCs w:val="0"/>
                <w:iCs w:val="0"/>
                <w:spacing w:val="-4"/>
                <w:sz w:val="20"/>
                <w:lang w:val="en-US"/>
                <w14:ligatures w14:val="standardContextual"/>
              </w:rPr>
            </w:pPr>
            <w:r w:rsidRPr="00E44D14">
              <w:rPr>
                <w:rFonts w:eastAsia="Arial" w:hAnsi="Arial" w:cs="Arial"/>
                <w:bCs w:val="0"/>
                <w:iCs w:val="0"/>
                <w:spacing w:val="-4"/>
                <w:sz w:val="20"/>
                <w:lang w:val="en-US"/>
                <w14:ligatures w14:val="standardContextual"/>
              </w:rPr>
              <w:t>226</w:t>
            </w:r>
          </w:p>
        </w:tc>
        <w:tc>
          <w:tcPr>
            <w:tcW w:w="1276" w:type="dxa"/>
            <w:vAlign w:val="center"/>
          </w:tcPr>
          <w:p w14:paraId="14B5AF06" w14:textId="5EA8B931" w:rsidR="00E44D14" w:rsidRPr="00E44D14" w:rsidRDefault="007E4416" w:rsidP="00E61850">
            <w:pPr>
              <w:widowControl w:val="0"/>
              <w:suppressAutoHyphens/>
              <w:autoSpaceDE w:val="0"/>
              <w:autoSpaceDN w:val="0"/>
              <w:spacing w:before="0" w:after="0"/>
              <w:ind w:right="94"/>
              <w:jc w:val="right"/>
              <w:rPr>
                <w:rFonts w:eastAsia="Arial" w:hAnsi="Arial" w:cs="Arial"/>
                <w:bCs w:val="0"/>
                <w:iCs w:val="0"/>
                <w:sz w:val="20"/>
                <w:lang w:val="en-US"/>
                <w14:ligatures w14:val="standardContextual"/>
              </w:rPr>
            </w:pPr>
            <w:r>
              <w:rPr>
                <w:rFonts w:eastAsia="Arial" w:hAnsi="Arial" w:cs="Arial"/>
                <w:bCs w:val="0"/>
                <w:iCs w:val="0"/>
                <w:sz w:val="20"/>
                <w:lang w:val="en-US"/>
                <w14:ligatures w14:val="standardContextual"/>
              </w:rPr>
              <w:t>7%</w:t>
            </w:r>
          </w:p>
        </w:tc>
      </w:tr>
      <w:tr w:rsidR="0004793C" w:rsidRPr="004E2862" w14:paraId="49FE25A8" w14:textId="77777777" w:rsidTr="002045CC">
        <w:trPr>
          <w:cnfStyle w:val="000000010000" w:firstRow="0" w:lastRow="0" w:firstColumn="0" w:lastColumn="0" w:oddVBand="0" w:evenVBand="0" w:oddHBand="0" w:evenHBand="1" w:firstRowFirstColumn="0" w:firstRowLastColumn="0" w:lastRowFirstColumn="0" w:lastRowLastColumn="0"/>
          <w:trHeight w:val="20"/>
          <w:jc w:val="center"/>
        </w:trPr>
        <w:tc>
          <w:tcPr>
            <w:tcW w:w="4536" w:type="dxa"/>
            <w:vAlign w:val="center"/>
            <w:hideMark/>
          </w:tcPr>
          <w:p w14:paraId="6C9B68A0" w14:textId="77777777" w:rsidR="00E44D14" w:rsidRPr="00E44D14" w:rsidRDefault="00E44D14" w:rsidP="00E61850">
            <w:pPr>
              <w:widowControl w:val="0"/>
              <w:suppressAutoHyphens/>
              <w:autoSpaceDE w:val="0"/>
              <w:autoSpaceDN w:val="0"/>
              <w:spacing w:before="0" w:after="0"/>
              <w:rPr>
                <w:rFonts w:eastAsia="Arial" w:hAnsi="Arial" w:cs="Arial"/>
                <w:bCs w:val="0"/>
                <w:iCs w:val="0"/>
                <w:sz w:val="20"/>
                <w:lang w:val="en-US"/>
                <w14:ligatures w14:val="standardContextual"/>
              </w:rPr>
            </w:pPr>
            <w:r w:rsidRPr="00E44D14">
              <w:rPr>
                <w:rFonts w:eastAsia="Arial" w:hAnsi="Arial" w:cs="Arial"/>
                <w:bCs w:val="0"/>
                <w:iCs w:val="0"/>
                <w:sz w:val="20"/>
                <w:lang w:val="en-US"/>
                <w14:ligatures w14:val="standardContextual"/>
              </w:rPr>
              <w:t>Emissions from</w:t>
            </w:r>
            <w:r w:rsidRPr="00E44D14">
              <w:rPr>
                <w:rFonts w:eastAsia="Arial" w:hAnsi="Arial" w:cs="Arial"/>
                <w:bCs w:val="0"/>
                <w:iCs w:val="0"/>
                <w:spacing w:val="-4"/>
                <w:sz w:val="20"/>
                <w:lang w:val="en-US"/>
                <w14:ligatures w14:val="standardContextual"/>
              </w:rPr>
              <w:t xml:space="preserve"> </w:t>
            </w:r>
            <w:r w:rsidRPr="00E44D14">
              <w:rPr>
                <w:rFonts w:eastAsia="Arial" w:hAnsi="Arial" w:cs="Arial"/>
                <w:bCs w:val="0"/>
                <w:iCs w:val="0"/>
                <w:sz w:val="20"/>
                <w:lang w:val="en-US"/>
                <w14:ligatures w14:val="standardContextual"/>
              </w:rPr>
              <w:t>diesel</w:t>
            </w:r>
            <w:r w:rsidRPr="00E44D14">
              <w:rPr>
                <w:rFonts w:eastAsia="Arial" w:hAnsi="Arial" w:cs="Arial"/>
                <w:bCs w:val="0"/>
                <w:iCs w:val="0"/>
                <w:spacing w:val="-4"/>
                <w:sz w:val="20"/>
                <w:lang w:val="en-US"/>
                <w14:ligatures w14:val="standardContextual"/>
              </w:rPr>
              <w:t xml:space="preserve"> </w:t>
            </w:r>
            <w:r w:rsidRPr="00E44D14">
              <w:rPr>
                <w:rFonts w:eastAsia="Arial" w:hAnsi="Arial" w:cs="Arial"/>
                <w:bCs w:val="0"/>
                <w:iCs w:val="0"/>
                <w:sz w:val="20"/>
                <w:lang w:val="en-US"/>
                <w14:ligatures w14:val="standardContextual"/>
              </w:rPr>
              <w:t>use</w:t>
            </w:r>
          </w:p>
        </w:tc>
        <w:tc>
          <w:tcPr>
            <w:tcW w:w="1560" w:type="dxa"/>
            <w:vAlign w:val="center"/>
            <w:hideMark/>
          </w:tcPr>
          <w:p w14:paraId="2109A2F9" w14:textId="37D674C7" w:rsidR="00E44D14" w:rsidRPr="00E44D14" w:rsidRDefault="00E44D14" w:rsidP="00E61850">
            <w:pPr>
              <w:widowControl w:val="0"/>
              <w:suppressAutoHyphens/>
              <w:autoSpaceDE w:val="0"/>
              <w:autoSpaceDN w:val="0"/>
              <w:spacing w:before="0" w:after="0"/>
              <w:rPr>
                <w:rFonts w:eastAsia="Arial" w:hAnsi="Arial" w:cs="Arial"/>
                <w:bCs w:val="0"/>
                <w:iCs w:val="0"/>
                <w:sz w:val="20"/>
                <w:lang w:val="en-US"/>
                <w14:ligatures w14:val="standardContextual"/>
              </w:rPr>
            </w:pPr>
            <w:r w:rsidRPr="00E44D14">
              <w:rPr>
                <w:rFonts w:eastAsia="Arial" w:hAnsi="Arial" w:cs="Arial"/>
                <w:bCs w:val="0"/>
                <w:iCs w:val="0"/>
                <w:position w:val="2"/>
                <w:sz w:val="20"/>
                <w:lang w:val="en-US"/>
                <w14:ligatures w14:val="standardContextual"/>
              </w:rPr>
              <w:t>Tonnes</w:t>
            </w:r>
            <w:r w:rsidRPr="00E44D14">
              <w:rPr>
                <w:rFonts w:eastAsia="Arial" w:hAnsi="Arial" w:cs="Arial"/>
                <w:bCs w:val="0"/>
                <w:iCs w:val="0"/>
                <w:spacing w:val="-7"/>
                <w:position w:val="2"/>
                <w:sz w:val="20"/>
                <w:lang w:val="en-US"/>
                <w14:ligatures w14:val="standardContextual"/>
              </w:rPr>
              <w:t xml:space="preserve"> </w:t>
            </w:r>
            <w:r w:rsidRPr="00E44D14">
              <w:rPr>
                <w:rFonts w:eastAsia="Arial" w:hAnsi="Arial" w:cs="Arial"/>
                <w:bCs w:val="0"/>
                <w:iCs w:val="0"/>
                <w:position w:val="2"/>
                <w:sz w:val="20"/>
                <w:lang w:val="en-US"/>
                <w14:ligatures w14:val="standardContextual"/>
              </w:rPr>
              <w:t>CO</w:t>
            </w:r>
            <w:r w:rsidRPr="00E44D14">
              <w:rPr>
                <w:rFonts w:eastAsia="Arial" w:hAnsi="Arial" w:cs="Arial"/>
                <w:bCs w:val="0"/>
                <w:iCs w:val="0"/>
                <w:sz w:val="20"/>
                <w:lang w:val="en-US"/>
                <w14:ligatures w14:val="standardContextual"/>
              </w:rPr>
              <w:t>2</w:t>
            </w:r>
            <w:r w:rsidR="00866430">
              <w:rPr>
                <w:rFonts w:eastAsia="Arial" w:hAnsi="Arial" w:cs="Arial"/>
                <w:bCs w:val="0"/>
                <w:iCs w:val="0"/>
                <w:position w:val="2"/>
                <w:sz w:val="20"/>
                <w:lang w:val="en-US"/>
                <w14:ligatures w14:val="standardContextual"/>
              </w:rPr>
              <w:t>-</w:t>
            </w:r>
            <w:r w:rsidRPr="00E44D14">
              <w:rPr>
                <w:rFonts w:eastAsia="Arial" w:hAnsi="Arial" w:cs="Arial"/>
                <w:bCs w:val="0"/>
                <w:iCs w:val="0"/>
                <w:spacing w:val="-10"/>
                <w:position w:val="2"/>
                <w:sz w:val="20"/>
                <w:lang w:val="en-US"/>
                <w14:ligatures w14:val="standardContextual"/>
              </w:rPr>
              <w:t>e</w:t>
            </w:r>
          </w:p>
        </w:tc>
        <w:tc>
          <w:tcPr>
            <w:tcW w:w="1275" w:type="dxa"/>
            <w:vAlign w:val="center"/>
          </w:tcPr>
          <w:p w14:paraId="09BDE86D" w14:textId="09F21816" w:rsidR="00E44D14" w:rsidRPr="003957BA" w:rsidRDefault="000C7EB9" w:rsidP="00E61850">
            <w:pPr>
              <w:widowControl w:val="0"/>
              <w:suppressAutoHyphens/>
              <w:autoSpaceDE w:val="0"/>
              <w:autoSpaceDN w:val="0"/>
              <w:spacing w:before="0" w:after="0"/>
              <w:jc w:val="right"/>
              <w:rPr>
                <w:rFonts w:eastAsia="Arial" w:hAnsi="Arial" w:cs="Arial"/>
                <w:sz w:val="20"/>
                <w:vertAlign w:val="superscript"/>
                <w:lang w:val="en-US"/>
                <w14:ligatures w14:val="standardContextual"/>
              </w:rPr>
            </w:pPr>
            <w:r w:rsidRPr="003957BA">
              <w:rPr>
                <w:rFonts w:eastAsia="Arial" w:hAnsi="Arial" w:cs="Arial"/>
                <w:sz w:val="20"/>
                <w:lang w:val="en-US"/>
                <w14:ligatures w14:val="standardContextual"/>
              </w:rPr>
              <w:t>5</w:t>
            </w:r>
            <w:r w:rsidR="00F23EB8">
              <w:rPr>
                <w:rFonts w:eastAsia="Arial" w:hAnsi="Arial" w:cs="Arial"/>
                <w:sz w:val="20"/>
                <w:vertAlign w:val="superscript"/>
                <w:lang w:val="en-US"/>
                <w14:ligatures w14:val="standardContextual"/>
              </w:rPr>
              <w:t>4</w:t>
            </w:r>
          </w:p>
        </w:tc>
        <w:tc>
          <w:tcPr>
            <w:tcW w:w="1276" w:type="dxa"/>
            <w:vAlign w:val="center"/>
            <w:hideMark/>
          </w:tcPr>
          <w:p w14:paraId="558A5964" w14:textId="36323FC8" w:rsidR="00E44D14" w:rsidRPr="003957BA" w:rsidRDefault="000C7EB9" w:rsidP="00E61850">
            <w:pPr>
              <w:widowControl w:val="0"/>
              <w:suppressAutoHyphens/>
              <w:autoSpaceDE w:val="0"/>
              <w:autoSpaceDN w:val="0"/>
              <w:spacing w:before="0" w:after="0"/>
              <w:jc w:val="right"/>
              <w:rPr>
                <w:rFonts w:eastAsia="Arial" w:hAnsi="Arial" w:cs="Arial"/>
                <w:sz w:val="20"/>
                <w:lang w:val="en-US"/>
                <w14:ligatures w14:val="standardContextual"/>
              </w:rPr>
            </w:pPr>
            <w:r w:rsidRPr="003957BA">
              <w:rPr>
                <w:rFonts w:eastAsia="Arial" w:hAnsi="Arial" w:cs="Arial"/>
                <w:sz w:val="20"/>
                <w:lang w:val="en-US"/>
                <w14:ligatures w14:val="standardContextual"/>
              </w:rPr>
              <w:t>3</w:t>
            </w:r>
          </w:p>
        </w:tc>
        <w:tc>
          <w:tcPr>
            <w:tcW w:w="1276" w:type="dxa"/>
            <w:vAlign w:val="center"/>
          </w:tcPr>
          <w:p w14:paraId="37942938" w14:textId="24FD5296" w:rsidR="00E44D14" w:rsidRPr="003957BA" w:rsidRDefault="005846F9" w:rsidP="005846F9">
            <w:pPr>
              <w:widowControl w:val="0"/>
              <w:suppressAutoHyphens/>
              <w:autoSpaceDE w:val="0"/>
              <w:autoSpaceDN w:val="0"/>
              <w:spacing w:before="0" w:after="0"/>
              <w:ind w:right="96"/>
              <w:jc w:val="right"/>
              <w:rPr>
                <w:rFonts w:eastAsia="Arial" w:hAnsi="Arial" w:cs="Arial"/>
                <w:sz w:val="20"/>
                <w:lang w:val="en-US"/>
                <w14:ligatures w14:val="standardContextual"/>
              </w:rPr>
            </w:pPr>
            <w:r w:rsidRPr="003957BA">
              <w:rPr>
                <w:rFonts w:eastAsia="Arial" w:hAnsi="Arial" w:cs="Arial"/>
                <w:sz w:val="20"/>
                <w:lang w:val="en-US"/>
                <w14:ligatures w14:val="standardContextual"/>
              </w:rPr>
              <w:t>50</w:t>
            </w:r>
            <w:r w:rsidR="000C7EB9" w:rsidRPr="003957BA">
              <w:rPr>
                <w:rFonts w:eastAsia="Arial" w:hAnsi="Arial" w:cs="Arial"/>
                <w:sz w:val="20"/>
                <w:lang w:val="en-US"/>
                <w14:ligatures w14:val="standardContextual"/>
              </w:rPr>
              <w:t>%</w:t>
            </w:r>
          </w:p>
        </w:tc>
      </w:tr>
      <w:tr w:rsidR="00E44D14" w:rsidRPr="004E2862" w14:paraId="699BB6B1" w14:textId="77777777" w:rsidTr="002045CC">
        <w:trPr>
          <w:cnfStyle w:val="000000100000" w:firstRow="0" w:lastRow="0" w:firstColumn="0" w:lastColumn="0" w:oddVBand="0" w:evenVBand="0" w:oddHBand="1" w:evenHBand="0" w:firstRowFirstColumn="0" w:firstRowLastColumn="0" w:lastRowFirstColumn="0" w:lastRowLastColumn="0"/>
          <w:trHeight w:val="20"/>
          <w:jc w:val="center"/>
        </w:trPr>
        <w:tc>
          <w:tcPr>
            <w:tcW w:w="4536" w:type="dxa"/>
            <w:vAlign w:val="center"/>
            <w:hideMark/>
          </w:tcPr>
          <w:p w14:paraId="35F76F7B" w14:textId="77777777" w:rsidR="00E44D14" w:rsidRPr="00E44D14" w:rsidRDefault="00E44D14" w:rsidP="00E61850">
            <w:pPr>
              <w:widowControl w:val="0"/>
              <w:suppressAutoHyphens/>
              <w:autoSpaceDE w:val="0"/>
              <w:autoSpaceDN w:val="0"/>
              <w:spacing w:before="0" w:after="0"/>
              <w:rPr>
                <w:rFonts w:eastAsia="Arial" w:hAnsi="Arial" w:cs="Arial"/>
                <w:bCs w:val="0"/>
                <w:iCs w:val="0"/>
                <w:sz w:val="20"/>
                <w:lang w:val="en-US"/>
                <w14:ligatures w14:val="standardContextual"/>
              </w:rPr>
            </w:pPr>
            <w:r w:rsidRPr="00E44D14">
              <w:rPr>
                <w:rFonts w:eastAsia="Arial" w:hAnsi="Arial" w:cs="Arial"/>
                <w:bCs w:val="0"/>
                <w:iCs w:val="0"/>
                <w:sz w:val="20"/>
                <w:lang w:val="en-US"/>
                <w14:ligatures w14:val="standardContextual"/>
              </w:rPr>
              <w:t>Emissions</w:t>
            </w:r>
            <w:r w:rsidRPr="00E44D14">
              <w:rPr>
                <w:rFonts w:eastAsia="Arial" w:hAnsi="Arial" w:cs="Arial"/>
                <w:bCs w:val="0"/>
                <w:iCs w:val="0"/>
                <w:spacing w:val="-5"/>
                <w:sz w:val="20"/>
                <w:lang w:val="en-US"/>
                <w14:ligatures w14:val="standardContextual"/>
              </w:rPr>
              <w:t xml:space="preserve"> </w:t>
            </w:r>
            <w:r w:rsidRPr="00E44D14">
              <w:rPr>
                <w:rFonts w:eastAsia="Arial" w:hAnsi="Arial" w:cs="Arial"/>
                <w:bCs w:val="0"/>
                <w:iCs w:val="0"/>
                <w:sz w:val="20"/>
                <w:lang w:val="en-US"/>
                <w14:ligatures w14:val="standardContextual"/>
              </w:rPr>
              <w:t>from</w:t>
            </w:r>
            <w:r w:rsidRPr="00E44D14">
              <w:rPr>
                <w:rFonts w:eastAsia="Arial" w:hAnsi="Arial" w:cs="Arial"/>
                <w:bCs w:val="0"/>
                <w:iCs w:val="0"/>
                <w:spacing w:val="-4"/>
                <w:sz w:val="20"/>
                <w:lang w:val="en-US"/>
                <w14:ligatures w14:val="standardContextual"/>
              </w:rPr>
              <w:t xml:space="preserve"> </w:t>
            </w:r>
            <w:r w:rsidRPr="00E44D14">
              <w:rPr>
                <w:rFonts w:eastAsia="Arial" w:hAnsi="Arial" w:cs="Arial"/>
                <w:bCs w:val="0"/>
                <w:iCs w:val="0"/>
                <w:sz w:val="20"/>
                <w:lang w:val="en-US"/>
                <w14:ligatures w14:val="standardContextual"/>
              </w:rPr>
              <w:t>petrol and E10 use</w:t>
            </w:r>
          </w:p>
        </w:tc>
        <w:tc>
          <w:tcPr>
            <w:tcW w:w="1560" w:type="dxa"/>
            <w:vAlign w:val="center"/>
            <w:hideMark/>
          </w:tcPr>
          <w:p w14:paraId="707C862A" w14:textId="0595803C" w:rsidR="00E44D14" w:rsidRPr="00E44D14" w:rsidRDefault="00E44D14" w:rsidP="00E61850">
            <w:pPr>
              <w:widowControl w:val="0"/>
              <w:suppressAutoHyphens/>
              <w:autoSpaceDE w:val="0"/>
              <w:autoSpaceDN w:val="0"/>
              <w:spacing w:before="0" w:after="0"/>
              <w:rPr>
                <w:rFonts w:eastAsia="Arial" w:hAnsi="Arial" w:cs="Arial"/>
                <w:bCs w:val="0"/>
                <w:iCs w:val="0"/>
                <w:sz w:val="20"/>
                <w:lang w:val="en-US"/>
                <w14:ligatures w14:val="standardContextual"/>
              </w:rPr>
            </w:pPr>
            <w:r w:rsidRPr="00E44D14">
              <w:rPr>
                <w:rFonts w:eastAsia="Arial" w:hAnsi="Arial" w:cs="Arial"/>
                <w:bCs w:val="0"/>
                <w:iCs w:val="0"/>
                <w:position w:val="2"/>
                <w:sz w:val="20"/>
                <w:lang w:val="en-US"/>
                <w14:ligatures w14:val="standardContextual"/>
              </w:rPr>
              <w:t>Tonnes</w:t>
            </w:r>
            <w:r w:rsidRPr="00E44D14">
              <w:rPr>
                <w:rFonts w:eastAsia="Arial" w:hAnsi="Arial" w:cs="Arial"/>
                <w:bCs w:val="0"/>
                <w:iCs w:val="0"/>
                <w:spacing w:val="-7"/>
                <w:position w:val="2"/>
                <w:sz w:val="20"/>
                <w:lang w:val="en-US"/>
                <w14:ligatures w14:val="standardContextual"/>
              </w:rPr>
              <w:t xml:space="preserve"> </w:t>
            </w:r>
            <w:r w:rsidRPr="00E44D14">
              <w:rPr>
                <w:rFonts w:eastAsia="Arial" w:hAnsi="Arial" w:cs="Arial"/>
                <w:bCs w:val="0"/>
                <w:iCs w:val="0"/>
                <w:position w:val="2"/>
                <w:sz w:val="20"/>
                <w:lang w:val="en-US"/>
                <w14:ligatures w14:val="standardContextual"/>
              </w:rPr>
              <w:t>CO</w:t>
            </w:r>
            <w:r w:rsidRPr="00E44D14">
              <w:rPr>
                <w:rFonts w:eastAsia="Arial" w:hAnsi="Arial" w:cs="Arial"/>
                <w:bCs w:val="0"/>
                <w:iCs w:val="0"/>
                <w:sz w:val="20"/>
                <w:lang w:val="en-US"/>
                <w14:ligatures w14:val="standardContextual"/>
              </w:rPr>
              <w:t>2</w:t>
            </w:r>
            <w:r w:rsidR="00866430">
              <w:rPr>
                <w:rFonts w:eastAsia="Arial" w:hAnsi="Arial" w:cs="Arial"/>
                <w:bCs w:val="0"/>
                <w:iCs w:val="0"/>
                <w:position w:val="2"/>
                <w:sz w:val="20"/>
                <w:lang w:val="en-US"/>
                <w14:ligatures w14:val="standardContextual"/>
              </w:rPr>
              <w:t>-</w:t>
            </w:r>
            <w:r w:rsidRPr="00E44D14">
              <w:rPr>
                <w:rFonts w:eastAsia="Arial" w:hAnsi="Arial" w:cs="Arial"/>
                <w:bCs w:val="0"/>
                <w:iCs w:val="0"/>
                <w:spacing w:val="-10"/>
                <w:position w:val="2"/>
                <w:sz w:val="20"/>
                <w:lang w:val="en-US"/>
                <w14:ligatures w14:val="standardContextual"/>
              </w:rPr>
              <w:t>e</w:t>
            </w:r>
          </w:p>
        </w:tc>
        <w:tc>
          <w:tcPr>
            <w:tcW w:w="1275" w:type="dxa"/>
            <w:vAlign w:val="center"/>
          </w:tcPr>
          <w:p w14:paraId="7433FA35" w14:textId="610A6C7C" w:rsidR="00E44D14" w:rsidRPr="00E44D14" w:rsidRDefault="00EE69BA" w:rsidP="00E61850">
            <w:pPr>
              <w:widowControl w:val="0"/>
              <w:suppressAutoHyphens/>
              <w:autoSpaceDE w:val="0"/>
              <w:autoSpaceDN w:val="0"/>
              <w:spacing w:before="0" w:after="0"/>
              <w:jc w:val="right"/>
              <w:rPr>
                <w:rFonts w:eastAsia="Arial" w:hAnsi="Arial" w:cs="Arial"/>
                <w:bCs w:val="0"/>
                <w:iCs w:val="0"/>
                <w:sz w:val="20"/>
                <w:lang w:val="en-US"/>
                <w14:ligatures w14:val="standardContextual"/>
              </w:rPr>
            </w:pPr>
            <w:r>
              <w:rPr>
                <w:rFonts w:eastAsia="Arial" w:hAnsi="Arial" w:cs="Arial"/>
                <w:bCs w:val="0"/>
                <w:iCs w:val="0"/>
                <w:sz w:val="20"/>
                <w:lang w:val="en-US"/>
                <w14:ligatures w14:val="standardContextual"/>
              </w:rPr>
              <w:t>1.5</w:t>
            </w:r>
          </w:p>
        </w:tc>
        <w:tc>
          <w:tcPr>
            <w:tcW w:w="1276" w:type="dxa"/>
            <w:vAlign w:val="center"/>
            <w:hideMark/>
          </w:tcPr>
          <w:p w14:paraId="0912B453" w14:textId="7995B17E" w:rsidR="00E44D14" w:rsidRPr="00E44D14" w:rsidRDefault="00BB5707" w:rsidP="00E61850">
            <w:pPr>
              <w:widowControl w:val="0"/>
              <w:suppressAutoHyphens/>
              <w:autoSpaceDE w:val="0"/>
              <w:autoSpaceDN w:val="0"/>
              <w:spacing w:before="0" w:after="0"/>
              <w:jc w:val="right"/>
              <w:rPr>
                <w:rFonts w:eastAsia="Arial" w:hAnsi="Arial" w:cs="Arial"/>
                <w:bCs w:val="0"/>
                <w:iCs w:val="0"/>
                <w:sz w:val="20"/>
                <w:lang w:val="en-US"/>
                <w14:ligatures w14:val="standardContextual"/>
              </w:rPr>
            </w:pPr>
            <w:r>
              <w:rPr>
                <w:rFonts w:eastAsia="Arial" w:hAnsi="Arial" w:cs="Arial"/>
                <w:bCs w:val="0"/>
                <w:iCs w:val="0"/>
                <w:sz w:val="20"/>
                <w:lang w:val="en-US"/>
                <w14:ligatures w14:val="standardContextual"/>
              </w:rPr>
              <w:t>2</w:t>
            </w:r>
          </w:p>
        </w:tc>
        <w:tc>
          <w:tcPr>
            <w:tcW w:w="1276" w:type="dxa"/>
            <w:vAlign w:val="center"/>
          </w:tcPr>
          <w:p w14:paraId="2D9C8B60" w14:textId="768F136A" w:rsidR="00E44D14" w:rsidRPr="00E44D14" w:rsidRDefault="00FF2EF6" w:rsidP="00E61850">
            <w:pPr>
              <w:widowControl w:val="0"/>
              <w:suppressAutoHyphens/>
              <w:autoSpaceDE w:val="0"/>
              <w:autoSpaceDN w:val="0"/>
              <w:spacing w:before="0" w:after="0"/>
              <w:ind w:right="95"/>
              <w:jc w:val="right"/>
              <w:rPr>
                <w:rFonts w:eastAsia="Arial" w:hAnsi="Arial" w:cs="Arial"/>
                <w:bCs w:val="0"/>
                <w:iCs w:val="0"/>
                <w:sz w:val="20"/>
                <w:lang w:val="en-US"/>
                <w14:ligatures w14:val="standardContextual"/>
              </w:rPr>
            </w:pPr>
            <w:r>
              <w:rPr>
                <w:rFonts w:eastAsia="Arial" w:hAnsi="Arial" w:cs="Arial"/>
                <w:bCs w:val="0"/>
                <w:iCs w:val="0"/>
                <w:sz w:val="20"/>
                <w:lang w:val="en-US"/>
                <w14:ligatures w14:val="standardContextual"/>
              </w:rPr>
              <w:t>(29</w:t>
            </w:r>
            <w:r w:rsidR="00291094">
              <w:rPr>
                <w:rFonts w:eastAsia="Arial" w:hAnsi="Arial" w:cs="Arial"/>
                <w:bCs w:val="0"/>
                <w:iCs w:val="0"/>
                <w:sz w:val="20"/>
                <w:lang w:val="en-US"/>
                <w14:ligatures w14:val="standardContextual"/>
              </w:rPr>
              <w:t>%</w:t>
            </w:r>
            <w:r>
              <w:rPr>
                <w:rFonts w:eastAsia="Arial" w:hAnsi="Arial" w:cs="Arial"/>
                <w:bCs w:val="0"/>
                <w:iCs w:val="0"/>
                <w:sz w:val="20"/>
                <w:lang w:val="en-US"/>
                <w14:ligatures w14:val="standardContextual"/>
              </w:rPr>
              <w:t>)</w:t>
            </w:r>
          </w:p>
        </w:tc>
      </w:tr>
      <w:tr w:rsidR="0004793C" w:rsidRPr="004E2862" w14:paraId="167B0C88" w14:textId="77777777" w:rsidTr="002045CC">
        <w:trPr>
          <w:cnfStyle w:val="000000010000" w:firstRow="0" w:lastRow="0" w:firstColumn="0" w:lastColumn="0" w:oddVBand="0" w:evenVBand="0" w:oddHBand="0" w:evenHBand="1" w:firstRowFirstColumn="0" w:firstRowLastColumn="0" w:lastRowFirstColumn="0" w:lastRowLastColumn="0"/>
          <w:trHeight w:val="20"/>
          <w:jc w:val="center"/>
        </w:trPr>
        <w:tc>
          <w:tcPr>
            <w:tcW w:w="4536" w:type="dxa"/>
            <w:vAlign w:val="center"/>
            <w:hideMark/>
          </w:tcPr>
          <w:p w14:paraId="15BC95D2" w14:textId="77777777" w:rsidR="00E44D14" w:rsidRPr="00E44D14" w:rsidRDefault="00E44D14" w:rsidP="00E61850">
            <w:pPr>
              <w:widowControl w:val="0"/>
              <w:suppressAutoHyphens/>
              <w:autoSpaceDE w:val="0"/>
              <w:autoSpaceDN w:val="0"/>
              <w:spacing w:before="0" w:after="0"/>
              <w:rPr>
                <w:rFonts w:eastAsia="Arial" w:hAnsi="Arial" w:cs="Arial"/>
                <w:bCs w:val="0"/>
                <w:iCs w:val="0"/>
                <w:sz w:val="20"/>
                <w:lang w:val="en-US"/>
                <w14:ligatures w14:val="standardContextual"/>
              </w:rPr>
            </w:pPr>
            <w:r w:rsidRPr="00E44D14">
              <w:rPr>
                <w:rFonts w:eastAsia="Arial" w:hAnsi="Arial" w:cs="Arial"/>
                <w:bCs w:val="0"/>
                <w:iCs w:val="0"/>
                <w:sz w:val="20"/>
                <w:lang w:val="en-US"/>
                <w14:ligatures w14:val="standardContextual"/>
              </w:rPr>
              <w:t>Emissions from Compressed Natural Gas (transport) where applicable</w:t>
            </w:r>
          </w:p>
        </w:tc>
        <w:tc>
          <w:tcPr>
            <w:tcW w:w="1560" w:type="dxa"/>
            <w:vAlign w:val="center"/>
            <w:hideMark/>
          </w:tcPr>
          <w:p w14:paraId="7ECC53E1" w14:textId="6CF4D287" w:rsidR="00E44D14" w:rsidRPr="00E44D14" w:rsidRDefault="00E44D14" w:rsidP="00E61850">
            <w:pPr>
              <w:widowControl w:val="0"/>
              <w:suppressAutoHyphens/>
              <w:autoSpaceDE w:val="0"/>
              <w:autoSpaceDN w:val="0"/>
              <w:spacing w:before="0" w:after="0"/>
              <w:rPr>
                <w:rFonts w:eastAsia="Arial" w:hAnsi="Arial" w:cs="Arial"/>
                <w:bCs w:val="0"/>
                <w:iCs w:val="0"/>
                <w:position w:val="2"/>
                <w:sz w:val="20"/>
                <w:lang w:val="en-US"/>
                <w14:ligatures w14:val="standardContextual"/>
              </w:rPr>
            </w:pPr>
            <w:r w:rsidRPr="00E44D14">
              <w:rPr>
                <w:rFonts w:eastAsia="Arial" w:hAnsi="Arial" w:cs="Arial"/>
                <w:bCs w:val="0"/>
                <w:iCs w:val="0"/>
                <w:position w:val="2"/>
                <w:sz w:val="20"/>
                <w:lang w:val="en-US"/>
                <w14:ligatures w14:val="standardContextual"/>
              </w:rPr>
              <w:t>Tonnes</w:t>
            </w:r>
            <w:r w:rsidRPr="00E44D14">
              <w:rPr>
                <w:rFonts w:eastAsia="Arial" w:hAnsi="Arial" w:cs="Arial"/>
                <w:bCs w:val="0"/>
                <w:iCs w:val="0"/>
                <w:spacing w:val="-7"/>
                <w:position w:val="2"/>
                <w:sz w:val="20"/>
                <w:lang w:val="en-US"/>
                <w14:ligatures w14:val="standardContextual"/>
              </w:rPr>
              <w:t xml:space="preserve"> </w:t>
            </w:r>
            <w:r w:rsidRPr="00E44D14">
              <w:rPr>
                <w:rFonts w:eastAsia="Arial" w:hAnsi="Arial" w:cs="Arial"/>
                <w:bCs w:val="0"/>
                <w:iCs w:val="0"/>
                <w:position w:val="2"/>
                <w:sz w:val="20"/>
                <w:lang w:val="en-US"/>
                <w14:ligatures w14:val="standardContextual"/>
              </w:rPr>
              <w:t>CO</w:t>
            </w:r>
            <w:r w:rsidRPr="00E44D14">
              <w:rPr>
                <w:rFonts w:eastAsia="Arial" w:hAnsi="Arial" w:cs="Arial"/>
                <w:bCs w:val="0"/>
                <w:iCs w:val="0"/>
                <w:sz w:val="20"/>
                <w:lang w:val="en-US"/>
                <w14:ligatures w14:val="standardContextual"/>
              </w:rPr>
              <w:t>2</w:t>
            </w:r>
            <w:r w:rsidR="00866430">
              <w:rPr>
                <w:rFonts w:eastAsia="Arial" w:hAnsi="Arial" w:cs="Arial"/>
                <w:bCs w:val="0"/>
                <w:iCs w:val="0"/>
                <w:position w:val="2"/>
                <w:sz w:val="20"/>
                <w:lang w:val="en-US"/>
                <w14:ligatures w14:val="standardContextual"/>
              </w:rPr>
              <w:t>-</w:t>
            </w:r>
            <w:r w:rsidRPr="00E44D14">
              <w:rPr>
                <w:rFonts w:eastAsia="Arial" w:hAnsi="Arial" w:cs="Arial"/>
                <w:bCs w:val="0"/>
                <w:iCs w:val="0"/>
                <w:spacing w:val="-10"/>
                <w:position w:val="2"/>
                <w:sz w:val="20"/>
                <w:lang w:val="en-US"/>
                <w14:ligatures w14:val="standardContextual"/>
              </w:rPr>
              <w:t>e</w:t>
            </w:r>
          </w:p>
        </w:tc>
        <w:tc>
          <w:tcPr>
            <w:tcW w:w="1275" w:type="dxa"/>
            <w:vAlign w:val="center"/>
          </w:tcPr>
          <w:p w14:paraId="7FBAE096" w14:textId="3A3E89DC" w:rsidR="00E44D14" w:rsidRPr="00E44D14" w:rsidRDefault="00291094" w:rsidP="00E61850">
            <w:pPr>
              <w:widowControl w:val="0"/>
              <w:suppressAutoHyphens/>
              <w:autoSpaceDE w:val="0"/>
              <w:autoSpaceDN w:val="0"/>
              <w:spacing w:before="0" w:after="0"/>
              <w:jc w:val="right"/>
              <w:rPr>
                <w:rFonts w:eastAsia="Arial" w:hAnsi="Arial" w:cs="Arial"/>
                <w:bCs w:val="0"/>
                <w:iCs w:val="0"/>
                <w:spacing w:val="-5"/>
                <w:sz w:val="20"/>
                <w:lang w:val="en-US"/>
                <w14:ligatures w14:val="standardContextual"/>
              </w:rPr>
            </w:pPr>
            <w:r>
              <w:rPr>
                <w:rFonts w:eastAsia="Arial" w:hAnsi="Arial" w:cs="Arial"/>
                <w:bCs w:val="0"/>
                <w:iCs w:val="0"/>
                <w:spacing w:val="-5"/>
                <w:sz w:val="20"/>
                <w:lang w:val="en-US"/>
                <w14:ligatures w14:val="standardContextual"/>
              </w:rPr>
              <w:t>N/A</w:t>
            </w:r>
          </w:p>
        </w:tc>
        <w:tc>
          <w:tcPr>
            <w:tcW w:w="1276" w:type="dxa"/>
            <w:vAlign w:val="center"/>
            <w:hideMark/>
          </w:tcPr>
          <w:p w14:paraId="3F46D274" w14:textId="77777777" w:rsidR="00E44D14" w:rsidRPr="00E44D14" w:rsidRDefault="00E44D14" w:rsidP="00E61850">
            <w:pPr>
              <w:widowControl w:val="0"/>
              <w:suppressAutoHyphens/>
              <w:autoSpaceDE w:val="0"/>
              <w:autoSpaceDN w:val="0"/>
              <w:spacing w:before="0" w:after="0"/>
              <w:jc w:val="right"/>
              <w:rPr>
                <w:rFonts w:eastAsia="Arial" w:hAnsi="Arial" w:cs="Arial"/>
                <w:bCs w:val="0"/>
                <w:iCs w:val="0"/>
                <w:spacing w:val="-5"/>
                <w:sz w:val="20"/>
                <w:lang w:val="en-US"/>
                <w14:ligatures w14:val="standardContextual"/>
              </w:rPr>
            </w:pPr>
            <w:r w:rsidRPr="00E44D14">
              <w:rPr>
                <w:rFonts w:eastAsia="Arial" w:hAnsi="Arial" w:cs="Arial"/>
                <w:bCs w:val="0"/>
                <w:iCs w:val="0"/>
                <w:spacing w:val="-5"/>
                <w:sz w:val="20"/>
                <w:lang w:val="en-US"/>
                <w14:ligatures w14:val="standardContextual"/>
              </w:rPr>
              <w:t>N/A</w:t>
            </w:r>
          </w:p>
        </w:tc>
        <w:tc>
          <w:tcPr>
            <w:tcW w:w="1276" w:type="dxa"/>
            <w:vAlign w:val="center"/>
          </w:tcPr>
          <w:p w14:paraId="1B047EA4" w14:textId="72148526" w:rsidR="00E44D14" w:rsidRPr="00E44D14" w:rsidRDefault="006B4266" w:rsidP="00E61850">
            <w:pPr>
              <w:widowControl w:val="0"/>
              <w:suppressAutoHyphens/>
              <w:autoSpaceDE w:val="0"/>
              <w:autoSpaceDN w:val="0"/>
              <w:spacing w:before="0" w:after="0"/>
              <w:jc w:val="right"/>
              <w:rPr>
                <w:rFonts w:ascii="Times New Roman" w:eastAsia="Arial" w:hAnsi="Arial" w:cs="Arial"/>
                <w:bCs w:val="0"/>
                <w:iCs w:val="0"/>
                <w:sz w:val="20"/>
                <w:lang w:val="en-US"/>
                <w14:ligatures w14:val="standardContextual"/>
              </w:rPr>
            </w:pPr>
            <w:r w:rsidRPr="00E44D14">
              <w:rPr>
                <w:rFonts w:eastAsia="Arial" w:hAnsi="Arial" w:cs="Arial"/>
                <w:bCs w:val="0"/>
                <w:iCs w:val="0"/>
                <w:spacing w:val="-5"/>
                <w:sz w:val="20"/>
                <w:lang w:val="en-US"/>
                <w14:ligatures w14:val="standardContextual"/>
              </w:rPr>
              <w:t>N/A</w:t>
            </w:r>
          </w:p>
        </w:tc>
      </w:tr>
      <w:tr w:rsidR="00E44D14" w:rsidRPr="004E2862" w14:paraId="6B276D87" w14:textId="77777777" w:rsidTr="002045CC">
        <w:trPr>
          <w:cnfStyle w:val="000000100000" w:firstRow="0" w:lastRow="0" w:firstColumn="0" w:lastColumn="0" w:oddVBand="0" w:evenVBand="0" w:oddHBand="1" w:evenHBand="0" w:firstRowFirstColumn="0" w:firstRowLastColumn="0" w:lastRowFirstColumn="0" w:lastRowLastColumn="0"/>
          <w:trHeight w:val="20"/>
          <w:jc w:val="center"/>
        </w:trPr>
        <w:tc>
          <w:tcPr>
            <w:tcW w:w="4536" w:type="dxa"/>
            <w:vAlign w:val="center"/>
            <w:hideMark/>
          </w:tcPr>
          <w:p w14:paraId="099C84AB" w14:textId="77777777" w:rsidR="00E44D14" w:rsidRPr="00E44D14" w:rsidRDefault="00E44D14" w:rsidP="00E61850">
            <w:pPr>
              <w:widowControl w:val="0"/>
              <w:suppressAutoHyphens/>
              <w:autoSpaceDE w:val="0"/>
              <w:autoSpaceDN w:val="0"/>
              <w:spacing w:before="0" w:after="0"/>
              <w:rPr>
                <w:rFonts w:eastAsia="Arial" w:hAnsi="Arial" w:cs="Arial"/>
                <w:bCs w:val="0"/>
                <w:iCs w:val="0"/>
                <w:sz w:val="20"/>
                <w:lang w:val="en-US"/>
                <w14:ligatures w14:val="standardContextual"/>
              </w:rPr>
            </w:pPr>
            <w:r w:rsidRPr="00E44D14">
              <w:rPr>
                <w:rFonts w:eastAsia="Arial" w:hAnsi="Arial" w:cs="Arial"/>
                <w:bCs w:val="0"/>
                <w:iCs w:val="0"/>
                <w:sz w:val="20"/>
                <w:lang w:val="en-US"/>
                <w14:ligatures w14:val="standardContextual"/>
              </w:rPr>
              <w:t>Emissions</w:t>
            </w:r>
            <w:r w:rsidRPr="00E44D14">
              <w:rPr>
                <w:rFonts w:eastAsia="Arial" w:hAnsi="Arial" w:cs="Arial"/>
                <w:bCs w:val="0"/>
                <w:iCs w:val="0"/>
                <w:spacing w:val="-6"/>
                <w:sz w:val="20"/>
                <w:lang w:val="en-US"/>
                <w14:ligatures w14:val="standardContextual"/>
              </w:rPr>
              <w:t xml:space="preserve"> </w:t>
            </w:r>
            <w:r w:rsidRPr="00E44D14">
              <w:rPr>
                <w:rFonts w:eastAsia="Arial" w:hAnsi="Arial" w:cs="Arial"/>
                <w:bCs w:val="0"/>
                <w:iCs w:val="0"/>
                <w:sz w:val="20"/>
                <w:lang w:val="en-US"/>
                <w14:ligatures w14:val="standardContextual"/>
              </w:rPr>
              <w:t>from</w:t>
            </w:r>
            <w:r w:rsidRPr="00E44D14">
              <w:rPr>
                <w:rFonts w:eastAsia="Arial" w:hAnsi="Arial" w:cs="Arial"/>
                <w:bCs w:val="0"/>
                <w:iCs w:val="0"/>
                <w:spacing w:val="-3"/>
                <w:sz w:val="20"/>
                <w:lang w:val="en-US"/>
                <w14:ligatures w14:val="standardContextual"/>
              </w:rPr>
              <w:t xml:space="preserve"> </w:t>
            </w:r>
            <w:r w:rsidRPr="00E44D14">
              <w:rPr>
                <w:rFonts w:eastAsia="Arial" w:hAnsi="Arial" w:cs="Arial"/>
                <w:bCs w:val="0"/>
                <w:iCs w:val="0"/>
                <w:spacing w:val="-2"/>
                <w:sz w:val="20"/>
                <w:lang w:val="en-US"/>
                <w14:ligatures w14:val="standardContextual"/>
              </w:rPr>
              <w:t>refrigerants</w:t>
            </w:r>
          </w:p>
        </w:tc>
        <w:tc>
          <w:tcPr>
            <w:tcW w:w="1560" w:type="dxa"/>
            <w:vAlign w:val="center"/>
            <w:hideMark/>
          </w:tcPr>
          <w:p w14:paraId="549A3DA1" w14:textId="5E67110C" w:rsidR="00E44D14" w:rsidRPr="00E44D14" w:rsidRDefault="00E44D14" w:rsidP="00E61850">
            <w:pPr>
              <w:widowControl w:val="0"/>
              <w:suppressAutoHyphens/>
              <w:autoSpaceDE w:val="0"/>
              <w:autoSpaceDN w:val="0"/>
              <w:spacing w:before="0" w:after="0"/>
              <w:rPr>
                <w:rFonts w:eastAsia="Arial" w:hAnsi="Arial" w:cs="Arial"/>
                <w:bCs w:val="0"/>
                <w:iCs w:val="0"/>
                <w:sz w:val="20"/>
                <w:lang w:val="en-US"/>
                <w14:ligatures w14:val="standardContextual"/>
              </w:rPr>
            </w:pPr>
            <w:r w:rsidRPr="00E44D14">
              <w:rPr>
                <w:rFonts w:eastAsia="Arial" w:hAnsi="Arial" w:cs="Arial"/>
                <w:bCs w:val="0"/>
                <w:iCs w:val="0"/>
                <w:position w:val="2"/>
                <w:sz w:val="20"/>
                <w:lang w:val="en-US"/>
                <w14:ligatures w14:val="standardContextual"/>
              </w:rPr>
              <w:t>Tonnes</w:t>
            </w:r>
            <w:r w:rsidRPr="00E44D14">
              <w:rPr>
                <w:rFonts w:eastAsia="Arial" w:hAnsi="Arial" w:cs="Arial"/>
                <w:bCs w:val="0"/>
                <w:iCs w:val="0"/>
                <w:spacing w:val="-7"/>
                <w:position w:val="2"/>
                <w:sz w:val="20"/>
                <w:lang w:val="en-US"/>
                <w14:ligatures w14:val="standardContextual"/>
              </w:rPr>
              <w:t xml:space="preserve"> </w:t>
            </w:r>
            <w:r w:rsidRPr="00E44D14">
              <w:rPr>
                <w:rFonts w:eastAsia="Arial" w:hAnsi="Arial" w:cs="Arial"/>
                <w:bCs w:val="0"/>
                <w:iCs w:val="0"/>
                <w:position w:val="2"/>
                <w:sz w:val="20"/>
                <w:lang w:val="en-US"/>
                <w14:ligatures w14:val="standardContextual"/>
              </w:rPr>
              <w:t>CO</w:t>
            </w:r>
            <w:r w:rsidRPr="00E44D14">
              <w:rPr>
                <w:rFonts w:eastAsia="Arial" w:hAnsi="Arial" w:cs="Arial"/>
                <w:bCs w:val="0"/>
                <w:iCs w:val="0"/>
                <w:sz w:val="20"/>
                <w:lang w:val="en-US"/>
                <w14:ligatures w14:val="standardContextual"/>
              </w:rPr>
              <w:t>2</w:t>
            </w:r>
            <w:r w:rsidR="00866430">
              <w:rPr>
                <w:rFonts w:eastAsia="Arial" w:hAnsi="Arial" w:cs="Arial"/>
                <w:bCs w:val="0"/>
                <w:iCs w:val="0"/>
                <w:position w:val="2"/>
                <w:sz w:val="20"/>
                <w:lang w:val="en-US"/>
                <w14:ligatures w14:val="standardContextual"/>
              </w:rPr>
              <w:t>-</w:t>
            </w:r>
            <w:r w:rsidRPr="00E44D14">
              <w:rPr>
                <w:rFonts w:eastAsia="Arial" w:hAnsi="Arial" w:cs="Arial"/>
                <w:bCs w:val="0"/>
                <w:iCs w:val="0"/>
                <w:spacing w:val="-10"/>
                <w:position w:val="2"/>
                <w:sz w:val="20"/>
                <w:lang w:val="en-US"/>
                <w14:ligatures w14:val="standardContextual"/>
              </w:rPr>
              <w:t>e</w:t>
            </w:r>
          </w:p>
        </w:tc>
        <w:tc>
          <w:tcPr>
            <w:tcW w:w="1275" w:type="dxa"/>
            <w:vAlign w:val="center"/>
          </w:tcPr>
          <w:p w14:paraId="3C3B3B74" w14:textId="18D2C3DF" w:rsidR="00E44D14" w:rsidRPr="00E44D14" w:rsidRDefault="009E6A25" w:rsidP="00E61850">
            <w:pPr>
              <w:widowControl w:val="0"/>
              <w:suppressAutoHyphens/>
              <w:autoSpaceDE w:val="0"/>
              <w:autoSpaceDN w:val="0"/>
              <w:spacing w:before="0" w:after="0"/>
              <w:jc w:val="right"/>
              <w:rPr>
                <w:rFonts w:eastAsia="Arial" w:hAnsi="Arial" w:cs="Arial"/>
                <w:bCs w:val="0"/>
                <w:iCs w:val="0"/>
                <w:spacing w:val="-5"/>
                <w:sz w:val="20"/>
                <w:lang w:val="en-US"/>
                <w14:ligatures w14:val="standardContextual"/>
              </w:rPr>
            </w:pPr>
            <w:r>
              <w:rPr>
                <w:rFonts w:eastAsia="Arial" w:hAnsi="Arial" w:cs="Arial"/>
                <w:bCs w:val="0"/>
                <w:iCs w:val="0"/>
                <w:spacing w:val="-5"/>
                <w:sz w:val="20"/>
                <w:lang w:val="en-US"/>
                <w14:ligatures w14:val="standardContextual"/>
              </w:rPr>
              <w:t>9</w:t>
            </w:r>
            <w:r w:rsidR="000704DD">
              <w:rPr>
                <w:rFonts w:eastAsia="Arial" w:hAnsi="Arial" w:cs="Arial"/>
                <w:bCs w:val="0"/>
                <w:iCs w:val="0"/>
                <w:spacing w:val="-5"/>
                <w:sz w:val="20"/>
                <w:lang w:val="en-US"/>
                <w14:ligatures w14:val="standardContextual"/>
              </w:rPr>
              <w:t>7</w:t>
            </w:r>
          </w:p>
        </w:tc>
        <w:tc>
          <w:tcPr>
            <w:tcW w:w="1276" w:type="dxa"/>
            <w:vAlign w:val="center"/>
            <w:hideMark/>
          </w:tcPr>
          <w:p w14:paraId="4764B58B" w14:textId="77777777" w:rsidR="00E44D14" w:rsidRPr="00E44D14" w:rsidRDefault="00E44D14" w:rsidP="00E61850">
            <w:pPr>
              <w:widowControl w:val="0"/>
              <w:suppressAutoHyphens/>
              <w:autoSpaceDE w:val="0"/>
              <w:autoSpaceDN w:val="0"/>
              <w:spacing w:before="0" w:after="0"/>
              <w:jc w:val="right"/>
              <w:rPr>
                <w:rFonts w:eastAsia="Arial" w:hAnsi="Arial" w:cs="Arial"/>
                <w:bCs w:val="0"/>
                <w:iCs w:val="0"/>
                <w:spacing w:val="-5"/>
                <w:sz w:val="20"/>
                <w:lang w:val="en-US"/>
                <w14:ligatures w14:val="standardContextual"/>
              </w:rPr>
            </w:pPr>
            <w:r w:rsidRPr="00E44D14">
              <w:rPr>
                <w:rFonts w:eastAsia="Arial" w:hAnsi="Arial" w:cs="Arial"/>
                <w:bCs w:val="0"/>
                <w:iCs w:val="0"/>
                <w:spacing w:val="-5"/>
                <w:sz w:val="20"/>
                <w:lang w:val="en-US"/>
                <w14:ligatures w14:val="standardContextual"/>
              </w:rPr>
              <w:t>97</w:t>
            </w:r>
          </w:p>
        </w:tc>
        <w:tc>
          <w:tcPr>
            <w:tcW w:w="1276" w:type="dxa"/>
            <w:vAlign w:val="center"/>
          </w:tcPr>
          <w:p w14:paraId="7D957E9E" w14:textId="6C473A38" w:rsidR="00E44D14" w:rsidRPr="00563713" w:rsidRDefault="000704DD" w:rsidP="00E61850">
            <w:pPr>
              <w:widowControl w:val="0"/>
              <w:suppressAutoHyphens/>
              <w:autoSpaceDE w:val="0"/>
              <w:autoSpaceDN w:val="0"/>
              <w:spacing w:before="0" w:after="0"/>
              <w:jc w:val="right"/>
              <w:rPr>
                <w:rFonts w:eastAsia="Arial" w:hAnsi="Arial" w:cs="Arial"/>
                <w:bCs w:val="0"/>
                <w:iCs w:val="0"/>
                <w:sz w:val="20"/>
                <w:lang w:val="en-US"/>
                <w14:ligatures w14:val="standardContextual"/>
              </w:rPr>
            </w:pPr>
            <w:r w:rsidRPr="00563713">
              <w:rPr>
                <w:rFonts w:eastAsia="Arial" w:hAnsi="Arial" w:cs="Arial"/>
                <w:bCs w:val="0"/>
                <w:iCs w:val="0"/>
                <w:sz w:val="20"/>
                <w:lang w:val="en-US"/>
                <w14:ligatures w14:val="standardContextual"/>
              </w:rPr>
              <w:t>0%</w:t>
            </w:r>
          </w:p>
        </w:tc>
      </w:tr>
      <w:tr w:rsidR="0004793C" w:rsidRPr="004E2862" w14:paraId="7A05D6BC" w14:textId="77777777" w:rsidTr="002045CC">
        <w:trPr>
          <w:cnfStyle w:val="010000000000" w:firstRow="0" w:lastRow="1" w:firstColumn="0" w:lastColumn="0" w:oddVBand="0" w:evenVBand="0" w:oddHBand="0" w:evenHBand="0" w:firstRowFirstColumn="0" w:firstRowLastColumn="0" w:lastRowFirstColumn="0" w:lastRowLastColumn="0"/>
          <w:trHeight w:val="20"/>
          <w:jc w:val="center"/>
        </w:trPr>
        <w:tc>
          <w:tcPr>
            <w:tcW w:w="4536" w:type="dxa"/>
            <w:vAlign w:val="center"/>
            <w:hideMark/>
          </w:tcPr>
          <w:p w14:paraId="62A1D73E" w14:textId="3B70B777" w:rsidR="00E44D14" w:rsidRPr="00E44D14" w:rsidRDefault="00E44D14" w:rsidP="00E61850">
            <w:pPr>
              <w:widowControl w:val="0"/>
              <w:suppressAutoHyphens/>
              <w:autoSpaceDE w:val="0"/>
              <w:autoSpaceDN w:val="0"/>
              <w:spacing w:before="0" w:after="0"/>
              <w:rPr>
                <w:rFonts w:eastAsia="Arial" w:cs="Calibri"/>
                <w:iCs w:val="0"/>
                <w:sz w:val="20"/>
                <w:lang w:val="en-US"/>
                <w14:ligatures w14:val="standardContextual"/>
              </w:rPr>
            </w:pPr>
            <w:r w:rsidRPr="00E44D14">
              <w:rPr>
                <w:rFonts w:eastAsia="Arial" w:cs="Calibri"/>
                <w:iCs w:val="0"/>
                <w:sz w:val="20"/>
                <w:lang w:val="en-US"/>
                <w14:ligatures w14:val="standardContextual"/>
              </w:rPr>
              <w:t xml:space="preserve"> Total</w:t>
            </w:r>
            <w:r w:rsidRPr="00E44D14">
              <w:rPr>
                <w:rFonts w:eastAsia="Arial" w:cs="Calibri"/>
                <w:iCs w:val="0"/>
                <w:spacing w:val="-3"/>
                <w:sz w:val="20"/>
                <w:lang w:val="en-US"/>
                <w14:ligatures w14:val="standardContextual"/>
              </w:rPr>
              <w:t xml:space="preserve"> </w:t>
            </w:r>
            <w:r w:rsidRPr="00E44D14">
              <w:rPr>
                <w:rFonts w:eastAsia="Arial" w:cs="Calibri"/>
                <w:iCs w:val="0"/>
                <w:spacing w:val="-2"/>
                <w:sz w:val="20"/>
                <w:lang w:val="en-US"/>
                <w14:ligatures w14:val="standardContextual"/>
              </w:rPr>
              <w:t>emissions*</w:t>
            </w:r>
          </w:p>
        </w:tc>
        <w:tc>
          <w:tcPr>
            <w:tcW w:w="1560" w:type="dxa"/>
            <w:vAlign w:val="center"/>
            <w:hideMark/>
          </w:tcPr>
          <w:p w14:paraId="75CB4175" w14:textId="01A3BBC8" w:rsidR="00E44D14" w:rsidRPr="00E44D14" w:rsidRDefault="00E44D14" w:rsidP="00E61850">
            <w:pPr>
              <w:widowControl w:val="0"/>
              <w:suppressAutoHyphens/>
              <w:autoSpaceDE w:val="0"/>
              <w:autoSpaceDN w:val="0"/>
              <w:spacing w:before="0" w:after="0"/>
              <w:rPr>
                <w:rFonts w:eastAsia="Arial" w:cs="Calibri"/>
                <w:iCs w:val="0"/>
                <w:sz w:val="20"/>
                <w:lang w:val="en-US"/>
                <w14:ligatures w14:val="standardContextual"/>
              </w:rPr>
            </w:pPr>
            <w:r w:rsidRPr="00E44D14">
              <w:rPr>
                <w:rFonts w:eastAsia="Arial" w:cs="Calibri"/>
                <w:iCs w:val="0"/>
                <w:position w:val="2"/>
                <w:sz w:val="20"/>
                <w:lang w:val="en-US"/>
                <w14:ligatures w14:val="standardContextual"/>
              </w:rPr>
              <w:t>Tonnes</w:t>
            </w:r>
            <w:r w:rsidRPr="00E44D14">
              <w:rPr>
                <w:rFonts w:eastAsia="Arial" w:cs="Calibri"/>
                <w:iCs w:val="0"/>
                <w:spacing w:val="-7"/>
                <w:position w:val="2"/>
                <w:sz w:val="20"/>
                <w:lang w:val="en-US"/>
                <w14:ligatures w14:val="standardContextual"/>
              </w:rPr>
              <w:t xml:space="preserve"> </w:t>
            </w:r>
            <w:r w:rsidRPr="00E44D14">
              <w:rPr>
                <w:rFonts w:eastAsia="Arial" w:cs="Calibri"/>
                <w:iCs w:val="0"/>
                <w:position w:val="2"/>
                <w:sz w:val="20"/>
                <w:lang w:val="en-US"/>
                <w14:ligatures w14:val="standardContextual"/>
              </w:rPr>
              <w:t>CO</w:t>
            </w:r>
            <w:r w:rsidRPr="00E44D14">
              <w:rPr>
                <w:rFonts w:eastAsia="Arial" w:cs="Calibri"/>
                <w:iCs w:val="0"/>
                <w:sz w:val="20"/>
                <w:lang w:val="en-US"/>
                <w14:ligatures w14:val="standardContextual"/>
              </w:rPr>
              <w:t>2</w:t>
            </w:r>
            <w:r w:rsidR="00866430">
              <w:rPr>
                <w:rFonts w:eastAsia="Arial" w:cs="Calibri"/>
                <w:iCs w:val="0"/>
                <w:position w:val="2"/>
                <w:sz w:val="20"/>
                <w:lang w:val="en-US"/>
                <w14:ligatures w14:val="standardContextual"/>
              </w:rPr>
              <w:t>-</w:t>
            </w:r>
            <w:r w:rsidRPr="00E44D14">
              <w:rPr>
                <w:rFonts w:eastAsia="Arial" w:cs="Calibri"/>
                <w:iCs w:val="0"/>
                <w:spacing w:val="-10"/>
                <w:position w:val="2"/>
                <w:sz w:val="20"/>
                <w:lang w:val="en-US"/>
                <w14:ligatures w14:val="standardContextual"/>
              </w:rPr>
              <w:t>e</w:t>
            </w:r>
          </w:p>
        </w:tc>
        <w:tc>
          <w:tcPr>
            <w:tcW w:w="1275" w:type="dxa"/>
            <w:vAlign w:val="center"/>
          </w:tcPr>
          <w:p w14:paraId="119B20D7" w14:textId="4BC684CB" w:rsidR="00E44D14" w:rsidRPr="00E44D14" w:rsidRDefault="00032E24" w:rsidP="00E61850">
            <w:pPr>
              <w:widowControl w:val="0"/>
              <w:suppressAutoHyphens/>
              <w:autoSpaceDE w:val="0"/>
              <w:autoSpaceDN w:val="0"/>
              <w:spacing w:before="0" w:after="0"/>
              <w:jc w:val="right"/>
              <w:rPr>
                <w:rFonts w:eastAsia="Arial" w:cs="Calibri"/>
                <w:iCs w:val="0"/>
                <w:spacing w:val="-5"/>
                <w:sz w:val="20"/>
                <w:lang w:val="en-US"/>
                <w14:ligatures w14:val="standardContextual"/>
              </w:rPr>
            </w:pPr>
            <w:r>
              <w:rPr>
                <w:rFonts w:eastAsia="Arial" w:cs="Calibri"/>
                <w:iCs w:val="0"/>
                <w:spacing w:val="-5"/>
                <w:sz w:val="20"/>
                <w:lang w:val="en-US"/>
                <w14:ligatures w14:val="standardContextual"/>
              </w:rPr>
              <w:t>345</w:t>
            </w:r>
          </w:p>
        </w:tc>
        <w:tc>
          <w:tcPr>
            <w:tcW w:w="1276" w:type="dxa"/>
            <w:vAlign w:val="center"/>
            <w:hideMark/>
          </w:tcPr>
          <w:p w14:paraId="07478AFC" w14:textId="77777777" w:rsidR="00E44D14" w:rsidRPr="00E44D14" w:rsidRDefault="00E44D14" w:rsidP="00E61850">
            <w:pPr>
              <w:widowControl w:val="0"/>
              <w:suppressAutoHyphens/>
              <w:autoSpaceDE w:val="0"/>
              <w:autoSpaceDN w:val="0"/>
              <w:spacing w:before="0" w:after="0"/>
              <w:jc w:val="right"/>
              <w:rPr>
                <w:rFonts w:eastAsia="Arial" w:cs="Calibri"/>
                <w:iCs w:val="0"/>
                <w:spacing w:val="-5"/>
                <w:sz w:val="20"/>
                <w:lang w:val="en-US"/>
                <w14:ligatures w14:val="standardContextual"/>
              </w:rPr>
            </w:pPr>
            <w:r w:rsidRPr="00E44D14">
              <w:rPr>
                <w:rFonts w:eastAsia="Arial" w:cs="Calibri"/>
                <w:iCs w:val="0"/>
                <w:spacing w:val="-5"/>
                <w:sz w:val="20"/>
                <w:lang w:val="en-US"/>
                <w14:ligatures w14:val="standardContextual"/>
              </w:rPr>
              <w:t>328</w:t>
            </w:r>
          </w:p>
        </w:tc>
        <w:tc>
          <w:tcPr>
            <w:tcW w:w="1276" w:type="dxa"/>
            <w:vAlign w:val="center"/>
          </w:tcPr>
          <w:p w14:paraId="5EABA5D5" w14:textId="6E2C1B07" w:rsidR="00E44D14" w:rsidRPr="00E44D14" w:rsidRDefault="00032E24" w:rsidP="00E61850">
            <w:pPr>
              <w:widowControl w:val="0"/>
              <w:suppressAutoHyphens/>
              <w:autoSpaceDE w:val="0"/>
              <w:autoSpaceDN w:val="0"/>
              <w:spacing w:before="0" w:after="0"/>
              <w:jc w:val="right"/>
              <w:rPr>
                <w:rFonts w:eastAsia="Arial" w:cs="Calibri"/>
                <w:iCs w:val="0"/>
                <w:sz w:val="20"/>
                <w:lang w:val="en-US"/>
                <w14:ligatures w14:val="standardContextual"/>
              </w:rPr>
            </w:pPr>
            <w:r>
              <w:rPr>
                <w:rFonts w:eastAsia="Arial" w:cs="Calibri"/>
                <w:iCs w:val="0"/>
                <w:sz w:val="20"/>
                <w:lang w:val="en-US"/>
                <w14:ligatures w14:val="standardContextual"/>
              </w:rPr>
              <w:t>5%</w:t>
            </w:r>
          </w:p>
        </w:tc>
      </w:tr>
    </w:tbl>
    <w:p w14:paraId="7510CCFA" w14:textId="77777777" w:rsidR="005228CD" w:rsidRDefault="005228CD" w:rsidP="00A4189A">
      <w:pPr>
        <w:spacing w:before="0" w:after="0"/>
        <w:rPr>
          <w:bCs w:val="0"/>
          <w:i/>
          <w:iCs w:val="0"/>
        </w:rPr>
        <w:sectPr w:rsidR="005228CD" w:rsidSect="006523CB">
          <w:type w:val="continuous"/>
          <w:pgSz w:w="11906" w:h="16838"/>
          <w:pgMar w:top="1276" w:right="1440" w:bottom="1440" w:left="1440" w:header="709" w:footer="709" w:gutter="0"/>
          <w:cols w:space="720"/>
        </w:sectPr>
      </w:pPr>
    </w:p>
    <w:p w14:paraId="2F39AEB0" w14:textId="7D9AA5D3" w:rsidR="00DC6674" w:rsidRPr="004735F4" w:rsidRDefault="00957A38" w:rsidP="0017153D">
      <w:pPr>
        <w:spacing w:before="0" w:after="0" w:line="276" w:lineRule="auto"/>
        <w:rPr>
          <w:bCs w:val="0"/>
          <w:i/>
          <w:iCs w:val="0"/>
          <w:sz w:val="16"/>
          <w:szCs w:val="16"/>
        </w:rPr>
      </w:pPr>
      <w:r w:rsidRPr="004735F4">
        <w:rPr>
          <w:bCs w:val="0"/>
          <w:i/>
          <w:iCs w:val="0"/>
          <w:sz w:val="16"/>
          <w:szCs w:val="16"/>
        </w:rPr>
        <w:lastRenderedPageBreak/>
        <w:t>*</w:t>
      </w:r>
      <w:r w:rsidR="00DC6674" w:rsidRPr="004735F4">
        <w:rPr>
          <w:bCs w:val="0"/>
          <w:i/>
          <w:iCs w:val="0"/>
          <w:sz w:val="16"/>
          <w:szCs w:val="16"/>
        </w:rPr>
        <w:t>Footnotes for 2024</w:t>
      </w:r>
      <w:r w:rsidR="00866430" w:rsidRPr="004735F4">
        <w:rPr>
          <w:bCs w:val="0"/>
          <w:i/>
          <w:iCs w:val="0"/>
          <w:sz w:val="16"/>
          <w:szCs w:val="16"/>
        </w:rPr>
        <w:t>-</w:t>
      </w:r>
      <w:r w:rsidR="00DC6674" w:rsidRPr="004735F4">
        <w:rPr>
          <w:bCs w:val="0"/>
          <w:i/>
          <w:iCs w:val="0"/>
          <w:sz w:val="16"/>
          <w:szCs w:val="16"/>
        </w:rPr>
        <w:t>25 Emissions and Utility Reporting</w:t>
      </w:r>
    </w:p>
    <w:p w14:paraId="539B0D0A" w14:textId="77777777" w:rsidR="00A4189A" w:rsidRPr="004735F4" w:rsidRDefault="00A4189A" w:rsidP="00BA74A7">
      <w:pPr>
        <w:spacing w:before="0" w:after="0"/>
        <w:rPr>
          <w:bCs w:val="0"/>
          <w:i/>
          <w:iCs w:val="0"/>
          <w:sz w:val="16"/>
          <w:szCs w:val="16"/>
        </w:rPr>
      </w:pPr>
    </w:p>
    <w:p w14:paraId="71CC0252" w14:textId="03D0B377" w:rsidR="00E953DD" w:rsidRDefault="00E953DD" w:rsidP="00BA74A7">
      <w:pPr>
        <w:pStyle w:val="ListParagraph"/>
        <w:numPr>
          <w:ilvl w:val="2"/>
          <w:numId w:val="18"/>
        </w:numPr>
        <w:tabs>
          <w:tab w:val="left" w:pos="1190"/>
        </w:tabs>
        <w:suppressAutoHyphens/>
        <w:spacing w:before="0" w:after="0" w:line="276" w:lineRule="auto"/>
        <w:ind w:left="425" w:hanging="357"/>
        <w:rPr>
          <w:rFonts w:eastAsia="Calibri" w:cs="Calibri"/>
          <w:bCs w:val="0"/>
          <w:iCs w:val="0"/>
          <w:color w:val="0D0D0D"/>
        </w:rPr>
      </w:pPr>
      <w:r>
        <w:rPr>
          <w:rFonts w:eastAsia="Calibri" w:cs="Calibri"/>
          <w:bCs w:val="0"/>
          <w:iCs w:val="0"/>
          <w:color w:val="0D0D0D"/>
        </w:rPr>
        <w:t xml:space="preserve">The CFC replaced </w:t>
      </w:r>
      <w:r w:rsidR="002A6640">
        <w:rPr>
          <w:rFonts w:eastAsia="Calibri" w:cs="Calibri"/>
          <w:bCs w:val="0"/>
          <w:iCs w:val="0"/>
          <w:color w:val="0D0D0D"/>
        </w:rPr>
        <w:t>their Skoda Octavia (</w:t>
      </w:r>
      <w:r w:rsidR="0070104B">
        <w:rPr>
          <w:rFonts w:eastAsia="Calibri" w:cs="Calibri"/>
          <w:bCs w:val="0"/>
          <w:iCs w:val="0"/>
          <w:color w:val="0D0D0D"/>
        </w:rPr>
        <w:t>ICE</w:t>
      </w:r>
      <w:r w:rsidR="002A6640">
        <w:rPr>
          <w:rFonts w:eastAsia="Calibri" w:cs="Calibri"/>
          <w:bCs w:val="0"/>
          <w:iCs w:val="0"/>
          <w:color w:val="0D0D0D"/>
        </w:rPr>
        <w:t>)</w:t>
      </w:r>
      <w:r w:rsidR="0070104B">
        <w:rPr>
          <w:rFonts w:eastAsia="Calibri" w:cs="Calibri"/>
          <w:bCs w:val="0"/>
          <w:iCs w:val="0"/>
          <w:color w:val="0D0D0D"/>
        </w:rPr>
        <w:t xml:space="preserve"> vehicle with a </w:t>
      </w:r>
      <w:r w:rsidR="006B52CF">
        <w:rPr>
          <w:rFonts w:eastAsia="Calibri" w:cs="Calibri"/>
          <w:bCs w:val="0"/>
          <w:iCs w:val="0"/>
          <w:color w:val="0D0D0D"/>
        </w:rPr>
        <w:t>BYD ATT03</w:t>
      </w:r>
      <w:r w:rsidR="0070104B">
        <w:rPr>
          <w:rFonts w:eastAsia="Calibri" w:cs="Calibri"/>
          <w:bCs w:val="0"/>
          <w:iCs w:val="0"/>
          <w:color w:val="0D0D0D"/>
        </w:rPr>
        <w:t xml:space="preserve"> </w:t>
      </w:r>
      <w:r w:rsidR="00382024">
        <w:rPr>
          <w:rFonts w:eastAsia="Calibri" w:cs="Calibri"/>
          <w:bCs w:val="0"/>
          <w:iCs w:val="0"/>
          <w:color w:val="0D0D0D"/>
        </w:rPr>
        <w:t>(</w:t>
      </w:r>
      <w:r w:rsidR="0070104B">
        <w:rPr>
          <w:rFonts w:eastAsia="Calibri" w:cs="Calibri"/>
          <w:bCs w:val="0"/>
          <w:iCs w:val="0"/>
          <w:color w:val="0D0D0D"/>
        </w:rPr>
        <w:t>FEV</w:t>
      </w:r>
      <w:r w:rsidR="00382024">
        <w:rPr>
          <w:rFonts w:eastAsia="Calibri" w:cs="Calibri"/>
          <w:bCs w:val="0"/>
          <w:iCs w:val="0"/>
          <w:color w:val="0D0D0D"/>
        </w:rPr>
        <w:t>)</w:t>
      </w:r>
      <w:r w:rsidR="0070104B">
        <w:rPr>
          <w:rFonts w:eastAsia="Calibri" w:cs="Calibri"/>
          <w:bCs w:val="0"/>
          <w:iCs w:val="0"/>
          <w:color w:val="0D0D0D"/>
        </w:rPr>
        <w:t xml:space="preserve"> vehicle</w:t>
      </w:r>
      <w:r w:rsidR="00AC4E93">
        <w:rPr>
          <w:rFonts w:eastAsia="Calibri" w:cs="Calibri"/>
          <w:bCs w:val="0"/>
          <w:iCs w:val="0"/>
          <w:color w:val="0D0D0D"/>
        </w:rPr>
        <w:t>.</w:t>
      </w:r>
    </w:p>
    <w:p w14:paraId="74BAB834" w14:textId="77777777" w:rsidR="000038D5" w:rsidRDefault="00531E8B" w:rsidP="00BA74A7">
      <w:pPr>
        <w:pStyle w:val="ListParagraph"/>
        <w:numPr>
          <w:ilvl w:val="2"/>
          <w:numId w:val="18"/>
        </w:numPr>
        <w:tabs>
          <w:tab w:val="left" w:pos="1190"/>
        </w:tabs>
        <w:suppressAutoHyphens/>
        <w:spacing w:before="0" w:after="0" w:line="276" w:lineRule="auto"/>
        <w:ind w:left="425" w:hanging="357"/>
        <w:rPr>
          <w:rFonts w:eastAsia="Calibri" w:cs="Calibri"/>
          <w:bCs w:val="0"/>
          <w:iCs w:val="0"/>
          <w:color w:val="0D0D0D"/>
        </w:rPr>
      </w:pPr>
      <w:r w:rsidRPr="000038D5">
        <w:rPr>
          <w:rFonts w:eastAsia="Calibri" w:cs="Calibri"/>
          <w:bCs w:val="0"/>
          <w:iCs w:val="0"/>
          <w:color w:val="0D0D0D"/>
        </w:rPr>
        <w:t>The CFC water usage figures also include external water delivery to Lanyon Homestead.</w:t>
      </w:r>
      <w:r w:rsidR="000038D5" w:rsidRPr="000038D5">
        <w:rPr>
          <w:rFonts w:eastAsia="Calibri" w:cs="Calibri"/>
          <w:bCs w:val="0"/>
          <w:iCs w:val="0"/>
          <w:color w:val="0D0D0D"/>
        </w:rPr>
        <w:t xml:space="preserve"> </w:t>
      </w:r>
    </w:p>
    <w:p w14:paraId="5FE268AC" w14:textId="77C9CE40" w:rsidR="00C5207C" w:rsidRPr="00C5207C" w:rsidRDefault="00C5207C" w:rsidP="00BA74A7">
      <w:pPr>
        <w:pStyle w:val="ListParagraph"/>
        <w:numPr>
          <w:ilvl w:val="2"/>
          <w:numId w:val="18"/>
        </w:numPr>
        <w:spacing w:before="0" w:after="0" w:line="276" w:lineRule="auto"/>
        <w:ind w:left="425" w:hanging="357"/>
        <w:rPr>
          <w:rFonts w:eastAsia="Calibri" w:cs="Calibri"/>
          <w:bCs w:val="0"/>
          <w:iCs w:val="0"/>
          <w:color w:val="0D0D0D"/>
        </w:rPr>
      </w:pPr>
      <w:r w:rsidRPr="00C5207C">
        <w:rPr>
          <w:rFonts w:eastAsia="Calibri" w:cs="Calibri"/>
          <w:bCs w:val="0"/>
          <w:iCs w:val="0"/>
          <w:color w:val="0D0D0D"/>
        </w:rPr>
        <w:t xml:space="preserve">FY24-25 </w:t>
      </w:r>
      <w:r w:rsidR="00550108">
        <w:rPr>
          <w:rFonts w:eastAsia="Calibri" w:cs="Calibri"/>
          <w:bCs w:val="0"/>
          <w:iCs w:val="0"/>
          <w:color w:val="0D0D0D"/>
        </w:rPr>
        <w:t xml:space="preserve">resource efficiency and </w:t>
      </w:r>
      <w:r w:rsidRPr="00C5207C">
        <w:rPr>
          <w:rFonts w:eastAsia="Calibri" w:cs="Calibri"/>
          <w:bCs w:val="0"/>
          <w:iCs w:val="0"/>
          <w:color w:val="0D0D0D"/>
        </w:rPr>
        <w:t>waste data may differ from actual consumption due to issues regarding the primary waste contractor's migration of system resulting in confounded and unreliable data for 2024-25</w:t>
      </w:r>
      <w:r w:rsidR="00BA74A7">
        <w:rPr>
          <w:rFonts w:eastAsia="Calibri" w:cs="Calibri"/>
          <w:bCs w:val="0"/>
          <w:iCs w:val="0"/>
          <w:color w:val="0D0D0D"/>
        </w:rPr>
        <w:t>.T</w:t>
      </w:r>
      <w:r w:rsidR="002C701C">
        <w:rPr>
          <w:rFonts w:eastAsia="Calibri" w:cs="Calibri"/>
          <w:bCs w:val="0"/>
          <w:iCs w:val="0"/>
          <w:color w:val="0D0D0D"/>
        </w:rPr>
        <w:t xml:space="preserve">he </w:t>
      </w:r>
      <w:r w:rsidR="004735F4">
        <w:rPr>
          <w:rFonts w:eastAsia="Calibri" w:cs="Calibri"/>
          <w:bCs w:val="0"/>
          <w:iCs w:val="0"/>
          <w:color w:val="0D0D0D"/>
        </w:rPr>
        <w:t xml:space="preserve">CFC was </w:t>
      </w:r>
      <w:r w:rsidR="00476F05">
        <w:rPr>
          <w:rFonts w:eastAsia="Calibri" w:cs="Calibri"/>
          <w:bCs w:val="0"/>
          <w:iCs w:val="0"/>
          <w:color w:val="0D0D0D"/>
        </w:rPr>
        <w:t>unable to source data within the required timeframe.</w:t>
      </w:r>
    </w:p>
    <w:p w14:paraId="58147440" w14:textId="4ED14640" w:rsidR="00531E8B" w:rsidRPr="00476F05" w:rsidRDefault="00EB0FC3" w:rsidP="00BA74A7">
      <w:pPr>
        <w:pStyle w:val="ListParagraph"/>
        <w:numPr>
          <w:ilvl w:val="2"/>
          <w:numId w:val="18"/>
        </w:numPr>
        <w:tabs>
          <w:tab w:val="left" w:pos="1190"/>
        </w:tabs>
        <w:suppressAutoHyphens/>
        <w:spacing w:before="0" w:after="0" w:line="276" w:lineRule="auto"/>
        <w:ind w:left="425" w:hanging="357"/>
        <w:rPr>
          <w:rFonts w:eastAsia="Calibri" w:cs="Calibri"/>
          <w:color w:val="0D0D0D"/>
        </w:rPr>
      </w:pPr>
      <w:r w:rsidRPr="00476F05">
        <w:rPr>
          <w:rFonts w:eastAsia="Calibri" w:cs="Calibri"/>
          <w:bCs w:val="0"/>
          <w:iCs w:val="0"/>
          <w:color w:val="0D0D0D"/>
        </w:rPr>
        <w:t>Diesel v</w:t>
      </w:r>
      <w:r w:rsidR="00DA2AEC" w:rsidRPr="00476F05">
        <w:rPr>
          <w:rFonts w:eastAsia="Calibri" w:cs="Calibri"/>
          <w:bCs w:val="0"/>
          <w:iCs w:val="0"/>
          <w:color w:val="0D0D0D"/>
        </w:rPr>
        <w:t>ehicle use</w:t>
      </w:r>
      <w:r w:rsidR="00476F80" w:rsidRPr="00476F05">
        <w:rPr>
          <w:rFonts w:eastAsia="Calibri" w:cs="Calibri"/>
          <w:bCs w:val="0"/>
          <w:iCs w:val="0"/>
          <w:color w:val="0D0D0D"/>
        </w:rPr>
        <w:t xml:space="preserve"> across the CFC</w:t>
      </w:r>
      <w:r w:rsidR="00DA2AEC" w:rsidRPr="00476F05">
        <w:rPr>
          <w:rFonts w:eastAsia="Calibri" w:cs="Calibri"/>
          <w:bCs w:val="0"/>
          <w:iCs w:val="0"/>
          <w:color w:val="0D0D0D"/>
        </w:rPr>
        <w:t xml:space="preserve"> has increased d</w:t>
      </w:r>
      <w:r w:rsidR="00DC0BB9" w:rsidRPr="00476F05">
        <w:rPr>
          <w:rFonts w:eastAsia="Calibri" w:cs="Calibri"/>
          <w:bCs w:val="0"/>
          <w:iCs w:val="0"/>
          <w:color w:val="0D0D0D"/>
        </w:rPr>
        <w:t xml:space="preserve">ue to </w:t>
      </w:r>
      <w:r w:rsidR="00F37E62" w:rsidRPr="00476F05">
        <w:rPr>
          <w:rFonts w:eastAsia="Calibri" w:cs="Calibri"/>
          <w:bCs w:val="0"/>
          <w:iCs w:val="0"/>
          <w:color w:val="0D0D0D"/>
        </w:rPr>
        <w:t xml:space="preserve">supply and delivery requirements relating to </w:t>
      </w:r>
      <w:r w:rsidR="00DF554B" w:rsidRPr="00476F05">
        <w:rPr>
          <w:rFonts w:eastAsia="Calibri" w:cs="Calibri"/>
          <w:bCs w:val="0"/>
          <w:iCs w:val="0"/>
          <w:color w:val="0D0D0D"/>
        </w:rPr>
        <w:t xml:space="preserve">new </w:t>
      </w:r>
      <w:r w:rsidR="00DC0BB9" w:rsidRPr="00476F05">
        <w:rPr>
          <w:rFonts w:eastAsia="Calibri" w:cs="Calibri"/>
          <w:bCs w:val="0"/>
          <w:iCs w:val="0"/>
          <w:color w:val="0D0D0D"/>
        </w:rPr>
        <w:t>work activit</w:t>
      </w:r>
      <w:r w:rsidR="00795E42" w:rsidRPr="00476F05">
        <w:rPr>
          <w:rFonts w:eastAsia="Calibri" w:cs="Calibri"/>
          <w:bCs w:val="0"/>
          <w:iCs w:val="0"/>
          <w:color w:val="0D0D0D"/>
        </w:rPr>
        <w:t>ies</w:t>
      </w:r>
      <w:r w:rsidR="00DC0BB9" w:rsidRPr="00476F05">
        <w:rPr>
          <w:rFonts w:eastAsia="Calibri" w:cs="Calibri"/>
          <w:bCs w:val="0"/>
          <w:iCs w:val="0"/>
          <w:color w:val="0D0D0D"/>
        </w:rPr>
        <w:t xml:space="preserve"> </w:t>
      </w:r>
      <w:r w:rsidR="00B40F2A" w:rsidRPr="00476F05">
        <w:rPr>
          <w:rFonts w:eastAsia="Calibri" w:cs="Calibri"/>
          <w:bCs w:val="0"/>
          <w:iCs w:val="0"/>
          <w:color w:val="0D0D0D"/>
        </w:rPr>
        <w:t>at</w:t>
      </w:r>
      <w:r w:rsidR="0039056D" w:rsidRPr="00476F05">
        <w:rPr>
          <w:rFonts w:eastAsia="Calibri" w:cs="Calibri"/>
          <w:bCs w:val="0"/>
          <w:iCs w:val="0"/>
          <w:color w:val="0D0D0D"/>
        </w:rPr>
        <w:t xml:space="preserve"> Lanyon Homestead </w:t>
      </w:r>
      <w:r w:rsidR="00B40F2A" w:rsidRPr="00476F05">
        <w:rPr>
          <w:rFonts w:eastAsia="Calibri" w:cs="Calibri"/>
          <w:bCs w:val="0"/>
          <w:iCs w:val="0"/>
          <w:color w:val="0D0D0D"/>
        </w:rPr>
        <w:t>Café.</w:t>
      </w:r>
    </w:p>
    <w:p w14:paraId="1E3DCD1F" w14:textId="77777777" w:rsidR="00531E8B" w:rsidRPr="00550108" w:rsidRDefault="00531E8B" w:rsidP="0017153D">
      <w:pPr>
        <w:pStyle w:val="ListParagraph"/>
        <w:tabs>
          <w:tab w:val="left" w:pos="1190"/>
        </w:tabs>
        <w:suppressAutoHyphens/>
        <w:spacing w:before="0" w:after="0" w:line="276" w:lineRule="auto"/>
        <w:ind w:left="426"/>
        <w:rPr>
          <w:rFonts w:eastAsia="Calibri" w:cs="Calibri"/>
          <w:bCs w:val="0"/>
          <w:iCs w:val="0"/>
          <w:color w:val="0D0D0D"/>
          <w:sz w:val="16"/>
          <w:szCs w:val="16"/>
          <w:highlight w:val="yellow"/>
        </w:rPr>
      </w:pPr>
    </w:p>
    <w:p w14:paraId="52EF69A2" w14:textId="77777777" w:rsidR="00DC6674" w:rsidRDefault="00DC6674" w:rsidP="0017153D">
      <w:pPr>
        <w:spacing w:before="0" w:after="0" w:line="276" w:lineRule="auto"/>
      </w:pPr>
      <w:r>
        <w:t xml:space="preserve">Data for this reporting period was extracted </w:t>
      </w:r>
      <w:r w:rsidRPr="00F04D86">
        <w:t xml:space="preserve">at </w:t>
      </w:r>
      <w:r>
        <w:t>4.50pm</w:t>
      </w:r>
      <w:r w:rsidRPr="00F04D86">
        <w:t xml:space="preserve"> on 28 July 2025</w:t>
      </w:r>
      <w:r>
        <w:t>. At the time of data extraction, the Enterprise Sustainability Platform had 96.82% actual data, 2.15% estimated data, and 1.03% accrued data.</w:t>
      </w:r>
    </w:p>
    <w:p w14:paraId="45B44192" w14:textId="77777777" w:rsidR="00DC6674" w:rsidRPr="00550108" w:rsidRDefault="00DC6674" w:rsidP="0017153D">
      <w:pPr>
        <w:pStyle w:val="ListParagraph"/>
        <w:spacing w:before="0" w:after="0" w:line="276" w:lineRule="auto"/>
        <w:ind w:left="0"/>
        <w:rPr>
          <w:sz w:val="16"/>
          <w:szCs w:val="16"/>
        </w:rPr>
      </w:pPr>
    </w:p>
    <w:p w14:paraId="2F445016" w14:textId="74FE656B" w:rsidR="00DC6674" w:rsidRDefault="00DC6674" w:rsidP="0017153D">
      <w:pPr>
        <w:spacing w:before="0" w:after="0" w:line="276" w:lineRule="auto"/>
      </w:pPr>
      <w:r w:rsidRPr="00E3329B">
        <w:t>Note that some data reported for 20</w:t>
      </w:r>
      <w:r>
        <w:t>23</w:t>
      </w:r>
      <w:r w:rsidR="00866430">
        <w:t>-</w:t>
      </w:r>
      <w:r w:rsidRPr="00E3329B">
        <w:t>2</w:t>
      </w:r>
      <w:r>
        <w:t>4</w:t>
      </w:r>
      <w:r w:rsidRPr="00E3329B">
        <w:t xml:space="preserve"> in the table above may differ from figures reported in the 202</w:t>
      </w:r>
      <w:r>
        <w:t>3</w:t>
      </w:r>
      <w:r w:rsidR="00866430">
        <w:t>-</w:t>
      </w:r>
      <w:r w:rsidRPr="00E3329B">
        <w:t>2</w:t>
      </w:r>
      <w:r>
        <w:t>4</w:t>
      </w:r>
      <w:r w:rsidRPr="00E3329B">
        <w:t xml:space="preserve"> </w:t>
      </w:r>
      <w:r>
        <w:t>A</w:t>
      </w:r>
      <w:r w:rsidRPr="00E3329B">
        <w:t xml:space="preserve">nnual </w:t>
      </w:r>
      <w:r>
        <w:t>R</w:t>
      </w:r>
      <w:r w:rsidRPr="00E3329B">
        <w:t>eport. These</w:t>
      </w:r>
      <w:r>
        <w:t xml:space="preserve"> differences</w:t>
      </w:r>
      <w:r w:rsidRPr="00E3329B">
        <w:t xml:space="preserve"> are due to</w:t>
      </w:r>
      <w:r>
        <w:t xml:space="preserve"> utility invoice data entering the system</w:t>
      </w:r>
      <w:r w:rsidRPr="00E3329B">
        <w:t xml:space="preserve"> </w:t>
      </w:r>
      <w:r>
        <w:t xml:space="preserve">after the data extraction date (28 July 2024) and retrospective </w:t>
      </w:r>
      <w:r w:rsidRPr="00E3329B">
        <w:t>updates to agency occupancy</w:t>
      </w:r>
      <w:r>
        <w:t>.</w:t>
      </w:r>
    </w:p>
    <w:p w14:paraId="6AC131DC" w14:textId="77777777" w:rsidR="00DC6674" w:rsidRPr="00550108" w:rsidRDefault="00DC6674" w:rsidP="0017153D">
      <w:pPr>
        <w:pStyle w:val="ListParagraph"/>
        <w:spacing w:before="0" w:after="0" w:line="276" w:lineRule="auto"/>
        <w:ind w:left="0"/>
        <w:rPr>
          <w:sz w:val="16"/>
          <w:szCs w:val="16"/>
        </w:rPr>
      </w:pPr>
    </w:p>
    <w:p w14:paraId="33FA0D72" w14:textId="77777777" w:rsidR="004735F4" w:rsidRDefault="00DC6674" w:rsidP="0017153D">
      <w:pPr>
        <w:spacing w:before="0" w:after="0" w:line="276" w:lineRule="auto"/>
      </w:pPr>
      <w:r>
        <w:t xml:space="preserve">Actual utility consumption and emissions may vary marginally from that reported in the table above. This is due to accrued data being used for sites where invoice data was not available at the date of data extraction. This discrepancy is likely to be </w:t>
      </w:r>
    </w:p>
    <w:p w14:paraId="10A2A4E9" w14:textId="1AE2AFF9" w:rsidR="00DC6674" w:rsidRDefault="00DC6674" w:rsidP="0017153D">
      <w:pPr>
        <w:spacing w:before="0" w:after="0" w:line="276" w:lineRule="auto"/>
      </w:pPr>
      <w:r>
        <w:t>marginal in the context of annual consumption figures and will be addressed in next year’s reporting period.</w:t>
      </w:r>
    </w:p>
    <w:p w14:paraId="3B08381F" w14:textId="77777777" w:rsidR="00A4189A" w:rsidRPr="00550108" w:rsidRDefault="00A4189A" w:rsidP="0017153D">
      <w:pPr>
        <w:pStyle w:val="ListParagraph"/>
        <w:spacing w:before="0" w:after="0" w:line="276" w:lineRule="auto"/>
        <w:ind w:left="0"/>
        <w:rPr>
          <w:sz w:val="16"/>
          <w:szCs w:val="16"/>
        </w:rPr>
      </w:pPr>
    </w:p>
    <w:p w14:paraId="25A202FB" w14:textId="7525DAE7" w:rsidR="00A4189A" w:rsidRDefault="00DC6674" w:rsidP="0017153D">
      <w:pPr>
        <w:spacing w:before="0" w:after="0" w:line="276" w:lineRule="auto"/>
      </w:pPr>
      <w:r w:rsidRPr="00E3329B">
        <w:t>Emissions reported include Scope 1 and Scope 2 emissions only. Scope 1 are direct emissions from sources owned and operated by the government, including emissions from transport fuel</w:t>
      </w:r>
      <w:r>
        <w:t>, fossil fuel</w:t>
      </w:r>
      <w:r w:rsidRPr="00E3329B">
        <w:t xml:space="preserve"> gas</w:t>
      </w:r>
      <w:r>
        <w:t>, and refrigerants</w:t>
      </w:r>
      <w:r w:rsidRPr="00E3329B">
        <w:t>. Scope 2 emissions from mains electricity</w:t>
      </w:r>
      <w:r>
        <w:t xml:space="preserve"> </w:t>
      </w:r>
      <w:proofErr w:type="gramStart"/>
      <w:r>
        <w:t>is</w:t>
      </w:r>
      <w:proofErr w:type="gramEnd"/>
      <w:r>
        <w:t xml:space="preserve"> consider</w:t>
      </w:r>
      <w:r w:rsidR="00D047E5">
        <w:t>ed</w:t>
      </w:r>
      <w:r>
        <w:t xml:space="preserve"> zero in the ACT due to the ACT’s</w:t>
      </w:r>
      <w:r w:rsidRPr="00E3329B">
        <w:t xml:space="preserve"> 100% renewable electricity supply</w:t>
      </w:r>
      <w:r>
        <w:t>.</w:t>
      </w:r>
    </w:p>
    <w:p w14:paraId="13F06213" w14:textId="77777777" w:rsidR="00A4189A" w:rsidRPr="00550108" w:rsidRDefault="00A4189A" w:rsidP="0017153D">
      <w:pPr>
        <w:pStyle w:val="ListParagraph"/>
        <w:spacing w:before="0" w:after="0" w:line="276" w:lineRule="auto"/>
        <w:ind w:left="0"/>
        <w:rPr>
          <w:sz w:val="16"/>
          <w:szCs w:val="16"/>
        </w:rPr>
      </w:pPr>
    </w:p>
    <w:p w14:paraId="445D5D28" w14:textId="77777777" w:rsidR="00DC6674" w:rsidRPr="00511F5B" w:rsidRDefault="00DC6674" w:rsidP="0017153D">
      <w:pPr>
        <w:spacing w:before="0" w:after="0" w:line="276" w:lineRule="auto"/>
      </w:pPr>
      <w:r w:rsidRPr="00E3329B">
        <w:t>Emission factors used to calculate natural gas and fleet fuel are based on the latest National Greenhouse Accounts factors.</w:t>
      </w:r>
    </w:p>
    <w:p w14:paraId="38A785F4" w14:textId="77777777" w:rsidR="00DC6674" w:rsidRPr="00511F5B" w:rsidRDefault="00DC6674" w:rsidP="0017153D">
      <w:pPr>
        <w:spacing w:before="0" w:after="0" w:line="276" w:lineRule="auto"/>
      </w:pPr>
      <w:r w:rsidRPr="00511F5B">
        <w:t xml:space="preserve">Baseline (2019 calendar year) emissions have been amended to include refrigerants. Change in emissions for subsequent years has been revised accordingly. </w:t>
      </w:r>
    </w:p>
    <w:p w14:paraId="0DCAC41A" w14:textId="77777777" w:rsidR="00DC6674" w:rsidRPr="00550108" w:rsidRDefault="00DC6674" w:rsidP="0017153D">
      <w:pPr>
        <w:pStyle w:val="ListParagraph"/>
        <w:spacing w:before="0" w:after="0" w:line="276" w:lineRule="auto"/>
        <w:ind w:left="0"/>
        <w:rPr>
          <w:sz w:val="16"/>
          <w:szCs w:val="16"/>
        </w:rPr>
      </w:pPr>
    </w:p>
    <w:p w14:paraId="36D1C07C" w14:textId="492C74A6" w:rsidR="00DC6674" w:rsidRPr="00511F5B" w:rsidRDefault="00DC6674" w:rsidP="0017153D">
      <w:pPr>
        <w:spacing w:before="0" w:after="0" w:line="276" w:lineRule="auto"/>
      </w:pPr>
      <w:r w:rsidRPr="00511F5B">
        <w:t>PHEVs are no longer considered zero emissions vehicles (ZEV’s) as of 31 December 2022. Plug</w:t>
      </w:r>
      <w:r w:rsidR="00866430">
        <w:t>-</w:t>
      </w:r>
      <w:r w:rsidRPr="00511F5B">
        <w:t>in Hybrid Electric Vehicle (PHEVs) can run solely as an electric vehicle for a very short driving range (around 50km’s) and then will begin to run on petrol/diesel. As such, a PHEV is not considered a Zero Emissions Vehicle in the Territory.</w:t>
      </w:r>
    </w:p>
    <w:p w14:paraId="5AFF7B64" w14:textId="77777777" w:rsidR="00E44D14" w:rsidRPr="00550108" w:rsidRDefault="00E44D14" w:rsidP="001560EE">
      <w:pPr>
        <w:tabs>
          <w:tab w:val="left" w:pos="1190"/>
        </w:tabs>
        <w:spacing w:before="0" w:after="0"/>
        <w:rPr>
          <w:rFonts w:eastAsia="Calibri" w:cs="Calibri"/>
          <w:bCs w:val="0"/>
          <w:i/>
          <w:color w:val="262626"/>
          <w:sz w:val="16"/>
          <w:szCs w:val="16"/>
        </w:rPr>
      </w:pPr>
    </w:p>
    <w:p w14:paraId="64CBEB02" w14:textId="77777777" w:rsidR="006D2AA6" w:rsidRPr="00550108" w:rsidRDefault="006D2AA6" w:rsidP="001560EE">
      <w:pPr>
        <w:pBdr>
          <w:top w:val="single" w:sz="4" w:space="1" w:color="ADADAD" w:themeColor="background2" w:themeShade="BF"/>
        </w:pBdr>
        <w:tabs>
          <w:tab w:val="left" w:pos="1190"/>
        </w:tabs>
        <w:spacing w:before="0" w:after="0"/>
        <w:rPr>
          <w:rFonts w:eastAsia="Calibri" w:cs="Calibri"/>
          <w:bCs w:val="0"/>
          <w:i/>
          <w:color w:val="262626"/>
          <w:sz w:val="16"/>
          <w:szCs w:val="16"/>
        </w:rPr>
      </w:pPr>
    </w:p>
    <w:p w14:paraId="162D82B3" w14:textId="77777777" w:rsidR="00E44D14" w:rsidRPr="003B0039" w:rsidRDefault="00E44D14" w:rsidP="003B0039">
      <w:pPr>
        <w:pStyle w:val="BodyText"/>
        <w:suppressAutoHyphens/>
        <w:spacing w:after="60"/>
        <w:ind w:right="45"/>
        <w:rPr>
          <w:rFonts w:ascii="Montserrat" w:eastAsiaTheme="majorEastAsia" w:hAnsi="Montserrat" w:cstheme="majorBidi"/>
          <w:b/>
          <w:color w:val="747474" w:themeColor="background2" w:themeShade="80"/>
          <w:sz w:val="28"/>
          <w:szCs w:val="28"/>
          <w:u w:val="single"/>
          <w:lang w:val="en-AU"/>
          <w14:ligatures w14:val="none"/>
        </w:rPr>
      </w:pPr>
      <w:r w:rsidRPr="003B0039">
        <w:rPr>
          <w:rFonts w:ascii="Montserrat" w:eastAsiaTheme="majorEastAsia" w:hAnsi="Montserrat" w:cstheme="majorBidi"/>
          <w:b/>
          <w:color w:val="747474" w:themeColor="background2" w:themeShade="80"/>
          <w:sz w:val="28"/>
          <w:szCs w:val="28"/>
          <w:u w:val="single"/>
          <w:lang w:val="en-AU"/>
          <w14:ligatures w14:val="none"/>
        </w:rPr>
        <w:t xml:space="preserve">Climate Change and Greenhouse Gas Reduction </w:t>
      </w:r>
    </w:p>
    <w:p w14:paraId="535B231F" w14:textId="6C9E256F" w:rsidR="00F47CCA" w:rsidRDefault="00267CCE" w:rsidP="00E44D14">
      <w:pPr>
        <w:tabs>
          <w:tab w:val="left" w:pos="1190"/>
        </w:tabs>
        <w:suppressAutoHyphens/>
        <w:spacing w:before="0" w:after="0" w:line="276" w:lineRule="auto"/>
        <w:rPr>
          <w:rFonts w:eastAsia="Calibri" w:cs="Calibri"/>
          <w:bCs w:val="0"/>
          <w:iCs w:val="0"/>
          <w:color w:val="0D0D0D"/>
        </w:rPr>
      </w:pPr>
      <w:r>
        <w:rPr>
          <w:rFonts w:eastAsia="Calibri" w:cs="Calibri"/>
          <w:bCs w:val="0"/>
          <w:iCs w:val="0"/>
          <w:color w:val="0D0D0D"/>
        </w:rPr>
        <w:t>Information</w:t>
      </w:r>
      <w:r w:rsidR="00E44D14" w:rsidRPr="00301019">
        <w:rPr>
          <w:rFonts w:eastAsia="Calibri" w:cs="Calibri"/>
          <w:bCs w:val="0"/>
          <w:iCs w:val="0"/>
          <w:color w:val="0D0D0D"/>
        </w:rPr>
        <w:t xml:space="preserve"> used for the </w:t>
      </w:r>
      <w:r w:rsidR="00BA7BBE" w:rsidRPr="00301019">
        <w:rPr>
          <w:rFonts w:eastAsia="Calibri" w:cs="Calibri"/>
          <w:bCs w:val="0"/>
          <w:iCs w:val="0"/>
          <w:color w:val="0D0D0D"/>
        </w:rPr>
        <w:t xml:space="preserve">sustainability </w:t>
      </w:r>
      <w:r w:rsidR="00E44D14" w:rsidRPr="00301019">
        <w:rPr>
          <w:rFonts w:eastAsia="Calibri" w:cs="Calibri"/>
          <w:bCs w:val="0"/>
          <w:iCs w:val="0"/>
          <w:color w:val="0D0D0D"/>
        </w:rPr>
        <w:t xml:space="preserve">table was provided by </w:t>
      </w:r>
      <w:r w:rsidR="00296914" w:rsidRPr="00301019">
        <w:rPr>
          <w:rFonts w:eastAsia="Calibri" w:cs="Calibri"/>
          <w:bCs w:val="0"/>
          <w:iCs w:val="0"/>
          <w:color w:val="0D0D0D"/>
        </w:rPr>
        <w:t>the</w:t>
      </w:r>
      <w:r w:rsidR="00772F8D" w:rsidRPr="00301019">
        <w:rPr>
          <w:rFonts w:eastAsia="Calibri" w:cs="Calibri"/>
          <w:bCs w:val="0"/>
          <w:iCs w:val="0"/>
          <w:color w:val="0D0D0D"/>
        </w:rPr>
        <w:t xml:space="preserve"> </w:t>
      </w:r>
      <w:r w:rsidR="00F17C53">
        <w:rPr>
          <w:rFonts w:eastAsia="Calibri" w:cs="Calibri"/>
          <w:bCs w:val="0"/>
          <w:iCs w:val="0"/>
          <w:color w:val="0D0D0D"/>
        </w:rPr>
        <w:t>Enterprise Sustainability Team</w:t>
      </w:r>
      <w:r w:rsidR="00D71880">
        <w:rPr>
          <w:rFonts w:eastAsia="Calibri" w:cs="Calibri"/>
          <w:bCs w:val="0"/>
          <w:iCs w:val="0"/>
          <w:color w:val="0D0D0D"/>
        </w:rPr>
        <w:t>.</w:t>
      </w:r>
      <w:r w:rsidR="00FB34C8" w:rsidRPr="00301019">
        <w:rPr>
          <w:rFonts w:eastAsia="Calibri" w:cs="Calibri"/>
          <w:bCs w:val="0"/>
          <w:iCs w:val="0"/>
          <w:color w:val="0D0D0D"/>
        </w:rPr>
        <w:t xml:space="preserve"> Additional </w:t>
      </w:r>
      <w:r w:rsidR="00DC472B" w:rsidRPr="00301019">
        <w:rPr>
          <w:rFonts w:eastAsia="Calibri" w:cs="Calibri"/>
          <w:bCs w:val="0"/>
          <w:iCs w:val="0"/>
          <w:color w:val="0D0D0D"/>
        </w:rPr>
        <w:t>data was provided by</w:t>
      </w:r>
      <w:r w:rsidR="00365F05">
        <w:rPr>
          <w:rFonts w:eastAsia="Calibri" w:cs="Calibri"/>
          <w:bCs w:val="0"/>
          <w:iCs w:val="0"/>
          <w:color w:val="0D0D0D"/>
        </w:rPr>
        <w:t xml:space="preserve"> ELGAS</w:t>
      </w:r>
      <w:r w:rsidR="00A1361E">
        <w:rPr>
          <w:rFonts w:eastAsia="Calibri" w:cs="Calibri"/>
          <w:bCs w:val="0"/>
          <w:iCs w:val="0"/>
          <w:color w:val="0D0D0D"/>
        </w:rPr>
        <w:t>,</w:t>
      </w:r>
      <w:r w:rsidR="00DC472B" w:rsidRPr="00301019">
        <w:rPr>
          <w:rFonts w:eastAsia="Calibri" w:cs="Calibri"/>
          <w:bCs w:val="0"/>
          <w:iCs w:val="0"/>
          <w:color w:val="0D0D0D"/>
        </w:rPr>
        <w:t xml:space="preserve"> Iron Mountain, Cleanaway, </w:t>
      </w:r>
      <w:r w:rsidR="00464AB8">
        <w:rPr>
          <w:rFonts w:eastAsia="Calibri" w:cs="Calibri"/>
          <w:bCs w:val="0"/>
          <w:iCs w:val="0"/>
          <w:color w:val="0D0D0D"/>
        </w:rPr>
        <w:t>SG</w:t>
      </w:r>
      <w:r w:rsidR="00F12191">
        <w:rPr>
          <w:rFonts w:eastAsia="Calibri" w:cs="Calibri"/>
          <w:bCs w:val="0"/>
          <w:iCs w:val="0"/>
          <w:color w:val="0D0D0D"/>
        </w:rPr>
        <w:t xml:space="preserve"> </w:t>
      </w:r>
      <w:r w:rsidR="00464AB8">
        <w:rPr>
          <w:rFonts w:eastAsia="Calibri" w:cs="Calibri"/>
          <w:bCs w:val="0"/>
          <w:iCs w:val="0"/>
          <w:color w:val="0D0D0D"/>
        </w:rPr>
        <w:t>Fleet</w:t>
      </w:r>
      <w:r w:rsidR="00F17C53">
        <w:rPr>
          <w:rFonts w:eastAsia="Calibri" w:cs="Calibri"/>
          <w:bCs w:val="0"/>
          <w:iCs w:val="0"/>
          <w:color w:val="0D0D0D"/>
        </w:rPr>
        <w:t xml:space="preserve">, </w:t>
      </w:r>
      <w:r w:rsidR="00D71880">
        <w:rPr>
          <w:rFonts w:eastAsia="Calibri" w:cs="Calibri"/>
          <w:bCs w:val="0"/>
          <w:iCs w:val="0"/>
          <w:color w:val="0D0D0D"/>
        </w:rPr>
        <w:t>Inf</w:t>
      </w:r>
      <w:r w:rsidR="00655C32">
        <w:rPr>
          <w:rFonts w:eastAsia="Calibri" w:cs="Calibri"/>
          <w:bCs w:val="0"/>
          <w:iCs w:val="0"/>
          <w:color w:val="0D0D0D"/>
        </w:rPr>
        <w:t>rastructure Canberra</w:t>
      </w:r>
      <w:r w:rsidR="00734B98">
        <w:rPr>
          <w:rFonts w:eastAsia="Calibri" w:cs="Calibri"/>
          <w:bCs w:val="0"/>
          <w:iCs w:val="0"/>
          <w:color w:val="0D0D0D"/>
        </w:rPr>
        <w:t xml:space="preserve">, </w:t>
      </w:r>
      <w:r w:rsidR="00D14C2D" w:rsidRPr="00301019">
        <w:rPr>
          <w:rFonts w:eastAsia="Calibri" w:cs="Calibri"/>
          <w:bCs w:val="0"/>
          <w:iCs w:val="0"/>
          <w:color w:val="0D0D0D"/>
        </w:rPr>
        <w:t xml:space="preserve">and </w:t>
      </w:r>
      <w:r w:rsidR="003C1AFD" w:rsidRPr="00301019">
        <w:rPr>
          <w:rFonts w:eastAsia="Calibri" w:cs="Calibri"/>
          <w:bCs w:val="0"/>
          <w:iCs w:val="0"/>
          <w:color w:val="0D0D0D"/>
        </w:rPr>
        <w:t xml:space="preserve">AAA </w:t>
      </w:r>
      <w:r w:rsidR="00D14C2D" w:rsidRPr="00301019">
        <w:rPr>
          <w:rFonts w:eastAsia="Calibri" w:cs="Calibri"/>
          <w:bCs w:val="0"/>
          <w:iCs w:val="0"/>
          <w:color w:val="0D0D0D"/>
        </w:rPr>
        <w:t xml:space="preserve">All Areas </w:t>
      </w:r>
      <w:r w:rsidR="003C1AFD" w:rsidRPr="00301019">
        <w:rPr>
          <w:rFonts w:eastAsia="Calibri" w:cs="Calibri"/>
          <w:bCs w:val="0"/>
          <w:iCs w:val="0"/>
          <w:color w:val="0D0D0D"/>
        </w:rPr>
        <w:t>Water Carr</w:t>
      </w:r>
      <w:r w:rsidR="00D14C2D" w:rsidRPr="00301019">
        <w:rPr>
          <w:rFonts w:eastAsia="Calibri" w:cs="Calibri"/>
          <w:bCs w:val="0"/>
          <w:iCs w:val="0"/>
          <w:color w:val="0D0D0D"/>
        </w:rPr>
        <w:t>ying.</w:t>
      </w:r>
    </w:p>
    <w:p w14:paraId="20948371" w14:textId="77777777" w:rsidR="005228CD" w:rsidRDefault="005228CD" w:rsidP="00E350A4">
      <w:pPr>
        <w:pStyle w:val="BodyText"/>
        <w:suppressAutoHyphens/>
        <w:ind w:right="48"/>
        <w:rPr>
          <w:color w:val="0D0D0D"/>
        </w:rPr>
        <w:sectPr w:rsidR="005228CD" w:rsidSect="005228CD">
          <w:type w:val="continuous"/>
          <w:pgSz w:w="11906" w:h="16838"/>
          <w:pgMar w:top="1276" w:right="1440" w:bottom="1440" w:left="1440" w:header="709" w:footer="709" w:gutter="0"/>
          <w:cols w:num="2" w:space="567"/>
        </w:sectPr>
      </w:pPr>
    </w:p>
    <w:p w14:paraId="0D582D16" w14:textId="28ED0EC5" w:rsidR="00EE7B90" w:rsidRDefault="00C74012">
      <w:pPr>
        <w:spacing w:before="0" w:after="0"/>
        <w:rPr>
          <w:bCs w:val="0"/>
          <w:iCs w:val="0"/>
          <w:noProof/>
        </w:rPr>
      </w:pPr>
      <w:r>
        <w:rPr>
          <w:bCs w:val="0"/>
          <w:iCs w:val="0"/>
          <w:noProof/>
          <w14:ligatures w14:val="standardContextual"/>
        </w:rPr>
        <w:lastRenderedPageBreak/>
        <mc:AlternateContent>
          <mc:Choice Requires="wps">
            <w:drawing>
              <wp:anchor distT="0" distB="0" distL="114300" distR="114300" simplePos="0" relativeHeight="252043264" behindDoc="0" locked="0" layoutInCell="1" allowOverlap="1" wp14:anchorId="295C7542" wp14:editId="4CA11CFC">
                <wp:simplePos x="0" y="0"/>
                <wp:positionH relativeFrom="column">
                  <wp:posOffset>-439615</wp:posOffset>
                </wp:positionH>
                <wp:positionV relativeFrom="paragraph">
                  <wp:posOffset>7407616</wp:posOffset>
                </wp:positionV>
                <wp:extent cx="1471246" cy="539261"/>
                <wp:effectExtent l="0" t="0" r="0" b="0"/>
                <wp:wrapNone/>
                <wp:docPr id="160108934" name="Text Box 3"/>
                <wp:cNvGraphicFramePr/>
                <a:graphic xmlns:a="http://schemas.openxmlformats.org/drawingml/2006/main">
                  <a:graphicData uri="http://schemas.microsoft.com/office/word/2010/wordprocessingShape">
                    <wps:wsp>
                      <wps:cNvSpPr txBox="1"/>
                      <wps:spPr>
                        <a:xfrm>
                          <a:off x="0" y="0"/>
                          <a:ext cx="1471246" cy="539261"/>
                        </a:xfrm>
                        <a:prstGeom prst="rect">
                          <a:avLst/>
                        </a:prstGeom>
                        <a:noFill/>
                        <a:ln w="6350">
                          <a:noFill/>
                        </a:ln>
                      </wps:spPr>
                      <wps:txbx>
                        <w:txbxContent>
                          <w:p w14:paraId="7ED42639" w14:textId="22047F4F" w:rsidR="00C74012" w:rsidRPr="00C74012" w:rsidRDefault="00C74012">
                            <w:pPr>
                              <w:rPr>
                                <w:i/>
                                <w:iCs w:val="0"/>
                                <w:sz w:val="16"/>
                                <w:szCs w:val="16"/>
                              </w:rPr>
                            </w:pPr>
                            <w:r w:rsidRPr="00C74012">
                              <w:rPr>
                                <w:i/>
                                <w:iCs w:val="0"/>
                                <w:sz w:val="16"/>
                                <w:szCs w:val="16"/>
                              </w:rPr>
                              <w:t>Harvest Day Out at Lanyon Homestead. Making Flower Crowns. Image: GMH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5C7542" id="_x0000_s1122" type="#_x0000_t202" style="position:absolute;margin-left:-34.6pt;margin-top:583.3pt;width:115.85pt;height:42.45pt;z-index:252043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" filled="f" stroked="f" strokeweight=".5pt">
                <v:textbox>
                  <w:txbxContent>
                    <w:p w14:paraId="7ED42639" w14:textId="22047F4F" w:rsidR="00C74012" w:rsidRPr="00C74012" w:rsidRDefault="00C74012">
                      <w:pPr>
                        <w:rPr>
                          <w:i/>
                          <w:iCs w:val="0"/>
                          <w:sz w:val="16"/>
                          <w:szCs w:val="16"/>
                        </w:rPr>
                      </w:pPr>
                      <w:r w:rsidRPr="00C74012">
                        <w:rPr>
                          <w:i/>
                          <w:iCs w:val="0"/>
                          <w:sz w:val="16"/>
                          <w:szCs w:val="16"/>
                        </w:rPr>
                        <w:t>Harvest Day Out at Lanyon Homestead. Making Flower Crowns. Image: GMH</w:t>
                      </w:r>
                    </w:p>
                  </w:txbxContent>
                </v:textbox>
              </v:shape>
            </w:pict>
          </mc:Fallback>
        </mc:AlternateContent>
      </w:r>
      <w:r w:rsidR="002D7CC8" w:rsidRPr="002D7CC8">
        <w:rPr>
          <w:bCs w:val="0"/>
          <w:iCs w:val="0"/>
          <w:noProof/>
        </w:rPr>
        <w:drawing>
          <wp:anchor distT="0" distB="0" distL="114300" distR="114300" simplePos="0" relativeHeight="252038144" behindDoc="0" locked="0" layoutInCell="1" allowOverlap="1" wp14:anchorId="47CE2A3C" wp14:editId="51BEFB01">
            <wp:simplePos x="0" y="0"/>
            <wp:positionH relativeFrom="margin">
              <wp:posOffset>-944880</wp:posOffset>
            </wp:positionH>
            <wp:positionV relativeFrom="margin">
              <wp:posOffset>-856615</wp:posOffset>
            </wp:positionV>
            <wp:extent cx="7614920" cy="10770870"/>
            <wp:effectExtent l="0" t="0" r="5080" b="0"/>
            <wp:wrapSquare wrapText="bothSides"/>
            <wp:docPr id="534763055" name="Picture 18" descr="Harvest Day Out at Lanyon Homest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763055" name="Picture 18" descr="Harvest Day Out at Lanyon Homestead"/>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7614920" cy="107708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E4343E" w14:textId="4C18FB4B" w:rsidR="00E44D14" w:rsidRPr="00033B4C" w:rsidRDefault="00E44D14" w:rsidP="00EE7B90">
      <w:pPr>
        <w:pStyle w:val="BodyText"/>
        <w:suppressAutoHyphens/>
        <w:ind w:right="48"/>
        <w:rPr>
          <w:rFonts w:ascii="Montserrat" w:hAnsi="Montserrat" w:cs="Arial"/>
          <w:b/>
          <w:iCs/>
          <w:color w:val="003D4C"/>
          <w:sz w:val="44"/>
          <w:szCs w:val="44"/>
        </w:rPr>
      </w:pPr>
      <w:bookmarkStart w:id="468" w:name="_C.1_Financial_Management"/>
      <w:bookmarkStart w:id="469" w:name="_Toc194403572"/>
      <w:bookmarkEnd w:id="468"/>
      <w:r w:rsidRPr="00E44D14">
        <w:rPr>
          <w:rFonts w:ascii="Montserrat" w:hAnsi="Montserrat" w:cs="Arial"/>
          <w:b/>
          <w:color w:val="003D4C"/>
          <w:sz w:val="72"/>
          <w:szCs w:val="72"/>
        </w:rPr>
        <w:lastRenderedPageBreak/>
        <w:t>C</w:t>
      </w:r>
      <w:r w:rsidRPr="00033B4C">
        <w:rPr>
          <w:rFonts w:ascii="Montserrat" w:hAnsi="Montserrat" w:cs="Arial"/>
          <w:b/>
          <w:color w:val="003D4C"/>
          <w:sz w:val="44"/>
          <w:szCs w:val="44"/>
        </w:rPr>
        <w:t>1</w:t>
      </w:r>
      <w:r w:rsidR="00033B4C">
        <w:rPr>
          <w:rFonts w:ascii="Montserrat" w:hAnsi="Montserrat" w:cs="Arial"/>
          <w:b/>
          <w:color w:val="003D4C"/>
          <w:sz w:val="72"/>
          <w:szCs w:val="72"/>
        </w:rPr>
        <w:t xml:space="preserve"> </w:t>
      </w:r>
      <w:r w:rsidRPr="00033B4C">
        <w:rPr>
          <w:rFonts w:ascii="Montserrat" w:hAnsi="Montserrat" w:cs="Arial"/>
          <w:b/>
          <w:color w:val="003D4C"/>
          <w:sz w:val="44"/>
          <w:szCs w:val="44"/>
        </w:rPr>
        <w:t>Financial Management Analysis</w:t>
      </w:r>
      <w:bookmarkEnd w:id="469"/>
    </w:p>
    <w:p w14:paraId="2EB516C0" w14:textId="65EFDCA7" w:rsidR="00E44D14" w:rsidRPr="00A73376" w:rsidRDefault="00E44D14" w:rsidP="00E44D14">
      <w:pPr>
        <w:tabs>
          <w:tab w:val="left" w:pos="1190"/>
        </w:tabs>
        <w:suppressAutoHyphens/>
        <w:spacing w:before="0" w:after="0" w:line="276" w:lineRule="auto"/>
        <w:rPr>
          <w:rFonts w:eastAsia="Calibri" w:cs="Calibri"/>
          <w:bCs w:val="0"/>
          <w:iCs w:val="0"/>
          <w:color w:val="262626"/>
        </w:rPr>
      </w:pPr>
      <w:r w:rsidRPr="00A73376">
        <w:rPr>
          <w:rFonts w:eastAsia="Calibri" w:cs="Calibri"/>
          <w:bCs w:val="0"/>
          <w:iCs w:val="0"/>
          <w:color w:val="262626"/>
        </w:rPr>
        <w:t>A</w:t>
      </w:r>
      <w:r w:rsidRPr="00A73376">
        <w:rPr>
          <w:rFonts w:eastAsia="Calibri" w:cs="Calibri"/>
          <w:bCs w:val="0"/>
          <w:iCs w:val="0"/>
          <w:color w:val="262626"/>
          <w:spacing w:val="-2"/>
        </w:rPr>
        <w:t xml:space="preserve"> </w:t>
      </w:r>
      <w:r w:rsidRPr="00A73376">
        <w:rPr>
          <w:rFonts w:eastAsia="Calibri" w:cs="Calibri"/>
          <w:bCs w:val="0"/>
          <w:iCs w:val="0"/>
          <w:color w:val="262626"/>
        </w:rPr>
        <w:t>full</w:t>
      </w:r>
      <w:r w:rsidRPr="00A73376">
        <w:rPr>
          <w:rFonts w:eastAsia="Calibri" w:cs="Calibri"/>
          <w:bCs w:val="0"/>
          <w:iCs w:val="0"/>
          <w:color w:val="262626"/>
          <w:spacing w:val="-2"/>
        </w:rPr>
        <w:t xml:space="preserve"> </w:t>
      </w:r>
      <w:r w:rsidRPr="00A73376">
        <w:rPr>
          <w:rFonts w:eastAsia="Calibri" w:cs="Calibri"/>
          <w:bCs w:val="0"/>
          <w:iCs w:val="0"/>
          <w:color w:val="262626"/>
        </w:rPr>
        <w:t>analysis</w:t>
      </w:r>
      <w:r w:rsidRPr="00A73376">
        <w:rPr>
          <w:rFonts w:eastAsia="Calibri" w:cs="Calibri"/>
          <w:bCs w:val="0"/>
          <w:iCs w:val="0"/>
          <w:color w:val="262626"/>
          <w:spacing w:val="-4"/>
        </w:rPr>
        <w:t xml:space="preserve"> </w:t>
      </w:r>
      <w:r w:rsidRPr="00A73376">
        <w:rPr>
          <w:rFonts w:eastAsia="Calibri" w:cs="Calibri"/>
          <w:bCs w:val="0"/>
          <w:iCs w:val="0"/>
          <w:color w:val="262626"/>
        </w:rPr>
        <w:t>of</w:t>
      </w:r>
      <w:r w:rsidRPr="00A73376">
        <w:rPr>
          <w:rFonts w:eastAsia="Calibri" w:cs="Calibri"/>
          <w:bCs w:val="0"/>
          <w:iCs w:val="0"/>
          <w:color w:val="262626"/>
          <w:spacing w:val="-5"/>
        </w:rPr>
        <w:t xml:space="preserve"> </w:t>
      </w:r>
      <w:r w:rsidRPr="00A73376">
        <w:rPr>
          <w:rFonts w:eastAsia="Calibri" w:cs="Calibri"/>
          <w:bCs w:val="0"/>
          <w:iCs w:val="0"/>
          <w:color w:val="262626"/>
        </w:rPr>
        <w:t>the</w:t>
      </w:r>
      <w:r w:rsidRPr="00A73376">
        <w:rPr>
          <w:rFonts w:eastAsia="Calibri" w:cs="Calibri"/>
          <w:bCs w:val="0"/>
          <w:iCs w:val="0"/>
          <w:color w:val="262626"/>
          <w:spacing w:val="-1"/>
        </w:rPr>
        <w:t xml:space="preserve"> </w:t>
      </w:r>
      <w:r w:rsidRPr="00A73376">
        <w:rPr>
          <w:rFonts w:eastAsia="Calibri" w:cs="Calibri"/>
          <w:bCs w:val="0"/>
          <w:iCs w:val="0"/>
          <w:color w:val="262626"/>
        </w:rPr>
        <w:t>CFC’s</w:t>
      </w:r>
      <w:r w:rsidRPr="00A73376">
        <w:rPr>
          <w:rFonts w:eastAsia="Calibri" w:cs="Calibri"/>
          <w:bCs w:val="0"/>
          <w:iCs w:val="0"/>
          <w:color w:val="262626"/>
          <w:spacing w:val="-6"/>
        </w:rPr>
        <w:t xml:space="preserve"> </w:t>
      </w:r>
      <w:r w:rsidRPr="00A73376">
        <w:rPr>
          <w:rFonts w:eastAsia="Calibri" w:cs="Calibri"/>
          <w:bCs w:val="0"/>
          <w:iCs w:val="0"/>
          <w:color w:val="262626"/>
        </w:rPr>
        <w:t>2024</w:t>
      </w:r>
      <w:r w:rsidR="00866430">
        <w:rPr>
          <w:rFonts w:eastAsia="Calibri" w:cs="Calibri"/>
          <w:bCs w:val="0"/>
          <w:iCs w:val="0"/>
          <w:color w:val="262626"/>
        </w:rPr>
        <w:t>-</w:t>
      </w:r>
      <w:r w:rsidRPr="00A73376">
        <w:rPr>
          <w:rFonts w:eastAsia="Calibri" w:cs="Calibri"/>
          <w:bCs w:val="0"/>
          <w:iCs w:val="0"/>
          <w:color w:val="262626"/>
        </w:rPr>
        <w:t>25</w:t>
      </w:r>
      <w:r w:rsidRPr="00A73376">
        <w:rPr>
          <w:rFonts w:eastAsia="Calibri" w:cs="Calibri"/>
          <w:bCs w:val="0"/>
          <w:iCs w:val="0"/>
          <w:color w:val="262626"/>
          <w:spacing w:val="-1"/>
        </w:rPr>
        <w:t xml:space="preserve"> </w:t>
      </w:r>
      <w:r w:rsidRPr="00A73376">
        <w:rPr>
          <w:rFonts w:eastAsia="Calibri" w:cs="Calibri"/>
          <w:bCs w:val="0"/>
          <w:iCs w:val="0"/>
          <w:color w:val="262626"/>
        </w:rPr>
        <w:t>financial</w:t>
      </w:r>
      <w:r w:rsidRPr="00A73376">
        <w:rPr>
          <w:rFonts w:eastAsia="Calibri" w:cs="Calibri"/>
          <w:bCs w:val="0"/>
          <w:iCs w:val="0"/>
          <w:color w:val="262626"/>
          <w:spacing w:val="-5"/>
        </w:rPr>
        <w:t xml:space="preserve"> </w:t>
      </w:r>
      <w:r w:rsidRPr="00A73376">
        <w:rPr>
          <w:rFonts w:eastAsia="Calibri" w:cs="Calibri"/>
          <w:bCs w:val="0"/>
          <w:iCs w:val="0"/>
          <w:color w:val="262626"/>
        </w:rPr>
        <w:t>results</w:t>
      </w:r>
      <w:r w:rsidRPr="00A73376">
        <w:rPr>
          <w:rFonts w:eastAsia="Calibri" w:cs="Calibri"/>
          <w:bCs w:val="0"/>
          <w:iCs w:val="0"/>
          <w:color w:val="262626"/>
          <w:spacing w:val="-4"/>
        </w:rPr>
        <w:t xml:space="preserve"> </w:t>
      </w:r>
      <w:r w:rsidRPr="00A73376">
        <w:rPr>
          <w:rFonts w:eastAsia="Calibri" w:cs="Calibri"/>
          <w:bCs w:val="0"/>
          <w:iCs w:val="0"/>
          <w:color w:val="262626"/>
        </w:rPr>
        <w:t>and</w:t>
      </w:r>
      <w:r w:rsidRPr="00A73376">
        <w:rPr>
          <w:rFonts w:eastAsia="Calibri" w:cs="Calibri"/>
          <w:bCs w:val="0"/>
          <w:iCs w:val="0"/>
          <w:color w:val="262626"/>
          <w:spacing w:val="-3"/>
        </w:rPr>
        <w:t xml:space="preserve"> </w:t>
      </w:r>
      <w:r w:rsidRPr="00A73376">
        <w:rPr>
          <w:rFonts w:eastAsia="Calibri" w:cs="Calibri"/>
          <w:bCs w:val="0"/>
          <w:iCs w:val="0"/>
          <w:color w:val="262626"/>
        </w:rPr>
        <w:t>financial</w:t>
      </w:r>
      <w:r w:rsidRPr="00A73376">
        <w:rPr>
          <w:rFonts w:eastAsia="Calibri" w:cs="Calibri"/>
          <w:bCs w:val="0"/>
          <w:iCs w:val="0"/>
          <w:color w:val="262626"/>
          <w:spacing w:val="-2"/>
        </w:rPr>
        <w:t xml:space="preserve"> </w:t>
      </w:r>
      <w:r w:rsidRPr="00A73376">
        <w:rPr>
          <w:rFonts w:eastAsia="Calibri" w:cs="Calibri"/>
          <w:bCs w:val="0"/>
          <w:iCs w:val="0"/>
          <w:color w:val="262626"/>
        </w:rPr>
        <w:t>position</w:t>
      </w:r>
      <w:r w:rsidRPr="00A73376">
        <w:rPr>
          <w:rFonts w:eastAsia="Calibri" w:cs="Calibri"/>
          <w:bCs w:val="0"/>
          <w:iCs w:val="0"/>
          <w:color w:val="262626"/>
          <w:spacing w:val="-3"/>
        </w:rPr>
        <w:t xml:space="preserve"> </w:t>
      </w:r>
      <w:r w:rsidRPr="00A73376">
        <w:rPr>
          <w:rFonts w:eastAsia="Calibri" w:cs="Calibri"/>
          <w:bCs w:val="0"/>
          <w:iCs w:val="0"/>
          <w:color w:val="262626"/>
        </w:rPr>
        <w:t>is</w:t>
      </w:r>
      <w:r w:rsidRPr="00A73376">
        <w:rPr>
          <w:rFonts w:eastAsia="Calibri" w:cs="Calibri"/>
          <w:bCs w:val="0"/>
          <w:iCs w:val="0"/>
          <w:color w:val="262626"/>
          <w:spacing w:val="-2"/>
        </w:rPr>
        <w:t xml:space="preserve"> </w:t>
      </w:r>
      <w:r w:rsidRPr="00A73376">
        <w:rPr>
          <w:rFonts w:eastAsia="Calibri" w:cs="Calibri"/>
          <w:bCs w:val="0"/>
          <w:iCs w:val="0"/>
          <w:color w:val="262626"/>
        </w:rPr>
        <w:t>set</w:t>
      </w:r>
      <w:r w:rsidRPr="00A73376">
        <w:rPr>
          <w:rFonts w:eastAsia="Calibri" w:cs="Calibri"/>
          <w:bCs w:val="0"/>
          <w:iCs w:val="0"/>
          <w:color w:val="262626"/>
          <w:spacing w:val="-4"/>
        </w:rPr>
        <w:t xml:space="preserve"> </w:t>
      </w:r>
      <w:r w:rsidRPr="00A73376">
        <w:rPr>
          <w:rFonts w:eastAsia="Calibri" w:cs="Calibri"/>
          <w:bCs w:val="0"/>
          <w:iCs w:val="0"/>
          <w:color w:val="262626"/>
        </w:rPr>
        <w:t>out</w:t>
      </w:r>
      <w:r w:rsidRPr="00A73376">
        <w:rPr>
          <w:rFonts w:eastAsia="Calibri" w:cs="Calibri"/>
          <w:bCs w:val="0"/>
          <w:iCs w:val="0"/>
          <w:color w:val="262626"/>
          <w:spacing w:val="-1"/>
        </w:rPr>
        <w:t xml:space="preserve"> </w:t>
      </w:r>
      <w:r w:rsidRPr="00A73376">
        <w:rPr>
          <w:rFonts w:eastAsia="Calibri" w:cs="Calibri"/>
          <w:bCs w:val="0"/>
          <w:iCs w:val="0"/>
          <w:color w:val="262626"/>
        </w:rPr>
        <w:t>in</w:t>
      </w:r>
      <w:r w:rsidRPr="00A73376">
        <w:rPr>
          <w:rFonts w:eastAsia="Calibri" w:cs="Calibri"/>
          <w:bCs w:val="0"/>
          <w:iCs w:val="0"/>
          <w:color w:val="262626"/>
          <w:spacing w:val="-3"/>
        </w:rPr>
        <w:t xml:space="preserve"> </w:t>
      </w:r>
      <w:r w:rsidRPr="00A73376">
        <w:rPr>
          <w:rFonts w:eastAsia="Calibri" w:cs="Calibri"/>
          <w:bCs w:val="0"/>
          <w:iCs w:val="0"/>
          <w:color w:val="262626"/>
        </w:rPr>
        <w:t xml:space="preserve">the Management Discussion and Analysis </w:t>
      </w:r>
      <w:hyperlink w:anchor="_Financial_and_Performance_1" w:history="1">
        <w:r w:rsidRPr="00A73376">
          <w:rPr>
            <w:rFonts w:eastAsia="Calibri" w:cs="Calibri"/>
            <w:color w:val="262626"/>
          </w:rPr>
          <w:t xml:space="preserve">at </w:t>
        </w:r>
        <w:r w:rsidRPr="00A73376">
          <w:rPr>
            <w:rFonts w:eastAsia="Calibri" w:cs="Calibri"/>
            <w:color w:val="262626"/>
            <w:u w:val="single"/>
          </w:rPr>
          <w:t>Attachment 1</w:t>
        </w:r>
      </w:hyperlink>
      <w:r w:rsidRPr="00A73376">
        <w:rPr>
          <w:rFonts w:eastAsia="Calibri" w:cs="Calibri"/>
          <w:bCs w:val="0"/>
          <w:iCs w:val="0"/>
          <w:color w:val="262626"/>
        </w:rPr>
        <w:t xml:space="preserve"> to this report.</w:t>
      </w:r>
    </w:p>
    <w:p w14:paraId="6C5731E6" w14:textId="47E5C261" w:rsidR="00E44D14" w:rsidRPr="00555A5B" w:rsidRDefault="00E44D14" w:rsidP="00555A5B">
      <w:pPr>
        <w:spacing w:before="0" w:after="0"/>
        <w:outlineLvl w:val="0"/>
        <w:rPr>
          <w:rFonts w:ascii="Montserrat" w:hAnsi="Montserrat" w:cs="Arial"/>
          <w:b/>
          <w:iCs w:val="0"/>
          <w:color w:val="003D4C"/>
        </w:rPr>
      </w:pPr>
    </w:p>
    <w:p w14:paraId="1542742D" w14:textId="3976444E" w:rsidR="006D2AA6" w:rsidRPr="00555A5B" w:rsidRDefault="006D2AA6" w:rsidP="00555A5B">
      <w:pPr>
        <w:pBdr>
          <w:top w:val="single" w:sz="4" w:space="1" w:color="ADADAD" w:themeColor="background2" w:themeShade="BF"/>
        </w:pBdr>
        <w:spacing w:before="0" w:after="0"/>
        <w:outlineLvl w:val="0"/>
        <w:rPr>
          <w:rFonts w:ascii="Montserrat" w:hAnsi="Montserrat" w:cs="Arial"/>
          <w:b/>
          <w:iCs w:val="0"/>
          <w:color w:val="003D4C"/>
        </w:rPr>
      </w:pPr>
    </w:p>
    <w:p w14:paraId="6822346C" w14:textId="77777777" w:rsidR="00E44D14" w:rsidRPr="00A73376" w:rsidRDefault="00E44D14" w:rsidP="00555A5B">
      <w:pPr>
        <w:spacing w:before="0" w:after="0"/>
        <w:outlineLvl w:val="0"/>
        <w:rPr>
          <w:rFonts w:ascii="Montserrat" w:hAnsi="Montserrat" w:cs="Arial"/>
          <w:b/>
          <w:iCs w:val="0"/>
          <w:color w:val="003D4C"/>
          <w:sz w:val="44"/>
          <w:szCs w:val="44"/>
        </w:rPr>
      </w:pPr>
      <w:bookmarkStart w:id="470" w:name="_Toc194403573"/>
      <w:bookmarkStart w:id="471" w:name="_Toc199508672"/>
      <w:bookmarkStart w:id="472" w:name="_Toc210215753"/>
      <w:r w:rsidRPr="00A73376">
        <w:rPr>
          <w:rFonts w:ascii="Montserrat" w:hAnsi="Montserrat" w:cs="Arial"/>
          <w:b/>
          <w:iCs w:val="0"/>
          <w:color w:val="003D4C"/>
          <w:sz w:val="72"/>
          <w:szCs w:val="72"/>
        </w:rPr>
        <w:t>C</w:t>
      </w:r>
      <w:r w:rsidRPr="00A73376">
        <w:rPr>
          <w:rFonts w:ascii="Montserrat" w:hAnsi="Montserrat" w:cs="Arial"/>
          <w:b/>
          <w:iCs w:val="0"/>
          <w:color w:val="003D4C"/>
          <w:sz w:val="44"/>
          <w:szCs w:val="44"/>
        </w:rPr>
        <w:t>2 Financial Statements</w:t>
      </w:r>
      <w:bookmarkEnd w:id="470"/>
      <w:bookmarkEnd w:id="471"/>
      <w:bookmarkEnd w:id="472"/>
    </w:p>
    <w:p w14:paraId="0341F46C" w14:textId="1B1481A5" w:rsidR="00E44D14" w:rsidRDefault="00E44D14" w:rsidP="00A71918">
      <w:pPr>
        <w:widowControl w:val="0"/>
        <w:tabs>
          <w:tab w:val="left" w:pos="1190"/>
        </w:tabs>
        <w:suppressAutoHyphens/>
        <w:autoSpaceDE w:val="0"/>
        <w:autoSpaceDN w:val="0"/>
        <w:spacing w:before="0" w:after="0" w:line="276" w:lineRule="auto"/>
        <w:ind w:right="95"/>
        <w:rPr>
          <w:rFonts w:eastAsia="Calibri" w:cs="Calibri"/>
          <w:bCs w:val="0"/>
          <w:iCs w:val="0"/>
          <w:spacing w:val="-2"/>
          <w:lang w:val="en-US"/>
          <w14:ligatures w14:val="standardContextual"/>
        </w:rPr>
      </w:pPr>
      <w:r w:rsidRPr="00A73376">
        <w:rPr>
          <w:rFonts w:eastAsia="Calibri" w:cs="Calibri"/>
          <w:bCs w:val="0"/>
          <w:iCs w:val="0"/>
          <w:lang w:val="en-US"/>
          <w14:ligatures w14:val="standardContextual"/>
        </w:rPr>
        <w:t>The</w:t>
      </w:r>
      <w:r w:rsidRPr="00A73376">
        <w:rPr>
          <w:rFonts w:eastAsia="Calibri" w:cs="Calibri"/>
          <w:bCs w:val="0"/>
          <w:iCs w:val="0"/>
          <w:spacing w:val="-5"/>
          <w:lang w:val="en-US"/>
          <w14:ligatures w14:val="standardContextual"/>
        </w:rPr>
        <w:t xml:space="preserve"> </w:t>
      </w:r>
      <w:r w:rsidRPr="00A73376">
        <w:rPr>
          <w:rFonts w:eastAsia="Calibri" w:cs="Calibri"/>
          <w:bCs w:val="0"/>
          <w:iCs w:val="0"/>
          <w:lang w:val="en-US"/>
          <w14:ligatures w14:val="standardContextual"/>
        </w:rPr>
        <w:t>CFC’s</w:t>
      </w:r>
      <w:r w:rsidRPr="00A73376">
        <w:rPr>
          <w:rFonts w:eastAsia="Calibri" w:cs="Calibri"/>
          <w:bCs w:val="0"/>
          <w:iCs w:val="0"/>
          <w:spacing w:val="-5"/>
          <w:lang w:val="en-US"/>
          <w14:ligatures w14:val="standardContextual"/>
        </w:rPr>
        <w:t xml:space="preserve"> </w:t>
      </w:r>
      <w:r w:rsidRPr="00A73376">
        <w:rPr>
          <w:rFonts w:eastAsia="Calibri" w:cs="Calibri"/>
          <w:bCs w:val="0"/>
          <w:iCs w:val="0"/>
          <w:lang w:val="en-US"/>
          <w14:ligatures w14:val="standardContextual"/>
        </w:rPr>
        <w:t>2024</w:t>
      </w:r>
      <w:r w:rsidR="00866430">
        <w:rPr>
          <w:rFonts w:eastAsia="Calibri" w:cs="Calibri"/>
          <w:bCs w:val="0"/>
          <w:iCs w:val="0"/>
          <w:lang w:val="en-US"/>
          <w14:ligatures w14:val="standardContextual"/>
        </w:rPr>
        <w:t>-</w:t>
      </w:r>
      <w:r w:rsidRPr="00A73376">
        <w:rPr>
          <w:rFonts w:eastAsia="Calibri" w:cs="Calibri"/>
          <w:bCs w:val="0"/>
          <w:iCs w:val="0"/>
          <w:lang w:val="en-US"/>
          <w14:ligatures w14:val="standardContextual"/>
        </w:rPr>
        <w:t>25</w:t>
      </w:r>
      <w:r w:rsidRPr="00A73376">
        <w:rPr>
          <w:rFonts w:eastAsia="Calibri" w:cs="Calibri"/>
          <w:bCs w:val="0"/>
          <w:iCs w:val="0"/>
          <w:spacing w:val="-3"/>
          <w:lang w:val="en-US"/>
          <w14:ligatures w14:val="standardContextual"/>
        </w:rPr>
        <w:t xml:space="preserve"> </w:t>
      </w:r>
      <w:r w:rsidRPr="00A73376">
        <w:rPr>
          <w:rFonts w:eastAsia="Calibri" w:cs="Calibri"/>
          <w:bCs w:val="0"/>
          <w:iCs w:val="0"/>
          <w:lang w:val="en-US"/>
          <w14:ligatures w14:val="standardContextual"/>
        </w:rPr>
        <w:t>Financial</w:t>
      </w:r>
      <w:r w:rsidRPr="00A73376">
        <w:rPr>
          <w:rFonts w:eastAsia="Calibri" w:cs="Calibri"/>
          <w:bCs w:val="0"/>
          <w:iCs w:val="0"/>
          <w:spacing w:val="-3"/>
          <w:lang w:val="en-US"/>
          <w14:ligatures w14:val="standardContextual"/>
        </w:rPr>
        <w:t xml:space="preserve"> </w:t>
      </w:r>
      <w:r w:rsidRPr="00A73376">
        <w:rPr>
          <w:rFonts w:eastAsia="Calibri" w:cs="Calibri"/>
          <w:bCs w:val="0"/>
          <w:iCs w:val="0"/>
          <w:lang w:val="en-US"/>
          <w14:ligatures w14:val="standardContextual"/>
        </w:rPr>
        <w:t>Statements</w:t>
      </w:r>
      <w:r w:rsidRPr="00A73376">
        <w:rPr>
          <w:rFonts w:eastAsia="Calibri" w:cs="Calibri"/>
          <w:bCs w:val="0"/>
          <w:iCs w:val="0"/>
          <w:spacing w:val="-3"/>
          <w:lang w:val="en-US"/>
          <w14:ligatures w14:val="standardContextual"/>
        </w:rPr>
        <w:t xml:space="preserve"> </w:t>
      </w:r>
      <w:r w:rsidRPr="00A73376">
        <w:rPr>
          <w:rFonts w:eastAsia="Calibri" w:cs="Calibri"/>
          <w:bCs w:val="0"/>
          <w:iCs w:val="0"/>
          <w:lang w:val="en-US"/>
          <w14:ligatures w14:val="standardContextual"/>
        </w:rPr>
        <w:t>are</w:t>
      </w:r>
      <w:r w:rsidRPr="00A73376">
        <w:rPr>
          <w:rFonts w:eastAsia="Calibri" w:cs="Calibri"/>
          <w:bCs w:val="0"/>
          <w:iCs w:val="0"/>
          <w:spacing w:val="-5"/>
          <w:lang w:val="en-US"/>
          <w14:ligatures w14:val="standardContextual"/>
        </w:rPr>
        <w:t xml:space="preserve"> </w:t>
      </w:r>
      <w:r w:rsidRPr="00A73376">
        <w:rPr>
          <w:rFonts w:eastAsia="Calibri" w:cs="Calibri"/>
          <w:bCs w:val="0"/>
          <w:iCs w:val="0"/>
          <w:lang w:val="en-US"/>
          <w14:ligatures w14:val="standardContextual"/>
        </w:rPr>
        <w:t>set</w:t>
      </w:r>
      <w:r w:rsidRPr="00A73376">
        <w:rPr>
          <w:rFonts w:eastAsia="Calibri" w:cs="Calibri"/>
          <w:bCs w:val="0"/>
          <w:iCs w:val="0"/>
          <w:spacing w:val="-5"/>
          <w:lang w:val="en-US"/>
          <w14:ligatures w14:val="standardContextual"/>
        </w:rPr>
        <w:t xml:space="preserve"> </w:t>
      </w:r>
      <w:r w:rsidRPr="00A73376">
        <w:rPr>
          <w:rFonts w:eastAsia="Calibri" w:cs="Calibri"/>
          <w:bCs w:val="0"/>
          <w:iCs w:val="0"/>
          <w:lang w:val="en-US"/>
          <w14:ligatures w14:val="standardContextual"/>
        </w:rPr>
        <w:t>out</w:t>
      </w:r>
      <w:r w:rsidRPr="00A73376">
        <w:rPr>
          <w:rFonts w:eastAsia="Calibri" w:cs="Calibri"/>
          <w:bCs w:val="0"/>
          <w:iCs w:val="0"/>
          <w:spacing w:val="-3"/>
          <w:lang w:val="en-US"/>
          <w14:ligatures w14:val="standardContextual"/>
        </w:rPr>
        <w:t xml:space="preserve"> </w:t>
      </w:r>
      <w:hyperlink w:anchor="_Financial_and_Performance_1" w:history="1">
        <w:r w:rsidRPr="00A73376">
          <w:rPr>
            <w:rFonts w:eastAsia="Calibri" w:cs="Calibri"/>
            <w:lang w:val="en-US"/>
            <w14:ligatures w14:val="standardContextual"/>
          </w:rPr>
          <w:t xml:space="preserve">at </w:t>
        </w:r>
        <w:r w:rsidRPr="00A73376">
          <w:rPr>
            <w:rFonts w:eastAsia="Calibri" w:cs="Calibri"/>
            <w:u w:val="single"/>
            <w:lang w:val="en-US"/>
            <w14:ligatures w14:val="standardContextual"/>
          </w:rPr>
          <w:t>Attachment</w:t>
        </w:r>
        <w:r w:rsidRPr="00A73376">
          <w:rPr>
            <w:rFonts w:eastAsia="Calibri" w:cs="Calibri"/>
            <w:spacing w:val="-3"/>
            <w:u w:val="single"/>
            <w:lang w:val="en-US"/>
            <w14:ligatures w14:val="standardContextual"/>
          </w:rPr>
          <w:t xml:space="preserve"> </w:t>
        </w:r>
        <w:r w:rsidRPr="00A73376">
          <w:rPr>
            <w:rFonts w:eastAsia="Calibri" w:cs="Calibri"/>
            <w:u w:val="single"/>
            <w:lang w:val="en-US"/>
            <w14:ligatures w14:val="standardContextual"/>
          </w:rPr>
          <w:t>1</w:t>
        </w:r>
      </w:hyperlink>
      <w:r w:rsidRPr="00A73376">
        <w:rPr>
          <w:rFonts w:eastAsia="Calibri" w:cs="Calibri"/>
          <w:bCs w:val="0"/>
          <w:iCs w:val="0"/>
          <w:lang w:val="en-US"/>
          <w14:ligatures w14:val="standardContextual"/>
        </w:rPr>
        <w:t xml:space="preserve"> to</w:t>
      </w:r>
      <w:r w:rsidRPr="00A73376">
        <w:rPr>
          <w:rFonts w:eastAsia="Calibri" w:cs="Calibri"/>
          <w:bCs w:val="0"/>
          <w:iCs w:val="0"/>
          <w:spacing w:val="-2"/>
          <w:lang w:val="en-US"/>
          <w14:ligatures w14:val="standardContextual"/>
        </w:rPr>
        <w:t xml:space="preserve"> </w:t>
      </w:r>
      <w:r w:rsidRPr="00A73376">
        <w:rPr>
          <w:rFonts w:eastAsia="Calibri" w:cs="Calibri"/>
          <w:bCs w:val="0"/>
          <w:iCs w:val="0"/>
          <w:lang w:val="en-US"/>
          <w14:ligatures w14:val="standardContextual"/>
        </w:rPr>
        <w:t>this</w:t>
      </w:r>
      <w:r w:rsidRPr="00E44D14">
        <w:rPr>
          <w:rFonts w:eastAsia="Calibri" w:cs="Calibri"/>
          <w:bCs w:val="0"/>
          <w:iCs w:val="0"/>
          <w:spacing w:val="-3"/>
          <w:lang w:val="en-US"/>
          <w14:ligatures w14:val="standardContextual"/>
        </w:rPr>
        <w:t xml:space="preserve"> </w:t>
      </w:r>
      <w:r w:rsidRPr="00E44D14">
        <w:rPr>
          <w:rFonts w:eastAsia="Calibri" w:cs="Calibri"/>
          <w:bCs w:val="0"/>
          <w:iCs w:val="0"/>
          <w:spacing w:val="-2"/>
          <w:lang w:val="en-US"/>
          <w14:ligatures w14:val="standardContextual"/>
        </w:rPr>
        <w:t>report.</w:t>
      </w:r>
    </w:p>
    <w:p w14:paraId="261534B9" w14:textId="77777777" w:rsidR="005C63DC" w:rsidRPr="00E44D14" w:rsidRDefault="005C63DC" w:rsidP="00A71918">
      <w:pPr>
        <w:widowControl w:val="0"/>
        <w:tabs>
          <w:tab w:val="left" w:pos="1190"/>
        </w:tabs>
        <w:suppressAutoHyphens/>
        <w:autoSpaceDE w:val="0"/>
        <w:autoSpaceDN w:val="0"/>
        <w:spacing w:before="0" w:after="0" w:line="276" w:lineRule="auto"/>
        <w:ind w:right="95"/>
        <w:rPr>
          <w:rFonts w:eastAsia="Calibri" w:cs="Calibri"/>
          <w:bCs w:val="0"/>
          <w:iCs w:val="0"/>
          <w:lang w:val="en-US"/>
          <w14:ligatures w14:val="standardContextual"/>
        </w:rPr>
      </w:pPr>
    </w:p>
    <w:p w14:paraId="144A76E7" w14:textId="1AB8F424" w:rsidR="00E44D14" w:rsidRPr="00E44D14" w:rsidRDefault="00E44D14" w:rsidP="00A71918">
      <w:pPr>
        <w:widowControl w:val="0"/>
        <w:tabs>
          <w:tab w:val="left" w:pos="1190"/>
        </w:tabs>
        <w:suppressAutoHyphens/>
        <w:autoSpaceDE w:val="0"/>
        <w:autoSpaceDN w:val="0"/>
        <w:spacing w:before="0" w:after="0" w:line="276" w:lineRule="auto"/>
        <w:rPr>
          <w:rFonts w:eastAsia="Calibri" w:cs="Calibri"/>
          <w:bCs w:val="0"/>
          <w:iCs w:val="0"/>
          <w:sz w:val="20"/>
          <w:szCs w:val="22"/>
          <w:lang w:val="en-US"/>
          <w14:ligatures w14:val="standardContextual"/>
        </w:rPr>
      </w:pPr>
    </w:p>
    <w:p w14:paraId="07C04115" w14:textId="77777777" w:rsidR="00E44D14" w:rsidRPr="00E44D14" w:rsidRDefault="00E44D14" w:rsidP="00A71918">
      <w:pPr>
        <w:widowControl w:val="0"/>
        <w:tabs>
          <w:tab w:val="left" w:pos="1190"/>
        </w:tabs>
        <w:suppressAutoHyphens/>
        <w:autoSpaceDE w:val="0"/>
        <w:autoSpaceDN w:val="0"/>
        <w:spacing w:before="0" w:after="0" w:line="276" w:lineRule="auto"/>
        <w:rPr>
          <w:rFonts w:eastAsia="Calibri" w:cs="Calibri"/>
          <w:bCs w:val="0"/>
          <w:iCs w:val="0"/>
          <w:sz w:val="20"/>
          <w:szCs w:val="22"/>
          <w:lang w:val="en-US"/>
          <w14:ligatures w14:val="standardContextual"/>
        </w:rPr>
      </w:pPr>
    </w:p>
    <w:p w14:paraId="758D7FD8" w14:textId="447AD37B" w:rsidR="00E44D14" w:rsidRPr="00E44D14" w:rsidRDefault="00EC0010" w:rsidP="00E44D14">
      <w:pPr>
        <w:tabs>
          <w:tab w:val="left" w:pos="1190"/>
        </w:tabs>
        <w:spacing w:before="0" w:after="0" w:line="276" w:lineRule="auto"/>
        <w:rPr>
          <w:rFonts w:eastAsia="Calibri" w:cs="Calibri"/>
          <w:bCs w:val="0"/>
          <w:iCs w:val="0"/>
          <w:color w:val="262626"/>
          <w:sz w:val="22"/>
        </w:rPr>
      </w:pPr>
      <w:r>
        <w:rPr>
          <w:rFonts w:eastAsia="Calibri" w:cs="Calibri"/>
          <w:bCs w:val="0"/>
          <w:iCs w:val="0"/>
          <w:noProof/>
          <w:sz w:val="20"/>
          <w:szCs w:val="22"/>
          <w:lang w:val="en-US"/>
          <w14:ligatures w14:val="standardContextual"/>
        </w:rPr>
        <mc:AlternateContent>
          <mc:Choice Requires="wps">
            <w:drawing>
              <wp:anchor distT="0" distB="0" distL="114300" distR="114300" simplePos="0" relativeHeight="251685888" behindDoc="0" locked="0" layoutInCell="1" allowOverlap="1" wp14:anchorId="403AE050" wp14:editId="565294CB">
                <wp:simplePos x="0" y="0"/>
                <wp:positionH relativeFrom="column">
                  <wp:posOffset>-255373</wp:posOffset>
                </wp:positionH>
                <wp:positionV relativeFrom="paragraph">
                  <wp:posOffset>499110</wp:posOffset>
                </wp:positionV>
                <wp:extent cx="5931243" cy="4201297"/>
                <wp:effectExtent l="0" t="0" r="0" b="0"/>
                <wp:wrapNone/>
                <wp:docPr id="735768574" name="Text Box 13" descr="P2940TB66bA#y1"/>
                <wp:cNvGraphicFramePr/>
                <a:graphic xmlns:a="http://schemas.openxmlformats.org/drawingml/2006/main">
                  <a:graphicData uri="http://schemas.microsoft.com/office/word/2010/wordprocessingShape">
                    <wps:wsp>
                      <wps:cNvSpPr txBox="1"/>
                      <wps:spPr>
                        <a:xfrm>
                          <a:off x="0" y="0"/>
                          <a:ext cx="5931243" cy="4201297"/>
                        </a:xfrm>
                        <a:prstGeom prst="rect">
                          <a:avLst/>
                        </a:prstGeom>
                        <a:noFill/>
                        <a:ln w="6350" cap="flat" cmpd="sng" algn="ctr">
                          <a:solidFill>
                            <a:prstClr val="black">
                              <a:alpha val="0"/>
                            </a:prstClr>
                          </a:solidFill>
                          <a:prstDash val="solid"/>
                          <a:round/>
                          <a:headEnd type="none" w="med" len="med"/>
                          <a:tailEnd type="none" w="med" len="med"/>
                        </a:ln>
                      </wps:spPr>
                      <wps:txbx>
                        <w:txbxContent>
                          <w:p w14:paraId="40AC932E" w14:textId="7B842AC1" w:rsidR="009C6F21" w:rsidRPr="009C6F21" w:rsidRDefault="009C6F21" w:rsidP="00634953">
                            <w:pPr>
                              <w:spacing w:before="0" w:after="0"/>
                              <w:jc w:val="center"/>
                              <w:rPr>
                                <w:i/>
                                <w:iCs w:val="0"/>
                                <w:sz w:val="16"/>
                                <w:szCs w:val="16"/>
                              </w:rPr>
                            </w:pPr>
                            <w:r w:rsidRPr="0084680E">
                              <w:rPr>
                                <w:i/>
                                <w:iCs w:val="0"/>
                                <w:noProof/>
                                <w:sz w:val="16"/>
                                <w:szCs w:val="16"/>
                              </w:rPr>
                              <w:drawing>
                                <wp:inline distT="0" distB="0" distL="0" distR="0" wp14:anchorId="7E0FD6B3" wp14:editId="304526ED">
                                  <wp:extent cx="5609590" cy="3740785"/>
                                  <wp:effectExtent l="38100" t="38100" r="29210" b="31115"/>
                                  <wp:docPr id="713818460" name="Picture 14" descr="P2940TB66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272009" name="Picture 14" descr="P2940TB66inTB1"/>
                                          <pic:cNvPicPr>
                                            <a:picLocks noChangeAspect="1" noChangeArrowheads="1"/>
                                          </pic:cNvPicPr>
                                        </pic:nvPicPr>
                                        <pic:blipFill>
                                          <a:blip r:embed="rId123" cstate="print">
                                            <a:extLst>
                                              <a:ext uri="{28A0092B-C50C-407E-A947-70E740481C1C}">
                                                <a14:useLocalDpi xmlns:a14="http://schemas.microsoft.com/office/drawing/2010/main"/>
                                              </a:ext>
                                            </a:extLst>
                                          </a:blip>
                                          <a:srcRect/>
                                          <a:stretch>
                                            <a:fillRect/>
                                          </a:stretch>
                                        </pic:blipFill>
                                        <pic:spPr bwMode="auto">
                                          <a:xfrm>
                                            <a:off x="0" y="0"/>
                                            <a:ext cx="5609590" cy="3740785"/>
                                          </a:xfrm>
                                          <a:prstGeom prst="rect">
                                            <a:avLst/>
                                          </a:prstGeom>
                                          <a:noFill/>
                                          <a:ln w="38100">
                                            <a:solidFill>
                                              <a:srgbClr val="CB6015"/>
                                            </a:solidFill>
                                          </a:ln>
                                        </pic:spPr>
                                      </pic:pic>
                                    </a:graphicData>
                                  </a:graphic>
                                </wp:inline>
                              </w:drawing>
                            </w:r>
                          </w:p>
                          <w:p w14:paraId="290EA808" w14:textId="213AC3F3" w:rsidR="00485954" w:rsidRPr="0084680E" w:rsidRDefault="009C6F21" w:rsidP="0084680E">
                            <w:pPr>
                              <w:spacing w:before="0" w:after="0"/>
                              <w:jc w:val="right"/>
                              <w:rPr>
                                <w:i/>
                                <w:iCs w:val="0"/>
                                <w:sz w:val="16"/>
                                <w:szCs w:val="16"/>
                              </w:rPr>
                            </w:pPr>
                            <w:r w:rsidRPr="0084680E">
                              <w:rPr>
                                <w:i/>
                                <w:iCs w:val="0"/>
                                <w:sz w:val="16"/>
                                <w:szCs w:val="16"/>
                              </w:rPr>
                              <w:t xml:space="preserve">Enemies of </w:t>
                            </w:r>
                            <w:proofErr w:type="spellStart"/>
                            <w:r w:rsidRPr="0084680E">
                              <w:rPr>
                                <w:i/>
                                <w:iCs w:val="0"/>
                                <w:sz w:val="16"/>
                                <w:szCs w:val="16"/>
                              </w:rPr>
                              <w:t>Grooviness</w:t>
                            </w:r>
                            <w:proofErr w:type="spellEnd"/>
                            <w:r w:rsidR="0084680E" w:rsidRPr="0084680E">
                              <w:rPr>
                                <w:i/>
                                <w:iCs w:val="0"/>
                                <w:sz w:val="16"/>
                                <w:szCs w:val="16"/>
                              </w:rPr>
                              <w:t>, CTC. Image: Joseph Mayers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3AE050" id="_x0000_s1123" type="#_x0000_t202" alt="P2940TB66bA#y1" style="position:absolute;margin-left:-20.1pt;margin-top:39.3pt;width:467.05pt;height:330.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" filled="f" strokeweight=".5pt">
                <v:stroke opacity="0" joinstyle="round"/>
                <v:textbox>
                  <w:txbxContent>
                    <w:p w14:paraId="40AC932E" w14:textId="7B842AC1" w:rsidR="009C6F21" w:rsidRPr="009C6F21" w:rsidRDefault="009C6F21" w:rsidP="00634953">
                      <w:pPr>
                        <w:spacing w:before="0" w:after="0"/>
                        <w:jc w:val="center"/>
                        <w:rPr>
                          <w:i/>
                          <w:iCs w:val="0"/>
                          <w:sz w:val="16"/>
                          <w:szCs w:val="16"/>
                        </w:rPr>
                      </w:pPr>
                      <w:r w:rsidRPr="0084680E">
                        <w:rPr>
                          <w:i/>
                          <w:iCs w:val="0"/>
                          <w:noProof/>
                          <w:sz w:val="16"/>
                          <w:szCs w:val="16"/>
                        </w:rPr>
                        <w:drawing>
                          <wp:inline distT="0" distB="0" distL="0" distR="0" wp14:anchorId="7E0FD6B3" wp14:editId="304526ED">
                            <wp:extent cx="5609590" cy="3740785"/>
                            <wp:effectExtent l="38100" t="38100" r="29210" b="31115"/>
                            <wp:docPr id="713818460" name="Picture 14" descr="P2940TB66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272009" name="Picture 14" descr="P2940TB66inTB1"/>
                                    <pic:cNvPicPr>
                                      <a:picLocks noChangeAspect="1" noChangeArrowheads="1"/>
                                    </pic:cNvPicPr>
                                  </pic:nvPicPr>
                                  <pic:blipFill>
                                    <a:blip r:embed="rId123" cstate="print">
                                      <a:extLst>
                                        <a:ext uri="{28A0092B-C50C-407E-A947-70E740481C1C}">
                                          <a14:useLocalDpi xmlns:a14="http://schemas.microsoft.com/office/drawing/2010/main"/>
                                        </a:ext>
                                      </a:extLst>
                                    </a:blip>
                                    <a:srcRect/>
                                    <a:stretch>
                                      <a:fillRect/>
                                    </a:stretch>
                                  </pic:blipFill>
                                  <pic:spPr bwMode="auto">
                                    <a:xfrm>
                                      <a:off x="0" y="0"/>
                                      <a:ext cx="5609590" cy="3740785"/>
                                    </a:xfrm>
                                    <a:prstGeom prst="rect">
                                      <a:avLst/>
                                    </a:prstGeom>
                                    <a:noFill/>
                                    <a:ln w="38100">
                                      <a:solidFill>
                                        <a:srgbClr val="CB6015"/>
                                      </a:solidFill>
                                    </a:ln>
                                  </pic:spPr>
                                </pic:pic>
                              </a:graphicData>
                            </a:graphic>
                          </wp:inline>
                        </w:drawing>
                      </w:r>
                    </w:p>
                    <w:p w14:paraId="290EA808" w14:textId="213AC3F3" w:rsidR="00485954" w:rsidRPr="0084680E" w:rsidRDefault="009C6F21" w:rsidP="0084680E">
                      <w:pPr>
                        <w:spacing w:before="0" w:after="0"/>
                        <w:jc w:val="right"/>
                        <w:rPr>
                          <w:i/>
                          <w:iCs w:val="0"/>
                          <w:sz w:val="16"/>
                          <w:szCs w:val="16"/>
                        </w:rPr>
                      </w:pPr>
                      <w:r w:rsidRPr="0084680E">
                        <w:rPr>
                          <w:i/>
                          <w:iCs w:val="0"/>
                          <w:sz w:val="16"/>
                          <w:szCs w:val="16"/>
                        </w:rPr>
                        <w:t xml:space="preserve">Enemies of </w:t>
                      </w:r>
                      <w:proofErr w:type="spellStart"/>
                      <w:r w:rsidRPr="0084680E">
                        <w:rPr>
                          <w:i/>
                          <w:iCs w:val="0"/>
                          <w:sz w:val="16"/>
                          <w:szCs w:val="16"/>
                        </w:rPr>
                        <w:t>Grooviness</w:t>
                      </w:r>
                      <w:proofErr w:type="spellEnd"/>
                      <w:r w:rsidR="0084680E" w:rsidRPr="0084680E">
                        <w:rPr>
                          <w:i/>
                          <w:iCs w:val="0"/>
                          <w:sz w:val="16"/>
                          <w:szCs w:val="16"/>
                        </w:rPr>
                        <w:t>, CTC. Image: Joseph Mayers</w:t>
                      </w:r>
                    </w:p>
                  </w:txbxContent>
                </v:textbox>
              </v:shape>
            </w:pict>
          </mc:Fallback>
        </mc:AlternateContent>
      </w:r>
    </w:p>
    <w:p w14:paraId="506E6AAB" w14:textId="77777777" w:rsidR="00E44D14" w:rsidRPr="00E44D14" w:rsidRDefault="00E44D14" w:rsidP="00E44D14">
      <w:pPr>
        <w:spacing w:before="0" w:after="0" w:line="276" w:lineRule="auto"/>
        <w:rPr>
          <w:rFonts w:eastAsia="Calibri" w:cs="Calibri"/>
          <w:bCs w:val="0"/>
          <w:iCs w:val="0"/>
          <w:color w:val="262626"/>
          <w:sz w:val="22"/>
        </w:rPr>
        <w:sectPr w:rsidR="00E44D14" w:rsidRPr="00E44D14" w:rsidSect="006523CB">
          <w:type w:val="continuous"/>
          <w:pgSz w:w="11906" w:h="16838"/>
          <w:pgMar w:top="1276" w:right="1440" w:bottom="1440" w:left="1440" w:header="709" w:footer="709" w:gutter="0"/>
          <w:cols w:space="720"/>
        </w:sectPr>
      </w:pPr>
    </w:p>
    <w:p w14:paraId="01737511" w14:textId="1624DB98" w:rsidR="00DB0662" w:rsidRDefault="00E44D14" w:rsidP="009033EB">
      <w:pPr>
        <w:spacing w:before="0" w:after="0" w:line="276" w:lineRule="auto"/>
        <w:ind w:left="-426"/>
        <w:outlineLvl w:val="0"/>
        <w:rPr>
          <w:rFonts w:ascii="Montserrat" w:hAnsi="Montserrat" w:cs="Arial"/>
          <w:b/>
          <w:iCs w:val="0"/>
          <w:color w:val="003D4C"/>
          <w:sz w:val="44"/>
          <w:szCs w:val="44"/>
        </w:rPr>
      </w:pPr>
      <w:bookmarkStart w:id="473" w:name="_Toc210215754"/>
      <w:bookmarkStart w:id="474" w:name="_Toc194403574"/>
      <w:bookmarkStart w:id="475" w:name="_Toc199508673"/>
      <w:r w:rsidRPr="00E44D14">
        <w:rPr>
          <w:rFonts w:ascii="Montserrat" w:hAnsi="Montserrat" w:cs="Arial"/>
          <w:b/>
          <w:iCs w:val="0"/>
          <w:color w:val="003D4C"/>
          <w:sz w:val="72"/>
          <w:szCs w:val="72"/>
        </w:rPr>
        <w:lastRenderedPageBreak/>
        <w:t>C</w:t>
      </w:r>
      <w:r w:rsidRPr="00E44D14">
        <w:rPr>
          <w:rFonts w:ascii="Montserrat" w:hAnsi="Montserrat" w:cs="Arial"/>
          <w:b/>
          <w:iCs w:val="0"/>
          <w:color w:val="003D4C"/>
          <w:sz w:val="44"/>
          <w:szCs w:val="44"/>
        </w:rPr>
        <w:t>3 Capital Work</w:t>
      </w:r>
      <w:bookmarkEnd w:id="473"/>
      <w:r w:rsidR="00EF19CA">
        <w:rPr>
          <w:rFonts w:ascii="Montserrat" w:hAnsi="Montserrat" w:cs="Arial"/>
          <w:b/>
          <w:iCs w:val="0"/>
          <w:color w:val="003D4C"/>
          <w:sz w:val="44"/>
          <w:szCs w:val="44"/>
        </w:rPr>
        <w:t>s</w:t>
      </w:r>
    </w:p>
    <w:p w14:paraId="6F375C7C" w14:textId="0DD76B69" w:rsidR="00E44D14" w:rsidRPr="009033EB" w:rsidRDefault="003B0039" w:rsidP="009033EB">
      <w:pPr>
        <w:spacing w:before="0" w:after="0" w:line="276" w:lineRule="auto"/>
        <w:ind w:left="-426"/>
        <w:outlineLvl w:val="0"/>
        <w:rPr>
          <w:rFonts w:ascii="Montserrat" w:eastAsia="Arial" w:hAnsi="Montserrat" w:cs="Arial"/>
          <w:b/>
          <w:color w:val="003D4C"/>
          <w:sz w:val="44"/>
          <w:szCs w:val="44"/>
        </w:rPr>
      </w:pPr>
      <w:bookmarkStart w:id="476" w:name="_Toc208242519"/>
      <w:bookmarkStart w:id="477" w:name="_Toc208243301"/>
      <w:bookmarkStart w:id="478" w:name="_Toc208323415"/>
      <w:bookmarkStart w:id="479" w:name="_Toc208834413"/>
      <w:bookmarkStart w:id="480" w:name="_Toc208834839"/>
      <w:bookmarkStart w:id="481" w:name="_Toc209089100"/>
      <w:bookmarkStart w:id="482" w:name="_Toc209089757"/>
      <w:bookmarkEnd w:id="474"/>
      <w:bookmarkEnd w:id="475"/>
      <w:r>
        <w:rPr>
          <w:rFonts w:ascii="Montserrat" w:eastAsiaTheme="majorEastAsia" w:hAnsi="Montserrat" w:cstheme="majorBidi"/>
          <w:b/>
          <w:color w:val="808080" w:themeColor="background1" w:themeShade="80"/>
          <w:sz w:val="28"/>
          <w:szCs w:val="28"/>
        </w:rPr>
        <w:t xml:space="preserve"> </w:t>
      </w:r>
      <w:bookmarkStart w:id="483" w:name="_Toc210215755"/>
      <w:r w:rsidR="00E44D14" w:rsidRPr="009033EB">
        <w:rPr>
          <w:rFonts w:ascii="Montserrat" w:eastAsiaTheme="majorEastAsia" w:hAnsi="Montserrat" w:cstheme="majorBidi"/>
          <w:b/>
          <w:color w:val="808080" w:themeColor="background1" w:themeShade="80"/>
          <w:sz w:val="28"/>
          <w:szCs w:val="28"/>
        </w:rPr>
        <w:t>2024</w:t>
      </w:r>
      <w:r w:rsidR="00866430">
        <w:rPr>
          <w:rFonts w:ascii="Montserrat" w:eastAsiaTheme="majorEastAsia" w:hAnsi="Montserrat" w:cstheme="majorBidi"/>
          <w:b/>
          <w:color w:val="808080" w:themeColor="background1" w:themeShade="80"/>
          <w:sz w:val="28"/>
          <w:szCs w:val="28"/>
        </w:rPr>
        <w:t>-</w:t>
      </w:r>
      <w:r w:rsidR="00E44D14" w:rsidRPr="009033EB">
        <w:rPr>
          <w:rFonts w:ascii="Montserrat" w:eastAsiaTheme="majorEastAsia" w:hAnsi="Montserrat" w:cstheme="majorBidi"/>
          <w:b/>
          <w:color w:val="808080" w:themeColor="background1" w:themeShade="80"/>
          <w:sz w:val="28"/>
          <w:szCs w:val="28"/>
        </w:rPr>
        <w:t>25 Capital Works Projects</w:t>
      </w:r>
      <w:bookmarkEnd w:id="476"/>
      <w:bookmarkEnd w:id="477"/>
      <w:bookmarkEnd w:id="478"/>
      <w:bookmarkEnd w:id="479"/>
      <w:bookmarkEnd w:id="480"/>
      <w:bookmarkEnd w:id="481"/>
      <w:bookmarkEnd w:id="482"/>
      <w:bookmarkEnd w:id="483"/>
    </w:p>
    <w:tbl>
      <w:tblPr>
        <w:tblStyle w:val="ARFinancialsTable1"/>
        <w:tblW w:w="14656" w:type="dxa"/>
        <w:jc w:val="center"/>
        <w:tblInd w:w="0" w:type="dxa"/>
        <w:tblLook w:val="04A0" w:firstRow="1" w:lastRow="0" w:firstColumn="1" w:lastColumn="0" w:noHBand="0" w:noVBand="1"/>
      </w:tblPr>
      <w:tblGrid>
        <w:gridCol w:w="3678"/>
        <w:gridCol w:w="1257"/>
        <w:gridCol w:w="1245"/>
        <w:gridCol w:w="1512"/>
        <w:gridCol w:w="1845"/>
        <w:gridCol w:w="1785"/>
        <w:gridCol w:w="1633"/>
        <w:gridCol w:w="1701"/>
      </w:tblGrid>
      <w:tr w:rsidR="00BF3DE9" w:rsidRPr="00430EC0" w14:paraId="7FFF1DC0" w14:textId="77777777" w:rsidTr="007111E5">
        <w:trPr>
          <w:cnfStyle w:val="100000000000" w:firstRow="1" w:lastRow="0" w:firstColumn="0" w:lastColumn="0" w:oddVBand="0" w:evenVBand="0" w:oddHBand="0" w:evenHBand="0" w:firstRowFirstColumn="0" w:firstRowLastColumn="0" w:lastRowFirstColumn="0" w:lastRowLastColumn="0"/>
          <w:trHeight w:val="1134"/>
          <w:jc w:val="center"/>
        </w:trPr>
        <w:tc>
          <w:tcPr>
            <w:tcW w:w="3678" w:type="dxa"/>
            <w:shd w:val="clear" w:color="auto" w:fill="003D4C"/>
            <w:vAlign w:val="center"/>
            <w:hideMark/>
          </w:tcPr>
          <w:p w14:paraId="39E3F5B6" w14:textId="77777777" w:rsidR="00E44D14" w:rsidRPr="00430EC0" w:rsidRDefault="00E44D14" w:rsidP="00A71918">
            <w:pPr>
              <w:widowControl w:val="0"/>
              <w:tabs>
                <w:tab w:val="left" w:pos="1190"/>
              </w:tabs>
              <w:suppressAutoHyphens/>
              <w:autoSpaceDE w:val="0"/>
              <w:autoSpaceDN w:val="0"/>
              <w:spacing w:before="0" w:after="0"/>
              <w:ind w:right="96"/>
              <w:outlineLvl w:val="6"/>
              <w:rPr>
                <w:rFonts w:eastAsia="Arial" w:cs="Calibri"/>
                <w:b/>
                <w:color w:val="FFFFFF"/>
                <w:sz w:val="22"/>
                <w:szCs w:val="22"/>
                <w:lang w:val="en-US"/>
              </w:rPr>
            </w:pPr>
            <w:r w:rsidRPr="00430EC0">
              <w:rPr>
                <w:rFonts w:eastAsia="Arial" w:cs="Calibri"/>
                <w:b/>
                <w:color w:val="FFFFFF"/>
                <w:sz w:val="22"/>
                <w:szCs w:val="22"/>
                <w:lang w:val="en-US"/>
              </w:rPr>
              <w:t>Project</w:t>
            </w:r>
          </w:p>
        </w:tc>
        <w:tc>
          <w:tcPr>
            <w:tcW w:w="1257" w:type="dxa"/>
            <w:shd w:val="clear" w:color="auto" w:fill="003D4C"/>
            <w:vAlign w:val="center"/>
            <w:hideMark/>
          </w:tcPr>
          <w:p w14:paraId="795619E9" w14:textId="77777777" w:rsidR="00E44D14" w:rsidRPr="00430EC0" w:rsidRDefault="00E44D14" w:rsidP="00A71918">
            <w:pPr>
              <w:widowControl w:val="0"/>
              <w:tabs>
                <w:tab w:val="left" w:pos="720"/>
                <w:tab w:val="left" w:pos="1190"/>
              </w:tabs>
              <w:suppressAutoHyphens/>
              <w:autoSpaceDE w:val="0"/>
              <w:autoSpaceDN w:val="0"/>
              <w:spacing w:before="0" w:after="0"/>
              <w:jc w:val="right"/>
              <w:outlineLvl w:val="6"/>
              <w:rPr>
                <w:rFonts w:eastAsia="Arial" w:cs="Calibri"/>
                <w:b/>
                <w:color w:val="FFFFFF"/>
                <w:sz w:val="22"/>
                <w:szCs w:val="22"/>
                <w:lang w:val="en-US"/>
              </w:rPr>
            </w:pPr>
            <w:r w:rsidRPr="00430EC0">
              <w:rPr>
                <w:rFonts w:eastAsia="Arial" w:cs="Calibri"/>
                <w:b/>
                <w:color w:val="FFFFFF"/>
                <w:sz w:val="22"/>
                <w:szCs w:val="22"/>
                <w:lang w:val="en-US"/>
              </w:rPr>
              <w:t>Estimated completion date</w:t>
            </w:r>
          </w:p>
        </w:tc>
        <w:tc>
          <w:tcPr>
            <w:tcW w:w="1245" w:type="dxa"/>
            <w:shd w:val="clear" w:color="auto" w:fill="003D4C"/>
            <w:vAlign w:val="center"/>
            <w:hideMark/>
          </w:tcPr>
          <w:p w14:paraId="772CF4D4" w14:textId="77777777" w:rsidR="00E44D14" w:rsidRPr="00430EC0" w:rsidRDefault="00E44D14" w:rsidP="00A71918">
            <w:pPr>
              <w:widowControl w:val="0"/>
              <w:tabs>
                <w:tab w:val="left" w:pos="1190"/>
              </w:tabs>
              <w:suppressAutoHyphens/>
              <w:autoSpaceDE w:val="0"/>
              <w:autoSpaceDN w:val="0"/>
              <w:spacing w:before="0" w:after="0"/>
              <w:jc w:val="right"/>
              <w:outlineLvl w:val="6"/>
              <w:rPr>
                <w:rFonts w:eastAsia="Arial" w:cs="Calibri"/>
                <w:b/>
                <w:color w:val="FFFFFF"/>
                <w:sz w:val="22"/>
                <w:szCs w:val="22"/>
                <w:lang w:val="en-US"/>
              </w:rPr>
            </w:pPr>
            <w:r w:rsidRPr="00430EC0">
              <w:rPr>
                <w:rFonts w:eastAsia="Arial" w:cs="Calibri"/>
                <w:b/>
                <w:color w:val="FFFFFF"/>
                <w:sz w:val="22"/>
                <w:szCs w:val="22"/>
                <w:lang w:val="en-US"/>
              </w:rPr>
              <w:t xml:space="preserve">Original </w:t>
            </w:r>
          </w:p>
          <w:p w14:paraId="12B96C85" w14:textId="77777777" w:rsidR="00E44D14" w:rsidRPr="00430EC0" w:rsidRDefault="00E44D14" w:rsidP="00A71918">
            <w:pPr>
              <w:widowControl w:val="0"/>
              <w:tabs>
                <w:tab w:val="left" w:pos="1190"/>
              </w:tabs>
              <w:suppressAutoHyphens/>
              <w:autoSpaceDE w:val="0"/>
              <w:autoSpaceDN w:val="0"/>
              <w:spacing w:before="0" w:after="0"/>
              <w:jc w:val="right"/>
              <w:outlineLvl w:val="6"/>
              <w:rPr>
                <w:rFonts w:eastAsia="Arial" w:cs="Calibri"/>
                <w:b/>
                <w:color w:val="FFFFFF"/>
                <w:sz w:val="22"/>
                <w:szCs w:val="22"/>
                <w:lang w:val="en-US"/>
              </w:rPr>
            </w:pPr>
            <w:r w:rsidRPr="00430EC0">
              <w:rPr>
                <w:rFonts w:eastAsia="Arial" w:cs="Calibri"/>
                <w:b/>
                <w:color w:val="FFFFFF"/>
                <w:sz w:val="22"/>
                <w:szCs w:val="22"/>
                <w:lang w:val="en-US"/>
              </w:rPr>
              <w:t>project value $000</w:t>
            </w:r>
          </w:p>
        </w:tc>
        <w:tc>
          <w:tcPr>
            <w:tcW w:w="1512" w:type="dxa"/>
            <w:shd w:val="clear" w:color="auto" w:fill="003D4C"/>
            <w:vAlign w:val="center"/>
          </w:tcPr>
          <w:p w14:paraId="6E84D566" w14:textId="77777777" w:rsidR="00E44D14" w:rsidRPr="00430EC0" w:rsidRDefault="00E44D14" w:rsidP="00A71918">
            <w:pPr>
              <w:widowControl w:val="0"/>
              <w:tabs>
                <w:tab w:val="left" w:pos="720"/>
                <w:tab w:val="left" w:pos="1190"/>
              </w:tabs>
              <w:suppressAutoHyphens/>
              <w:autoSpaceDE w:val="0"/>
              <w:autoSpaceDN w:val="0"/>
              <w:spacing w:before="0" w:after="0"/>
              <w:ind w:right="35"/>
              <w:jc w:val="right"/>
              <w:outlineLvl w:val="6"/>
              <w:rPr>
                <w:rFonts w:eastAsia="Arial" w:cs="Calibri"/>
                <w:b/>
                <w:color w:val="FFFFFF"/>
                <w:sz w:val="22"/>
                <w:szCs w:val="22"/>
                <w:lang w:val="en-US"/>
              </w:rPr>
            </w:pPr>
          </w:p>
          <w:p w14:paraId="78FB94E6" w14:textId="77777777" w:rsidR="00E44D14" w:rsidRPr="00430EC0" w:rsidRDefault="00E44D14" w:rsidP="00A71918">
            <w:pPr>
              <w:widowControl w:val="0"/>
              <w:tabs>
                <w:tab w:val="left" w:pos="720"/>
                <w:tab w:val="left" w:pos="1190"/>
              </w:tabs>
              <w:suppressAutoHyphens/>
              <w:autoSpaceDE w:val="0"/>
              <w:autoSpaceDN w:val="0"/>
              <w:spacing w:before="0" w:after="0"/>
              <w:ind w:right="35"/>
              <w:jc w:val="right"/>
              <w:outlineLvl w:val="6"/>
              <w:rPr>
                <w:rFonts w:eastAsia="Arial" w:cs="Calibri"/>
                <w:b/>
                <w:color w:val="FFFFFF"/>
                <w:sz w:val="22"/>
                <w:szCs w:val="22"/>
                <w:lang w:val="en-US"/>
              </w:rPr>
            </w:pPr>
            <w:r w:rsidRPr="00430EC0">
              <w:rPr>
                <w:rFonts w:eastAsia="Arial" w:cs="Calibri"/>
                <w:b/>
                <w:color w:val="FFFFFF"/>
                <w:sz w:val="22"/>
                <w:szCs w:val="22"/>
                <w:lang w:val="en-US"/>
              </w:rPr>
              <w:t>Actual completion date</w:t>
            </w:r>
          </w:p>
        </w:tc>
        <w:tc>
          <w:tcPr>
            <w:tcW w:w="1845" w:type="dxa"/>
            <w:shd w:val="clear" w:color="auto" w:fill="003D4C"/>
            <w:vAlign w:val="center"/>
            <w:hideMark/>
          </w:tcPr>
          <w:p w14:paraId="668C3CA7" w14:textId="77777777" w:rsidR="00E44D14" w:rsidRPr="00430EC0" w:rsidRDefault="00E44D14" w:rsidP="00A71918">
            <w:pPr>
              <w:widowControl w:val="0"/>
              <w:tabs>
                <w:tab w:val="left" w:pos="720"/>
                <w:tab w:val="left" w:pos="1190"/>
              </w:tabs>
              <w:suppressAutoHyphens/>
              <w:autoSpaceDE w:val="0"/>
              <w:autoSpaceDN w:val="0"/>
              <w:spacing w:before="0" w:after="0"/>
              <w:ind w:right="35"/>
              <w:jc w:val="right"/>
              <w:outlineLvl w:val="6"/>
              <w:rPr>
                <w:rFonts w:eastAsia="Arial" w:cs="Calibri"/>
                <w:b/>
                <w:color w:val="FFFFFF"/>
                <w:sz w:val="22"/>
                <w:szCs w:val="22"/>
                <w:lang w:val="en-US"/>
              </w:rPr>
            </w:pPr>
            <w:r w:rsidRPr="00430EC0">
              <w:rPr>
                <w:rFonts w:eastAsia="Arial" w:cs="Calibri"/>
                <w:b/>
                <w:color w:val="FFFFFF"/>
                <w:sz w:val="22"/>
                <w:szCs w:val="22"/>
                <w:lang w:val="en-US"/>
              </w:rPr>
              <w:t>Revised project value $000</w:t>
            </w:r>
          </w:p>
        </w:tc>
        <w:tc>
          <w:tcPr>
            <w:tcW w:w="1785" w:type="dxa"/>
            <w:shd w:val="clear" w:color="auto" w:fill="003D4C"/>
            <w:vAlign w:val="center"/>
            <w:hideMark/>
          </w:tcPr>
          <w:p w14:paraId="2CFFD1AC" w14:textId="0FD5743F" w:rsidR="00E44D14" w:rsidRPr="00430EC0" w:rsidRDefault="7EA7542B" w:rsidP="00A71918">
            <w:pPr>
              <w:widowControl w:val="0"/>
              <w:tabs>
                <w:tab w:val="left" w:pos="720"/>
                <w:tab w:val="left" w:pos="1190"/>
              </w:tabs>
              <w:suppressAutoHyphens/>
              <w:autoSpaceDE w:val="0"/>
              <w:autoSpaceDN w:val="0"/>
              <w:spacing w:before="0" w:after="0"/>
              <w:jc w:val="right"/>
              <w:outlineLvl w:val="6"/>
              <w:rPr>
                <w:rFonts w:eastAsia="Arial" w:cs="Calibri"/>
                <w:b/>
                <w:color w:val="FFFFFF"/>
                <w:sz w:val="22"/>
                <w:szCs w:val="22"/>
                <w:lang w:val="en-US"/>
              </w:rPr>
            </w:pPr>
            <w:r w:rsidRPr="00430EC0">
              <w:rPr>
                <w:rFonts w:eastAsia="Arial" w:cs="Calibri"/>
                <w:b/>
                <w:color w:val="FFFFFF" w:themeColor="background1"/>
                <w:sz w:val="22"/>
                <w:szCs w:val="22"/>
                <w:lang w:val="en-US"/>
              </w:rPr>
              <w:t>Prior</w:t>
            </w:r>
            <w:r w:rsidR="00E44D14" w:rsidRPr="00430EC0">
              <w:rPr>
                <w:rFonts w:eastAsia="Arial" w:cs="Calibri"/>
                <w:b/>
                <w:color w:val="FFFFFF" w:themeColor="background1"/>
                <w:sz w:val="22"/>
                <w:szCs w:val="22"/>
                <w:lang w:val="en-US"/>
              </w:rPr>
              <w:t xml:space="preserve"> </w:t>
            </w:r>
            <w:r w:rsidRPr="00430EC0">
              <w:rPr>
                <w:rFonts w:eastAsia="Arial" w:cs="Calibri"/>
                <w:b/>
                <w:color w:val="FFFFFF" w:themeColor="background1"/>
                <w:sz w:val="22"/>
                <w:szCs w:val="22"/>
                <w:lang w:val="en-US"/>
              </w:rPr>
              <w:t>year</w:t>
            </w:r>
            <w:r w:rsidR="00E44D14" w:rsidRPr="00430EC0">
              <w:rPr>
                <w:rFonts w:eastAsia="Arial" w:cs="Calibri"/>
                <w:b/>
                <w:color w:val="FFFFFF" w:themeColor="background1"/>
                <w:sz w:val="22"/>
                <w:szCs w:val="22"/>
                <w:lang w:val="en-US"/>
              </w:rPr>
              <w:t xml:space="preserve"> expenditure</w:t>
            </w:r>
          </w:p>
          <w:p w14:paraId="6D1B88C0" w14:textId="77777777" w:rsidR="00E44D14" w:rsidRPr="00430EC0" w:rsidRDefault="00E44D14" w:rsidP="00A71918">
            <w:pPr>
              <w:widowControl w:val="0"/>
              <w:tabs>
                <w:tab w:val="left" w:pos="720"/>
                <w:tab w:val="left" w:pos="1190"/>
              </w:tabs>
              <w:suppressAutoHyphens/>
              <w:autoSpaceDE w:val="0"/>
              <w:autoSpaceDN w:val="0"/>
              <w:spacing w:before="0" w:after="0"/>
              <w:jc w:val="right"/>
              <w:outlineLvl w:val="6"/>
              <w:rPr>
                <w:rFonts w:eastAsia="Arial" w:cs="Calibri"/>
                <w:b/>
                <w:color w:val="FFFFFF"/>
                <w:sz w:val="22"/>
                <w:szCs w:val="22"/>
                <w:lang w:val="en-US"/>
              </w:rPr>
            </w:pPr>
            <w:r w:rsidRPr="00430EC0">
              <w:rPr>
                <w:rFonts w:eastAsia="Arial" w:cs="Calibri"/>
                <w:b/>
                <w:color w:val="FFFFFF"/>
                <w:sz w:val="22"/>
                <w:szCs w:val="22"/>
                <w:lang w:val="en-US"/>
              </w:rPr>
              <w:t>$000</w:t>
            </w:r>
          </w:p>
        </w:tc>
        <w:tc>
          <w:tcPr>
            <w:tcW w:w="1633" w:type="dxa"/>
            <w:shd w:val="clear" w:color="auto" w:fill="003D4C"/>
            <w:vAlign w:val="center"/>
            <w:hideMark/>
          </w:tcPr>
          <w:p w14:paraId="545A22B6" w14:textId="79E2B88E" w:rsidR="00E44D14" w:rsidRPr="00430EC0" w:rsidRDefault="3EA4961A" w:rsidP="00A71918">
            <w:pPr>
              <w:widowControl w:val="0"/>
              <w:tabs>
                <w:tab w:val="left" w:pos="720"/>
                <w:tab w:val="left" w:pos="1190"/>
              </w:tabs>
              <w:suppressAutoHyphens/>
              <w:autoSpaceDE w:val="0"/>
              <w:autoSpaceDN w:val="0"/>
              <w:spacing w:before="0" w:after="0"/>
              <w:jc w:val="right"/>
              <w:outlineLvl w:val="6"/>
              <w:rPr>
                <w:rFonts w:eastAsia="Arial" w:cs="Calibri"/>
                <w:b/>
                <w:color w:val="FFFFFF"/>
                <w:sz w:val="22"/>
                <w:szCs w:val="22"/>
                <w:lang w:val="en-US"/>
              </w:rPr>
            </w:pPr>
            <w:r w:rsidRPr="00430EC0">
              <w:rPr>
                <w:rFonts w:eastAsia="Arial" w:cs="Calibri"/>
                <w:b/>
                <w:color w:val="FFFFFF" w:themeColor="background1"/>
                <w:sz w:val="22"/>
                <w:szCs w:val="22"/>
                <w:lang w:val="en-US"/>
              </w:rPr>
              <w:t>Current year</w:t>
            </w:r>
            <w:r w:rsidR="00E44D14" w:rsidRPr="00430EC0">
              <w:rPr>
                <w:rFonts w:eastAsia="Arial" w:cs="Calibri"/>
                <w:b/>
                <w:color w:val="FFFFFF" w:themeColor="background1"/>
                <w:sz w:val="22"/>
                <w:szCs w:val="22"/>
                <w:lang w:val="en-US"/>
              </w:rPr>
              <w:t xml:space="preserve"> expenditure $000</w:t>
            </w:r>
          </w:p>
        </w:tc>
        <w:tc>
          <w:tcPr>
            <w:tcW w:w="1701" w:type="dxa"/>
            <w:shd w:val="clear" w:color="auto" w:fill="003D4C"/>
            <w:vAlign w:val="center"/>
            <w:hideMark/>
          </w:tcPr>
          <w:p w14:paraId="20F28ECA" w14:textId="77777777" w:rsidR="00E44D14" w:rsidRPr="00430EC0" w:rsidRDefault="00E44D14" w:rsidP="00A71918">
            <w:pPr>
              <w:widowControl w:val="0"/>
              <w:tabs>
                <w:tab w:val="left" w:pos="720"/>
                <w:tab w:val="left" w:pos="1190"/>
              </w:tabs>
              <w:suppressAutoHyphens/>
              <w:autoSpaceDE w:val="0"/>
              <w:autoSpaceDN w:val="0"/>
              <w:spacing w:before="0" w:after="0"/>
              <w:jc w:val="right"/>
              <w:outlineLvl w:val="6"/>
              <w:rPr>
                <w:rFonts w:eastAsia="Arial" w:cs="Calibri"/>
                <w:b/>
                <w:color w:val="FFFFFF"/>
                <w:sz w:val="22"/>
                <w:szCs w:val="22"/>
                <w:lang w:val="en-US"/>
              </w:rPr>
            </w:pPr>
            <w:r w:rsidRPr="00430EC0">
              <w:rPr>
                <w:rFonts w:eastAsia="Arial" w:cs="Calibri"/>
                <w:b/>
                <w:color w:val="FFFFFF"/>
                <w:sz w:val="22"/>
                <w:szCs w:val="22"/>
                <w:lang w:val="en-US"/>
              </w:rPr>
              <w:t>Total expenditure</w:t>
            </w:r>
          </w:p>
          <w:p w14:paraId="145C99BA" w14:textId="77777777" w:rsidR="00E44D14" w:rsidRPr="00430EC0" w:rsidRDefault="00E44D14" w:rsidP="00A71918">
            <w:pPr>
              <w:widowControl w:val="0"/>
              <w:tabs>
                <w:tab w:val="left" w:pos="720"/>
                <w:tab w:val="left" w:pos="1190"/>
              </w:tabs>
              <w:suppressAutoHyphens/>
              <w:autoSpaceDE w:val="0"/>
              <w:autoSpaceDN w:val="0"/>
              <w:spacing w:before="0" w:after="0"/>
              <w:jc w:val="right"/>
              <w:outlineLvl w:val="6"/>
              <w:rPr>
                <w:rFonts w:eastAsia="Arial" w:cs="Calibri"/>
                <w:b/>
                <w:color w:val="FFFFFF"/>
                <w:sz w:val="22"/>
                <w:szCs w:val="22"/>
                <w:lang w:val="en-US"/>
              </w:rPr>
            </w:pPr>
            <w:r w:rsidRPr="00430EC0">
              <w:rPr>
                <w:rFonts w:eastAsia="Arial" w:cs="Calibri"/>
                <w:b/>
                <w:color w:val="FFFFFF"/>
                <w:sz w:val="22"/>
                <w:szCs w:val="22"/>
                <w:lang w:val="en-US"/>
              </w:rPr>
              <w:t xml:space="preserve"> to date</w:t>
            </w:r>
          </w:p>
          <w:p w14:paraId="3F822CD8" w14:textId="77777777" w:rsidR="00E44D14" w:rsidRPr="00430EC0" w:rsidRDefault="00E44D14" w:rsidP="00A71918">
            <w:pPr>
              <w:widowControl w:val="0"/>
              <w:tabs>
                <w:tab w:val="left" w:pos="720"/>
                <w:tab w:val="left" w:pos="1190"/>
              </w:tabs>
              <w:suppressAutoHyphens/>
              <w:autoSpaceDE w:val="0"/>
              <w:autoSpaceDN w:val="0"/>
              <w:spacing w:before="0" w:after="0"/>
              <w:jc w:val="right"/>
              <w:outlineLvl w:val="6"/>
              <w:rPr>
                <w:rFonts w:eastAsia="Arial" w:cs="Calibri"/>
                <w:b/>
                <w:color w:val="FFFFFF"/>
                <w:sz w:val="22"/>
                <w:szCs w:val="22"/>
                <w:lang w:val="en-US"/>
              </w:rPr>
            </w:pPr>
            <w:r w:rsidRPr="00430EC0">
              <w:rPr>
                <w:rFonts w:eastAsia="Arial" w:cs="Calibri"/>
                <w:b/>
                <w:color w:val="FFFFFF"/>
                <w:sz w:val="22"/>
                <w:szCs w:val="22"/>
                <w:lang w:val="en-US"/>
              </w:rPr>
              <w:t xml:space="preserve">  $000</w:t>
            </w:r>
          </w:p>
        </w:tc>
      </w:tr>
      <w:tr w:rsidR="00E44D14" w:rsidRPr="00430EC0" w14:paraId="0A905EEC" w14:textId="77777777" w:rsidTr="0036382E">
        <w:trPr>
          <w:cnfStyle w:val="000000100000" w:firstRow="0" w:lastRow="0" w:firstColumn="0" w:lastColumn="0" w:oddVBand="0" w:evenVBand="0" w:oddHBand="1" w:evenHBand="0" w:firstRowFirstColumn="0" w:firstRowLastColumn="0" w:lastRowFirstColumn="0" w:lastRowLastColumn="0"/>
          <w:trHeight w:val="397"/>
          <w:jc w:val="center"/>
        </w:trPr>
        <w:tc>
          <w:tcPr>
            <w:tcW w:w="14656" w:type="dxa"/>
            <w:gridSpan w:val="8"/>
            <w:shd w:val="clear" w:color="auto" w:fill="CB6015"/>
            <w:vAlign w:val="center"/>
            <w:hideMark/>
          </w:tcPr>
          <w:p w14:paraId="6EA35212" w14:textId="77777777" w:rsidR="00E44D14" w:rsidRPr="00430EC0" w:rsidRDefault="00E44D14" w:rsidP="00A71918">
            <w:pPr>
              <w:tabs>
                <w:tab w:val="left" w:pos="1190"/>
              </w:tabs>
              <w:suppressAutoHyphens/>
              <w:spacing w:before="0" w:after="0" w:line="276" w:lineRule="auto"/>
              <w:rPr>
                <w:rFonts w:cs="Calibri"/>
                <w:b/>
                <w:color w:val="FFFFFF"/>
                <w:sz w:val="22"/>
                <w:szCs w:val="22"/>
                <w:lang w:val="en-US"/>
              </w:rPr>
            </w:pPr>
            <w:r w:rsidRPr="00430EC0">
              <w:rPr>
                <w:rFonts w:eastAsia="Calibri" w:cs="Calibri"/>
                <w:b/>
                <w:color w:val="FFFFFF"/>
                <w:sz w:val="22"/>
                <w:szCs w:val="22"/>
                <w:lang w:val="en-US"/>
              </w:rPr>
              <w:t>Works in Progress</w:t>
            </w:r>
          </w:p>
        </w:tc>
      </w:tr>
      <w:tr w:rsidR="0089788F" w:rsidRPr="00430EC0" w14:paraId="3F4CBCC6" w14:textId="77777777" w:rsidTr="007111E5">
        <w:trPr>
          <w:cnfStyle w:val="000000010000" w:firstRow="0" w:lastRow="0" w:firstColumn="0" w:lastColumn="0" w:oddVBand="0" w:evenVBand="0" w:oddHBand="0" w:evenHBand="1" w:firstRowFirstColumn="0" w:firstRowLastColumn="0" w:lastRowFirstColumn="0" w:lastRowLastColumn="0"/>
          <w:trHeight w:val="680"/>
          <w:jc w:val="center"/>
        </w:trPr>
        <w:tc>
          <w:tcPr>
            <w:tcW w:w="3678" w:type="dxa"/>
            <w:vAlign w:val="center"/>
            <w:hideMark/>
          </w:tcPr>
          <w:p w14:paraId="5F964A3E" w14:textId="5EC2EBD1" w:rsidR="00E44D14" w:rsidRPr="00430EC0" w:rsidRDefault="00E44D14" w:rsidP="00A71918">
            <w:pPr>
              <w:widowControl w:val="0"/>
              <w:tabs>
                <w:tab w:val="left" w:pos="1190"/>
              </w:tabs>
              <w:suppressAutoHyphens/>
              <w:autoSpaceDE w:val="0"/>
              <w:autoSpaceDN w:val="0"/>
              <w:spacing w:before="0" w:after="0"/>
              <w:ind w:right="96"/>
              <w:outlineLvl w:val="6"/>
              <w:rPr>
                <w:rFonts w:eastAsia="Arial" w:cs="Calibri"/>
                <w:b/>
                <w:sz w:val="22"/>
                <w:szCs w:val="22"/>
                <w:lang w:val="en-US"/>
              </w:rPr>
            </w:pPr>
            <w:r w:rsidRPr="00430EC0">
              <w:rPr>
                <w:rFonts w:eastAsia="Calibri" w:cs="Calibri"/>
                <w:sz w:val="22"/>
                <w:szCs w:val="22"/>
                <w:lang w:val="en-US"/>
              </w:rPr>
              <w:t>Arts and culture</w:t>
            </w:r>
            <w:r w:rsidR="001B0535">
              <w:rPr>
                <w:rFonts w:eastAsia="Calibri" w:cs="Calibri"/>
                <w:sz w:val="22"/>
                <w:szCs w:val="22"/>
                <w:lang w:val="en-US"/>
              </w:rPr>
              <w:t xml:space="preserve"> </w:t>
            </w:r>
            <w:r w:rsidR="00866430">
              <w:rPr>
                <w:rFonts w:eastAsia="Calibri" w:cs="Calibri"/>
                <w:sz w:val="22"/>
                <w:szCs w:val="22"/>
                <w:lang w:val="en-US"/>
              </w:rPr>
              <w:t>-</w:t>
            </w:r>
            <w:r w:rsidR="001B0535">
              <w:rPr>
                <w:rFonts w:eastAsia="Calibri" w:cs="Calibri"/>
                <w:sz w:val="22"/>
                <w:szCs w:val="22"/>
                <w:lang w:val="en-US"/>
              </w:rPr>
              <w:t xml:space="preserve"> </w:t>
            </w:r>
            <w:r w:rsidRPr="00430EC0">
              <w:rPr>
                <w:rFonts w:eastAsia="Calibri" w:cs="Calibri"/>
                <w:sz w:val="22"/>
                <w:szCs w:val="22"/>
                <w:lang w:val="en-US"/>
              </w:rPr>
              <w:t>CTC expansion and redevelopment</w:t>
            </w:r>
          </w:p>
        </w:tc>
        <w:tc>
          <w:tcPr>
            <w:tcW w:w="1257" w:type="dxa"/>
            <w:vAlign w:val="center"/>
          </w:tcPr>
          <w:p w14:paraId="23AB0371" w14:textId="4A7C4FB3" w:rsidR="00E44D14" w:rsidRPr="00430EC0" w:rsidRDefault="28AB64CD" w:rsidP="009A2951">
            <w:pPr>
              <w:widowControl w:val="0"/>
              <w:tabs>
                <w:tab w:val="left" w:pos="1190"/>
              </w:tabs>
              <w:suppressAutoHyphens/>
              <w:autoSpaceDE w:val="0"/>
              <w:autoSpaceDN w:val="0"/>
              <w:spacing w:before="0" w:after="0" w:line="276" w:lineRule="auto"/>
              <w:jc w:val="right"/>
              <w:outlineLvl w:val="6"/>
              <w:rPr>
                <w:rFonts w:eastAsiaTheme="minorEastAsia" w:cs="Calibri"/>
                <w:sz w:val="22"/>
                <w:szCs w:val="22"/>
                <w:lang w:val="en-US" w:eastAsia="en-US"/>
              </w:rPr>
            </w:pPr>
            <w:r w:rsidRPr="00430EC0">
              <w:rPr>
                <w:rFonts w:eastAsiaTheme="minorEastAsia" w:cs="Calibri"/>
                <w:sz w:val="22"/>
                <w:szCs w:val="22"/>
                <w:lang w:val="en-US" w:eastAsia="en-US"/>
              </w:rPr>
              <w:t>June 26</w:t>
            </w:r>
          </w:p>
        </w:tc>
        <w:tc>
          <w:tcPr>
            <w:tcW w:w="1245" w:type="dxa"/>
            <w:vAlign w:val="center"/>
          </w:tcPr>
          <w:p w14:paraId="72AFD47F" w14:textId="7D691CF9" w:rsidR="00E44D14" w:rsidRPr="00430EC0" w:rsidRDefault="28AB64CD" w:rsidP="009A2951">
            <w:pPr>
              <w:widowControl w:val="0"/>
              <w:tabs>
                <w:tab w:val="left" w:pos="1190"/>
              </w:tabs>
              <w:suppressAutoHyphens/>
              <w:autoSpaceDE w:val="0"/>
              <w:autoSpaceDN w:val="0"/>
              <w:spacing w:before="0" w:after="0" w:line="276" w:lineRule="auto"/>
              <w:jc w:val="right"/>
              <w:outlineLvl w:val="6"/>
              <w:rPr>
                <w:rFonts w:eastAsiaTheme="minorEastAsia" w:cs="Calibri"/>
                <w:sz w:val="22"/>
                <w:szCs w:val="22"/>
                <w:lang w:val="en-US" w:eastAsia="en-US"/>
              </w:rPr>
            </w:pPr>
            <w:r w:rsidRPr="00430EC0">
              <w:rPr>
                <w:rFonts w:eastAsiaTheme="minorEastAsia" w:cs="Calibri"/>
                <w:sz w:val="22"/>
                <w:szCs w:val="22"/>
                <w:lang w:val="en-US" w:eastAsia="en-US"/>
              </w:rPr>
              <w:t>2,393</w:t>
            </w:r>
          </w:p>
        </w:tc>
        <w:tc>
          <w:tcPr>
            <w:tcW w:w="1512" w:type="dxa"/>
            <w:vAlign w:val="center"/>
          </w:tcPr>
          <w:p w14:paraId="5E781328" w14:textId="2C9FCD30" w:rsidR="00E44D14" w:rsidRPr="00430EC0" w:rsidRDefault="00866430" w:rsidP="004600D2">
            <w:pPr>
              <w:widowControl w:val="0"/>
              <w:tabs>
                <w:tab w:val="left" w:pos="1190"/>
              </w:tabs>
              <w:suppressAutoHyphens/>
              <w:autoSpaceDE w:val="0"/>
              <w:autoSpaceDN w:val="0"/>
              <w:spacing w:before="0" w:after="0" w:line="276" w:lineRule="auto"/>
              <w:ind w:right="96"/>
              <w:jc w:val="right"/>
              <w:outlineLvl w:val="6"/>
              <w:rPr>
                <w:rFonts w:eastAsiaTheme="minorEastAsia" w:cs="Calibri"/>
                <w:sz w:val="22"/>
                <w:szCs w:val="22"/>
                <w:lang w:val="en-US" w:eastAsia="en-US"/>
              </w:rPr>
            </w:pPr>
            <w:r>
              <w:rPr>
                <w:rFonts w:eastAsiaTheme="minorEastAsia" w:cs="Calibri"/>
                <w:sz w:val="22"/>
                <w:szCs w:val="22"/>
                <w:lang w:val="en-US" w:eastAsia="en-US"/>
              </w:rPr>
              <w:t>-</w:t>
            </w:r>
          </w:p>
        </w:tc>
        <w:tc>
          <w:tcPr>
            <w:tcW w:w="1845" w:type="dxa"/>
            <w:vAlign w:val="center"/>
          </w:tcPr>
          <w:p w14:paraId="3F83CBA9" w14:textId="665357A2" w:rsidR="00E44D14" w:rsidRPr="00430EC0" w:rsidRDefault="28AB64CD" w:rsidP="009A2951">
            <w:pPr>
              <w:widowControl w:val="0"/>
              <w:tabs>
                <w:tab w:val="left" w:pos="1190"/>
              </w:tabs>
              <w:suppressAutoHyphens/>
              <w:autoSpaceDE w:val="0"/>
              <w:autoSpaceDN w:val="0"/>
              <w:spacing w:before="0" w:after="0" w:line="276" w:lineRule="auto"/>
              <w:jc w:val="right"/>
              <w:outlineLvl w:val="6"/>
              <w:rPr>
                <w:rFonts w:eastAsiaTheme="minorEastAsia" w:cs="Calibri"/>
                <w:sz w:val="22"/>
                <w:szCs w:val="22"/>
                <w:lang w:val="en-US" w:eastAsia="en-US"/>
              </w:rPr>
            </w:pPr>
            <w:r w:rsidRPr="00430EC0">
              <w:rPr>
                <w:rFonts w:eastAsiaTheme="minorEastAsia" w:cs="Calibri"/>
                <w:sz w:val="22"/>
                <w:szCs w:val="22"/>
                <w:lang w:val="en-US" w:eastAsia="en-US"/>
              </w:rPr>
              <w:t>2,393</w:t>
            </w:r>
          </w:p>
        </w:tc>
        <w:tc>
          <w:tcPr>
            <w:tcW w:w="1785" w:type="dxa"/>
            <w:vAlign w:val="center"/>
          </w:tcPr>
          <w:p w14:paraId="3E28DBF9" w14:textId="403FCF05" w:rsidR="00E44D14" w:rsidRPr="00430EC0" w:rsidRDefault="28AB64CD" w:rsidP="009A2951">
            <w:pPr>
              <w:widowControl w:val="0"/>
              <w:tabs>
                <w:tab w:val="left" w:pos="1190"/>
              </w:tabs>
              <w:suppressAutoHyphens/>
              <w:autoSpaceDE w:val="0"/>
              <w:autoSpaceDN w:val="0"/>
              <w:spacing w:before="0" w:after="0" w:line="276" w:lineRule="auto"/>
              <w:ind w:right="21"/>
              <w:jc w:val="right"/>
              <w:outlineLvl w:val="6"/>
              <w:rPr>
                <w:rFonts w:eastAsiaTheme="minorEastAsia" w:cs="Calibri"/>
                <w:sz w:val="22"/>
                <w:szCs w:val="22"/>
                <w:lang w:val="en-US" w:eastAsia="en-US"/>
              </w:rPr>
            </w:pPr>
            <w:r w:rsidRPr="00430EC0">
              <w:rPr>
                <w:rFonts w:eastAsiaTheme="minorEastAsia" w:cs="Calibri"/>
                <w:sz w:val="22"/>
                <w:szCs w:val="22"/>
                <w:lang w:val="en-US" w:eastAsia="en-US"/>
              </w:rPr>
              <w:t>683</w:t>
            </w:r>
          </w:p>
        </w:tc>
        <w:tc>
          <w:tcPr>
            <w:tcW w:w="1633" w:type="dxa"/>
            <w:vAlign w:val="center"/>
          </w:tcPr>
          <w:p w14:paraId="408BC788" w14:textId="7E972A3A" w:rsidR="00E44D14" w:rsidRPr="00430EC0" w:rsidRDefault="004364C9" w:rsidP="009A2951">
            <w:pPr>
              <w:widowControl w:val="0"/>
              <w:tabs>
                <w:tab w:val="left" w:pos="1190"/>
              </w:tabs>
              <w:spacing w:before="0" w:after="0" w:line="276" w:lineRule="auto"/>
              <w:jc w:val="right"/>
              <w:rPr>
                <w:rFonts w:eastAsiaTheme="minorEastAsia" w:cs="Calibri"/>
                <w:sz w:val="22"/>
                <w:szCs w:val="22"/>
                <w:lang w:val="en-US" w:eastAsia="en-US"/>
              </w:rPr>
            </w:pPr>
            <w:r>
              <w:rPr>
                <w:rFonts w:eastAsiaTheme="minorEastAsia" w:cs="Calibri"/>
                <w:sz w:val="22"/>
                <w:szCs w:val="22"/>
                <w:lang w:val="en-US" w:eastAsia="en-US"/>
              </w:rPr>
              <w:t>294</w:t>
            </w:r>
          </w:p>
        </w:tc>
        <w:tc>
          <w:tcPr>
            <w:tcW w:w="1701" w:type="dxa"/>
            <w:vAlign w:val="center"/>
          </w:tcPr>
          <w:p w14:paraId="4D7291B5" w14:textId="050490DA" w:rsidR="00E44D14" w:rsidRPr="00430EC0" w:rsidRDefault="003B7A95" w:rsidP="49B50F91">
            <w:pPr>
              <w:widowControl w:val="0"/>
              <w:tabs>
                <w:tab w:val="left" w:pos="1190"/>
              </w:tabs>
              <w:spacing w:before="0" w:after="0" w:line="276" w:lineRule="auto"/>
              <w:ind w:right="96"/>
              <w:jc w:val="right"/>
              <w:rPr>
                <w:rFonts w:eastAsiaTheme="minorEastAsia" w:cs="Calibri"/>
                <w:sz w:val="22"/>
                <w:szCs w:val="22"/>
                <w:lang w:val="en-US" w:eastAsia="en-US"/>
              </w:rPr>
            </w:pPr>
            <w:r>
              <w:rPr>
                <w:rFonts w:eastAsiaTheme="minorEastAsia" w:cs="Calibri"/>
                <w:sz w:val="22"/>
                <w:szCs w:val="22"/>
                <w:lang w:val="en-US" w:eastAsia="en-US"/>
              </w:rPr>
              <w:t>977</w:t>
            </w:r>
          </w:p>
        </w:tc>
      </w:tr>
      <w:tr w:rsidR="00E44D14" w:rsidRPr="00430EC0" w14:paraId="7D3719C4" w14:textId="77777777" w:rsidTr="007111E5">
        <w:trPr>
          <w:cnfStyle w:val="000000100000" w:firstRow="0" w:lastRow="0" w:firstColumn="0" w:lastColumn="0" w:oddVBand="0" w:evenVBand="0" w:oddHBand="1" w:evenHBand="0" w:firstRowFirstColumn="0" w:firstRowLastColumn="0" w:lastRowFirstColumn="0" w:lastRowLastColumn="0"/>
          <w:trHeight w:val="680"/>
          <w:jc w:val="center"/>
        </w:trPr>
        <w:tc>
          <w:tcPr>
            <w:tcW w:w="3678" w:type="dxa"/>
            <w:vAlign w:val="center"/>
            <w:hideMark/>
          </w:tcPr>
          <w:p w14:paraId="7DF2C09B" w14:textId="5D999A17" w:rsidR="00E44D14" w:rsidRPr="00430EC0" w:rsidRDefault="00E44D14" w:rsidP="00A71918">
            <w:pPr>
              <w:widowControl w:val="0"/>
              <w:tabs>
                <w:tab w:val="left" w:pos="1190"/>
              </w:tabs>
              <w:suppressAutoHyphens/>
              <w:autoSpaceDE w:val="0"/>
              <w:autoSpaceDN w:val="0"/>
              <w:spacing w:before="0" w:after="0"/>
              <w:ind w:right="96"/>
              <w:outlineLvl w:val="6"/>
              <w:rPr>
                <w:rFonts w:eastAsia="Arial" w:cs="Calibri"/>
                <w:b/>
                <w:sz w:val="22"/>
                <w:szCs w:val="22"/>
                <w:lang w:val="en-US"/>
              </w:rPr>
            </w:pPr>
            <w:r w:rsidRPr="00430EC0">
              <w:rPr>
                <w:rFonts w:eastAsia="Calibri" w:cs="Calibri"/>
                <w:sz w:val="22"/>
                <w:szCs w:val="22"/>
                <w:lang w:val="en-US"/>
              </w:rPr>
              <w:t>Arts and culture</w:t>
            </w:r>
            <w:r w:rsidR="001B0535">
              <w:rPr>
                <w:rFonts w:eastAsia="Calibri" w:cs="Calibri"/>
                <w:sz w:val="22"/>
                <w:szCs w:val="22"/>
                <w:lang w:val="en-US"/>
              </w:rPr>
              <w:t xml:space="preserve"> </w:t>
            </w:r>
            <w:r w:rsidR="00866430">
              <w:rPr>
                <w:rFonts w:eastAsia="Calibri" w:cs="Calibri"/>
                <w:sz w:val="22"/>
                <w:szCs w:val="22"/>
                <w:lang w:val="en-US"/>
              </w:rPr>
              <w:t>-</w:t>
            </w:r>
            <w:r w:rsidR="001B0535">
              <w:rPr>
                <w:rFonts w:eastAsia="Calibri" w:cs="Calibri"/>
                <w:sz w:val="22"/>
                <w:szCs w:val="22"/>
                <w:lang w:val="en-US"/>
              </w:rPr>
              <w:t xml:space="preserve"> </w:t>
            </w:r>
            <w:r w:rsidRPr="00430EC0">
              <w:rPr>
                <w:rFonts w:eastAsia="Calibri" w:cs="Calibri"/>
                <w:sz w:val="22"/>
                <w:szCs w:val="22"/>
                <w:lang w:val="en-US"/>
              </w:rPr>
              <w:t>Lanyon Homestead upgrades</w:t>
            </w:r>
          </w:p>
        </w:tc>
        <w:tc>
          <w:tcPr>
            <w:tcW w:w="1257" w:type="dxa"/>
            <w:vAlign w:val="center"/>
          </w:tcPr>
          <w:p w14:paraId="64D401DA" w14:textId="09B1FD74" w:rsidR="00E44D14" w:rsidRPr="00430EC0" w:rsidRDefault="1B3B2F55" w:rsidP="009A2951">
            <w:pPr>
              <w:widowControl w:val="0"/>
              <w:tabs>
                <w:tab w:val="left" w:pos="1190"/>
              </w:tabs>
              <w:suppressAutoHyphens/>
              <w:autoSpaceDE w:val="0"/>
              <w:autoSpaceDN w:val="0"/>
              <w:spacing w:before="0" w:after="0" w:line="276" w:lineRule="auto"/>
              <w:jc w:val="right"/>
              <w:outlineLvl w:val="6"/>
              <w:rPr>
                <w:rFonts w:eastAsiaTheme="minorEastAsia" w:cs="Calibri"/>
                <w:sz w:val="22"/>
                <w:szCs w:val="22"/>
                <w:lang w:val="en-US" w:eastAsia="en-US"/>
              </w:rPr>
            </w:pPr>
            <w:r w:rsidRPr="00430EC0">
              <w:rPr>
                <w:rFonts w:eastAsiaTheme="minorEastAsia" w:cs="Calibri"/>
                <w:sz w:val="22"/>
                <w:szCs w:val="22"/>
                <w:lang w:val="en-US" w:eastAsia="en-US"/>
              </w:rPr>
              <w:t>June 26</w:t>
            </w:r>
          </w:p>
        </w:tc>
        <w:tc>
          <w:tcPr>
            <w:tcW w:w="1245" w:type="dxa"/>
            <w:vAlign w:val="center"/>
          </w:tcPr>
          <w:p w14:paraId="3457F8AA" w14:textId="4E51EE9E" w:rsidR="00E44D14" w:rsidRPr="00430EC0" w:rsidRDefault="1B3B2F55" w:rsidP="009A2951">
            <w:pPr>
              <w:widowControl w:val="0"/>
              <w:tabs>
                <w:tab w:val="left" w:pos="1190"/>
              </w:tabs>
              <w:suppressAutoHyphens/>
              <w:autoSpaceDE w:val="0"/>
              <w:autoSpaceDN w:val="0"/>
              <w:spacing w:before="0" w:after="0" w:line="276" w:lineRule="auto"/>
              <w:jc w:val="right"/>
              <w:outlineLvl w:val="6"/>
              <w:rPr>
                <w:rFonts w:eastAsiaTheme="minorEastAsia" w:cs="Calibri"/>
                <w:sz w:val="22"/>
                <w:szCs w:val="22"/>
                <w:lang w:val="en-US" w:eastAsia="en-US"/>
              </w:rPr>
            </w:pPr>
            <w:r w:rsidRPr="00430EC0">
              <w:rPr>
                <w:rFonts w:eastAsiaTheme="minorEastAsia" w:cs="Calibri"/>
                <w:sz w:val="22"/>
                <w:szCs w:val="22"/>
                <w:lang w:val="en-US" w:eastAsia="en-US"/>
              </w:rPr>
              <w:t>951</w:t>
            </w:r>
          </w:p>
        </w:tc>
        <w:tc>
          <w:tcPr>
            <w:tcW w:w="1512" w:type="dxa"/>
            <w:vAlign w:val="center"/>
          </w:tcPr>
          <w:p w14:paraId="2DEB5DE3" w14:textId="27C17CC0" w:rsidR="00E44D14" w:rsidRPr="00430EC0" w:rsidRDefault="00866430" w:rsidP="004600D2">
            <w:pPr>
              <w:widowControl w:val="0"/>
              <w:tabs>
                <w:tab w:val="left" w:pos="1190"/>
              </w:tabs>
              <w:suppressAutoHyphens/>
              <w:autoSpaceDE w:val="0"/>
              <w:autoSpaceDN w:val="0"/>
              <w:spacing w:before="0" w:after="0" w:line="276" w:lineRule="auto"/>
              <w:ind w:right="96"/>
              <w:jc w:val="right"/>
              <w:outlineLvl w:val="6"/>
              <w:rPr>
                <w:rFonts w:eastAsiaTheme="minorEastAsia" w:cs="Calibri"/>
                <w:sz w:val="22"/>
                <w:szCs w:val="22"/>
                <w:lang w:val="en-US" w:eastAsia="en-US"/>
              </w:rPr>
            </w:pPr>
            <w:r>
              <w:rPr>
                <w:rFonts w:eastAsiaTheme="minorEastAsia" w:cs="Calibri"/>
                <w:sz w:val="22"/>
                <w:szCs w:val="22"/>
                <w:lang w:val="en-US" w:eastAsia="en-US"/>
              </w:rPr>
              <w:t>-</w:t>
            </w:r>
          </w:p>
        </w:tc>
        <w:tc>
          <w:tcPr>
            <w:tcW w:w="1845" w:type="dxa"/>
            <w:vAlign w:val="center"/>
          </w:tcPr>
          <w:p w14:paraId="397D95EC" w14:textId="5ACD094D" w:rsidR="00E44D14" w:rsidRPr="00430EC0" w:rsidRDefault="1B3B2F55" w:rsidP="009A2951">
            <w:pPr>
              <w:widowControl w:val="0"/>
              <w:tabs>
                <w:tab w:val="left" w:pos="1190"/>
              </w:tabs>
              <w:suppressAutoHyphens/>
              <w:autoSpaceDE w:val="0"/>
              <w:autoSpaceDN w:val="0"/>
              <w:spacing w:before="0" w:after="0" w:line="276" w:lineRule="auto"/>
              <w:jc w:val="right"/>
              <w:outlineLvl w:val="6"/>
              <w:rPr>
                <w:rFonts w:eastAsiaTheme="minorEastAsia" w:cs="Calibri"/>
                <w:sz w:val="22"/>
                <w:szCs w:val="22"/>
                <w:lang w:val="en-US" w:eastAsia="en-US"/>
              </w:rPr>
            </w:pPr>
            <w:r w:rsidRPr="00430EC0">
              <w:rPr>
                <w:rFonts w:eastAsiaTheme="minorEastAsia" w:cs="Calibri"/>
                <w:sz w:val="22"/>
                <w:szCs w:val="22"/>
                <w:lang w:val="en-US" w:eastAsia="en-US"/>
              </w:rPr>
              <w:t>951</w:t>
            </w:r>
          </w:p>
        </w:tc>
        <w:tc>
          <w:tcPr>
            <w:tcW w:w="1785" w:type="dxa"/>
            <w:vAlign w:val="center"/>
          </w:tcPr>
          <w:p w14:paraId="21ED4B03" w14:textId="2C6CC5F2" w:rsidR="00E44D14" w:rsidRPr="00430EC0" w:rsidRDefault="1B3B2F55" w:rsidP="009A2951">
            <w:pPr>
              <w:widowControl w:val="0"/>
              <w:tabs>
                <w:tab w:val="left" w:pos="1190"/>
              </w:tabs>
              <w:suppressAutoHyphens/>
              <w:autoSpaceDE w:val="0"/>
              <w:autoSpaceDN w:val="0"/>
              <w:spacing w:before="0" w:after="0" w:line="276" w:lineRule="auto"/>
              <w:ind w:right="21"/>
              <w:jc w:val="right"/>
              <w:outlineLvl w:val="6"/>
              <w:rPr>
                <w:rFonts w:eastAsiaTheme="minorEastAsia" w:cs="Calibri"/>
                <w:sz w:val="22"/>
                <w:szCs w:val="22"/>
                <w:lang w:val="en-US" w:eastAsia="en-US"/>
              </w:rPr>
            </w:pPr>
            <w:r w:rsidRPr="00430EC0">
              <w:rPr>
                <w:rFonts w:eastAsiaTheme="minorEastAsia" w:cs="Calibri"/>
                <w:sz w:val="22"/>
                <w:szCs w:val="22"/>
                <w:lang w:val="en-US" w:eastAsia="en-US"/>
              </w:rPr>
              <w:t>256</w:t>
            </w:r>
          </w:p>
        </w:tc>
        <w:tc>
          <w:tcPr>
            <w:tcW w:w="1633" w:type="dxa"/>
            <w:vAlign w:val="center"/>
          </w:tcPr>
          <w:p w14:paraId="2763887C" w14:textId="5088AB1D" w:rsidR="00E44D14" w:rsidRPr="00430EC0" w:rsidRDefault="000C148D" w:rsidP="009A2951">
            <w:pPr>
              <w:widowControl w:val="0"/>
              <w:tabs>
                <w:tab w:val="left" w:pos="1190"/>
              </w:tabs>
              <w:spacing w:before="0" w:after="0" w:line="276" w:lineRule="auto"/>
              <w:jc w:val="right"/>
              <w:rPr>
                <w:rFonts w:eastAsiaTheme="minorEastAsia" w:cs="Calibri"/>
                <w:sz w:val="22"/>
                <w:szCs w:val="22"/>
                <w:lang w:val="en-US" w:eastAsia="en-US"/>
              </w:rPr>
            </w:pPr>
            <w:r>
              <w:rPr>
                <w:rFonts w:eastAsiaTheme="minorEastAsia" w:cs="Calibri"/>
                <w:sz w:val="22"/>
                <w:szCs w:val="22"/>
                <w:lang w:val="en-US" w:eastAsia="en-US"/>
              </w:rPr>
              <w:t>96</w:t>
            </w:r>
          </w:p>
        </w:tc>
        <w:tc>
          <w:tcPr>
            <w:tcW w:w="1701" w:type="dxa"/>
            <w:vAlign w:val="center"/>
          </w:tcPr>
          <w:p w14:paraId="3077C115" w14:textId="09503551" w:rsidR="00E44D14" w:rsidRPr="00430EC0" w:rsidRDefault="17C73307" w:rsidP="7E883703">
            <w:pPr>
              <w:widowControl w:val="0"/>
              <w:tabs>
                <w:tab w:val="left" w:pos="1190"/>
              </w:tabs>
              <w:spacing w:before="0" w:after="0" w:line="276" w:lineRule="auto"/>
              <w:ind w:right="96"/>
              <w:jc w:val="right"/>
              <w:rPr>
                <w:rFonts w:eastAsiaTheme="minorEastAsia" w:cs="Calibri"/>
                <w:sz w:val="22"/>
                <w:szCs w:val="22"/>
                <w:lang w:val="en-US" w:eastAsia="en-US"/>
              </w:rPr>
            </w:pPr>
            <w:r w:rsidRPr="00430EC0">
              <w:rPr>
                <w:rFonts w:eastAsiaTheme="minorEastAsia" w:cs="Calibri"/>
                <w:sz w:val="22"/>
                <w:szCs w:val="22"/>
                <w:lang w:val="en-US" w:eastAsia="en-US"/>
              </w:rPr>
              <w:t>3</w:t>
            </w:r>
            <w:r w:rsidR="000C148D">
              <w:rPr>
                <w:rFonts w:eastAsiaTheme="minorEastAsia" w:cs="Calibri"/>
                <w:sz w:val="22"/>
                <w:szCs w:val="22"/>
                <w:lang w:val="en-US" w:eastAsia="en-US"/>
              </w:rPr>
              <w:t>52</w:t>
            </w:r>
          </w:p>
        </w:tc>
      </w:tr>
      <w:tr w:rsidR="0089788F" w:rsidRPr="00430EC0" w14:paraId="5980A576" w14:textId="77777777" w:rsidTr="007111E5">
        <w:trPr>
          <w:cnfStyle w:val="000000010000" w:firstRow="0" w:lastRow="0" w:firstColumn="0" w:lastColumn="0" w:oddVBand="0" w:evenVBand="0" w:oddHBand="0" w:evenHBand="1" w:firstRowFirstColumn="0" w:firstRowLastColumn="0" w:lastRowFirstColumn="0" w:lastRowLastColumn="0"/>
          <w:trHeight w:val="850"/>
          <w:jc w:val="center"/>
        </w:trPr>
        <w:tc>
          <w:tcPr>
            <w:tcW w:w="3678" w:type="dxa"/>
            <w:vAlign w:val="center"/>
            <w:hideMark/>
          </w:tcPr>
          <w:p w14:paraId="45E47DEC" w14:textId="77777777" w:rsidR="00E44D14" w:rsidRPr="00430EC0" w:rsidRDefault="00E44D14" w:rsidP="00A71918">
            <w:pPr>
              <w:widowControl w:val="0"/>
              <w:tabs>
                <w:tab w:val="left" w:pos="1190"/>
              </w:tabs>
              <w:suppressAutoHyphens/>
              <w:autoSpaceDE w:val="0"/>
              <w:autoSpaceDN w:val="0"/>
              <w:spacing w:before="0" w:after="0"/>
              <w:ind w:right="96"/>
              <w:outlineLvl w:val="6"/>
              <w:rPr>
                <w:rFonts w:eastAsia="Arial" w:cs="Calibri"/>
                <w:b/>
                <w:sz w:val="22"/>
                <w:szCs w:val="22"/>
                <w:lang w:val="en-US"/>
              </w:rPr>
            </w:pPr>
            <w:r w:rsidRPr="00430EC0">
              <w:rPr>
                <w:rFonts w:eastAsia="Calibri" w:cs="Calibri"/>
                <w:sz w:val="22"/>
                <w:szCs w:val="22"/>
                <w:lang w:val="en-US"/>
              </w:rPr>
              <w:t>Lanyon Urgent Driveway Upgrades and Stabilisation of the Shearers’ Precinct</w:t>
            </w:r>
          </w:p>
        </w:tc>
        <w:tc>
          <w:tcPr>
            <w:tcW w:w="1257" w:type="dxa"/>
            <w:vAlign w:val="center"/>
          </w:tcPr>
          <w:p w14:paraId="69BF9B2D" w14:textId="70D36431" w:rsidR="00E44D14" w:rsidRPr="00430EC0" w:rsidRDefault="34D5658F" w:rsidP="009A2951">
            <w:pPr>
              <w:widowControl w:val="0"/>
              <w:tabs>
                <w:tab w:val="left" w:pos="1190"/>
              </w:tabs>
              <w:suppressAutoHyphens/>
              <w:autoSpaceDE w:val="0"/>
              <w:autoSpaceDN w:val="0"/>
              <w:spacing w:before="0" w:after="0" w:line="276" w:lineRule="auto"/>
              <w:jc w:val="right"/>
              <w:outlineLvl w:val="6"/>
              <w:rPr>
                <w:rFonts w:eastAsiaTheme="minorEastAsia" w:cs="Calibri"/>
                <w:sz w:val="22"/>
                <w:szCs w:val="22"/>
                <w:lang w:val="en-US" w:eastAsia="en-US"/>
              </w:rPr>
            </w:pPr>
            <w:r w:rsidRPr="00430EC0">
              <w:rPr>
                <w:rFonts w:eastAsiaTheme="minorEastAsia" w:cs="Calibri"/>
                <w:sz w:val="22"/>
                <w:szCs w:val="22"/>
                <w:lang w:val="en-US" w:eastAsia="en-US"/>
              </w:rPr>
              <w:t>June 2</w:t>
            </w:r>
            <w:r w:rsidR="005056B7">
              <w:rPr>
                <w:rFonts w:eastAsiaTheme="minorEastAsia" w:cs="Calibri"/>
                <w:sz w:val="22"/>
                <w:szCs w:val="22"/>
                <w:lang w:val="en-US" w:eastAsia="en-US"/>
              </w:rPr>
              <w:t>7</w:t>
            </w:r>
          </w:p>
        </w:tc>
        <w:tc>
          <w:tcPr>
            <w:tcW w:w="1245" w:type="dxa"/>
            <w:vAlign w:val="center"/>
          </w:tcPr>
          <w:p w14:paraId="76B10262" w14:textId="75C5A636" w:rsidR="00E44D14" w:rsidRPr="00430EC0" w:rsidRDefault="34D5658F" w:rsidP="009A2951">
            <w:pPr>
              <w:widowControl w:val="0"/>
              <w:tabs>
                <w:tab w:val="left" w:pos="1190"/>
              </w:tabs>
              <w:suppressAutoHyphens/>
              <w:autoSpaceDE w:val="0"/>
              <w:autoSpaceDN w:val="0"/>
              <w:spacing w:before="0" w:after="0" w:line="276" w:lineRule="auto"/>
              <w:jc w:val="right"/>
              <w:outlineLvl w:val="6"/>
              <w:rPr>
                <w:rFonts w:eastAsiaTheme="minorEastAsia" w:cs="Calibri"/>
                <w:sz w:val="22"/>
                <w:szCs w:val="22"/>
                <w:lang w:val="en-US" w:eastAsia="en-US"/>
              </w:rPr>
            </w:pPr>
            <w:r w:rsidRPr="00430EC0">
              <w:rPr>
                <w:rFonts w:eastAsiaTheme="minorEastAsia" w:cs="Calibri"/>
                <w:sz w:val="22"/>
                <w:szCs w:val="22"/>
                <w:lang w:val="en-US" w:eastAsia="en-US"/>
              </w:rPr>
              <w:t>3,903</w:t>
            </w:r>
          </w:p>
        </w:tc>
        <w:tc>
          <w:tcPr>
            <w:tcW w:w="1512" w:type="dxa"/>
            <w:vAlign w:val="center"/>
          </w:tcPr>
          <w:p w14:paraId="7FB55F29" w14:textId="356D49EA" w:rsidR="00E44D14" w:rsidRPr="00430EC0" w:rsidRDefault="00866430" w:rsidP="004600D2">
            <w:pPr>
              <w:widowControl w:val="0"/>
              <w:tabs>
                <w:tab w:val="left" w:pos="1190"/>
              </w:tabs>
              <w:suppressAutoHyphens/>
              <w:autoSpaceDE w:val="0"/>
              <w:autoSpaceDN w:val="0"/>
              <w:spacing w:before="0" w:after="0" w:line="276" w:lineRule="auto"/>
              <w:ind w:right="96"/>
              <w:jc w:val="right"/>
              <w:outlineLvl w:val="6"/>
              <w:rPr>
                <w:rFonts w:eastAsiaTheme="minorEastAsia" w:cs="Calibri"/>
                <w:sz w:val="22"/>
                <w:szCs w:val="22"/>
                <w:lang w:val="en-US" w:eastAsia="en-US"/>
              </w:rPr>
            </w:pPr>
            <w:r>
              <w:rPr>
                <w:rFonts w:eastAsiaTheme="minorEastAsia" w:cs="Calibri"/>
                <w:sz w:val="22"/>
                <w:szCs w:val="22"/>
                <w:lang w:val="en-US" w:eastAsia="en-US"/>
              </w:rPr>
              <w:t>-</w:t>
            </w:r>
          </w:p>
        </w:tc>
        <w:tc>
          <w:tcPr>
            <w:tcW w:w="1845" w:type="dxa"/>
            <w:vAlign w:val="center"/>
          </w:tcPr>
          <w:p w14:paraId="6C10A7F2" w14:textId="5F5B697D" w:rsidR="00E44D14" w:rsidRPr="00430EC0" w:rsidRDefault="34D5658F" w:rsidP="009A2951">
            <w:pPr>
              <w:widowControl w:val="0"/>
              <w:tabs>
                <w:tab w:val="left" w:pos="1190"/>
              </w:tabs>
              <w:suppressAutoHyphens/>
              <w:autoSpaceDE w:val="0"/>
              <w:autoSpaceDN w:val="0"/>
              <w:spacing w:before="0" w:after="0" w:line="276" w:lineRule="auto"/>
              <w:jc w:val="right"/>
              <w:outlineLvl w:val="6"/>
              <w:rPr>
                <w:rFonts w:eastAsiaTheme="minorEastAsia" w:cs="Calibri"/>
                <w:sz w:val="22"/>
                <w:szCs w:val="22"/>
                <w:lang w:val="en-US" w:eastAsia="en-US"/>
              </w:rPr>
            </w:pPr>
            <w:r w:rsidRPr="00430EC0">
              <w:rPr>
                <w:rFonts w:eastAsiaTheme="minorEastAsia" w:cs="Calibri"/>
                <w:sz w:val="22"/>
                <w:szCs w:val="22"/>
                <w:lang w:val="en-US" w:eastAsia="en-US"/>
              </w:rPr>
              <w:t>3,903</w:t>
            </w:r>
          </w:p>
        </w:tc>
        <w:tc>
          <w:tcPr>
            <w:tcW w:w="1785" w:type="dxa"/>
            <w:vAlign w:val="center"/>
          </w:tcPr>
          <w:p w14:paraId="5607D916" w14:textId="66C51086" w:rsidR="00E44D14" w:rsidRPr="00430EC0" w:rsidRDefault="34D5658F" w:rsidP="009A2951">
            <w:pPr>
              <w:widowControl w:val="0"/>
              <w:tabs>
                <w:tab w:val="left" w:pos="1190"/>
              </w:tabs>
              <w:suppressAutoHyphens/>
              <w:autoSpaceDE w:val="0"/>
              <w:autoSpaceDN w:val="0"/>
              <w:spacing w:before="0" w:after="0" w:line="276" w:lineRule="auto"/>
              <w:ind w:right="21"/>
              <w:jc w:val="right"/>
              <w:outlineLvl w:val="6"/>
              <w:rPr>
                <w:rFonts w:eastAsiaTheme="minorEastAsia" w:cs="Calibri"/>
                <w:sz w:val="22"/>
                <w:szCs w:val="22"/>
                <w:lang w:val="en-US" w:eastAsia="en-US"/>
              </w:rPr>
            </w:pPr>
            <w:r w:rsidRPr="00430EC0">
              <w:rPr>
                <w:rFonts w:eastAsiaTheme="minorEastAsia" w:cs="Calibri"/>
                <w:sz w:val="22"/>
                <w:szCs w:val="22"/>
                <w:lang w:val="en-US" w:eastAsia="en-US"/>
              </w:rPr>
              <w:t>33</w:t>
            </w:r>
          </w:p>
        </w:tc>
        <w:tc>
          <w:tcPr>
            <w:tcW w:w="1633" w:type="dxa"/>
            <w:vAlign w:val="center"/>
          </w:tcPr>
          <w:p w14:paraId="062009AC" w14:textId="7D2345F5" w:rsidR="00E44D14" w:rsidRPr="00430EC0" w:rsidRDefault="4C7F5A31" w:rsidP="009A2951">
            <w:pPr>
              <w:widowControl w:val="0"/>
              <w:tabs>
                <w:tab w:val="left" w:pos="1190"/>
              </w:tabs>
              <w:suppressAutoHyphens/>
              <w:autoSpaceDE w:val="0"/>
              <w:autoSpaceDN w:val="0"/>
              <w:spacing w:before="0" w:after="0" w:line="276" w:lineRule="auto"/>
              <w:jc w:val="right"/>
              <w:outlineLvl w:val="6"/>
              <w:rPr>
                <w:rFonts w:eastAsiaTheme="minorEastAsia" w:cs="Calibri"/>
                <w:sz w:val="22"/>
                <w:szCs w:val="22"/>
                <w:lang w:val="en-US" w:eastAsia="en-US"/>
              </w:rPr>
            </w:pPr>
            <w:r w:rsidRPr="00430EC0">
              <w:rPr>
                <w:rFonts w:eastAsiaTheme="minorEastAsia" w:cs="Calibri"/>
                <w:sz w:val="22"/>
                <w:szCs w:val="22"/>
                <w:lang w:val="en-US" w:eastAsia="en-US"/>
              </w:rPr>
              <w:t>1</w:t>
            </w:r>
            <w:r w:rsidR="00F70394">
              <w:rPr>
                <w:rFonts w:eastAsiaTheme="minorEastAsia" w:cs="Calibri"/>
                <w:sz w:val="22"/>
                <w:szCs w:val="22"/>
                <w:lang w:val="en-US" w:eastAsia="en-US"/>
              </w:rPr>
              <w:t>9</w:t>
            </w:r>
            <w:r w:rsidRPr="00430EC0">
              <w:rPr>
                <w:rFonts w:eastAsiaTheme="minorEastAsia" w:cs="Calibri"/>
                <w:sz w:val="22"/>
                <w:szCs w:val="22"/>
                <w:lang w:val="en-US" w:eastAsia="en-US"/>
              </w:rPr>
              <w:t>8</w:t>
            </w:r>
          </w:p>
        </w:tc>
        <w:tc>
          <w:tcPr>
            <w:tcW w:w="1701" w:type="dxa"/>
            <w:vAlign w:val="center"/>
          </w:tcPr>
          <w:p w14:paraId="161FB572" w14:textId="5F9420D1" w:rsidR="00E44D14" w:rsidRPr="00430EC0" w:rsidRDefault="4C7F5A31" w:rsidP="393A610E">
            <w:pPr>
              <w:widowControl w:val="0"/>
              <w:tabs>
                <w:tab w:val="left" w:pos="1190"/>
              </w:tabs>
              <w:suppressAutoHyphens/>
              <w:autoSpaceDE w:val="0"/>
              <w:autoSpaceDN w:val="0"/>
              <w:spacing w:before="0" w:after="0" w:line="276" w:lineRule="auto"/>
              <w:ind w:right="96"/>
              <w:jc w:val="right"/>
              <w:outlineLvl w:val="6"/>
              <w:rPr>
                <w:rFonts w:eastAsiaTheme="minorEastAsia" w:cs="Calibri"/>
                <w:sz w:val="22"/>
                <w:szCs w:val="22"/>
                <w:lang w:val="en-US" w:eastAsia="en-US"/>
              </w:rPr>
            </w:pPr>
            <w:r w:rsidRPr="00430EC0">
              <w:rPr>
                <w:rFonts w:eastAsiaTheme="minorEastAsia" w:cs="Calibri"/>
                <w:sz w:val="22"/>
                <w:szCs w:val="22"/>
                <w:lang w:val="en-US" w:eastAsia="en-US"/>
              </w:rPr>
              <w:t>2</w:t>
            </w:r>
            <w:r w:rsidR="00F70394">
              <w:rPr>
                <w:rFonts w:eastAsiaTheme="minorEastAsia" w:cs="Calibri"/>
                <w:sz w:val="22"/>
                <w:szCs w:val="22"/>
                <w:lang w:val="en-US" w:eastAsia="en-US"/>
              </w:rPr>
              <w:t>31</w:t>
            </w:r>
          </w:p>
        </w:tc>
      </w:tr>
      <w:tr w:rsidR="00325E14" w:rsidRPr="00430EC0" w14:paraId="604FA2F9" w14:textId="77777777" w:rsidTr="007111E5">
        <w:tblPrEx>
          <w:jc w:val="left"/>
        </w:tblPrEx>
        <w:trPr>
          <w:cnfStyle w:val="000000100000" w:firstRow="0" w:lastRow="0" w:firstColumn="0" w:lastColumn="0" w:oddVBand="0" w:evenVBand="0" w:oddHBand="1" w:evenHBand="0" w:firstRowFirstColumn="0" w:firstRowLastColumn="0" w:lastRowFirstColumn="0" w:lastRowLastColumn="0"/>
          <w:trHeight w:val="397"/>
        </w:trPr>
        <w:tc>
          <w:tcPr>
            <w:tcW w:w="3678" w:type="dxa"/>
            <w:vAlign w:val="center"/>
            <w:hideMark/>
          </w:tcPr>
          <w:p w14:paraId="486F89CC" w14:textId="77777777" w:rsidR="00325E14" w:rsidRPr="00430EC0" w:rsidRDefault="00325E14" w:rsidP="00184C6C">
            <w:pPr>
              <w:widowControl w:val="0"/>
              <w:tabs>
                <w:tab w:val="left" w:pos="1190"/>
              </w:tabs>
              <w:suppressAutoHyphens/>
              <w:autoSpaceDE w:val="0"/>
              <w:autoSpaceDN w:val="0"/>
              <w:spacing w:before="0" w:after="0"/>
              <w:ind w:right="96"/>
              <w:outlineLvl w:val="6"/>
              <w:rPr>
                <w:rFonts w:eastAsia="Calibri" w:cs="Calibri"/>
                <w:sz w:val="22"/>
                <w:szCs w:val="22"/>
                <w:lang w:val="en-US"/>
              </w:rPr>
            </w:pPr>
            <w:r w:rsidRPr="00430EC0">
              <w:rPr>
                <w:rFonts w:eastAsia="Calibri" w:cs="Calibri"/>
                <w:sz w:val="22"/>
                <w:szCs w:val="22"/>
                <w:lang w:val="en-US"/>
              </w:rPr>
              <w:t>Upgra</w:t>
            </w:r>
            <w:r w:rsidRPr="00430EC0">
              <w:rPr>
                <w:rFonts w:eastAsiaTheme="minorEastAsia" w:cs="Calibri"/>
                <w:sz w:val="22"/>
                <w:szCs w:val="22"/>
                <w:lang w:val="en-US" w:eastAsia="en-US"/>
              </w:rPr>
              <w:t>ding La</w:t>
            </w:r>
            <w:r w:rsidRPr="00430EC0">
              <w:rPr>
                <w:rFonts w:eastAsia="Calibri" w:cs="Calibri"/>
                <w:sz w:val="22"/>
                <w:szCs w:val="22"/>
                <w:lang w:val="en-US"/>
              </w:rPr>
              <w:t>nyon Homestead</w:t>
            </w:r>
          </w:p>
        </w:tc>
        <w:tc>
          <w:tcPr>
            <w:tcW w:w="1257" w:type="dxa"/>
            <w:vAlign w:val="center"/>
          </w:tcPr>
          <w:p w14:paraId="7A064387" w14:textId="35B487A5" w:rsidR="00325E14" w:rsidRPr="00430EC0" w:rsidRDefault="00325E14" w:rsidP="00AF1D58">
            <w:pPr>
              <w:widowControl w:val="0"/>
              <w:tabs>
                <w:tab w:val="left" w:pos="1190"/>
              </w:tabs>
              <w:spacing w:before="0" w:after="0"/>
              <w:jc w:val="right"/>
              <w:rPr>
                <w:rFonts w:eastAsia="Calibri" w:cs="Calibri"/>
                <w:sz w:val="22"/>
                <w:szCs w:val="22"/>
                <w:lang w:val="en-US"/>
              </w:rPr>
            </w:pPr>
            <w:r w:rsidRPr="00430EC0">
              <w:rPr>
                <w:rFonts w:eastAsiaTheme="minorEastAsia" w:cs="Calibri"/>
                <w:sz w:val="22"/>
                <w:szCs w:val="22"/>
                <w:lang w:val="en-US" w:eastAsia="en-US"/>
              </w:rPr>
              <w:t>June 2</w:t>
            </w:r>
            <w:r>
              <w:rPr>
                <w:rFonts w:eastAsiaTheme="minorEastAsia" w:cs="Calibri"/>
                <w:sz w:val="22"/>
                <w:szCs w:val="22"/>
                <w:lang w:val="en-US" w:eastAsia="en-US"/>
              </w:rPr>
              <w:t>6</w:t>
            </w:r>
          </w:p>
        </w:tc>
        <w:tc>
          <w:tcPr>
            <w:tcW w:w="1245" w:type="dxa"/>
            <w:vAlign w:val="center"/>
          </w:tcPr>
          <w:p w14:paraId="5D598BE0" w14:textId="77777777" w:rsidR="00325E14" w:rsidRPr="00430EC0" w:rsidRDefault="00325E14" w:rsidP="00AF1D58">
            <w:pPr>
              <w:widowControl w:val="0"/>
              <w:tabs>
                <w:tab w:val="left" w:pos="1190"/>
              </w:tabs>
              <w:spacing w:before="0" w:after="0"/>
              <w:jc w:val="right"/>
              <w:rPr>
                <w:rFonts w:eastAsiaTheme="minorEastAsia" w:cs="Calibri"/>
                <w:sz w:val="22"/>
                <w:szCs w:val="22"/>
                <w:lang w:val="en-US" w:eastAsia="en-US"/>
              </w:rPr>
            </w:pPr>
            <w:r w:rsidRPr="00430EC0">
              <w:rPr>
                <w:rFonts w:eastAsiaTheme="minorEastAsia" w:cs="Calibri"/>
                <w:sz w:val="22"/>
                <w:szCs w:val="22"/>
                <w:lang w:val="en-US" w:eastAsia="en-US"/>
              </w:rPr>
              <w:t>3,097</w:t>
            </w:r>
          </w:p>
        </w:tc>
        <w:tc>
          <w:tcPr>
            <w:tcW w:w="1512" w:type="dxa"/>
            <w:vAlign w:val="center"/>
          </w:tcPr>
          <w:p w14:paraId="4F57F7B3" w14:textId="3001F525" w:rsidR="00325E14" w:rsidRPr="00430EC0" w:rsidRDefault="00866430" w:rsidP="00AF1D58">
            <w:pPr>
              <w:widowControl w:val="0"/>
              <w:tabs>
                <w:tab w:val="left" w:pos="1190"/>
              </w:tabs>
              <w:spacing w:before="0" w:after="0"/>
              <w:ind w:right="96"/>
              <w:jc w:val="right"/>
              <w:rPr>
                <w:rFonts w:eastAsiaTheme="minorEastAsia" w:cs="Calibri"/>
                <w:sz w:val="22"/>
                <w:szCs w:val="22"/>
                <w:lang w:val="en-US" w:eastAsia="en-US"/>
              </w:rPr>
            </w:pPr>
            <w:r>
              <w:rPr>
                <w:rFonts w:eastAsiaTheme="minorEastAsia" w:cs="Calibri"/>
                <w:sz w:val="22"/>
                <w:szCs w:val="22"/>
                <w:lang w:val="en-US" w:eastAsia="en-US"/>
              </w:rPr>
              <w:t>-</w:t>
            </w:r>
          </w:p>
        </w:tc>
        <w:tc>
          <w:tcPr>
            <w:tcW w:w="1845" w:type="dxa"/>
            <w:vAlign w:val="center"/>
          </w:tcPr>
          <w:p w14:paraId="7CC67A5F" w14:textId="77777777" w:rsidR="00325E14" w:rsidRPr="00430EC0" w:rsidRDefault="00325E14" w:rsidP="00AF1D58">
            <w:pPr>
              <w:widowControl w:val="0"/>
              <w:tabs>
                <w:tab w:val="left" w:pos="1190"/>
              </w:tabs>
              <w:spacing w:before="0" w:after="0"/>
              <w:jc w:val="right"/>
              <w:rPr>
                <w:rFonts w:eastAsiaTheme="minorEastAsia" w:cs="Calibri"/>
                <w:sz w:val="22"/>
                <w:szCs w:val="22"/>
                <w:lang w:val="en-US" w:eastAsia="en-US"/>
              </w:rPr>
            </w:pPr>
            <w:r w:rsidRPr="00430EC0">
              <w:rPr>
                <w:rFonts w:eastAsiaTheme="minorEastAsia" w:cs="Calibri"/>
                <w:sz w:val="22"/>
                <w:szCs w:val="22"/>
                <w:lang w:val="en-US" w:eastAsia="en-US"/>
              </w:rPr>
              <w:t>3,097</w:t>
            </w:r>
          </w:p>
        </w:tc>
        <w:tc>
          <w:tcPr>
            <w:tcW w:w="1785" w:type="dxa"/>
            <w:vAlign w:val="center"/>
          </w:tcPr>
          <w:p w14:paraId="65518160" w14:textId="0D00DCA3" w:rsidR="00325E14" w:rsidRPr="00430EC0" w:rsidRDefault="00325E14" w:rsidP="00AF1D58">
            <w:pPr>
              <w:widowControl w:val="0"/>
              <w:tabs>
                <w:tab w:val="left" w:pos="1190"/>
              </w:tabs>
              <w:spacing w:before="0" w:after="0"/>
              <w:ind w:right="21"/>
              <w:jc w:val="right"/>
              <w:rPr>
                <w:rFonts w:eastAsia="Arial" w:cs="Calibri"/>
                <w:sz w:val="22"/>
                <w:szCs w:val="22"/>
              </w:rPr>
            </w:pPr>
            <w:r w:rsidRPr="00430EC0">
              <w:rPr>
                <w:rFonts w:eastAsiaTheme="minorEastAsia" w:cs="Calibri"/>
                <w:sz w:val="22"/>
                <w:szCs w:val="22"/>
                <w:lang w:val="en-US" w:eastAsia="en-US"/>
              </w:rPr>
              <w:t>2,6</w:t>
            </w:r>
            <w:r w:rsidR="005056B7">
              <w:rPr>
                <w:rFonts w:eastAsiaTheme="minorEastAsia" w:cs="Calibri"/>
                <w:sz w:val="22"/>
                <w:szCs w:val="22"/>
                <w:lang w:val="en-US" w:eastAsia="en-US"/>
              </w:rPr>
              <w:t>35</w:t>
            </w:r>
          </w:p>
        </w:tc>
        <w:tc>
          <w:tcPr>
            <w:tcW w:w="1633" w:type="dxa"/>
            <w:vAlign w:val="center"/>
          </w:tcPr>
          <w:p w14:paraId="02DD2B40" w14:textId="2175A0BE" w:rsidR="00325E14" w:rsidRPr="00430EC0" w:rsidRDefault="005056B7" w:rsidP="00AF1D58">
            <w:pPr>
              <w:widowControl w:val="0"/>
              <w:tabs>
                <w:tab w:val="left" w:pos="1190"/>
              </w:tabs>
              <w:spacing w:before="0" w:after="0"/>
              <w:jc w:val="right"/>
              <w:rPr>
                <w:rFonts w:eastAsiaTheme="minorEastAsia" w:cs="Calibri"/>
                <w:sz w:val="22"/>
                <w:szCs w:val="22"/>
                <w:lang w:val="en-US" w:eastAsia="en-US"/>
              </w:rPr>
            </w:pPr>
            <w:r>
              <w:rPr>
                <w:rFonts w:eastAsiaTheme="minorEastAsia" w:cs="Calibri"/>
                <w:sz w:val="22"/>
                <w:szCs w:val="22"/>
                <w:lang w:val="en-US" w:eastAsia="en-US"/>
              </w:rPr>
              <w:t>32</w:t>
            </w:r>
          </w:p>
        </w:tc>
        <w:tc>
          <w:tcPr>
            <w:tcW w:w="1701" w:type="dxa"/>
            <w:vAlign w:val="center"/>
          </w:tcPr>
          <w:p w14:paraId="79D0F4E3" w14:textId="6B3A18A2" w:rsidR="00325E14" w:rsidRPr="00430EC0" w:rsidRDefault="00325E14" w:rsidP="00AF1D58">
            <w:pPr>
              <w:widowControl w:val="0"/>
              <w:tabs>
                <w:tab w:val="left" w:pos="1190"/>
              </w:tabs>
              <w:spacing w:before="0" w:after="0"/>
              <w:ind w:right="96"/>
              <w:jc w:val="right"/>
              <w:rPr>
                <w:rFonts w:eastAsiaTheme="minorEastAsia" w:cs="Calibri"/>
                <w:sz w:val="22"/>
                <w:szCs w:val="22"/>
                <w:lang w:val="en-US" w:eastAsia="en-US"/>
              </w:rPr>
            </w:pPr>
            <w:r w:rsidRPr="00430EC0">
              <w:rPr>
                <w:rFonts w:eastAsiaTheme="minorEastAsia" w:cs="Calibri"/>
                <w:sz w:val="22"/>
                <w:szCs w:val="22"/>
                <w:lang w:val="en-US" w:eastAsia="en-US"/>
              </w:rPr>
              <w:t>2,6</w:t>
            </w:r>
            <w:r w:rsidR="005056B7">
              <w:rPr>
                <w:rFonts w:eastAsiaTheme="minorEastAsia" w:cs="Calibri"/>
                <w:sz w:val="22"/>
                <w:szCs w:val="22"/>
                <w:lang w:val="en-US" w:eastAsia="en-US"/>
              </w:rPr>
              <w:t>68</w:t>
            </w:r>
          </w:p>
        </w:tc>
      </w:tr>
      <w:tr w:rsidR="00EE37F8" w:rsidRPr="00430EC0" w14:paraId="228CFFE4" w14:textId="77777777" w:rsidTr="00325E14">
        <w:trPr>
          <w:cnfStyle w:val="000000010000" w:firstRow="0" w:lastRow="0" w:firstColumn="0" w:lastColumn="0" w:oddVBand="0" w:evenVBand="0" w:oddHBand="0" w:evenHBand="1" w:firstRowFirstColumn="0" w:firstRowLastColumn="0" w:lastRowFirstColumn="0" w:lastRowLastColumn="0"/>
          <w:trHeight w:val="397"/>
          <w:jc w:val="center"/>
        </w:trPr>
        <w:tc>
          <w:tcPr>
            <w:tcW w:w="14656" w:type="dxa"/>
            <w:gridSpan w:val="8"/>
            <w:shd w:val="clear" w:color="auto" w:fill="CB6015"/>
            <w:vAlign w:val="center"/>
            <w:hideMark/>
          </w:tcPr>
          <w:p w14:paraId="1B9E4A16" w14:textId="11F0DB60" w:rsidR="00EE37F8" w:rsidRPr="00430EC0" w:rsidRDefault="00EE37F8" w:rsidP="00184C6C">
            <w:pPr>
              <w:tabs>
                <w:tab w:val="left" w:pos="1190"/>
              </w:tabs>
              <w:suppressAutoHyphens/>
              <w:spacing w:before="0" w:after="0" w:line="276" w:lineRule="auto"/>
              <w:rPr>
                <w:rFonts w:cs="Calibri"/>
                <w:b/>
                <w:color w:val="FFFFFF"/>
                <w:sz w:val="22"/>
                <w:szCs w:val="22"/>
                <w:lang w:val="en-US"/>
              </w:rPr>
            </w:pPr>
            <w:r>
              <w:rPr>
                <w:rFonts w:eastAsia="Calibri" w:cs="Calibri"/>
                <w:b/>
                <w:color w:val="FFFFFF"/>
                <w:sz w:val="22"/>
                <w:szCs w:val="22"/>
                <w:lang w:val="en-US"/>
              </w:rPr>
              <w:t>Completed works</w:t>
            </w:r>
          </w:p>
        </w:tc>
      </w:tr>
      <w:tr w:rsidR="00D11B3E" w:rsidRPr="00430EC0" w14:paraId="088210CB" w14:textId="77777777" w:rsidTr="007111E5">
        <w:trPr>
          <w:cnfStyle w:val="000000100000" w:firstRow="0" w:lastRow="0" w:firstColumn="0" w:lastColumn="0" w:oddVBand="0" w:evenVBand="0" w:oddHBand="1" w:evenHBand="0" w:firstRowFirstColumn="0" w:firstRowLastColumn="0" w:lastRowFirstColumn="0" w:lastRowLastColumn="0"/>
          <w:trHeight w:val="680"/>
          <w:jc w:val="center"/>
        </w:trPr>
        <w:tc>
          <w:tcPr>
            <w:tcW w:w="3678" w:type="dxa"/>
            <w:vAlign w:val="center"/>
            <w:hideMark/>
          </w:tcPr>
          <w:p w14:paraId="72D7C263" w14:textId="1B6B5FB0" w:rsidR="4637E6EE" w:rsidRPr="00430EC0" w:rsidRDefault="4637E6EE" w:rsidP="00F70F1F">
            <w:pPr>
              <w:spacing w:before="0" w:after="0"/>
              <w:rPr>
                <w:rFonts w:eastAsia="Calibri" w:cs="Calibri"/>
                <w:sz w:val="22"/>
                <w:szCs w:val="22"/>
                <w:lang w:val="en-US"/>
              </w:rPr>
            </w:pPr>
            <w:r w:rsidRPr="00430EC0">
              <w:rPr>
                <w:rFonts w:eastAsia="Calibri" w:cs="Calibri"/>
                <w:sz w:val="22"/>
                <w:szCs w:val="22"/>
                <w:lang w:val="en-US"/>
              </w:rPr>
              <w:t>Improvements to the Canberra Theatre Centre</w:t>
            </w:r>
          </w:p>
        </w:tc>
        <w:tc>
          <w:tcPr>
            <w:tcW w:w="1257" w:type="dxa"/>
            <w:vAlign w:val="center"/>
          </w:tcPr>
          <w:p w14:paraId="3E6849CC" w14:textId="5950EAF1" w:rsidR="2D0BEF27" w:rsidRPr="00430EC0" w:rsidRDefault="1DD83774" w:rsidP="009A2951">
            <w:pPr>
              <w:widowControl w:val="0"/>
              <w:tabs>
                <w:tab w:val="left" w:pos="1190"/>
              </w:tabs>
              <w:spacing w:before="0" w:after="0" w:line="276" w:lineRule="auto"/>
              <w:jc w:val="right"/>
              <w:rPr>
                <w:rFonts w:eastAsia="Calibri" w:cs="Calibri"/>
                <w:sz w:val="22"/>
                <w:szCs w:val="22"/>
                <w:lang w:val="en-US"/>
              </w:rPr>
            </w:pPr>
            <w:r w:rsidRPr="00430EC0">
              <w:rPr>
                <w:rFonts w:eastAsiaTheme="minorEastAsia" w:cs="Calibri"/>
                <w:sz w:val="22"/>
                <w:szCs w:val="22"/>
                <w:lang w:val="en-US" w:eastAsia="en-US"/>
              </w:rPr>
              <w:t>June 25</w:t>
            </w:r>
          </w:p>
        </w:tc>
        <w:tc>
          <w:tcPr>
            <w:tcW w:w="1245" w:type="dxa"/>
            <w:vAlign w:val="center"/>
          </w:tcPr>
          <w:p w14:paraId="3BA3BA46" w14:textId="7E989344" w:rsidR="2D0BEF27" w:rsidRPr="00430EC0" w:rsidRDefault="1DD83774" w:rsidP="009A2951">
            <w:pPr>
              <w:spacing w:before="0" w:after="0" w:line="276" w:lineRule="auto"/>
              <w:jc w:val="right"/>
              <w:rPr>
                <w:rFonts w:eastAsiaTheme="minorEastAsia" w:cs="Calibri"/>
                <w:sz w:val="22"/>
                <w:szCs w:val="22"/>
                <w:lang w:val="en-US" w:eastAsia="en-US"/>
              </w:rPr>
            </w:pPr>
            <w:r w:rsidRPr="00430EC0">
              <w:rPr>
                <w:rFonts w:eastAsiaTheme="minorEastAsia" w:cs="Calibri"/>
                <w:sz w:val="22"/>
                <w:szCs w:val="22"/>
                <w:lang w:val="en-US" w:eastAsia="en-US"/>
              </w:rPr>
              <w:t>1,442</w:t>
            </w:r>
          </w:p>
        </w:tc>
        <w:tc>
          <w:tcPr>
            <w:tcW w:w="1512" w:type="dxa"/>
            <w:vAlign w:val="center"/>
          </w:tcPr>
          <w:p w14:paraId="71717D65" w14:textId="6B19D1C7" w:rsidR="2D0BEF27" w:rsidRPr="00430EC0" w:rsidRDefault="00062B53" w:rsidP="004600D2">
            <w:pPr>
              <w:spacing w:before="0" w:after="0" w:line="276" w:lineRule="auto"/>
              <w:ind w:right="96"/>
              <w:jc w:val="right"/>
              <w:rPr>
                <w:rFonts w:eastAsiaTheme="minorEastAsia" w:cs="Calibri"/>
                <w:sz w:val="22"/>
                <w:szCs w:val="22"/>
                <w:lang w:val="en-US" w:eastAsia="en-US"/>
              </w:rPr>
            </w:pPr>
            <w:r>
              <w:rPr>
                <w:rFonts w:eastAsiaTheme="minorEastAsia" w:cs="Calibri"/>
                <w:sz w:val="22"/>
                <w:szCs w:val="22"/>
                <w:lang w:val="en-US" w:eastAsia="en-US"/>
              </w:rPr>
              <w:t xml:space="preserve">Sept </w:t>
            </w:r>
            <w:r w:rsidR="00F74648">
              <w:rPr>
                <w:rFonts w:eastAsiaTheme="minorEastAsia" w:cs="Calibri"/>
                <w:sz w:val="22"/>
                <w:szCs w:val="22"/>
                <w:lang w:val="en-US" w:eastAsia="en-US"/>
              </w:rPr>
              <w:t>24</w:t>
            </w:r>
          </w:p>
        </w:tc>
        <w:tc>
          <w:tcPr>
            <w:tcW w:w="1845" w:type="dxa"/>
            <w:vAlign w:val="center"/>
          </w:tcPr>
          <w:p w14:paraId="7FA06709" w14:textId="31891D6E" w:rsidR="2D0BEF27" w:rsidRPr="00430EC0" w:rsidRDefault="1DD83774" w:rsidP="009A2951">
            <w:pPr>
              <w:spacing w:before="0" w:after="0" w:line="276" w:lineRule="auto"/>
              <w:jc w:val="right"/>
              <w:rPr>
                <w:rFonts w:eastAsiaTheme="minorEastAsia" w:cs="Calibri"/>
                <w:sz w:val="22"/>
                <w:szCs w:val="22"/>
                <w:lang w:val="en-US" w:eastAsia="en-US"/>
              </w:rPr>
            </w:pPr>
            <w:r w:rsidRPr="00430EC0">
              <w:rPr>
                <w:rFonts w:eastAsiaTheme="minorEastAsia" w:cs="Calibri"/>
                <w:sz w:val="22"/>
                <w:szCs w:val="22"/>
                <w:lang w:val="en-US" w:eastAsia="en-US"/>
              </w:rPr>
              <w:t>1,442</w:t>
            </w:r>
          </w:p>
        </w:tc>
        <w:tc>
          <w:tcPr>
            <w:tcW w:w="1785" w:type="dxa"/>
            <w:vAlign w:val="center"/>
          </w:tcPr>
          <w:p w14:paraId="1F808A3B" w14:textId="4EB7C42F" w:rsidR="2D0BEF27" w:rsidRPr="00430EC0" w:rsidRDefault="46143E7C" w:rsidP="009A2951">
            <w:pPr>
              <w:spacing w:before="0" w:after="0" w:line="276" w:lineRule="auto"/>
              <w:ind w:right="21"/>
              <w:jc w:val="right"/>
              <w:rPr>
                <w:rFonts w:eastAsia="Arial" w:cs="Calibri"/>
                <w:sz w:val="22"/>
                <w:szCs w:val="22"/>
              </w:rPr>
            </w:pPr>
            <w:r w:rsidRPr="00430EC0">
              <w:rPr>
                <w:rFonts w:eastAsiaTheme="minorEastAsia" w:cs="Calibri"/>
                <w:sz w:val="22"/>
                <w:szCs w:val="22"/>
                <w:lang w:val="en-US" w:eastAsia="en-US"/>
              </w:rPr>
              <w:t>1,206</w:t>
            </w:r>
          </w:p>
        </w:tc>
        <w:tc>
          <w:tcPr>
            <w:tcW w:w="1633" w:type="dxa"/>
            <w:vAlign w:val="center"/>
          </w:tcPr>
          <w:p w14:paraId="3A0BCBF0" w14:textId="12B856C4" w:rsidR="2D0BEF27" w:rsidRPr="00430EC0" w:rsidRDefault="218859F2" w:rsidP="009A2951">
            <w:pPr>
              <w:spacing w:before="0" w:after="0" w:line="276" w:lineRule="auto"/>
              <w:jc w:val="right"/>
              <w:rPr>
                <w:rFonts w:eastAsiaTheme="minorEastAsia" w:cs="Calibri"/>
                <w:sz w:val="22"/>
                <w:szCs w:val="22"/>
                <w:lang w:val="en-US" w:eastAsia="en-US"/>
              </w:rPr>
            </w:pPr>
            <w:r w:rsidRPr="00430EC0">
              <w:rPr>
                <w:rFonts w:eastAsiaTheme="minorEastAsia" w:cs="Calibri"/>
                <w:sz w:val="22"/>
                <w:szCs w:val="22"/>
                <w:lang w:val="en-US" w:eastAsia="en-US"/>
              </w:rPr>
              <w:t>2</w:t>
            </w:r>
            <w:r w:rsidR="00600A69">
              <w:rPr>
                <w:rFonts w:eastAsiaTheme="minorEastAsia" w:cs="Calibri"/>
                <w:sz w:val="22"/>
                <w:szCs w:val="22"/>
                <w:lang w:val="en-US" w:eastAsia="en-US"/>
              </w:rPr>
              <w:t>36</w:t>
            </w:r>
          </w:p>
        </w:tc>
        <w:tc>
          <w:tcPr>
            <w:tcW w:w="1701" w:type="dxa"/>
            <w:vAlign w:val="center"/>
          </w:tcPr>
          <w:p w14:paraId="7BAA1858" w14:textId="712E10F0" w:rsidR="2D0BEF27" w:rsidRPr="00430EC0" w:rsidRDefault="218859F2" w:rsidP="1DE3D7F8">
            <w:pPr>
              <w:spacing w:before="0" w:after="0" w:line="276" w:lineRule="auto"/>
              <w:ind w:right="96"/>
              <w:jc w:val="right"/>
              <w:rPr>
                <w:rFonts w:eastAsiaTheme="minorEastAsia" w:cs="Calibri"/>
                <w:sz w:val="22"/>
                <w:szCs w:val="22"/>
                <w:lang w:val="en-US" w:eastAsia="en-US"/>
              </w:rPr>
            </w:pPr>
            <w:r w:rsidRPr="00430EC0">
              <w:rPr>
                <w:rFonts w:eastAsiaTheme="minorEastAsia" w:cs="Calibri"/>
                <w:sz w:val="22"/>
                <w:szCs w:val="22"/>
                <w:lang w:val="en-US" w:eastAsia="en-US"/>
              </w:rPr>
              <w:t>1,4</w:t>
            </w:r>
            <w:r w:rsidR="00600A69">
              <w:rPr>
                <w:rFonts w:eastAsiaTheme="minorEastAsia" w:cs="Calibri"/>
                <w:sz w:val="22"/>
                <w:szCs w:val="22"/>
                <w:lang w:val="en-US" w:eastAsia="en-US"/>
              </w:rPr>
              <w:t>42</w:t>
            </w:r>
          </w:p>
        </w:tc>
      </w:tr>
      <w:tr w:rsidR="0089788F" w:rsidRPr="00430EC0" w14:paraId="106AE734" w14:textId="77777777" w:rsidTr="002F118F">
        <w:trPr>
          <w:cnfStyle w:val="000000010000" w:firstRow="0" w:lastRow="0" w:firstColumn="0" w:lastColumn="0" w:oddVBand="0" w:evenVBand="0" w:oddHBand="0" w:evenHBand="1" w:firstRowFirstColumn="0" w:firstRowLastColumn="0" w:lastRowFirstColumn="0" w:lastRowLastColumn="0"/>
          <w:trHeight w:val="907"/>
          <w:jc w:val="center"/>
        </w:trPr>
        <w:tc>
          <w:tcPr>
            <w:tcW w:w="3678" w:type="dxa"/>
            <w:vAlign w:val="center"/>
            <w:hideMark/>
          </w:tcPr>
          <w:p w14:paraId="1C1B78DA" w14:textId="16429560" w:rsidR="2C72F322" w:rsidRPr="00430EC0" w:rsidRDefault="2C72F322" w:rsidP="000B215F">
            <w:pPr>
              <w:spacing w:before="0" w:after="0"/>
              <w:rPr>
                <w:rFonts w:eastAsia="Calibri" w:cs="Calibri"/>
                <w:sz w:val="22"/>
                <w:szCs w:val="22"/>
                <w:lang w:val="en-US"/>
              </w:rPr>
            </w:pPr>
            <w:r w:rsidRPr="00430EC0">
              <w:rPr>
                <w:rFonts w:eastAsia="Calibri" w:cs="Calibri"/>
                <w:sz w:val="22"/>
                <w:szCs w:val="22"/>
                <w:lang w:val="en-US"/>
              </w:rPr>
              <w:t xml:space="preserve">Transforming the Canberra Museum </w:t>
            </w:r>
            <w:r w:rsidR="00EB5FCB">
              <w:rPr>
                <w:rFonts w:eastAsia="Calibri" w:cs="Calibri"/>
                <w:sz w:val="22"/>
                <w:szCs w:val="22"/>
                <w:lang w:val="en-US"/>
              </w:rPr>
              <w:t>&amp;</w:t>
            </w:r>
            <w:r w:rsidRPr="00430EC0">
              <w:rPr>
                <w:rFonts w:eastAsia="Calibri" w:cs="Calibri"/>
                <w:sz w:val="22"/>
                <w:szCs w:val="22"/>
                <w:lang w:val="en-US"/>
              </w:rPr>
              <w:t xml:space="preserve"> Gallery and development Canberra Theatre Centre technicians</w:t>
            </w:r>
          </w:p>
        </w:tc>
        <w:tc>
          <w:tcPr>
            <w:tcW w:w="1257" w:type="dxa"/>
            <w:vAlign w:val="center"/>
          </w:tcPr>
          <w:p w14:paraId="3A993306" w14:textId="50899C3B" w:rsidR="0A59719F" w:rsidRPr="00430EC0" w:rsidRDefault="2C72F322" w:rsidP="004600D2">
            <w:pPr>
              <w:spacing w:line="276" w:lineRule="auto"/>
              <w:jc w:val="right"/>
              <w:rPr>
                <w:rFonts w:eastAsiaTheme="minorEastAsia" w:cs="Calibri"/>
                <w:sz w:val="22"/>
                <w:szCs w:val="22"/>
                <w:lang w:val="en-US" w:eastAsia="en-US"/>
              </w:rPr>
            </w:pPr>
            <w:r w:rsidRPr="00430EC0">
              <w:rPr>
                <w:rFonts w:eastAsiaTheme="minorEastAsia" w:cs="Calibri"/>
                <w:sz w:val="22"/>
                <w:szCs w:val="22"/>
                <w:lang w:val="en-US" w:eastAsia="en-US"/>
              </w:rPr>
              <w:t>June 25</w:t>
            </w:r>
          </w:p>
        </w:tc>
        <w:tc>
          <w:tcPr>
            <w:tcW w:w="1245" w:type="dxa"/>
            <w:vAlign w:val="center"/>
          </w:tcPr>
          <w:p w14:paraId="0D237D18" w14:textId="33ABE608" w:rsidR="0A59719F" w:rsidRPr="00430EC0" w:rsidRDefault="555A02E3" w:rsidP="004600D2">
            <w:pPr>
              <w:spacing w:line="276" w:lineRule="auto"/>
              <w:jc w:val="right"/>
              <w:rPr>
                <w:rFonts w:eastAsiaTheme="minorEastAsia" w:cs="Calibri"/>
                <w:sz w:val="22"/>
                <w:szCs w:val="22"/>
                <w:lang w:val="en-US" w:eastAsia="en-US"/>
              </w:rPr>
            </w:pPr>
            <w:r w:rsidRPr="00430EC0">
              <w:rPr>
                <w:rFonts w:eastAsiaTheme="minorEastAsia" w:cs="Calibri"/>
                <w:sz w:val="22"/>
                <w:szCs w:val="22"/>
                <w:lang w:val="en-US" w:eastAsia="en-US"/>
              </w:rPr>
              <w:t>423</w:t>
            </w:r>
          </w:p>
        </w:tc>
        <w:tc>
          <w:tcPr>
            <w:tcW w:w="1512" w:type="dxa"/>
            <w:vAlign w:val="center"/>
          </w:tcPr>
          <w:p w14:paraId="11786DB5" w14:textId="429FB4FE" w:rsidR="0A59719F" w:rsidRPr="00430EC0" w:rsidRDefault="555A02E3" w:rsidP="004600D2">
            <w:pPr>
              <w:spacing w:line="276" w:lineRule="auto"/>
              <w:jc w:val="right"/>
              <w:rPr>
                <w:rFonts w:eastAsiaTheme="minorEastAsia" w:cs="Calibri"/>
                <w:sz w:val="22"/>
                <w:szCs w:val="22"/>
                <w:lang w:val="en-US" w:eastAsia="en-US"/>
              </w:rPr>
            </w:pPr>
            <w:r w:rsidRPr="00430EC0">
              <w:rPr>
                <w:rFonts w:eastAsiaTheme="minorEastAsia" w:cs="Calibri"/>
                <w:sz w:val="22"/>
                <w:szCs w:val="22"/>
                <w:lang w:val="en-US" w:eastAsia="en-US"/>
              </w:rPr>
              <w:t>June 25</w:t>
            </w:r>
          </w:p>
        </w:tc>
        <w:tc>
          <w:tcPr>
            <w:tcW w:w="1845" w:type="dxa"/>
            <w:vAlign w:val="center"/>
          </w:tcPr>
          <w:p w14:paraId="676AEDC4" w14:textId="32FFB2DF" w:rsidR="0A59719F" w:rsidRPr="00430EC0" w:rsidRDefault="555A02E3" w:rsidP="004600D2">
            <w:pPr>
              <w:spacing w:line="276" w:lineRule="auto"/>
              <w:jc w:val="right"/>
              <w:rPr>
                <w:rFonts w:eastAsiaTheme="minorEastAsia" w:cs="Calibri"/>
                <w:sz w:val="22"/>
                <w:szCs w:val="22"/>
                <w:lang w:val="en-US" w:eastAsia="en-US"/>
              </w:rPr>
            </w:pPr>
            <w:r w:rsidRPr="00430EC0">
              <w:rPr>
                <w:rFonts w:eastAsiaTheme="minorEastAsia" w:cs="Calibri"/>
                <w:sz w:val="22"/>
                <w:szCs w:val="22"/>
                <w:lang w:val="en-US" w:eastAsia="en-US"/>
              </w:rPr>
              <w:t>423</w:t>
            </w:r>
          </w:p>
        </w:tc>
        <w:tc>
          <w:tcPr>
            <w:tcW w:w="1785" w:type="dxa"/>
            <w:vAlign w:val="center"/>
          </w:tcPr>
          <w:p w14:paraId="1E65FD2E" w14:textId="7B729095" w:rsidR="0A59719F" w:rsidRPr="00430EC0" w:rsidRDefault="555A02E3" w:rsidP="009A2951">
            <w:pPr>
              <w:spacing w:line="276" w:lineRule="auto"/>
              <w:ind w:right="21"/>
              <w:jc w:val="right"/>
              <w:rPr>
                <w:rFonts w:eastAsiaTheme="minorEastAsia" w:cs="Calibri"/>
                <w:sz w:val="22"/>
                <w:szCs w:val="22"/>
                <w:lang w:val="en-US" w:eastAsia="en-US"/>
              </w:rPr>
            </w:pPr>
            <w:r w:rsidRPr="00430EC0">
              <w:rPr>
                <w:rFonts w:eastAsiaTheme="minorEastAsia" w:cs="Calibri"/>
                <w:sz w:val="22"/>
                <w:szCs w:val="22"/>
                <w:lang w:val="en-US" w:eastAsia="en-US"/>
              </w:rPr>
              <w:t>163</w:t>
            </w:r>
          </w:p>
        </w:tc>
        <w:tc>
          <w:tcPr>
            <w:tcW w:w="1633" w:type="dxa"/>
            <w:vAlign w:val="center"/>
          </w:tcPr>
          <w:p w14:paraId="76232BCF" w14:textId="2AE1279A" w:rsidR="0A59719F" w:rsidRPr="00430EC0" w:rsidRDefault="2741B961" w:rsidP="06358672">
            <w:pPr>
              <w:spacing w:line="276" w:lineRule="auto"/>
              <w:jc w:val="right"/>
              <w:rPr>
                <w:rFonts w:eastAsiaTheme="minorEastAsia" w:cs="Calibri"/>
                <w:sz w:val="22"/>
                <w:szCs w:val="22"/>
                <w:lang w:val="en-US" w:eastAsia="en-US"/>
              </w:rPr>
            </w:pPr>
            <w:r w:rsidRPr="00430EC0">
              <w:rPr>
                <w:rFonts w:eastAsiaTheme="minorEastAsia" w:cs="Calibri"/>
                <w:sz w:val="22"/>
                <w:szCs w:val="22"/>
                <w:lang w:val="en-US" w:eastAsia="en-US"/>
              </w:rPr>
              <w:t>2</w:t>
            </w:r>
            <w:r w:rsidR="0B752041" w:rsidRPr="00430EC0">
              <w:rPr>
                <w:rFonts w:eastAsiaTheme="minorEastAsia" w:cs="Calibri"/>
                <w:sz w:val="22"/>
                <w:szCs w:val="22"/>
                <w:lang w:val="en-US" w:eastAsia="en-US"/>
              </w:rPr>
              <w:t>6</w:t>
            </w:r>
            <w:r w:rsidR="006B308E">
              <w:rPr>
                <w:rFonts w:eastAsiaTheme="minorEastAsia" w:cs="Calibri"/>
                <w:sz w:val="22"/>
                <w:szCs w:val="22"/>
                <w:lang w:val="en-US" w:eastAsia="en-US"/>
              </w:rPr>
              <w:t>0</w:t>
            </w:r>
          </w:p>
        </w:tc>
        <w:tc>
          <w:tcPr>
            <w:tcW w:w="1701" w:type="dxa"/>
            <w:vAlign w:val="center"/>
          </w:tcPr>
          <w:p w14:paraId="5F76CBFC" w14:textId="4797441C" w:rsidR="0A59719F" w:rsidRPr="00430EC0" w:rsidRDefault="2741B961" w:rsidP="009A2951">
            <w:pPr>
              <w:spacing w:line="276" w:lineRule="auto"/>
              <w:ind w:right="96"/>
              <w:jc w:val="right"/>
              <w:rPr>
                <w:rFonts w:eastAsiaTheme="minorEastAsia" w:cs="Calibri"/>
                <w:sz w:val="22"/>
                <w:szCs w:val="22"/>
                <w:lang w:val="en-US" w:eastAsia="en-US"/>
              </w:rPr>
            </w:pPr>
            <w:r w:rsidRPr="00430EC0">
              <w:rPr>
                <w:rFonts w:eastAsiaTheme="minorEastAsia" w:cs="Calibri"/>
                <w:sz w:val="22"/>
                <w:szCs w:val="22"/>
                <w:lang w:val="en-US" w:eastAsia="en-US"/>
              </w:rPr>
              <w:t>4</w:t>
            </w:r>
            <w:r w:rsidR="3777469C" w:rsidRPr="00430EC0">
              <w:rPr>
                <w:rFonts w:eastAsiaTheme="minorEastAsia" w:cs="Calibri"/>
                <w:sz w:val="22"/>
                <w:szCs w:val="22"/>
                <w:lang w:val="en-US" w:eastAsia="en-US"/>
              </w:rPr>
              <w:t>2</w:t>
            </w:r>
            <w:r w:rsidR="006B308E">
              <w:rPr>
                <w:rFonts w:eastAsiaTheme="minorEastAsia" w:cs="Calibri"/>
                <w:sz w:val="22"/>
                <w:szCs w:val="22"/>
                <w:lang w:val="en-US" w:eastAsia="en-US"/>
              </w:rPr>
              <w:t>3</w:t>
            </w:r>
          </w:p>
        </w:tc>
      </w:tr>
      <w:tr w:rsidR="0015406F" w:rsidRPr="00430EC0" w14:paraId="1737CC07" w14:textId="77777777" w:rsidTr="007111E5">
        <w:trPr>
          <w:cnfStyle w:val="000000100000" w:firstRow="0" w:lastRow="0" w:firstColumn="0" w:lastColumn="0" w:oddVBand="0" w:evenVBand="0" w:oddHBand="1" w:evenHBand="0" w:firstRowFirstColumn="0" w:firstRowLastColumn="0" w:lastRowFirstColumn="0" w:lastRowLastColumn="0"/>
          <w:trHeight w:val="397"/>
          <w:jc w:val="center"/>
        </w:trPr>
        <w:tc>
          <w:tcPr>
            <w:tcW w:w="3678" w:type="dxa"/>
            <w:shd w:val="clear" w:color="auto" w:fill="CB6015"/>
            <w:vAlign w:val="center"/>
            <w:hideMark/>
          </w:tcPr>
          <w:p w14:paraId="54DDC8B5" w14:textId="6AEA1931" w:rsidR="53B9A470" w:rsidRPr="00430EC0" w:rsidRDefault="438EC6DC" w:rsidP="0036382E">
            <w:pPr>
              <w:tabs>
                <w:tab w:val="left" w:pos="1190"/>
              </w:tabs>
              <w:spacing w:before="0" w:after="0"/>
              <w:rPr>
                <w:rFonts w:eastAsia="Calibri" w:cs="Calibri"/>
                <w:sz w:val="22"/>
                <w:szCs w:val="22"/>
              </w:rPr>
            </w:pPr>
            <w:r w:rsidRPr="00430EC0">
              <w:rPr>
                <w:rFonts w:eastAsia="Calibri" w:cs="Calibri"/>
                <w:b/>
                <w:color w:val="FFFFFF" w:themeColor="background1"/>
                <w:sz w:val="22"/>
                <w:szCs w:val="22"/>
                <w:lang w:val="en-US"/>
              </w:rPr>
              <w:t>Asset Renewal Program</w:t>
            </w:r>
          </w:p>
        </w:tc>
        <w:tc>
          <w:tcPr>
            <w:tcW w:w="1257" w:type="dxa"/>
            <w:shd w:val="clear" w:color="auto" w:fill="CB6015"/>
            <w:vAlign w:val="center"/>
          </w:tcPr>
          <w:p w14:paraId="4E948A9B" w14:textId="036F0919" w:rsidR="53B9A470" w:rsidRPr="00430EC0" w:rsidRDefault="53B9A470" w:rsidP="0036382E">
            <w:pPr>
              <w:spacing w:before="0" w:after="0"/>
              <w:jc w:val="right"/>
              <w:rPr>
                <w:rFonts w:eastAsiaTheme="minorEastAsia" w:cs="Calibri"/>
                <w:sz w:val="22"/>
                <w:szCs w:val="22"/>
                <w:lang w:val="en-US" w:eastAsia="en-US"/>
              </w:rPr>
            </w:pPr>
          </w:p>
        </w:tc>
        <w:tc>
          <w:tcPr>
            <w:tcW w:w="1245" w:type="dxa"/>
            <w:shd w:val="clear" w:color="auto" w:fill="CB6015"/>
            <w:vAlign w:val="center"/>
          </w:tcPr>
          <w:p w14:paraId="4511ECED" w14:textId="1C79FED3" w:rsidR="53B9A470" w:rsidRPr="00430EC0" w:rsidRDefault="53B9A470" w:rsidP="0036382E">
            <w:pPr>
              <w:spacing w:before="0" w:after="0"/>
              <w:jc w:val="right"/>
              <w:rPr>
                <w:rFonts w:eastAsiaTheme="minorEastAsia" w:cs="Calibri"/>
                <w:sz w:val="22"/>
                <w:szCs w:val="22"/>
                <w:lang w:val="en-US" w:eastAsia="en-US"/>
              </w:rPr>
            </w:pPr>
          </w:p>
        </w:tc>
        <w:tc>
          <w:tcPr>
            <w:tcW w:w="1512" w:type="dxa"/>
            <w:shd w:val="clear" w:color="auto" w:fill="CB6015"/>
            <w:vAlign w:val="center"/>
          </w:tcPr>
          <w:p w14:paraId="6BE75AAA" w14:textId="6940E743" w:rsidR="53B9A470" w:rsidRPr="00430EC0" w:rsidRDefault="53B9A470" w:rsidP="0036382E">
            <w:pPr>
              <w:spacing w:before="0" w:after="0"/>
              <w:jc w:val="right"/>
              <w:rPr>
                <w:rFonts w:eastAsiaTheme="minorEastAsia" w:cs="Calibri"/>
                <w:sz w:val="22"/>
                <w:szCs w:val="22"/>
                <w:lang w:val="en-US" w:eastAsia="en-US"/>
              </w:rPr>
            </w:pPr>
          </w:p>
        </w:tc>
        <w:tc>
          <w:tcPr>
            <w:tcW w:w="1845" w:type="dxa"/>
            <w:shd w:val="clear" w:color="auto" w:fill="CB6015"/>
            <w:vAlign w:val="center"/>
          </w:tcPr>
          <w:p w14:paraId="5BF1BC98" w14:textId="466CA3C7" w:rsidR="53B9A470" w:rsidRPr="00430EC0" w:rsidRDefault="53B9A470" w:rsidP="0036382E">
            <w:pPr>
              <w:spacing w:before="0" w:after="0"/>
              <w:jc w:val="right"/>
              <w:rPr>
                <w:rFonts w:eastAsiaTheme="minorEastAsia" w:cs="Calibri"/>
                <w:sz w:val="22"/>
                <w:szCs w:val="22"/>
                <w:lang w:val="en-US" w:eastAsia="en-US"/>
              </w:rPr>
            </w:pPr>
          </w:p>
        </w:tc>
        <w:tc>
          <w:tcPr>
            <w:tcW w:w="1785" w:type="dxa"/>
            <w:shd w:val="clear" w:color="auto" w:fill="CB6015"/>
            <w:vAlign w:val="center"/>
          </w:tcPr>
          <w:p w14:paraId="1CF490F2" w14:textId="5FFB04C3" w:rsidR="53B9A470" w:rsidRPr="00430EC0" w:rsidRDefault="53B9A470" w:rsidP="0036382E">
            <w:pPr>
              <w:spacing w:before="0" w:after="0"/>
              <w:ind w:right="21"/>
              <w:jc w:val="right"/>
              <w:rPr>
                <w:rFonts w:eastAsiaTheme="minorEastAsia" w:cs="Calibri"/>
                <w:sz w:val="22"/>
                <w:szCs w:val="22"/>
                <w:lang w:val="en-US" w:eastAsia="en-US"/>
              </w:rPr>
            </w:pPr>
          </w:p>
        </w:tc>
        <w:tc>
          <w:tcPr>
            <w:tcW w:w="1633" w:type="dxa"/>
            <w:shd w:val="clear" w:color="auto" w:fill="CB6015"/>
            <w:vAlign w:val="center"/>
          </w:tcPr>
          <w:p w14:paraId="40E15E06" w14:textId="74615651" w:rsidR="53B9A470" w:rsidRPr="00430EC0" w:rsidRDefault="53B9A470" w:rsidP="0036382E">
            <w:pPr>
              <w:spacing w:before="0" w:after="0"/>
              <w:jc w:val="right"/>
              <w:rPr>
                <w:rFonts w:eastAsia="Arial" w:cs="Calibri"/>
                <w:b/>
                <w:sz w:val="22"/>
                <w:szCs w:val="22"/>
                <w:lang w:val="en-US"/>
              </w:rPr>
            </w:pPr>
          </w:p>
        </w:tc>
        <w:tc>
          <w:tcPr>
            <w:tcW w:w="1701" w:type="dxa"/>
            <w:shd w:val="clear" w:color="auto" w:fill="CB6015"/>
            <w:vAlign w:val="center"/>
          </w:tcPr>
          <w:p w14:paraId="0319FCC8" w14:textId="275FFD61" w:rsidR="53B9A470" w:rsidRPr="00430EC0" w:rsidRDefault="53B9A470" w:rsidP="0036382E">
            <w:pPr>
              <w:spacing w:before="0" w:after="0"/>
              <w:ind w:right="96"/>
              <w:jc w:val="right"/>
              <w:rPr>
                <w:rFonts w:eastAsia="Arial" w:cs="Calibri"/>
                <w:b/>
                <w:sz w:val="22"/>
                <w:szCs w:val="22"/>
                <w:lang w:val="en-US"/>
              </w:rPr>
            </w:pPr>
          </w:p>
        </w:tc>
      </w:tr>
      <w:tr w:rsidR="0089788F" w:rsidRPr="00430EC0" w14:paraId="25E5A113" w14:textId="77777777" w:rsidTr="007111E5">
        <w:trPr>
          <w:cnfStyle w:val="000000010000" w:firstRow="0" w:lastRow="0" w:firstColumn="0" w:lastColumn="0" w:oddVBand="0" w:evenVBand="0" w:oddHBand="0" w:evenHBand="1" w:firstRowFirstColumn="0" w:firstRowLastColumn="0" w:lastRowFirstColumn="0" w:lastRowLastColumn="0"/>
          <w:trHeight w:val="397"/>
          <w:jc w:val="center"/>
        </w:trPr>
        <w:tc>
          <w:tcPr>
            <w:tcW w:w="3678" w:type="dxa"/>
            <w:vAlign w:val="center"/>
            <w:hideMark/>
          </w:tcPr>
          <w:p w14:paraId="36658450" w14:textId="1FA93A0D" w:rsidR="69A59A66" w:rsidRPr="00430EC0" w:rsidRDefault="438EC6DC" w:rsidP="000B215F">
            <w:pPr>
              <w:spacing w:before="0" w:after="0"/>
              <w:rPr>
                <w:rFonts w:eastAsia="Arial" w:cs="Calibri"/>
                <w:color w:val="000000" w:themeColor="text1"/>
                <w:sz w:val="22"/>
                <w:szCs w:val="22"/>
                <w:lang w:val="en-US"/>
              </w:rPr>
            </w:pPr>
            <w:r w:rsidRPr="00430EC0">
              <w:rPr>
                <w:rFonts w:eastAsia="Arial" w:cs="Calibri"/>
                <w:color w:val="000000" w:themeColor="text1"/>
                <w:sz w:val="22"/>
                <w:szCs w:val="22"/>
                <w:lang w:val="en-US"/>
              </w:rPr>
              <w:t xml:space="preserve">Cultural Facilities </w:t>
            </w:r>
            <w:r w:rsidR="2BFB1AED" w:rsidRPr="00430EC0">
              <w:rPr>
                <w:rFonts w:eastAsia="Arial" w:cs="Calibri"/>
                <w:color w:val="000000" w:themeColor="text1"/>
                <w:sz w:val="22"/>
                <w:szCs w:val="22"/>
                <w:lang w:val="en-US"/>
              </w:rPr>
              <w:t>Corporation</w:t>
            </w:r>
          </w:p>
        </w:tc>
        <w:tc>
          <w:tcPr>
            <w:tcW w:w="1257" w:type="dxa"/>
            <w:vAlign w:val="center"/>
          </w:tcPr>
          <w:p w14:paraId="1468842B" w14:textId="6FFBE6CC" w:rsidR="69A59A66" w:rsidRPr="00430EC0" w:rsidRDefault="69A59A66" w:rsidP="000B215F">
            <w:pPr>
              <w:spacing w:before="0" w:after="0"/>
              <w:jc w:val="right"/>
              <w:rPr>
                <w:rFonts w:eastAsia="Calibri" w:cs="Calibri"/>
                <w:color w:val="000000" w:themeColor="text1"/>
                <w:sz w:val="22"/>
                <w:szCs w:val="22"/>
                <w:lang w:val="en-US"/>
              </w:rPr>
            </w:pPr>
          </w:p>
        </w:tc>
        <w:tc>
          <w:tcPr>
            <w:tcW w:w="1245" w:type="dxa"/>
            <w:vAlign w:val="center"/>
          </w:tcPr>
          <w:p w14:paraId="4C10CE3A" w14:textId="3DC9B43C" w:rsidR="69A59A66" w:rsidRPr="00430EC0" w:rsidRDefault="002100F1" w:rsidP="000B215F">
            <w:pPr>
              <w:spacing w:before="0" w:after="0"/>
              <w:jc w:val="right"/>
              <w:rPr>
                <w:rFonts w:eastAsia="Calibri" w:cs="Calibri"/>
                <w:color w:val="000000" w:themeColor="text1"/>
                <w:sz w:val="22"/>
                <w:szCs w:val="22"/>
                <w:lang w:val="en-US"/>
              </w:rPr>
            </w:pPr>
            <w:r>
              <w:rPr>
                <w:rFonts w:eastAsia="Calibri" w:cs="Calibri"/>
                <w:color w:val="000000" w:themeColor="text1"/>
                <w:sz w:val="22"/>
                <w:szCs w:val="22"/>
                <w:lang w:val="en-US"/>
              </w:rPr>
              <w:t>707</w:t>
            </w:r>
          </w:p>
        </w:tc>
        <w:tc>
          <w:tcPr>
            <w:tcW w:w="1512" w:type="dxa"/>
            <w:vAlign w:val="center"/>
          </w:tcPr>
          <w:p w14:paraId="2CABBEFC" w14:textId="1834C098" w:rsidR="69A59A66" w:rsidRPr="00430EC0" w:rsidRDefault="00866430" w:rsidP="000B215F">
            <w:pPr>
              <w:spacing w:before="0" w:after="0"/>
              <w:jc w:val="right"/>
              <w:rPr>
                <w:rFonts w:eastAsia="Arial" w:cs="Calibri"/>
                <w:b/>
                <w:color w:val="000000" w:themeColor="text1"/>
                <w:sz w:val="22"/>
                <w:szCs w:val="22"/>
                <w:lang w:val="en-US"/>
              </w:rPr>
            </w:pPr>
            <w:r>
              <w:rPr>
                <w:rFonts w:eastAsia="Arial" w:cs="Calibri"/>
                <w:b/>
                <w:color w:val="000000" w:themeColor="text1"/>
                <w:sz w:val="22"/>
                <w:szCs w:val="22"/>
                <w:lang w:val="en-US"/>
              </w:rPr>
              <w:t>-</w:t>
            </w:r>
          </w:p>
        </w:tc>
        <w:tc>
          <w:tcPr>
            <w:tcW w:w="1845" w:type="dxa"/>
            <w:vAlign w:val="center"/>
          </w:tcPr>
          <w:p w14:paraId="2EFE2D2E" w14:textId="457A3F2C" w:rsidR="69A59A66" w:rsidRPr="00430EC0" w:rsidRDefault="002100F1" w:rsidP="000B215F">
            <w:pPr>
              <w:spacing w:before="0" w:after="0"/>
              <w:jc w:val="right"/>
              <w:rPr>
                <w:rFonts w:eastAsia="Calibri" w:cs="Calibri"/>
                <w:color w:val="000000" w:themeColor="text1"/>
                <w:sz w:val="22"/>
                <w:szCs w:val="22"/>
                <w:lang w:val="en-US"/>
              </w:rPr>
            </w:pPr>
            <w:r>
              <w:rPr>
                <w:rFonts w:eastAsiaTheme="minorEastAsia" w:cs="Calibri"/>
                <w:color w:val="000000" w:themeColor="text1"/>
                <w:sz w:val="22"/>
                <w:szCs w:val="22"/>
                <w:lang w:val="en-US" w:eastAsia="en-US"/>
              </w:rPr>
              <w:t>707</w:t>
            </w:r>
          </w:p>
        </w:tc>
        <w:tc>
          <w:tcPr>
            <w:tcW w:w="1785" w:type="dxa"/>
            <w:vAlign w:val="center"/>
          </w:tcPr>
          <w:p w14:paraId="7A4005BF" w14:textId="6DB65751" w:rsidR="69A59A66" w:rsidRPr="00430EC0" w:rsidRDefault="400E5716" w:rsidP="000B215F">
            <w:pPr>
              <w:spacing w:before="0" w:after="0"/>
              <w:ind w:right="21"/>
              <w:jc w:val="right"/>
              <w:rPr>
                <w:rFonts w:eastAsia="Arial" w:cs="Calibri"/>
                <w:b/>
                <w:color w:val="000000" w:themeColor="text1"/>
                <w:sz w:val="22"/>
                <w:szCs w:val="22"/>
                <w:lang w:val="en-US"/>
              </w:rPr>
            </w:pPr>
            <w:r w:rsidRPr="00430EC0">
              <w:rPr>
                <w:rFonts w:eastAsia="Arial" w:cs="Calibri"/>
                <w:b/>
                <w:color w:val="000000" w:themeColor="text1"/>
                <w:sz w:val="22"/>
                <w:szCs w:val="22"/>
                <w:lang w:val="en-US"/>
              </w:rPr>
              <w:t xml:space="preserve">     </w:t>
            </w:r>
            <w:r w:rsidR="00866430">
              <w:rPr>
                <w:rFonts w:eastAsia="Arial" w:cs="Calibri"/>
                <w:b/>
                <w:color w:val="000000" w:themeColor="text1"/>
                <w:sz w:val="22"/>
                <w:szCs w:val="22"/>
                <w:lang w:val="en-US"/>
              </w:rPr>
              <w:t>-</w:t>
            </w:r>
          </w:p>
        </w:tc>
        <w:tc>
          <w:tcPr>
            <w:tcW w:w="1633" w:type="dxa"/>
            <w:vAlign w:val="center"/>
          </w:tcPr>
          <w:p w14:paraId="0B3ABE00" w14:textId="59BED626" w:rsidR="69A59A66" w:rsidRPr="00430EC0" w:rsidRDefault="400E5716" w:rsidP="000B215F">
            <w:pPr>
              <w:spacing w:before="0" w:after="0"/>
              <w:jc w:val="right"/>
              <w:rPr>
                <w:rFonts w:eastAsia="Arial" w:cs="Calibri"/>
                <w:color w:val="000000" w:themeColor="text1"/>
                <w:sz w:val="22"/>
                <w:szCs w:val="22"/>
                <w:lang w:val="en-US"/>
              </w:rPr>
            </w:pPr>
            <w:r w:rsidRPr="00430EC0">
              <w:rPr>
                <w:rFonts w:eastAsia="Calibri" w:cs="Calibri"/>
                <w:color w:val="000000" w:themeColor="text1"/>
                <w:sz w:val="22"/>
                <w:szCs w:val="22"/>
                <w:lang w:val="en-US"/>
              </w:rPr>
              <w:t>707</w:t>
            </w:r>
          </w:p>
        </w:tc>
        <w:tc>
          <w:tcPr>
            <w:tcW w:w="1701" w:type="dxa"/>
            <w:vAlign w:val="center"/>
          </w:tcPr>
          <w:p w14:paraId="52FF810C" w14:textId="7D653F78" w:rsidR="69A59A66" w:rsidRPr="00430EC0" w:rsidRDefault="27BBEA50" w:rsidP="000B215F">
            <w:pPr>
              <w:spacing w:before="0" w:after="0"/>
              <w:ind w:right="96"/>
              <w:jc w:val="right"/>
              <w:rPr>
                <w:rFonts w:eastAsia="Calibri" w:cs="Calibri"/>
                <w:color w:val="000000" w:themeColor="text1"/>
                <w:sz w:val="22"/>
                <w:szCs w:val="22"/>
                <w:lang w:val="en-US"/>
              </w:rPr>
            </w:pPr>
            <w:r w:rsidRPr="00430EC0">
              <w:rPr>
                <w:rFonts w:eastAsia="Calibri" w:cs="Calibri"/>
                <w:color w:val="000000" w:themeColor="text1"/>
                <w:sz w:val="22"/>
                <w:szCs w:val="22"/>
                <w:lang w:val="en-US"/>
              </w:rPr>
              <w:t>707</w:t>
            </w:r>
          </w:p>
        </w:tc>
      </w:tr>
      <w:tr w:rsidR="00FA7779" w:rsidRPr="00430EC0" w14:paraId="320AF4CF" w14:textId="77777777" w:rsidTr="007111E5">
        <w:trPr>
          <w:cnfStyle w:val="000000100000" w:firstRow="0" w:lastRow="0" w:firstColumn="0" w:lastColumn="0" w:oddVBand="0" w:evenVBand="0" w:oddHBand="1" w:evenHBand="0" w:firstRowFirstColumn="0" w:firstRowLastColumn="0" w:lastRowFirstColumn="0" w:lastRowLastColumn="0"/>
          <w:trHeight w:val="510"/>
          <w:jc w:val="center"/>
        </w:trPr>
        <w:tc>
          <w:tcPr>
            <w:tcW w:w="3678" w:type="dxa"/>
            <w:shd w:val="clear" w:color="auto" w:fill="D9D9D9" w:themeFill="background1" w:themeFillShade="D9"/>
            <w:vAlign w:val="center"/>
            <w:hideMark/>
          </w:tcPr>
          <w:p w14:paraId="25297A94" w14:textId="211A1F6F" w:rsidR="00E44D14" w:rsidRPr="00430EC0" w:rsidRDefault="00E44D14" w:rsidP="00A71918">
            <w:pPr>
              <w:widowControl w:val="0"/>
              <w:tabs>
                <w:tab w:val="left" w:pos="1190"/>
              </w:tabs>
              <w:suppressAutoHyphens/>
              <w:autoSpaceDE w:val="0"/>
              <w:autoSpaceDN w:val="0"/>
              <w:spacing w:before="0" w:after="0"/>
              <w:ind w:right="96"/>
              <w:outlineLvl w:val="6"/>
              <w:rPr>
                <w:rFonts w:cs="Calibri"/>
                <w:color w:val="000000"/>
                <w:sz w:val="22"/>
                <w:szCs w:val="22"/>
                <w:highlight w:val="yellow"/>
                <w:lang w:val="en-US"/>
              </w:rPr>
            </w:pPr>
            <w:r w:rsidRPr="00430EC0">
              <w:rPr>
                <w:rFonts w:eastAsia="Arial" w:cs="Calibri"/>
                <w:b/>
                <w:color w:val="000000"/>
                <w:sz w:val="22"/>
                <w:szCs w:val="22"/>
                <w:lang w:val="en-US"/>
              </w:rPr>
              <w:t xml:space="preserve">Total </w:t>
            </w:r>
            <w:r w:rsidR="00F31A79">
              <w:rPr>
                <w:rFonts w:eastAsia="Arial" w:cs="Calibri"/>
                <w:b/>
                <w:color w:val="000000"/>
                <w:sz w:val="22"/>
                <w:szCs w:val="22"/>
                <w:lang w:val="en-US"/>
              </w:rPr>
              <w:t xml:space="preserve">Capital </w:t>
            </w:r>
            <w:r w:rsidRPr="00430EC0">
              <w:rPr>
                <w:rFonts w:eastAsia="Arial" w:cs="Calibri"/>
                <w:b/>
                <w:color w:val="000000"/>
                <w:sz w:val="22"/>
                <w:szCs w:val="22"/>
                <w:lang w:val="en-US"/>
              </w:rPr>
              <w:t xml:space="preserve">Works </w:t>
            </w:r>
            <w:r w:rsidR="00F31A79">
              <w:rPr>
                <w:rFonts w:eastAsia="Arial" w:cs="Calibri"/>
                <w:b/>
                <w:color w:val="000000"/>
                <w:sz w:val="22"/>
                <w:szCs w:val="22"/>
                <w:lang w:val="en-US"/>
              </w:rPr>
              <w:t>Program</w:t>
            </w:r>
          </w:p>
        </w:tc>
        <w:tc>
          <w:tcPr>
            <w:tcW w:w="1257" w:type="dxa"/>
            <w:shd w:val="clear" w:color="auto" w:fill="D9D9D9" w:themeFill="background1" w:themeFillShade="D9"/>
            <w:vAlign w:val="center"/>
          </w:tcPr>
          <w:p w14:paraId="43505628" w14:textId="77777777" w:rsidR="00E44D14" w:rsidRPr="00430EC0" w:rsidRDefault="00E44D14" w:rsidP="009A2951">
            <w:pPr>
              <w:widowControl w:val="0"/>
              <w:tabs>
                <w:tab w:val="left" w:pos="1190"/>
              </w:tabs>
              <w:suppressAutoHyphens/>
              <w:autoSpaceDE w:val="0"/>
              <w:autoSpaceDN w:val="0"/>
              <w:spacing w:before="0" w:after="0" w:line="276" w:lineRule="auto"/>
              <w:jc w:val="right"/>
              <w:outlineLvl w:val="6"/>
              <w:rPr>
                <w:rFonts w:eastAsia="Arial" w:cs="Calibri"/>
                <w:b/>
                <w:color w:val="000000"/>
                <w:sz w:val="22"/>
                <w:szCs w:val="22"/>
                <w:lang w:val="en-US"/>
              </w:rPr>
            </w:pPr>
          </w:p>
        </w:tc>
        <w:tc>
          <w:tcPr>
            <w:tcW w:w="1245" w:type="dxa"/>
            <w:shd w:val="clear" w:color="auto" w:fill="D9D9D9" w:themeFill="background1" w:themeFillShade="D9"/>
            <w:vAlign w:val="center"/>
          </w:tcPr>
          <w:p w14:paraId="7C0626ED" w14:textId="04EADE8D" w:rsidR="00E44D14" w:rsidRPr="00430EC0" w:rsidRDefault="04660CF5" w:rsidP="009A2951">
            <w:pPr>
              <w:widowControl w:val="0"/>
              <w:tabs>
                <w:tab w:val="left" w:pos="1190"/>
              </w:tabs>
              <w:suppressAutoHyphens/>
              <w:autoSpaceDE w:val="0"/>
              <w:autoSpaceDN w:val="0"/>
              <w:spacing w:before="0" w:after="0" w:line="276" w:lineRule="auto"/>
              <w:jc w:val="right"/>
              <w:outlineLvl w:val="6"/>
              <w:rPr>
                <w:rFonts w:eastAsia="Arial" w:cs="Calibri"/>
                <w:b/>
                <w:color w:val="000000"/>
                <w:sz w:val="22"/>
                <w:szCs w:val="22"/>
                <w:lang w:val="en-US"/>
              </w:rPr>
            </w:pPr>
            <w:r w:rsidRPr="00430EC0">
              <w:rPr>
                <w:rFonts w:eastAsia="Arial" w:cs="Calibri"/>
                <w:b/>
                <w:color w:val="000000" w:themeColor="text1"/>
                <w:sz w:val="22"/>
                <w:szCs w:val="22"/>
                <w:lang w:val="en-US"/>
              </w:rPr>
              <w:t>12,</w:t>
            </w:r>
            <w:r w:rsidR="00D521D4">
              <w:rPr>
                <w:rFonts w:eastAsia="Arial" w:cs="Calibri"/>
                <w:b/>
                <w:color w:val="000000" w:themeColor="text1"/>
                <w:sz w:val="22"/>
                <w:szCs w:val="22"/>
                <w:lang w:val="en-US"/>
              </w:rPr>
              <w:t>916</w:t>
            </w:r>
          </w:p>
        </w:tc>
        <w:tc>
          <w:tcPr>
            <w:tcW w:w="1512" w:type="dxa"/>
            <w:shd w:val="clear" w:color="auto" w:fill="D9D9D9" w:themeFill="background1" w:themeFillShade="D9"/>
            <w:vAlign w:val="center"/>
          </w:tcPr>
          <w:p w14:paraId="13104F9B" w14:textId="274F6F19" w:rsidR="00E44D14" w:rsidRPr="00430EC0" w:rsidRDefault="00E44D14" w:rsidP="009A2951">
            <w:pPr>
              <w:widowControl w:val="0"/>
              <w:tabs>
                <w:tab w:val="left" w:pos="1190"/>
              </w:tabs>
              <w:suppressAutoHyphens/>
              <w:autoSpaceDE w:val="0"/>
              <w:autoSpaceDN w:val="0"/>
              <w:spacing w:before="0" w:after="0" w:line="276" w:lineRule="auto"/>
              <w:jc w:val="right"/>
              <w:outlineLvl w:val="6"/>
              <w:rPr>
                <w:rFonts w:eastAsia="Arial" w:cs="Calibri"/>
                <w:b/>
                <w:color w:val="000000"/>
                <w:sz w:val="22"/>
                <w:szCs w:val="22"/>
                <w:lang w:val="en-US"/>
              </w:rPr>
            </w:pPr>
          </w:p>
        </w:tc>
        <w:tc>
          <w:tcPr>
            <w:tcW w:w="1845" w:type="dxa"/>
            <w:shd w:val="clear" w:color="auto" w:fill="D9D9D9" w:themeFill="background1" w:themeFillShade="D9"/>
            <w:vAlign w:val="center"/>
          </w:tcPr>
          <w:p w14:paraId="73CAAA5F" w14:textId="5912729B" w:rsidR="00E44D14" w:rsidRPr="00430EC0" w:rsidRDefault="1FFC82BA" w:rsidP="009A2951">
            <w:pPr>
              <w:widowControl w:val="0"/>
              <w:tabs>
                <w:tab w:val="left" w:pos="1190"/>
              </w:tabs>
              <w:suppressAutoHyphens/>
              <w:autoSpaceDE w:val="0"/>
              <w:autoSpaceDN w:val="0"/>
              <w:spacing w:before="0" w:after="0" w:line="276" w:lineRule="auto"/>
              <w:jc w:val="right"/>
              <w:outlineLvl w:val="6"/>
              <w:rPr>
                <w:rFonts w:eastAsia="Arial" w:cs="Calibri"/>
                <w:b/>
                <w:color w:val="000000"/>
                <w:sz w:val="22"/>
                <w:szCs w:val="22"/>
                <w:lang w:val="en-US"/>
              </w:rPr>
            </w:pPr>
            <w:r w:rsidRPr="00430EC0">
              <w:rPr>
                <w:rFonts w:eastAsia="Arial" w:cs="Calibri"/>
                <w:b/>
                <w:color w:val="000000" w:themeColor="text1"/>
                <w:sz w:val="22"/>
                <w:szCs w:val="22"/>
                <w:lang w:val="en-US"/>
              </w:rPr>
              <w:t>12,</w:t>
            </w:r>
            <w:r w:rsidR="00D521D4">
              <w:rPr>
                <w:rFonts w:eastAsia="Arial" w:cs="Calibri"/>
                <w:b/>
                <w:color w:val="000000" w:themeColor="text1"/>
                <w:sz w:val="22"/>
                <w:szCs w:val="22"/>
                <w:lang w:val="en-US"/>
              </w:rPr>
              <w:t>916</w:t>
            </w:r>
          </w:p>
        </w:tc>
        <w:tc>
          <w:tcPr>
            <w:tcW w:w="1785" w:type="dxa"/>
            <w:shd w:val="clear" w:color="auto" w:fill="D9D9D9" w:themeFill="background1" w:themeFillShade="D9"/>
            <w:vAlign w:val="center"/>
          </w:tcPr>
          <w:p w14:paraId="40F70023" w14:textId="419A0E6B" w:rsidR="00E44D14" w:rsidRPr="00430EC0" w:rsidRDefault="00455C8E" w:rsidP="00455C8E">
            <w:pPr>
              <w:widowControl w:val="0"/>
              <w:tabs>
                <w:tab w:val="left" w:pos="1190"/>
              </w:tabs>
              <w:suppressAutoHyphens/>
              <w:autoSpaceDE w:val="0"/>
              <w:autoSpaceDN w:val="0"/>
              <w:spacing w:before="0" w:after="0" w:line="276" w:lineRule="auto"/>
              <w:jc w:val="right"/>
              <w:outlineLvl w:val="6"/>
              <w:rPr>
                <w:rFonts w:eastAsia="Arial" w:cs="Calibri"/>
                <w:b/>
                <w:color w:val="000000"/>
                <w:sz w:val="22"/>
                <w:szCs w:val="22"/>
                <w:lang w:val="en-US"/>
              </w:rPr>
            </w:pPr>
            <w:r>
              <w:rPr>
                <w:rFonts w:eastAsia="Arial" w:cs="Calibri"/>
                <w:b/>
                <w:color w:val="000000" w:themeColor="text1"/>
                <w:sz w:val="22"/>
                <w:szCs w:val="22"/>
                <w:lang w:val="en-US"/>
              </w:rPr>
              <w:t xml:space="preserve">  </w:t>
            </w:r>
            <w:r w:rsidR="4FEF0272" w:rsidRPr="00430EC0">
              <w:rPr>
                <w:rFonts w:eastAsia="Arial" w:cs="Calibri"/>
                <w:b/>
                <w:color w:val="000000" w:themeColor="text1"/>
                <w:sz w:val="22"/>
                <w:szCs w:val="22"/>
                <w:lang w:val="en-US"/>
              </w:rPr>
              <w:t>4</w:t>
            </w:r>
            <w:r w:rsidR="00CD1717">
              <w:rPr>
                <w:rFonts w:eastAsia="Arial" w:cs="Calibri"/>
                <w:b/>
                <w:color w:val="000000" w:themeColor="text1"/>
                <w:sz w:val="22"/>
                <w:szCs w:val="22"/>
                <w:lang w:val="en-US"/>
              </w:rPr>
              <w:t>,967</w:t>
            </w:r>
            <w:r w:rsidR="5A583214" w:rsidRPr="00430EC0">
              <w:rPr>
                <w:rFonts w:eastAsia="Arial" w:cs="Calibri"/>
                <w:b/>
                <w:color w:val="000000" w:themeColor="text1"/>
                <w:sz w:val="22"/>
                <w:szCs w:val="22"/>
                <w:lang w:val="en-US"/>
              </w:rPr>
              <w:t xml:space="preserve"> </w:t>
            </w:r>
          </w:p>
        </w:tc>
        <w:tc>
          <w:tcPr>
            <w:tcW w:w="1633" w:type="dxa"/>
            <w:shd w:val="clear" w:color="auto" w:fill="D9D9D9" w:themeFill="background1" w:themeFillShade="D9"/>
            <w:vAlign w:val="center"/>
          </w:tcPr>
          <w:p w14:paraId="5ECD21D8" w14:textId="01E81D6B" w:rsidR="00E44D14" w:rsidRPr="00430EC0" w:rsidRDefault="4A25652E" w:rsidP="009A2951">
            <w:pPr>
              <w:widowControl w:val="0"/>
              <w:tabs>
                <w:tab w:val="left" w:pos="1190"/>
              </w:tabs>
              <w:suppressAutoHyphens/>
              <w:autoSpaceDE w:val="0"/>
              <w:autoSpaceDN w:val="0"/>
              <w:spacing w:before="0" w:after="0" w:line="276" w:lineRule="auto"/>
              <w:jc w:val="right"/>
              <w:outlineLvl w:val="6"/>
              <w:rPr>
                <w:rFonts w:eastAsia="Arial" w:cs="Calibri"/>
                <w:b/>
                <w:color w:val="000000"/>
                <w:sz w:val="22"/>
                <w:szCs w:val="22"/>
                <w:lang w:val="en-US"/>
              </w:rPr>
            </w:pPr>
            <w:r w:rsidRPr="00430EC0">
              <w:rPr>
                <w:rFonts w:eastAsia="Arial" w:cs="Calibri"/>
                <w:b/>
                <w:color w:val="000000" w:themeColor="text1"/>
                <w:sz w:val="22"/>
                <w:szCs w:val="22"/>
                <w:lang w:val="en-US"/>
              </w:rPr>
              <w:t>1,</w:t>
            </w:r>
            <w:r w:rsidR="00D521D4">
              <w:rPr>
                <w:rFonts w:eastAsia="Arial" w:cs="Calibri"/>
                <w:b/>
                <w:color w:val="000000" w:themeColor="text1"/>
                <w:sz w:val="22"/>
                <w:szCs w:val="22"/>
                <w:lang w:val="en-US"/>
              </w:rPr>
              <w:t>833</w:t>
            </w:r>
          </w:p>
        </w:tc>
        <w:tc>
          <w:tcPr>
            <w:tcW w:w="1701" w:type="dxa"/>
            <w:shd w:val="clear" w:color="auto" w:fill="D9D9D9" w:themeFill="background1" w:themeFillShade="D9"/>
            <w:vAlign w:val="center"/>
          </w:tcPr>
          <w:p w14:paraId="7E984138" w14:textId="3DB5BCA5" w:rsidR="00E44D14" w:rsidRPr="00430EC0" w:rsidRDefault="4A25652E" w:rsidP="004600D2">
            <w:pPr>
              <w:widowControl w:val="0"/>
              <w:tabs>
                <w:tab w:val="left" w:pos="1190"/>
              </w:tabs>
              <w:suppressAutoHyphens/>
              <w:autoSpaceDE w:val="0"/>
              <w:autoSpaceDN w:val="0"/>
              <w:spacing w:before="0" w:after="0" w:line="276" w:lineRule="auto"/>
              <w:ind w:right="96"/>
              <w:jc w:val="right"/>
              <w:outlineLvl w:val="6"/>
              <w:rPr>
                <w:rFonts w:eastAsia="Arial" w:cs="Calibri"/>
                <w:b/>
                <w:color w:val="000000"/>
                <w:sz w:val="22"/>
                <w:szCs w:val="22"/>
                <w:lang w:val="en-US"/>
              </w:rPr>
            </w:pPr>
            <w:r w:rsidRPr="00430EC0">
              <w:rPr>
                <w:rFonts w:eastAsia="Arial" w:cs="Calibri"/>
                <w:b/>
                <w:color w:val="000000" w:themeColor="text1"/>
                <w:sz w:val="22"/>
                <w:szCs w:val="22"/>
                <w:lang w:val="en-US"/>
              </w:rPr>
              <w:t>6,8</w:t>
            </w:r>
            <w:r w:rsidR="00D521D4">
              <w:rPr>
                <w:rFonts w:eastAsia="Arial" w:cs="Calibri"/>
                <w:b/>
                <w:color w:val="000000" w:themeColor="text1"/>
                <w:sz w:val="22"/>
                <w:szCs w:val="22"/>
                <w:lang w:val="en-US"/>
              </w:rPr>
              <w:t>00</w:t>
            </w:r>
          </w:p>
        </w:tc>
      </w:tr>
    </w:tbl>
    <w:p w14:paraId="69CA3ECB" w14:textId="77777777" w:rsidR="003B0039" w:rsidRDefault="003B0039" w:rsidP="00E44D14">
      <w:pPr>
        <w:widowControl w:val="0"/>
        <w:tabs>
          <w:tab w:val="left" w:pos="1190"/>
        </w:tabs>
        <w:suppressAutoHyphens/>
        <w:autoSpaceDE w:val="0"/>
        <w:autoSpaceDN w:val="0"/>
        <w:spacing w:before="0" w:after="0" w:line="276" w:lineRule="auto"/>
        <w:ind w:left="-284" w:right="96"/>
        <w:outlineLvl w:val="6"/>
        <w:rPr>
          <w:rFonts w:ascii="Montserrat" w:eastAsiaTheme="majorEastAsia" w:hAnsi="Montserrat" w:cstheme="majorBidi"/>
          <w:b/>
          <w:color w:val="808080" w:themeColor="background1" w:themeShade="80"/>
          <w:sz w:val="28"/>
          <w:szCs w:val="28"/>
        </w:rPr>
      </w:pPr>
    </w:p>
    <w:p w14:paraId="2B0D3068" w14:textId="1C404CAD" w:rsidR="00E44D14" w:rsidRPr="00DB0662" w:rsidRDefault="00E44D14" w:rsidP="00E44D14">
      <w:pPr>
        <w:widowControl w:val="0"/>
        <w:tabs>
          <w:tab w:val="left" w:pos="1190"/>
        </w:tabs>
        <w:suppressAutoHyphens/>
        <w:autoSpaceDE w:val="0"/>
        <w:autoSpaceDN w:val="0"/>
        <w:spacing w:before="0" w:after="0" w:line="276" w:lineRule="auto"/>
        <w:ind w:left="-284" w:right="96"/>
        <w:outlineLvl w:val="6"/>
        <w:rPr>
          <w:rFonts w:ascii="Montserrat" w:eastAsiaTheme="majorEastAsia" w:hAnsi="Montserrat" w:cstheme="majorBidi"/>
          <w:b/>
          <w:color w:val="808080" w:themeColor="background1" w:themeShade="80"/>
          <w:sz w:val="28"/>
          <w:szCs w:val="28"/>
        </w:rPr>
      </w:pPr>
      <w:r w:rsidRPr="00DB0662">
        <w:rPr>
          <w:rFonts w:ascii="Montserrat" w:eastAsiaTheme="majorEastAsia" w:hAnsi="Montserrat" w:cstheme="majorBidi"/>
          <w:b/>
          <w:color w:val="808080" w:themeColor="background1" w:themeShade="80"/>
          <w:sz w:val="28"/>
          <w:szCs w:val="28"/>
        </w:rPr>
        <w:t>2024</w:t>
      </w:r>
      <w:r w:rsidR="00866430">
        <w:rPr>
          <w:rFonts w:ascii="Montserrat" w:eastAsiaTheme="majorEastAsia" w:hAnsi="Montserrat" w:cstheme="majorBidi"/>
          <w:b/>
          <w:color w:val="808080" w:themeColor="background1" w:themeShade="80"/>
          <w:sz w:val="28"/>
          <w:szCs w:val="28"/>
        </w:rPr>
        <w:t>-</w:t>
      </w:r>
      <w:r w:rsidRPr="00DB0662">
        <w:rPr>
          <w:rFonts w:ascii="Montserrat" w:eastAsiaTheme="majorEastAsia" w:hAnsi="Montserrat" w:cstheme="majorBidi"/>
          <w:b/>
          <w:color w:val="808080" w:themeColor="background1" w:themeShade="80"/>
          <w:sz w:val="28"/>
          <w:szCs w:val="28"/>
        </w:rPr>
        <w:t>25 Capital Works Reconciliation</w:t>
      </w:r>
    </w:p>
    <w:tbl>
      <w:tblPr>
        <w:tblStyle w:val="ARFinancialsTable"/>
        <w:tblW w:w="14604" w:type="dxa"/>
        <w:jc w:val="center"/>
        <w:tblLayout w:type="fixed"/>
        <w:tblLook w:val="01E0" w:firstRow="1" w:lastRow="1" w:firstColumn="1" w:lastColumn="1" w:noHBand="0" w:noVBand="0"/>
      </w:tblPr>
      <w:tblGrid>
        <w:gridCol w:w="9923"/>
        <w:gridCol w:w="4681"/>
      </w:tblGrid>
      <w:tr w:rsidR="00A71918" w:rsidRPr="000938D6" w14:paraId="05B9A7CC" w14:textId="77777777" w:rsidTr="008B73AB">
        <w:trPr>
          <w:cnfStyle w:val="100000000000" w:firstRow="1" w:lastRow="0" w:firstColumn="0" w:lastColumn="0" w:oddVBand="0" w:evenVBand="0" w:oddHBand="0" w:evenHBand="0" w:firstRowFirstColumn="0" w:firstRowLastColumn="0" w:lastRowFirstColumn="0" w:lastRowLastColumn="0"/>
          <w:trHeight w:val="397"/>
          <w:jc w:val="center"/>
        </w:trPr>
        <w:tc>
          <w:tcPr>
            <w:tcW w:w="9923" w:type="dxa"/>
            <w:shd w:val="clear" w:color="auto" w:fill="003D4C"/>
            <w:vAlign w:val="center"/>
            <w:hideMark/>
          </w:tcPr>
          <w:p w14:paraId="3406DE33" w14:textId="77777777" w:rsidR="00E44D14" w:rsidRPr="008212CC" w:rsidRDefault="00E44D14" w:rsidP="00EF2685">
            <w:pPr>
              <w:widowControl w:val="0"/>
              <w:tabs>
                <w:tab w:val="left" w:pos="1190"/>
              </w:tabs>
              <w:suppressAutoHyphens/>
              <w:autoSpaceDE w:val="0"/>
              <w:autoSpaceDN w:val="0"/>
              <w:spacing w:before="0" w:after="0"/>
              <w:outlineLvl w:val="6"/>
              <w:rPr>
                <w:rFonts w:eastAsia="Arial" w:cs="Calibri"/>
                <w:color w:val="FFFFFF"/>
                <w:sz w:val="24"/>
                <w:szCs w:val="24"/>
              </w:rPr>
            </w:pPr>
            <w:r w:rsidRPr="008212CC">
              <w:rPr>
                <w:rFonts w:eastAsia="Arial" w:cs="Calibri"/>
                <w:color w:val="FFFFFF"/>
                <w:sz w:val="24"/>
                <w:szCs w:val="24"/>
              </w:rPr>
              <w:t>Reconciliation of approved financing, expenditure and financial statements</w:t>
            </w:r>
          </w:p>
        </w:tc>
        <w:tc>
          <w:tcPr>
            <w:tcW w:w="4681" w:type="dxa"/>
            <w:shd w:val="clear" w:color="auto" w:fill="003D4C"/>
            <w:vAlign w:val="center"/>
            <w:hideMark/>
          </w:tcPr>
          <w:p w14:paraId="06870AE5" w14:textId="49436F4B" w:rsidR="00E44D14" w:rsidRPr="000938D6" w:rsidRDefault="00E44D14" w:rsidP="004600D2">
            <w:pPr>
              <w:widowControl w:val="0"/>
              <w:tabs>
                <w:tab w:val="left" w:pos="1190"/>
              </w:tabs>
              <w:suppressAutoHyphens/>
              <w:autoSpaceDE w:val="0"/>
              <w:autoSpaceDN w:val="0"/>
              <w:spacing w:before="0" w:after="0"/>
              <w:ind w:right="-19"/>
              <w:jc w:val="right"/>
              <w:outlineLvl w:val="6"/>
              <w:rPr>
                <w:rFonts w:eastAsia="Arial" w:cs="Calibri"/>
                <w:color w:val="FFFFFF"/>
                <w:szCs w:val="22"/>
              </w:rPr>
            </w:pPr>
            <w:r w:rsidRPr="000938D6">
              <w:rPr>
                <w:rFonts w:eastAsia="Arial" w:cs="Calibri"/>
                <w:color w:val="FFFFFF"/>
                <w:szCs w:val="22"/>
              </w:rPr>
              <w:t xml:space="preserve">             </w:t>
            </w:r>
            <w:r w:rsidR="009715A7" w:rsidRPr="000938D6">
              <w:rPr>
                <w:rFonts w:eastAsia="Arial" w:cs="Calibri"/>
                <w:color w:val="FFFFFF"/>
                <w:szCs w:val="22"/>
              </w:rPr>
              <w:t xml:space="preserve">  </w:t>
            </w:r>
            <w:r w:rsidRPr="000938D6">
              <w:rPr>
                <w:rFonts w:eastAsia="Arial" w:cs="Calibri"/>
                <w:color w:val="FFFFFF"/>
                <w:szCs w:val="22"/>
              </w:rPr>
              <w:t>$000</w:t>
            </w:r>
          </w:p>
        </w:tc>
      </w:tr>
      <w:tr w:rsidR="00E44D14" w:rsidRPr="000938D6" w14:paraId="116CC7FC" w14:textId="77777777" w:rsidTr="00F65587">
        <w:trPr>
          <w:cnfStyle w:val="000000100000" w:firstRow="0" w:lastRow="0" w:firstColumn="0" w:lastColumn="0" w:oddVBand="0" w:evenVBand="0" w:oddHBand="1" w:evenHBand="0" w:firstRowFirstColumn="0" w:firstRowLastColumn="0" w:lastRowFirstColumn="0" w:lastRowLastColumn="0"/>
          <w:trHeight w:val="454"/>
          <w:jc w:val="center"/>
        </w:trPr>
        <w:tc>
          <w:tcPr>
            <w:tcW w:w="14604" w:type="dxa"/>
            <w:gridSpan w:val="2"/>
            <w:shd w:val="clear" w:color="auto" w:fill="CB6015"/>
            <w:vAlign w:val="center"/>
            <w:hideMark/>
          </w:tcPr>
          <w:p w14:paraId="0B59DC80" w14:textId="63A2190B" w:rsidR="00E44D14" w:rsidRPr="000938D6" w:rsidRDefault="00E44D14" w:rsidP="000938D6">
            <w:pPr>
              <w:tabs>
                <w:tab w:val="left" w:pos="1190"/>
              </w:tabs>
              <w:suppressAutoHyphens/>
              <w:spacing w:before="0" w:after="0"/>
              <w:rPr>
                <w:rFonts w:eastAsia="Calibri" w:cs="Calibri"/>
                <w:b/>
                <w:color w:val="FFFFFF"/>
                <w:sz w:val="22"/>
                <w:szCs w:val="22"/>
              </w:rPr>
            </w:pPr>
            <w:r w:rsidRPr="000938D6">
              <w:rPr>
                <w:rFonts w:eastAsia="Calibri" w:cs="Calibri"/>
                <w:b/>
                <w:color w:val="FFFFFF" w:themeColor="background1"/>
                <w:sz w:val="22"/>
                <w:szCs w:val="22"/>
              </w:rPr>
              <w:t>Approved current Capital Works Program Financing to capital injection per Cash Flow Statement</w:t>
            </w:r>
            <w:r w:rsidR="60AD7EDE" w:rsidRPr="000938D6">
              <w:rPr>
                <w:rFonts w:eastAsia="Calibri" w:cs="Calibri"/>
                <w:b/>
                <w:color w:val="FFFFFF" w:themeColor="background1"/>
                <w:sz w:val="22"/>
                <w:szCs w:val="22"/>
              </w:rPr>
              <w:t xml:space="preserve">                          </w:t>
            </w:r>
            <w:r w:rsidR="0D91EC85" w:rsidRPr="000938D6">
              <w:rPr>
                <w:rFonts w:eastAsia="Calibri" w:cs="Calibri"/>
                <w:b/>
                <w:color w:val="FFFFFF" w:themeColor="background1"/>
                <w:sz w:val="22"/>
                <w:szCs w:val="22"/>
              </w:rPr>
              <w:t xml:space="preserve">                                                                       </w:t>
            </w:r>
            <w:r w:rsidR="00F65587">
              <w:rPr>
                <w:rFonts w:eastAsia="Calibri" w:cs="Calibri"/>
                <w:b/>
                <w:color w:val="FFFFFF" w:themeColor="background1"/>
                <w:sz w:val="22"/>
                <w:szCs w:val="22"/>
              </w:rPr>
              <w:t xml:space="preserve">  </w:t>
            </w:r>
            <w:r w:rsidR="0D91EC85" w:rsidRPr="000938D6">
              <w:rPr>
                <w:rFonts w:eastAsia="Calibri" w:cs="Calibri"/>
                <w:b/>
                <w:color w:val="FFFFFF" w:themeColor="background1"/>
                <w:sz w:val="22"/>
                <w:szCs w:val="22"/>
              </w:rPr>
              <w:t xml:space="preserve"> </w:t>
            </w:r>
            <w:r w:rsidR="02725DA0" w:rsidRPr="1BBC5482">
              <w:rPr>
                <w:rFonts w:eastAsia="Calibri" w:cs="Calibri"/>
                <w:b/>
                <w:color w:val="FFFFFF" w:themeColor="background1"/>
                <w:sz w:val="22"/>
                <w:szCs w:val="22"/>
              </w:rPr>
              <w:t>2,</w:t>
            </w:r>
            <w:r w:rsidR="60AD7EDE" w:rsidRPr="000938D6">
              <w:rPr>
                <w:rFonts w:eastAsia="Calibri" w:cs="Calibri"/>
                <w:b/>
                <w:color w:val="FFFFFF" w:themeColor="background1"/>
                <w:sz w:val="22"/>
                <w:szCs w:val="22"/>
              </w:rPr>
              <w:t>933</w:t>
            </w:r>
            <w:r w:rsidR="0D91EC85" w:rsidRPr="000938D6">
              <w:rPr>
                <w:rFonts w:eastAsia="Calibri" w:cs="Calibri"/>
                <w:b/>
                <w:color w:val="FFFFFF" w:themeColor="background1"/>
                <w:sz w:val="22"/>
                <w:szCs w:val="22"/>
              </w:rPr>
              <w:t xml:space="preserve">                                          </w:t>
            </w:r>
          </w:p>
        </w:tc>
      </w:tr>
      <w:tr w:rsidR="00FD561F" w:rsidRPr="000938D6" w14:paraId="236D8144" w14:textId="77777777" w:rsidTr="00F65587">
        <w:trPr>
          <w:cnfStyle w:val="000000010000" w:firstRow="0" w:lastRow="0" w:firstColumn="0" w:lastColumn="0" w:oddVBand="0" w:evenVBand="0" w:oddHBand="0" w:evenHBand="1" w:firstRowFirstColumn="0" w:firstRowLastColumn="0" w:lastRowFirstColumn="0" w:lastRowLastColumn="0"/>
          <w:trHeight w:val="454"/>
          <w:jc w:val="center"/>
        </w:trPr>
        <w:tc>
          <w:tcPr>
            <w:tcW w:w="9923" w:type="dxa"/>
            <w:vAlign w:val="center"/>
            <w:hideMark/>
          </w:tcPr>
          <w:p w14:paraId="1540CBD7" w14:textId="3505D616" w:rsidR="00E44D14" w:rsidRPr="000938D6" w:rsidRDefault="00E44D14" w:rsidP="00EF2685">
            <w:pPr>
              <w:widowControl w:val="0"/>
              <w:suppressAutoHyphens/>
              <w:autoSpaceDE w:val="0"/>
              <w:autoSpaceDN w:val="0"/>
              <w:spacing w:before="0" w:after="0"/>
              <w:rPr>
                <w:rFonts w:eastAsia="Arial" w:cs="Calibri"/>
                <w:sz w:val="22"/>
                <w:szCs w:val="22"/>
                <w:vertAlign w:val="superscript"/>
                <w:lang w:val="en-US"/>
                <w14:ligatures w14:val="standardContextual"/>
              </w:rPr>
            </w:pPr>
            <w:r w:rsidRPr="000938D6">
              <w:rPr>
                <w:rFonts w:eastAsia="Arial" w:cs="Calibri"/>
                <w:sz w:val="22"/>
                <w:szCs w:val="22"/>
                <w:lang w:val="en-US"/>
                <w14:ligatures w14:val="standardContextual"/>
              </w:rPr>
              <w:t>Add: Capital Injection for Projects not in the Capital Works Program</w:t>
            </w:r>
          </w:p>
        </w:tc>
        <w:tc>
          <w:tcPr>
            <w:tcW w:w="4681" w:type="dxa"/>
            <w:vAlign w:val="center"/>
          </w:tcPr>
          <w:p w14:paraId="71D8C0E8" w14:textId="442650BD" w:rsidR="00E44D14" w:rsidRPr="000938D6" w:rsidRDefault="00866430" w:rsidP="002E6729">
            <w:pPr>
              <w:widowControl w:val="0"/>
              <w:suppressAutoHyphens/>
              <w:autoSpaceDE w:val="0"/>
              <w:autoSpaceDN w:val="0"/>
              <w:spacing w:before="0" w:after="0"/>
              <w:jc w:val="right"/>
              <w:rPr>
                <w:rFonts w:eastAsia="Arial" w:cs="Calibri"/>
                <w:b/>
                <w:spacing w:val="-2"/>
                <w:sz w:val="22"/>
                <w:szCs w:val="22"/>
                <w:lang w:val="en-US"/>
                <w14:ligatures w14:val="standardContextual"/>
              </w:rPr>
            </w:pPr>
            <w:r>
              <w:rPr>
                <w:rFonts w:eastAsia="Arial" w:cs="Calibri"/>
                <w:b/>
                <w:sz w:val="22"/>
                <w:szCs w:val="22"/>
                <w:lang w:val="en-US"/>
              </w:rPr>
              <w:t>-</w:t>
            </w:r>
          </w:p>
        </w:tc>
      </w:tr>
      <w:tr w:rsidR="00E44D14" w:rsidRPr="000938D6" w14:paraId="0B34394E" w14:textId="77777777" w:rsidTr="00F65587">
        <w:trPr>
          <w:cnfStyle w:val="000000100000" w:firstRow="0" w:lastRow="0" w:firstColumn="0" w:lastColumn="0" w:oddVBand="0" w:evenVBand="0" w:oddHBand="1" w:evenHBand="0" w:firstRowFirstColumn="0" w:firstRowLastColumn="0" w:lastRowFirstColumn="0" w:lastRowLastColumn="0"/>
          <w:trHeight w:val="454"/>
          <w:jc w:val="center"/>
        </w:trPr>
        <w:tc>
          <w:tcPr>
            <w:tcW w:w="9923" w:type="dxa"/>
            <w:vAlign w:val="center"/>
            <w:hideMark/>
          </w:tcPr>
          <w:p w14:paraId="3B04C048" w14:textId="0E354988" w:rsidR="00E44D14" w:rsidRPr="000938D6" w:rsidRDefault="00E44D14" w:rsidP="00EF2685">
            <w:pPr>
              <w:widowControl w:val="0"/>
              <w:suppressAutoHyphens/>
              <w:autoSpaceDE w:val="0"/>
              <w:autoSpaceDN w:val="0"/>
              <w:spacing w:before="0" w:after="0"/>
              <w:rPr>
                <w:rFonts w:eastAsia="Arial" w:cs="Calibri"/>
                <w:b/>
                <w:sz w:val="22"/>
                <w:szCs w:val="22"/>
                <w:lang w:val="en-US"/>
                <w14:ligatures w14:val="standardContextual"/>
              </w:rPr>
            </w:pPr>
            <w:r w:rsidRPr="000938D6">
              <w:rPr>
                <w:rFonts w:eastAsia="Arial" w:cs="Calibri"/>
                <w:sz w:val="22"/>
                <w:szCs w:val="22"/>
                <w:lang w:val="en-US"/>
                <w14:ligatures w14:val="standardContextual"/>
              </w:rPr>
              <w:t>Less: Capital Injection Not Drawn in 2024</w:t>
            </w:r>
            <w:r w:rsidR="00866430">
              <w:rPr>
                <w:rFonts w:eastAsia="Arial" w:cs="Calibri"/>
                <w:sz w:val="22"/>
                <w:szCs w:val="22"/>
                <w:lang w:val="en-US"/>
                <w14:ligatures w14:val="standardContextual"/>
              </w:rPr>
              <w:t>-</w:t>
            </w:r>
            <w:r w:rsidRPr="000938D6">
              <w:rPr>
                <w:rFonts w:eastAsia="Arial" w:cs="Calibri"/>
                <w:sz w:val="22"/>
                <w:szCs w:val="22"/>
                <w:lang w:val="en-US"/>
                <w14:ligatures w14:val="standardContextual"/>
              </w:rPr>
              <w:t>25</w:t>
            </w:r>
          </w:p>
        </w:tc>
        <w:tc>
          <w:tcPr>
            <w:tcW w:w="4681" w:type="dxa"/>
            <w:vAlign w:val="center"/>
          </w:tcPr>
          <w:p w14:paraId="405154EF" w14:textId="64C923BD" w:rsidR="00E44D14" w:rsidRPr="000938D6" w:rsidRDefault="32F6311A" w:rsidP="002E6729">
            <w:pPr>
              <w:widowControl w:val="0"/>
              <w:suppressAutoHyphens/>
              <w:autoSpaceDE w:val="0"/>
              <w:autoSpaceDN w:val="0"/>
              <w:spacing w:before="0" w:after="0"/>
              <w:jc w:val="right"/>
              <w:rPr>
                <w:rFonts w:eastAsia="Arial" w:cs="Calibri"/>
                <w:b/>
                <w:spacing w:val="-2"/>
                <w:sz w:val="22"/>
                <w:szCs w:val="22"/>
                <w:lang w:val="en-US"/>
                <w14:ligatures w14:val="standardContextual"/>
              </w:rPr>
            </w:pPr>
            <w:r w:rsidRPr="000938D6">
              <w:rPr>
                <w:rFonts w:eastAsiaTheme="minorEastAsia" w:cs="Calibri"/>
                <w:b/>
                <w:color w:val="000000" w:themeColor="text1"/>
                <w:sz w:val="22"/>
                <w:szCs w:val="22"/>
                <w:lang w:val="en-US" w:eastAsia="en-US"/>
              </w:rPr>
              <w:t>985</w:t>
            </w:r>
          </w:p>
        </w:tc>
      </w:tr>
      <w:tr w:rsidR="00E44D14" w:rsidRPr="000938D6" w14:paraId="76256ED2" w14:textId="77777777" w:rsidTr="00F65587">
        <w:trPr>
          <w:cnfStyle w:val="000000010000" w:firstRow="0" w:lastRow="0" w:firstColumn="0" w:lastColumn="0" w:oddVBand="0" w:evenVBand="0" w:oddHBand="0" w:evenHBand="1" w:firstRowFirstColumn="0" w:firstRowLastColumn="0" w:lastRowFirstColumn="0" w:lastRowLastColumn="0"/>
          <w:trHeight w:val="454"/>
          <w:jc w:val="center"/>
        </w:trPr>
        <w:tc>
          <w:tcPr>
            <w:tcW w:w="14604" w:type="dxa"/>
            <w:gridSpan w:val="2"/>
            <w:shd w:val="clear" w:color="auto" w:fill="CB6015"/>
            <w:vAlign w:val="center"/>
            <w:hideMark/>
          </w:tcPr>
          <w:p w14:paraId="6D872F10" w14:textId="26642C21" w:rsidR="00E44D14" w:rsidRPr="000938D6" w:rsidRDefault="00E44D14" w:rsidP="003B1732">
            <w:pPr>
              <w:tabs>
                <w:tab w:val="left" w:pos="1190"/>
              </w:tabs>
              <w:suppressAutoHyphens/>
              <w:spacing w:before="0" w:after="0"/>
              <w:rPr>
                <w:rFonts w:eastAsia="Calibri" w:cs="Calibri"/>
                <w:b/>
                <w:color w:val="FFFFFF"/>
                <w:sz w:val="22"/>
                <w:szCs w:val="22"/>
              </w:rPr>
            </w:pPr>
            <w:r w:rsidRPr="000938D6">
              <w:rPr>
                <w:rFonts w:eastAsia="Calibri" w:cs="Calibri"/>
                <w:b/>
                <w:color w:val="FFFFFF" w:themeColor="background1"/>
                <w:sz w:val="22"/>
                <w:szCs w:val="22"/>
              </w:rPr>
              <w:t>Current year expenditure to Capital Injection as per Cash Flow Statement</w:t>
            </w:r>
            <w:r w:rsidR="5D65AA44" w:rsidRPr="000938D6">
              <w:rPr>
                <w:rFonts w:eastAsia="Calibri" w:cs="Calibri"/>
                <w:b/>
                <w:color w:val="FFFFFF" w:themeColor="background1"/>
                <w:sz w:val="22"/>
                <w:szCs w:val="22"/>
              </w:rPr>
              <w:t xml:space="preserve">                                                                                                                                               </w:t>
            </w:r>
            <w:r w:rsidR="56CE0086" w:rsidRPr="6BE7ECFF">
              <w:rPr>
                <w:rFonts w:eastAsia="Calibri" w:cs="Calibri"/>
                <w:b/>
                <w:color w:val="FFFFFF" w:themeColor="background1"/>
                <w:sz w:val="22"/>
                <w:szCs w:val="22"/>
              </w:rPr>
              <w:t xml:space="preserve">1,948      </w:t>
            </w:r>
            <w:r w:rsidR="5D65AA44" w:rsidRPr="000938D6">
              <w:rPr>
                <w:rFonts w:eastAsia="Calibri" w:cs="Calibri"/>
                <w:b/>
                <w:color w:val="FFFFFF" w:themeColor="background1"/>
                <w:sz w:val="22"/>
                <w:szCs w:val="22"/>
              </w:rPr>
              <w:t xml:space="preserve">                                                                                                                                               </w:t>
            </w:r>
          </w:p>
        </w:tc>
      </w:tr>
      <w:tr w:rsidR="00E44D14" w:rsidRPr="000938D6" w14:paraId="077E66DE" w14:textId="77777777" w:rsidTr="00F65587">
        <w:trPr>
          <w:cnfStyle w:val="000000100000" w:firstRow="0" w:lastRow="0" w:firstColumn="0" w:lastColumn="0" w:oddVBand="0" w:evenVBand="0" w:oddHBand="1" w:evenHBand="0" w:firstRowFirstColumn="0" w:firstRowLastColumn="0" w:lastRowFirstColumn="0" w:lastRowLastColumn="0"/>
          <w:trHeight w:val="454"/>
          <w:jc w:val="center"/>
        </w:trPr>
        <w:tc>
          <w:tcPr>
            <w:tcW w:w="9923" w:type="dxa"/>
            <w:vAlign w:val="center"/>
            <w:hideMark/>
          </w:tcPr>
          <w:p w14:paraId="151971CB" w14:textId="6C344E74" w:rsidR="00E44D14" w:rsidRPr="000938D6" w:rsidRDefault="00E44D14" w:rsidP="00EF2685">
            <w:pPr>
              <w:widowControl w:val="0"/>
              <w:suppressAutoHyphens/>
              <w:autoSpaceDE w:val="0"/>
              <w:autoSpaceDN w:val="0"/>
              <w:spacing w:before="0" w:after="0"/>
              <w:rPr>
                <w:rFonts w:eastAsia="Arial" w:cs="Calibri"/>
                <w:b/>
                <w:sz w:val="22"/>
                <w:szCs w:val="22"/>
                <w:lang w:val="en-US"/>
                <w14:ligatures w14:val="standardContextual"/>
              </w:rPr>
            </w:pPr>
            <w:r w:rsidRPr="000938D6">
              <w:rPr>
                <w:rFonts w:eastAsia="Arial" w:cs="Calibri"/>
                <w:sz w:val="22"/>
                <w:szCs w:val="22"/>
                <w:lang w:val="en-US"/>
                <w14:ligatures w14:val="standardContextual"/>
              </w:rPr>
              <w:t>Less: Expenditure funded by Capital Injection not in the Capital Works Program</w:t>
            </w:r>
            <w:r w:rsidRPr="000938D6">
              <w:rPr>
                <w:rFonts w:eastAsia="Arial" w:cs="Calibri"/>
                <w:sz w:val="22"/>
                <w:szCs w:val="22"/>
                <w:vertAlign w:val="superscript"/>
                <w:lang w:val="en-US"/>
                <w14:ligatures w14:val="standardContextual"/>
              </w:rPr>
              <w:t>1</w:t>
            </w:r>
          </w:p>
        </w:tc>
        <w:tc>
          <w:tcPr>
            <w:tcW w:w="4681" w:type="dxa"/>
            <w:vAlign w:val="center"/>
          </w:tcPr>
          <w:p w14:paraId="0C2F23D5" w14:textId="570B4C12" w:rsidR="00E44D14" w:rsidRPr="000938D6" w:rsidRDefault="5A8C69A1" w:rsidP="006A6E5F">
            <w:pPr>
              <w:widowControl w:val="0"/>
              <w:spacing w:before="0" w:after="0"/>
              <w:jc w:val="right"/>
              <w:rPr>
                <w:rFonts w:eastAsia="Arial" w:cs="Calibri"/>
                <w:b/>
                <w:sz w:val="22"/>
                <w:szCs w:val="22"/>
                <w:lang w:val="en-US"/>
              </w:rPr>
            </w:pPr>
            <w:r w:rsidRPr="7AB0F148">
              <w:rPr>
                <w:rFonts w:eastAsia="Arial" w:cs="Calibri"/>
                <w:b/>
                <w:sz w:val="22"/>
                <w:szCs w:val="22"/>
                <w:lang w:val="en-US"/>
              </w:rPr>
              <w:t xml:space="preserve">                                                                                  </w:t>
            </w:r>
            <w:r w:rsidRPr="30200D09">
              <w:rPr>
                <w:rFonts w:eastAsia="Arial" w:cs="Calibri"/>
                <w:b/>
                <w:sz w:val="22"/>
                <w:szCs w:val="22"/>
                <w:lang w:val="en-US"/>
              </w:rPr>
              <w:t xml:space="preserve">   </w:t>
            </w:r>
            <w:r w:rsidR="001B0535">
              <w:rPr>
                <w:rFonts w:eastAsia="Arial" w:cs="Calibri"/>
                <w:b/>
                <w:sz w:val="22"/>
                <w:szCs w:val="22"/>
                <w:lang w:val="en-US"/>
              </w:rPr>
              <w:t xml:space="preserve"> </w:t>
            </w:r>
            <w:r w:rsidR="00866430">
              <w:rPr>
                <w:rFonts w:eastAsia="Arial" w:cs="Calibri"/>
                <w:b/>
                <w:sz w:val="22"/>
                <w:szCs w:val="22"/>
                <w:lang w:val="en-US"/>
              </w:rPr>
              <w:t>-</w:t>
            </w:r>
            <w:r w:rsidR="001B0535">
              <w:rPr>
                <w:rFonts w:eastAsia="Arial" w:cs="Calibri"/>
                <w:b/>
                <w:sz w:val="22"/>
                <w:szCs w:val="22"/>
                <w:lang w:val="en-US"/>
              </w:rPr>
              <w:t xml:space="preserve"> </w:t>
            </w:r>
            <w:r w:rsidR="68DE33FC" w:rsidRPr="000938D6">
              <w:rPr>
                <w:rFonts w:eastAsia="Arial" w:cs="Calibri"/>
                <w:b/>
                <w:sz w:val="22"/>
                <w:szCs w:val="22"/>
                <w:lang w:val="en-US"/>
              </w:rPr>
              <w:t xml:space="preserve">                                                                                                             </w:t>
            </w:r>
          </w:p>
        </w:tc>
      </w:tr>
      <w:tr w:rsidR="00FD561F" w:rsidRPr="000938D6" w14:paraId="22E41EE8" w14:textId="77777777" w:rsidTr="00F65587">
        <w:trPr>
          <w:cnfStyle w:val="000000010000" w:firstRow="0" w:lastRow="0" w:firstColumn="0" w:lastColumn="0" w:oddVBand="0" w:evenVBand="0" w:oddHBand="0" w:evenHBand="1" w:firstRowFirstColumn="0" w:firstRowLastColumn="0" w:lastRowFirstColumn="0" w:lastRowLastColumn="0"/>
          <w:trHeight w:val="454"/>
          <w:jc w:val="center"/>
        </w:trPr>
        <w:tc>
          <w:tcPr>
            <w:tcW w:w="9923" w:type="dxa"/>
            <w:vAlign w:val="center"/>
            <w:hideMark/>
          </w:tcPr>
          <w:p w14:paraId="4991B9C7" w14:textId="39181F2B" w:rsidR="00E44D14" w:rsidRPr="000938D6" w:rsidRDefault="00E44D14" w:rsidP="4C0CF3DA">
            <w:pPr>
              <w:widowControl w:val="0"/>
              <w:suppressAutoHyphens/>
              <w:autoSpaceDE w:val="0"/>
              <w:autoSpaceDN w:val="0"/>
              <w:spacing w:before="0" w:after="0"/>
              <w:rPr>
                <w:rFonts w:eastAsia="Arial" w:cs="Calibri"/>
                <w:b/>
                <w:sz w:val="22"/>
                <w:szCs w:val="22"/>
                <w:lang w:val="en-US"/>
              </w:rPr>
            </w:pPr>
            <w:r w:rsidRPr="000938D6">
              <w:rPr>
                <w:rFonts w:eastAsia="Arial" w:cs="Calibri"/>
                <w:sz w:val="22"/>
                <w:szCs w:val="22"/>
                <w:lang w:val="en-US"/>
                <w14:ligatures w14:val="standardContextual"/>
              </w:rPr>
              <w:t xml:space="preserve">Less: Net Impact of Accruals between Financial Years </w:t>
            </w:r>
          </w:p>
          <w:p w14:paraId="173D06E0" w14:textId="380DD512" w:rsidR="00E44D14" w:rsidRPr="000938D6" w:rsidRDefault="00E44D14" w:rsidP="00EF2685">
            <w:pPr>
              <w:widowControl w:val="0"/>
              <w:suppressAutoHyphens/>
              <w:autoSpaceDE w:val="0"/>
              <w:autoSpaceDN w:val="0"/>
              <w:spacing w:before="0" w:after="0"/>
              <w:rPr>
                <w:rFonts w:eastAsia="Arial" w:cs="Calibri"/>
                <w:sz w:val="22"/>
                <w:szCs w:val="22"/>
                <w:lang w:val="en-US"/>
                <w14:ligatures w14:val="standardContextual"/>
              </w:rPr>
            </w:pPr>
          </w:p>
        </w:tc>
        <w:tc>
          <w:tcPr>
            <w:tcW w:w="4681" w:type="dxa"/>
            <w:vAlign w:val="center"/>
          </w:tcPr>
          <w:p w14:paraId="1B3D8A02" w14:textId="4AF4400D" w:rsidR="00E44D14" w:rsidRPr="000938D6" w:rsidRDefault="617A999F" w:rsidP="00D90BBD">
            <w:pPr>
              <w:widowControl w:val="0"/>
              <w:suppressAutoHyphens/>
              <w:autoSpaceDE w:val="0"/>
              <w:autoSpaceDN w:val="0"/>
              <w:spacing w:before="0" w:after="0"/>
              <w:jc w:val="right"/>
              <w:rPr>
                <w:rFonts w:eastAsiaTheme="minorEastAsia" w:cs="Calibri"/>
                <w:b/>
                <w:color w:val="000000" w:themeColor="text1"/>
                <w:sz w:val="22"/>
                <w:szCs w:val="22"/>
                <w:lang w:val="en-US" w:eastAsia="en-US"/>
              </w:rPr>
            </w:pPr>
            <w:r w:rsidRPr="6AC21958">
              <w:rPr>
                <w:rFonts w:eastAsiaTheme="minorEastAsia" w:cs="Calibri"/>
                <w:b/>
                <w:color w:val="000000" w:themeColor="text1"/>
                <w:sz w:val="22"/>
                <w:szCs w:val="22"/>
                <w:lang w:val="en-US" w:eastAsia="en-US"/>
              </w:rPr>
              <w:t xml:space="preserve">                </w:t>
            </w:r>
            <w:r w:rsidR="49BC81F1" w:rsidRPr="6AC21958">
              <w:rPr>
                <w:rFonts w:eastAsiaTheme="minorEastAsia" w:cs="Calibri"/>
                <w:b/>
                <w:color w:val="000000" w:themeColor="text1"/>
                <w:sz w:val="22"/>
                <w:szCs w:val="22"/>
                <w:lang w:val="en-US" w:eastAsia="en-US"/>
              </w:rPr>
              <w:t xml:space="preserve">                                      </w:t>
            </w:r>
            <w:r w:rsidR="6C855785" w:rsidRPr="1BBC5482">
              <w:rPr>
                <w:rFonts w:eastAsiaTheme="minorEastAsia" w:cs="Calibri"/>
                <w:b/>
                <w:color w:val="000000" w:themeColor="text1"/>
                <w:sz w:val="22"/>
                <w:szCs w:val="22"/>
                <w:lang w:val="en-US" w:eastAsia="en-US"/>
              </w:rPr>
              <w:t>90</w:t>
            </w:r>
            <w:r w:rsidR="49BC81F1" w:rsidRPr="6AC21958">
              <w:rPr>
                <w:rFonts w:eastAsiaTheme="minorEastAsia" w:cs="Calibri"/>
                <w:b/>
                <w:color w:val="000000" w:themeColor="text1"/>
                <w:sz w:val="22"/>
                <w:szCs w:val="22"/>
                <w:lang w:val="en-US" w:eastAsia="en-US"/>
              </w:rPr>
              <w:t xml:space="preserve">    </w:t>
            </w:r>
          </w:p>
        </w:tc>
      </w:tr>
      <w:tr w:rsidR="00FD561F" w:rsidRPr="000938D6" w14:paraId="47D7A209" w14:textId="77777777" w:rsidTr="00F65587">
        <w:trPr>
          <w:cnfStyle w:val="010000000000" w:firstRow="0" w:lastRow="1" w:firstColumn="0" w:lastColumn="0" w:oddVBand="0" w:evenVBand="0" w:oddHBand="0" w:evenHBand="0" w:firstRowFirstColumn="0" w:firstRowLastColumn="0" w:lastRowFirstColumn="0" w:lastRowLastColumn="0"/>
          <w:trHeight w:val="454"/>
          <w:jc w:val="center"/>
        </w:trPr>
        <w:tc>
          <w:tcPr>
            <w:tcW w:w="9923" w:type="dxa"/>
            <w:vAlign w:val="center"/>
            <w:hideMark/>
          </w:tcPr>
          <w:p w14:paraId="5983FA08" w14:textId="6B313C24" w:rsidR="00E44D14" w:rsidRPr="000938D6" w:rsidRDefault="45003680" w:rsidP="007C5DE9">
            <w:pPr>
              <w:widowControl w:val="0"/>
              <w:tabs>
                <w:tab w:val="left" w:pos="1190"/>
              </w:tabs>
              <w:suppressAutoHyphens/>
              <w:autoSpaceDE w:val="0"/>
              <w:autoSpaceDN w:val="0"/>
              <w:spacing w:before="0" w:after="0"/>
              <w:outlineLvl w:val="6"/>
              <w:rPr>
                <w:rFonts w:eastAsia="Arial" w:cs="Calibri"/>
                <w:color w:val="000000"/>
                <w:sz w:val="22"/>
                <w:szCs w:val="22"/>
                <w:lang w:val="en-US"/>
              </w:rPr>
            </w:pPr>
            <w:r w:rsidRPr="000938D6">
              <w:rPr>
                <w:rFonts w:eastAsia="Arial" w:cs="Calibri"/>
                <w:color w:val="000000"/>
                <w:sz w:val="22"/>
                <w:szCs w:val="22"/>
                <w:lang w:val="en-US"/>
              </w:rPr>
              <w:t xml:space="preserve">Total Purchase of Capital Works per Cash Flow </w:t>
            </w:r>
            <w:r w:rsidR="007C5DE9">
              <w:rPr>
                <w:rFonts w:eastAsia="Arial" w:cs="Calibri"/>
                <w:iCs w:val="0"/>
                <w:color w:val="000000"/>
                <w:sz w:val="22"/>
                <w:szCs w:val="22"/>
                <w:lang w:val="en-US"/>
              </w:rPr>
              <w:t>S</w:t>
            </w:r>
            <w:r w:rsidRPr="000938D6">
              <w:rPr>
                <w:rFonts w:eastAsia="Arial" w:cs="Calibri"/>
                <w:iCs w:val="0"/>
                <w:color w:val="000000"/>
                <w:sz w:val="22"/>
                <w:szCs w:val="22"/>
                <w:lang w:val="en-US"/>
              </w:rPr>
              <w:t>tatement</w:t>
            </w:r>
            <w:r w:rsidR="5B3F5AED" w:rsidRPr="000938D6">
              <w:rPr>
                <w:rFonts w:eastAsia="Arial" w:cs="Calibri"/>
                <w:color w:val="000000"/>
                <w:sz w:val="22"/>
                <w:szCs w:val="22"/>
                <w:lang w:val="en-US"/>
              </w:rPr>
              <w:t xml:space="preserve">   </w:t>
            </w:r>
            <w:r w:rsidR="5ADD2D3D" w:rsidRPr="000938D6">
              <w:rPr>
                <w:rFonts w:eastAsia="Arial" w:cs="Calibri"/>
                <w:color w:val="000000"/>
                <w:sz w:val="22"/>
                <w:szCs w:val="22"/>
                <w:lang w:val="en-US"/>
              </w:rPr>
              <w:t xml:space="preserve">                                                                  </w:t>
            </w:r>
            <w:r w:rsidR="5B3F5AED" w:rsidRPr="000938D6">
              <w:rPr>
                <w:rFonts w:eastAsia="Arial" w:cs="Calibri"/>
                <w:color w:val="000000"/>
                <w:sz w:val="22"/>
                <w:szCs w:val="22"/>
                <w:lang w:val="en-US"/>
              </w:rPr>
              <w:t xml:space="preserve">                                                                                                                                              </w:t>
            </w:r>
          </w:p>
        </w:tc>
        <w:tc>
          <w:tcPr>
            <w:tcW w:w="4681" w:type="dxa"/>
            <w:vAlign w:val="center"/>
          </w:tcPr>
          <w:p w14:paraId="371BFD77" w14:textId="63CEEA07" w:rsidR="00E44D14" w:rsidRPr="000938D6" w:rsidRDefault="7647F5B9" w:rsidP="00D90BBD">
            <w:pPr>
              <w:widowControl w:val="0"/>
              <w:tabs>
                <w:tab w:val="left" w:pos="1190"/>
              </w:tabs>
              <w:suppressAutoHyphens/>
              <w:autoSpaceDE w:val="0"/>
              <w:autoSpaceDN w:val="0"/>
              <w:spacing w:before="0" w:after="0"/>
              <w:ind w:right="-19"/>
              <w:jc w:val="right"/>
              <w:outlineLvl w:val="6"/>
              <w:rPr>
                <w:rFonts w:eastAsia="Arial" w:cs="Calibri"/>
                <w:color w:val="000000"/>
                <w:sz w:val="22"/>
                <w:szCs w:val="22"/>
                <w:lang w:val="en-US"/>
              </w:rPr>
            </w:pPr>
            <w:r w:rsidRPr="000938D6">
              <w:rPr>
                <w:rFonts w:eastAsia="Arial" w:cs="Calibri"/>
                <w:iCs w:val="0"/>
                <w:color w:val="000000"/>
                <w:sz w:val="22"/>
                <w:szCs w:val="22"/>
                <w:lang w:val="en-US"/>
              </w:rPr>
              <w:t>1,858</w:t>
            </w:r>
          </w:p>
        </w:tc>
      </w:tr>
    </w:tbl>
    <w:p w14:paraId="259C07D6" w14:textId="77DF2601" w:rsidR="00E44D14" w:rsidRDefault="00E44D14" w:rsidP="00E44D14">
      <w:pPr>
        <w:spacing w:before="0" w:after="0" w:line="276" w:lineRule="auto"/>
        <w:rPr>
          <w:rFonts w:ascii="Arial" w:eastAsia="Calibri" w:hAnsi="Arial" w:cs="Arial"/>
          <w:bCs w:val="0"/>
          <w:i/>
          <w:color w:val="262626"/>
          <w:sz w:val="16"/>
          <w:szCs w:val="16"/>
          <w:lang w:eastAsia="en-AU"/>
        </w:rPr>
      </w:pPr>
    </w:p>
    <w:p w14:paraId="1342EF00" w14:textId="77777777" w:rsidR="008E3BEA" w:rsidRPr="008E3BEA" w:rsidRDefault="008E3BEA" w:rsidP="008E3BEA">
      <w:pPr>
        <w:rPr>
          <w:rFonts w:ascii="Arial" w:eastAsia="Calibri" w:hAnsi="Arial" w:cs="Arial"/>
          <w:sz w:val="16"/>
          <w:szCs w:val="16"/>
          <w:lang w:eastAsia="en-AU"/>
        </w:rPr>
      </w:pPr>
    </w:p>
    <w:p w14:paraId="3EFDB83A" w14:textId="07EC033E" w:rsidR="00E44D14" w:rsidRPr="008E3BEA" w:rsidRDefault="008E3BEA" w:rsidP="008E3BEA">
      <w:pPr>
        <w:tabs>
          <w:tab w:val="center" w:pos="6979"/>
        </w:tabs>
        <w:rPr>
          <w:rFonts w:ascii="Arial" w:eastAsia="Calibri" w:hAnsi="Arial" w:cs="Arial"/>
          <w:sz w:val="16"/>
          <w:szCs w:val="16"/>
          <w:lang w:eastAsia="en-AU"/>
        </w:rPr>
        <w:sectPr w:rsidR="00E44D14" w:rsidRPr="008E3BEA" w:rsidSect="006F093F">
          <w:pgSz w:w="16838" w:h="11906" w:orient="landscape"/>
          <w:pgMar w:top="1276" w:right="1440" w:bottom="1440" w:left="1440" w:header="709" w:footer="709" w:gutter="0"/>
          <w:cols w:space="720"/>
        </w:sectPr>
      </w:pPr>
      <w:r>
        <w:rPr>
          <w:rFonts w:ascii="Arial" w:eastAsia="Calibri" w:hAnsi="Arial" w:cs="Arial"/>
          <w:sz w:val="16"/>
          <w:szCs w:val="16"/>
          <w:lang w:eastAsia="en-AU"/>
        </w:rPr>
        <w:tab/>
      </w:r>
    </w:p>
    <w:p w14:paraId="2691568C" w14:textId="77777777" w:rsidR="00E44D14" w:rsidRPr="00E44D14" w:rsidRDefault="00E44D14" w:rsidP="00E44D14">
      <w:pPr>
        <w:spacing w:before="0" w:after="0" w:line="276" w:lineRule="auto"/>
        <w:outlineLvl w:val="0"/>
        <w:rPr>
          <w:rFonts w:ascii="Montserrat" w:hAnsi="Montserrat" w:cs="Arial"/>
          <w:b/>
          <w:iCs w:val="0"/>
          <w:color w:val="003D4C"/>
          <w:sz w:val="44"/>
          <w:szCs w:val="44"/>
        </w:rPr>
      </w:pPr>
      <w:bookmarkStart w:id="484" w:name="_TOC_250004"/>
      <w:bookmarkStart w:id="485" w:name="_Toc194403575"/>
      <w:bookmarkStart w:id="486" w:name="_Toc199508674"/>
      <w:bookmarkStart w:id="487" w:name="_Toc210215756"/>
      <w:bookmarkStart w:id="488" w:name="_Hlk158206633"/>
      <w:r w:rsidRPr="00E44D14">
        <w:rPr>
          <w:rFonts w:ascii="Montserrat" w:hAnsi="Montserrat" w:cs="Arial"/>
          <w:b/>
          <w:iCs w:val="0"/>
          <w:color w:val="003D4C"/>
          <w:sz w:val="72"/>
          <w:szCs w:val="72"/>
        </w:rPr>
        <w:lastRenderedPageBreak/>
        <w:t>C</w:t>
      </w:r>
      <w:r w:rsidRPr="00E44D14">
        <w:rPr>
          <w:rFonts w:ascii="Montserrat" w:hAnsi="Montserrat" w:cs="Arial"/>
          <w:b/>
          <w:iCs w:val="0"/>
          <w:color w:val="003D4C"/>
          <w:sz w:val="44"/>
          <w:szCs w:val="44"/>
        </w:rPr>
        <w:t xml:space="preserve">4 Asset </w:t>
      </w:r>
      <w:bookmarkEnd w:id="484"/>
      <w:r w:rsidRPr="00E44D14">
        <w:rPr>
          <w:rFonts w:ascii="Montserrat" w:hAnsi="Montserrat" w:cs="Arial"/>
          <w:b/>
          <w:iCs w:val="0"/>
          <w:color w:val="003D4C"/>
          <w:sz w:val="44"/>
          <w:szCs w:val="44"/>
        </w:rPr>
        <w:t>Management</w:t>
      </w:r>
      <w:bookmarkEnd w:id="485"/>
      <w:bookmarkEnd w:id="486"/>
      <w:bookmarkEnd w:id="487"/>
    </w:p>
    <w:p w14:paraId="30B20BA8" w14:textId="2438A3BF" w:rsidR="00E44D14" w:rsidRPr="00E44D14" w:rsidRDefault="00E44D14" w:rsidP="00E44D14">
      <w:pPr>
        <w:tabs>
          <w:tab w:val="left" w:pos="2507"/>
        </w:tabs>
        <w:suppressAutoHyphens/>
        <w:spacing w:before="0" w:after="0" w:line="276" w:lineRule="auto"/>
        <w:ind w:right="-46"/>
        <w:outlineLvl w:val="1"/>
        <w:rPr>
          <w:rFonts w:ascii="Montserrat" w:eastAsia="Arial" w:hAnsi="Montserrat" w:cs="Arial"/>
          <w:b/>
          <w:bCs w:val="0"/>
          <w:color w:val="CA5F14"/>
          <w:sz w:val="32"/>
          <w:szCs w:val="32"/>
          <w:lang w:val="en-US"/>
        </w:rPr>
      </w:pPr>
      <w:bookmarkStart w:id="489" w:name="_Toc176266430"/>
      <w:bookmarkStart w:id="490" w:name="_Toc176853303"/>
      <w:bookmarkStart w:id="491" w:name="_Toc176853472"/>
      <w:bookmarkStart w:id="492" w:name="_Toc176853956"/>
      <w:bookmarkStart w:id="493" w:name="_Toc176854102"/>
      <w:bookmarkStart w:id="494" w:name="_Toc176872448"/>
      <w:bookmarkStart w:id="495" w:name="_Toc178875637"/>
      <w:bookmarkStart w:id="496" w:name="_Toc194328343"/>
      <w:bookmarkStart w:id="497" w:name="_Toc194403576"/>
      <w:bookmarkStart w:id="498" w:name="_Toc199508675"/>
      <w:bookmarkStart w:id="499" w:name="_Toc208242521"/>
      <w:bookmarkStart w:id="500" w:name="_Toc208243303"/>
      <w:bookmarkStart w:id="501" w:name="_Toc208323417"/>
      <w:bookmarkStart w:id="502" w:name="_Toc208834841"/>
      <w:bookmarkStart w:id="503" w:name="_Toc209089759"/>
      <w:bookmarkStart w:id="504" w:name="_Toc210215757"/>
      <w:r w:rsidRPr="00E44D14">
        <w:rPr>
          <w:rFonts w:ascii="Montserrat" w:eastAsia="Arial" w:hAnsi="Montserrat" w:cs="Arial"/>
          <w:b/>
          <w:bCs w:val="0"/>
          <w:color w:val="CA5F14"/>
          <w:sz w:val="44"/>
          <w:szCs w:val="44"/>
          <w:lang w:val="en-US"/>
        </w:rPr>
        <w:t>C</w:t>
      </w:r>
      <w:r w:rsidRPr="00E44D14">
        <w:rPr>
          <w:rFonts w:ascii="Montserrat" w:eastAsia="Arial" w:hAnsi="Montserrat" w:cs="Arial"/>
          <w:b/>
          <w:bCs w:val="0"/>
          <w:color w:val="CA5F14"/>
          <w:sz w:val="32"/>
          <w:szCs w:val="32"/>
          <w:lang w:val="en-US"/>
        </w:rPr>
        <w:t>4.1</w:t>
      </w:r>
      <w:r w:rsidR="001B0535">
        <w:rPr>
          <w:rFonts w:ascii="Montserrat" w:eastAsia="Arial" w:hAnsi="Montserrat" w:cs="Arial"/>
          <w:b/>
          <w:bCs w:val="0"/>
          <w:color w:val="CA5F14"/>
          <w:sz w:val="32"/>
          <w:szCs w:val="32"/>
          <w:lang w:val="en-US"/>
        </w:rPr>
        <w:t xml:space="preserve"> </w:t>
      </w:r>
      <w:r w:rsidR="00866430">
        <w:rPr>
          <w:rFonts w:ascii="Montserrat" w:eastAsia="Arial" w:hAnsi="Montserrat" w:cs="Arial"/>
          <w:b/>
          <w:bCs w:val="0"/>
          <w:color w:val="CA5F14"/>
          <w:sz w:val="32"/>
          <w:szCs w:val="32"/>
          <w:lang w:val="en-US"/>
        </w:rPr>
        <w:t>-</w:t>
      </w:r>
      <w:r w:rsidR="001B0535">
        <w:rPr>
          <w:rFonts w:ascii="Montserrat" w:eastAsia="Arial" w:hAnsi="Montserrat" w:cs="Arial"/>
          <w:b/>
          <w:bCs w:val="0"/>
          <w:color w:val="CA5F14"/>
          <w:sz w:val="32"/>
          <w:szCs w:val="32"/>
          <w:lang w:val="en-US"/>
        </w:rPr>
        <w:t xml:space="preserve"> </w:t>
      </w:r>
      <w:r w:rsidRPr="00E44D14">
        <w:rPr>
          <w:rFonts w:ascii="Montserrat" w:eastAsia="Arial" w:hAnsi="Montserrat" w:cs="Arial"/>
          <w:b/>
          <w:bCs w:val="0"/>
          <w:color w:val="CA5F14"/>
          <w:sz w:val="32"/>
          <w:szCs w:val="32"/>
          <w:lang w:val="en-US"/>
        </w:rPr>
        <w:t>Assets Managed</w:t>
      </w:r>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p>
    <w:p w14:paraId="3975FADB" w14:textId="0E36A9E5" w:rsidR="00E44D14" w:rsidRPr="00E44D14" w:rsidRDefault="00E44D14" w:rsidP="00742833">
      <w:pPr>
        <w:widowControl w:val="0"/>
        <w:tabs>
          <w:tab w:val="left" w:pos="1190"/>
        </w:tabs>
        <w:suppressAutoHyphens/>
        <w:autoSpaceDE w:val="0"/>
        <w:autoSpaceDN w:val="0"/>
        <w:spacing w:before="0" w:after="0" w:line="276" w:lineRule="auto"/>
        <w:ind w:right="95"/>
        <w:rPr>
          <w:rFonts w:eastAsia="Calibri" w:cs="Calibri"/>
          <w:bCs w:val="0"/>
          <w:iCs w:val="0"/>
          <w:lang w:val="en-US"/>
          <w14:ligatures w14:val="standardContextual"/>
        </w:rPr>
      </w:pPr>
      <w:r w:rsidRPr="00E44D14">
        <w:rPr>
          <w:rFonts w:eastAsia="Calibri" w:cs="Calibri"/>
          <w:bCs w:val="0"/>
          <w:iCs w:val="0"/>
          <w:lang w:val="en-US"/>
          <w14:ligatures w14:val="standardContextual"/>
        </w:rPr>
        <w:t>The CFC</w:t>
      </w:r>
      <w:r w:rsidRPr="00E44D14">
        <w:rPr>
          <w:rFonts w:eastAsia="Calibri" w:cs="Calibri"/>
          <w:bCs w:val="0"/>
          <w:iCs w:val="0"/>
          <w:spacing w:val="-3"/>
          <w:lang w:val="en-US"/>
          <w14:ligatures w14:val="standardContextual"/>
        </w:rPr>
        <w:t xml:space="preserve"> </w:t>
      </w:r>
      <w:r w:rsidRPr="00E44D14">
        <w:rPr>
          <w:rFonts w:eastAsia="Calibri" w:cs="Calibri"/>
          <w:bCs w:val="0"/>
          <w:iCs w:val="0"/>
          <w:lang w:val="en-US"/>
          <w14:ligatures w14:val="standardContextual"/>
        </w:rPr>
        <w:t>managed</w:t>
      </w:r>
      <w:r w:rsidRPr="00E44D14">
        <w:rPr>
          <w:rFonts w:eastAsia="Calibri" w:cs="Calibri"/>
          <w:bCs w:val="0"/>
          <w:iCs w:val="0"/>
          <w:spacing w:val="-2"/>
          <w:lang w:val="en-US"/>
          <w14:ligatures w14:val="standardContextual"/>
        </w:rPr>
        <w:t xml:space="preserve"> </w:t>
      </w:r>
      <w:r w:rsidRPr="00E44D14">
        <w:rPr>
          <w:rFonts w:eastAsia="Calibri" w:cs="Calibri"/>
          <w:bCs w:val="0"/>
          <w:iCs w:val="0"/>
          <w:lang w:val="en-US"/>
          <w14:ligatures w14:val="standardContextual"/>
        </w:rPr>
        <w:t>assets</w:t>
      </w:r>
      <w:r w:rsidRPr="00E44D14">
        <w:rPr>
          <w:rFonts w:eastAsia="Calibri" w:cs="Calibri"/>
          <w:bCs w:val="0"/>
          <w:iCs w:val="0"/>
          <w:spacing w:val="-1"/>
          <w:lang w:val="en-US"/>
          <w14:ligatures w14:val="standardContextual"/>
        </w:rPr>
        <w:t xml:space="preserve"> </w:t>
      </w:r>
      <w:r w:rsidRPr="00E44D14">
        <w:rPr>
          <w:rFonts w:eastAsia="Calibri" w:cs="Calibri"/>
          <w:bCs w:val="0"/>
          <w:iCs w:val="0"/>
          <w:lang w:val="en-US"/>
          <w14:ligatures w14:val="standardContextual"/>
        </w:rPr>
        <w:t>with</w:t>
      </w:r>
      <w:r w:rsidRPr="00E44D14">
        <w:rPr>
          <w:rFonts w:eastAsia="Calibri" w:cs="Calibri"/>
          <w:bCs w:val="0"/>
          <w:iCs w:val="0"/>
          <w:spacing w:val="-2"/>
          <w:lang w:val="en-US"/>
          <w14:ligatures w14:val="standardContextual"/>
        </w:rPr>
        <w:t xml:space="preserve"> </w:t>
      </w:r>
      <w:r w:rsidRPr="00E44D14">
        <w:rPr>
          <w:rFonts w:eastAsia="Calibri" w:cs="Calibri"/>
          <w:bCs w:val="0"/>
          <w:iCs w:val="0"/>
          <w:lang w:val="en-US"/>
          <w14:ligatures w14:val="standardContextual"/>
        </w:rPr>
        <w:t>a</w:t>
      </w:r>
      <w:r w:rsidRPr="00E44D14">
        <w:rPr>
          <w:rFonts w:eastAsia="Calibri" w:cs="Calibri"/>
          <w:bCs w:val="0"/>
          <w:iCs w:val="0"/>
          <w:spacing w:val="-1"/>
          <w:lang w:val="en-US"/>
          <w14:ligatures w14:val="standardContextual"/>
        </w:rPr>
        <w:t xml:space="preserve"> </w:t>
      </w:r>
      <w:r w:rsidRPr="00E44D14">
        <w:rPr>
          <w:rFonts w:eastAsia="Calibri" w:cs="Calibri"/>
          <w:bCs w:val="0"/>
          <w:iCs w:val="0"/>
          <w:lang w:val="en-US"/>
          <w14:ligatures w14:val="standardContextual"/>
        </w:rPr>
        <w:t>total</w:t>
      </w:r>
      <w:r w:rsidRPr="00E44D14">
        <w:rPr>
          <w:rFonts w:eastAsia="Calibri" w:cs="Calibri"/>
          <w:bCs w:val="0"/>
          <w:iCs w:val="0"/>
          <w:spacing w:val="-4"/>
          <w:lang w:val="en-US"/>
          <w14:ligatures w14:val="standardContextual"/>
        </w:rPr>
        <w:t xml:space="preserve"> </w:t>
      </w:r>
      <w:r w:rsidRPr="00E44D14">
        <w:rPr>
          <w:rFonts w:eastAsia="Calibri" w:cs="Calibri"/>
          <w:bCs w:val="0"/>
          <w:iCs w:val="0"/>
          <w:lang w:val="en-US"/>
          <w14:ligatures w14:val="standardContextual"/>
        </w:rPr>
        <w:t>value</w:t>
      </w:r>
      <w:r w:rsidRPr="00E44D14">
        <w:rPr>
          <w:rFonts w:eastAsia="Calibri" w:cs="Calibri"/>
          <w:bCs w:val="0"/>
          <w:iCs w:val="0"/>
          <w:spacing w:val="-3"/>
          <w:lang w:val="en-US"/>
          <w14:ligatures w14:val="standardContextual"/>
        </w:rPr>
        <w:t xml:space="preserve"> </w:t>
      </w:r>
      <w:r w:rsidRPr="4A399A7B">
        <w:rPr>
          <w:rFonts w:eastAsia="Calibri" w:cs="Calibri"/>
          <w:lang w:val="en-US"/>
          <w14:ligatures w14:val="standardContextual"/>
        </w:rPr>
        <w:t>of</w:t>
      </w:r>
      <w:r w:rsidRPr="4A399A7B">
        <w:rPr>
          <w:rFonts w:eastAsia="Calibri" w:cs="Calibri"/>
          <w:spacing w:val="-3"/>
          <w:lang w:val="en-US"/>
          <w14:ligatures w14:val="standardContextual"/>
        </w:rPr>
        <w:t xml:space="preserve"> </w:t>
      </w:r>
      <w:r w:rsidRPr="4A399A7B">
        <w:rPr>
          <w:rFonts w:eastAsia="Calibri" w:cs="Calibri"/>
          <w:lang w:val="en-US"/>
          <w14:ligatures w14:val="standardContextual"/>
        </w:rPr>
        <w:t>$7</w:t>
      </w:r>
      <w:r w:rsidR="77D212CD" w:rsidRPr="4A399A7B">
        <w:rPr>
          <w:rFonts w:eastAsia="Calibri" w:cs="Calibri"/>
          <w:lang w:val="en-US"/>
          <w14:ligatures w14:val="standardContextual"/>
        </w:rPr>
        <w:t>3</w:t>
      </w:r>
      <w:r w:rsidRPr="4A399A7B">
        <w:rPr>
          <w:rFonts w:eastAsia="Calibri" w:cs="Calibri"/>
          <w:lang w:val="en-US"/>
          <w14:ligatures w14:val="standardContextual"/>
        </w:rPr>
        <w:t>,</w:t>
      </w:r>
      <w:r w:rsidR="38B10CAE" w:rsidRPr="4A399A7B">
        <w:rPr>
          <w:rFonts w:eastAsia="Calibri" w:cs="Calibri"/>
          <w:lang w:val="en-US"/>
          <w14:ligatures w14:val="standardContextual"/>
        </w:rPr>
        <w:t>557</w:t>
      </w:r>
      <w:r w:rsidRPr="4A399A7B">
        <w:rPr>
          <w:rFonts w:eastAsia="Calibri" w:cs="Calibri"/>
          <w:lang w:val="en-US"/>
          <w14:ligatures w14:val="standardContextual"/>
        </w:rPr>
        <w:t>,000 as</w:t>
      </w:r>
      <w:r w:rsidRPr="4A399A7B">
        <w:rPr>
          <w:rFonts w:eastAsia="Calibri" w:cs="Calibri"/>
          <w:spacing w:val="-1"/>
          <w:lang w:val="en-US"/>
          <w14:ligatures w14:val="standardContextual"/>
        </w:rPr>
        <w:t xml:space="preserve"> </w:t>
      </w:r>
      <w:proofErr w:type="gramStart"/>
      <w:r w:rsidRPr="4A399A7B">
        <w:rPr>
          <w:rFonts w:eastAsia="Calibri" w:cs="Calibri"/>
          <w:lang w:val="en-US"/>
          <w14:ligatures w14:val="standardContextual"/>
        </w:rPr>
        <w:t>at</w:t>
      </w:r>
      <w:proofErr w:type="gramEnd"/>
      <w:r w:rsidRPr="4A399A7B">
        <w:rPr>
          <w:rFonts w:eastAsia="Calibri" w:cs="Calibri"/>
          <w:spacing w:val="-3"/>
          <w:lang w:val="en-US"/>
          <w14:ligatures w14:val="standardContextual"/>
        </w:rPr>
        <w:t xml:space="preserve"> </w:t>
      </w:r>
      <w:r w:rsidRPr="4A399A7B">
        <w:rPr>
          <w:rFonts w:eastAsia="Calibri" w:cs="Calibri"/>
          <w:lang w:val="en-US"/>
          <w14:ligatures w14:val="standardContextual"/>
        </w:rPr>
        <w:t>30 June</w:t>
      </w:r>
      <w:r w:rsidRPr="4A399A7B">
        <w:rPr>
          <w:rFonts w:eastAsia="Calibri" w:cs="Calibri"/>
          <w:spacing w:val="-3"/>
          <w:lang w:val="en-US"/>
          <w14:ligatures w14:val="standardContextual"/>
        </w:rPr>
        <w:t xml:space="preserve"> </w:t>
      </w:r>
      <w:r w:rsidRPr="4A399A7B">
        <w:rPr>
          <w:rFonts w:eastAsia="Calibri" w:cs="Calibri"/>
          <w:lang w:val="en-US"/>
          <w14:ligatures w14:val="standardContextual"/>
        </w:rPr>
        <w:t>202</w:t>
      </w:r>
      <w:r w:rsidR="00C56547">
        <w:rPr>
          <w:rFonts w:eastAsia="Calibri" w:cs="Calibri"/>
          <w:lang w:val="en-US"/>
          <w14:ligatures w14:val="standardContextual"/>
        </w:rPr>
        <w:t>5</w:t>
      </w:r>
      <w:r w:rsidRPr="00E44D14">
        <w:rPr>
          <w:rFonts w:eastAsia="Calibri" w:cs="Calibri"/>
          <w:bCs w:val="0"/>
          <w:iCs w:val="0"/>
          <w:lang w:val="en-US"/>
          <w14:ligatures w14:val="standardContextual"/>
        </w:rPr>
        <w:t>.</w:t>
      </w:r>
      <w:r w:rsidRPr="00E44D14">
        <w:rPr>
          <w:rFonts w:eastAsia="Calibri" w:cs="Calibri"/>
          <w:bCs w:val="0"/>
          <w:iCs w:val="0"/>
          <w:spacing w:val="40"/>
          <w:lang w:val="en-US"/>
          <w14:ligatures w14:val="standardContextual"/>
        </w:rPr>
        <w:t xml:space="preserve"> </w:t>
      </w:r>
      <w:r w:rsidRPr="00E44D14">
        <w:rPr>
          <w:rFonts w:eastAsia="Calibri" w:cs="Calibri"/>
          <w:bCs w:val="0"/>
          <w:iCs w:val="0"/>
          <w:lang w:val="en-US"/>
          <w14:ligatures w14:val="standardContextual"/>
        </w:rPr>
        <w:t>The CFC’s</w:t>
      </w:r>
      <w:r w:rsidRPr="00E44D14">
        <w:rPr>
          <w:rFonts w:eastAsia="Calibri" w:cs="Calibri"/>
          <w:bCs w:val="0"/>
          <w:iCs w:val="0"/>
          <w:spacing w:val="-3"/>
          <w:lang w:val="en-US"/>
          <w14:ligatures w14:val="standardContextual"/>
        </w:rPr>
        <w:t xml:space="preserve"> </w:t>
      </w:r>
      <w:r w:rsidRPr="00E44D14">
        <w:rPr>
          <w:rFonts w:eastAsia="Calibri" w:cs="Calibri"/>
          <w:bCs w:val="0"/>
          <w:iCs w:val="0"/>
          <w:lang w:val="en-US"/>
          <w14:ligatures w14:val="standardContextual"/>
        </w:rPr>
        <w:t>major assets and approximate values are:</w:t>
      </w:r>
    </w:p>
    <w:p w14:paraId="7E2580B1" w14:textId="26A63B20" w:rsidR="00E44D14" w:rsidRPr="00E44D14" w:rsidRDefault="00E44D14" w:rsidP="00742833">
      <w:pPr>
        <w:widowControl w:val="0"/>
        <w:tabs>
          <w:tab w:val="left" w:pos="1190"/>
        </w:tabs>
        <w:suppressAutoHyphens/>
        <w:autoSpaceDE w:val="0"/>
        <w:autoSpaceDN w:val="0"/>
        <w:spacing w:before="0" w:after="0" w:line="276" w:lineRule="auto"/>
        <w:ind w:right="95"/>
        <w:rPr>
          <w:rFonts w:eastAsia="Calibri" w:cs="Calibri"/>
          <w:bCs w:val="0"/>
          <w:iCs w:val="0"/>
          <w:sz w:val="12"/>
          <w:szCs w:val="12"/>
          <w:lang w:val="en-US"/>
          <w14:ligatures w14:val="standardContextual"/>
        </w:rPr>
      </w:pPr>
    </w:p>
    <w:tbl>
      <w:tblPr>
        <w:tblStyle w:val="ARFinancialsTable"/>
        <w:tblW w:w="8925" w:type="dxa"/>
        <w:jc w:val="center"/>
        <w:tblLayout w:type="fixed"/>
        <w:tblLook w:val="01E0" w:firstRow="1" w:lastRow="1" w:firstColumn="1" w:lastColumn="1" w:noHBand="0" w:noVBand="0"/>
      </w:tblPr>
      <w:tblGrid>
        <w:gridCol w:w="7361"/>
        <w:gridCol w:w="1564"/>
      </w:tblGrid>
      <w:tr w:rsidR="00E44D14" w:rsidRPr="00790CD4" w14:paraId="4B15E754" w14:textId="77777777" w:rsidTr="00B16AC5">
        <w:trPr>
          <w:cnfStyle w:val="100000000000" w:firstRow="1" w:lastRow="0" w:firstColumn="0" w:lastColumn="0" w:oddVBand="0" w:evenVBand="0" w:oddHBand="0" w:evenHBand="0" w:firstRowFirstColumn="0" w:firstRowLastColumn="0" w:lastRowFirstColumn="0" w:lastRowLastColumn="0"/>
          <w:trHeight w:val="283"/>
          <w:jc w:val="center"/>
        </w:trPr>
        <w:tc>
          <w:tcPr>
            <w:tcW w:w="7366" w:type="dxa"/>
            <w:shd w:val="clear" w:color="auto" w:fill="003D4C"/>
            <w:vAlign w:val="center"/>
            <w:hideMark/>
          </w:tcPr>
          <w:p w14:paraId="7FC6FE08" w14:textId="3BA109C6" w:rsidR="00E44D14" w:rsidRPr="00790CD4" w:rsidRDefault="00E44D14" w:rsidP="00742833">
            <w:pPr>
              <w:widowControl w:val="0"/>
              <w:suppressAutoHyphens/>
              <w:autoSpaceDE w:val="0"/>
              <w:autoSpaceDN w:val="0"/>
              <w:spacing w:before="0" w:after="0" w:line="276" w:lineRule="auto"/>
              <w:rPr>
                <w:rFonts w:eastAsia="Arial" w:cs="Calibri"/>
                <w:color w:val="FFFFFF"/>
                <w:szCs w:val="22"/>
                <w:lang w:val="en-US"/>
              </w:rPr>
            </w:pPr>
            <w:r w:rsidRPr="00790CD4">
              <w:rPr>
                <w:rFonts w:eastAsia="Arial" w:cs="Calibri"/>
                <w:color w:val="FFFFFF"/>
                <w:szCs w:val="22"/>
                <w:lang w:val="en-US"/>
              </w:rPr>
              <w:t>Asset</w:t>
            </w:r>
          </w:p>
        </w:tc>
        <w:tc>
          <w:tcPr>
            <w:tcW w:w="1565" w:type="dxa"/>
            <w:shd w:val="clear" w:color="auto" w:fill="003D4C"/>
            <w:vAlign w:val="center"/>
            <w:hideMark/>
          </w:tcPr>
          <w:p w14:paraId="100C834D" w14:textId="2D43218C" w:rsidR="00E44D14" w:rsidRPr="00790CD4" w:rsidRDefault="00803E25" w:rsidP="00803E25">
            <w:pPr>
              <w:widowControl w:val="0"/>
              <w:suppressAutoHyphens/>
              <w:autoSpaceDE w:val="0"/>
              <w:autoSpaceDN w:val="0"/>
              <w:spacing w:before="0" w:after="0" w:line="276" w:lineRule="auto"/>
              <w:jc w:val="right"/>
              <w:rPr>
                <w:rFonts w:eastAsia="Arial" w:cs="Calibri"/>
                <w:color w:val="FFFFFF"/>
                <w:szCs w:val="22"/>
                <w:lang w:val="en-US"/>
              </w:rPr>
            </w:pPr>
            <w:r>
              <w:rPr>
                <w:rFonts w:eastAsia="Arial" w:cs="Calibri"/>
                <w:color w:val="FFFFFF"/>
                <w:szCs w:val="22"/>
                <w:lang w:val="en-US"/>
              </w:rPr>
              <w:t xml:space="preserve">  </w:t>
            </w:r>
            <w:r w:rsidR="00E44D14" w:rsidRPr="00790CD4">
              <w:rPr>
                <w:rFonts w:eastAsia="Arial" w:cs="Calibri"/>
                <w:color w:val="FFFFFF"/>
                <w:szCs w:val="22"/>
                <w:lang w:val="en-US"/>
              </w:rPr>
              <w:t xml:space="preserve">  </w:t>
            </w:r>
            <w:r>
              <w:rPr>
                <w:rFonts w:eastAsia="Arial" w:cs="Calibri"/>
                <w:color w:val="FFFFFF"/>
                <w:szCs w:val="22"/>
                <w:lang w:val="en-US"/>
              </w:rPr>
              <w:t xml:space="preserve">   </w:t>
            </w:r>
            <w:r w:rsidR="00E44D14" w:rsidRPr="00790CD4">
              <w:rPr>
                <w:rFonts w:eastAsia="Arial" w:cs="Calibri"/>
                <w:color w:val="FFFFFF"/>
                <w:szCs w:val="22"/>
                <w:lang w:val="en-US"/>
              </w:rPr>
              <w:t xml:space="preserve">  Value</w:t>
            </w:r>
          </w:p>
        </w:tc>
      </w:tr>
      <w:tr w:rsidR="00E44D14" w:rsidRPr="00790CD4" w14:paraId="197C2CF2" w14:textId="77777777" w:rsidTr="00B16AC5">
        <w:trPr>
          <w:cnfStyle w:val="000000100000" w:firstRow="0" w:lastRow="0" w:firstColumn="0" w:lastColumn="0" w:oddVBand="0" w:evenVBand="0" w:oddHBand="1" w:evenHBand="0" w:firstRowFirstColumn="0" w:firstRowLastColumn="0" w:lastRowFirstColumn="0" w:lastRowLastColumn="0"/>
          <w:trHeight w:val="283"/>
          <w:jc w:val="center"/>
        </w:trPr>
        <w:tc>
          <w:tcPr>
            <w:tcW w:w="7366" w:type="dxa"/>
            <w:shd w:val="clear" w:color="auto" w:fill="CB6015"/>
            <w:vAlign w:val="center"/>
            <w:hideMark/>
          </w:tcPr>
          <w:p w14:paraId="225870DC" w14:textId="077C8A8B" w:rsidR="00E44D14" w:rsidRPr="00790CD4" w:rsidRDefault="00E44D14" w:rsidP="00790CD4">
            <w:pPr>
              <w:widowControl w:val="0"/>
              <w:suppressAutoHyphens/>
              <w:autoSpaceDE w:val="0"/>
              <w:autoSpaceDN w:val="0"/>
              <w:spacing w:before="0" w:after="0"/>
              <w:ind w:right="-917"/>
              <w:rPr>
                <w:rFonts w:eastAsia="Arial" w:cs="Calibri"/>
                <w:b/>
                <w:color w:val="FFFFFF"/>
                <w:sz w:val="22"/>
                <w:szCs w:val="22"/>
                <w:lang w:val="en-US"/>
                <w14:ligatures w14:val="standardContextual"/>
              </w:rPr>
            </w:pPr>
            <w:r w:rsidRPr="00790CD4">
              <w:rPr>
                <w:rFonts w:eastAsia="Arial" w:cs="Calibri"/>
                <w:b/>
                <w:color w:val="FFFFFF"/>
                <w:sz w:val="22"/>
                <w:szCs w:val="22"/>
                <w:lang w:val="en-US"/>
                <w14:ligatures w14:val="standardContextual"/>
              </w:rPr>
              <w:t>Description</w:t>
            </w:r>
          </w:p>
        </w:tc>
        <w:tc>
          <w:tcPr>
            <w:tcW w:w="1565" w:type="dxa"/>
            <w:shd w:val="clear" w:color="auto" w:fill="CB6015"/>
            <w:vAlign w:val="center"/>
            <w:hideMark/>
          </w:tcPr>
          <w:p w14:paraId="35EE7E9D" w14:textId="77777777" w:rsidR="00E44D14" w:rsidRPr="00790CD4" w:rsidRDefault="00E44D14" w:rsidP="00790CD4">
            <w:pPr>
              <w:widowControl w:val="0"/>
              <w:suppressAutoHyphens/>
              <w:autoSpaceDE w:val="0"/>
              <w:autoSpaceDN w:val="0"/>
              <w:spacing w:before="0" w:after="0"/>
              <w:ind w:right="-29"/>
              <w:jc w:val="right"/>
              <w:rPr>
                <w:rFonts w:eastAsia="Arial" w:cs="Calibri"/>
                <w:b/>
                <w:color w:val="FFFFFF"/>
                <w:sz w:val="22"/>
                <w:szCs w:val="22"/>
                <w:lang w:val="en-US"/>
                <w14:ligatures w14:val="standardContextual"/>
              </w:rPr>
            </w:pPr>
            <w:r w:rsidRPr="00790CD4">
              <w:rPr>
                <w:rFonts w:eastAsia="Arial" w:cs="Calibri"/>
                <w:b/>
                <w:color w:val="FFFFFF"/>
                <w:sz w:val="22"/>
                <w:szCs w:val="22"/>
                <w:lang w:val="en-US"/>
                <w14:ligatures w14:val="standardContextual"/>
              </w:rPr>
              <w:t xml:space="preserve">    $000</w:t>
            </w:r>
          </w:p>
        </w:tc>
      </w:tr>
      <w:tr w:rsidR="00C25DA1" w:rsidRPr="00790CD4" w14:paraId="69BE5E66" w14:textId="77777777" w:rsidTr="00803E25">
        <w:trPr>
          <w:cnfStyle w:val="000000010000" w:firstRow="0" w:lastRow="0" w:firstColumn="0" w:lastColumn="0" w:oddVBand="0" w:evenVBand="0" w:oddHBand="0" w:evenHBand="1" w:firstRowFirstColumn="0" w:firstRowLastColumn="0" w:lastRowFirstColumn="0" w:lastRowLastColumn="0"/>
          <w:trHeight w:val="283"/>
          <w:jc w:val="center"/>
        </w:trPr>
        <w:tc>
          <w:tcPr>
            <w:tcW w:w="7366" w:type="dxa"/>
            <w:shd w:val="clear" w:color="auto" w:fill="FFFFFF" w:themeFill="background1"/>
            <w:hideMark/>
          </w:tcPr>
          <w:p w14:paraId="4BD50692" w14:textId="490E45E6" w:rsidR="00E44D14" w:rsidRPr="00790CD4" w:rsidRDefault="0CC7154E" w:rsidP="00790CD4">
            <w:pPr>
              <w:widowControl w:val="0"/>
              <w:suppressAutoHyphens/>
              <w:autoSpaceDE w:val="0"/>
              <w:autoSpaceDN w:val="0"/>
              <w:spacing w:before="0" w:after="0"/>
              <w:rPr>
                <w:rFonts w:eastAsia="Arial" w:cs="Calibri"/>
                <w:sz w:val="22"/>
                <w:szCs w:val="22"/>
                <w:lang w:val="en-US"/>
                <w14:ligatures w14:val="standardContextual"/>
              </w:rPr>
            </w:pPr>
            <w:r w:rsidRPr="00790CD4">
              <w:rPr>
                <w:rFonts w:eastAsia="Arial" w:cs="Calibri"/>
                <w:sz w:val="22"/>
                <w:szCs w:val="22"/>
                <w:lang w:val="en-US"/>
                <w14:ligatures w14:val="standardContextual"/>
              </w:rPr>
              <w:t>Buildings</w:t>
            </w:r>
            <w:r w:rsidR="00E44D14" w:rsidRPr="00790CD4">
              <w:rPr>
                <w:rFonts w:eastAsia="Arial" w:cs="Calibri"/>
                <w:spacing w:val="-6"/>
                <w:sz w:val="22"/>
                <w:szCs w:val="22"/>
                <w:lang w:val="en-US"/>
                <w14:ligatures w14:val="standardContextual"/>
              </w:rPr>
              <w:t xml:space="preserve"> </w:t>
            </w:r>
            <w:r w:rsidR="00E44D14" w:rsidRPr="00790CD4">
              <w:rPr>
                <w:rFonts w:eastAsia="Arial" w:cs="Calibri"/>
                <w:sz w:val="22"/>
                <w:szCs w:val="22"/>
                <w:lang w:val="en-US"/>
                <w14:ligatures w14:val="standardContextual"/>
              </w:rPr>
              <w:t>at</w:t>
            </w:r>
            <w:r w:rsidR="00E44D14" w:rsidRPr="00790CD4">
              <w:rPr>
                <w:rFonts w:eastAsia="Arial" w:cs="Calibri"/>
                <w:spacing w:val="-5"/>
                <w:sz w:val="22"/>
                <w:szCs w:val="22"/>
                <w:lang w:val="en-US"/>
                <w14:ligatures w14:val="standardContextual"/>
              </w:rPr>
              <w:t xml:space="preserve"> </w:t>
            </w:r>
            <w:r w:rsidR="00E44D14" w:rsidRPr="00790CD4">
              <w:rPr>
                <w:rFonts w:eastAsia="Arial" w:cs="Calibri"/>
                <w:sz w:val="22"/>
                <w:szCs w:val="22"/>
                <w:lang w:val="en-US"/>
                <w14:ligatures w14:val="standardContextual"/>
              </w:rPr>
              <w:t>fair</w:t>
            </w:r>
            <w:r w:rsidR="00E44D14" w:rsidRPr="00790CD4">
              <w:rPr>
                <w:rFonts w:eastAsia="Arial" w:cs="Calibri"/>
                <w:spacing w:val="-4"/>
                <w:sz w:val="22"/>
                <w:szCs w:val="22"/>
                <w:lang w:val="en-US"/>
                <w14:ligatures w14:val="standardContextual"/>
              </w:rPr>
              <w:t xml:space="preserve"> value</w:t>
            </w:r>
          </w:p>
        </w:tc>
        <w:tc>
          <w:tcPr>
            <w:tcW w:w="1565" w:type="dxa"/>
            <w:shd w:val="clear" w:color="auto" w:fill="FFFFFF" w:themeFill="background1"/>
          </w:tcPr>
          <w:p w14:paraId="4669F3E4" w14:textId="02D9711E" w:rsidR="00E44D14" w:rsidRPr="00790CD4" w:rsidRDefault="2772B365" w:rsidP="00790CD4">
            <w:pPr>
              <w:widowControl w:val="0"/>
              <w:suppressAutoHyphens/>
              <w:autoSpaceDE w:val="0"/>
              <w:autoSpaceDN w:val="0"/>
              <w:spacing w:before="0" w:after="0"/>
              <w:ind w:right="-29"/>
              <w:jc w:val="right"/>
              <w:rPr>
                <w:rFonts w:eastAsia="Arial" w:cs="Calibri"/>
                <w:sz w:val="22"/>
                <w:szCs w:val="22"/>
                <w:lang w:val="en-US"/>
                <w14:ligatures w14:val="standardContextual"/>
              </w:rPr>
            </w:pPr>
            <w:r w:rsidRPr="00790CD4">
              <w:rPr>
                <w:rFonts w:eastAsia="Arial" w:cs="Calibri"/>
                <w:sz w:val="22"/>
                <w:szCs w:val="22"/>
                <w:lang w:val="en-US"/>
              </w:rPr>
              <w:t>40,865</w:t>
            </w:r>
          </w:p>
        </w:tc>
      </w:tr>
      <w:tr w:rsidR="00E44D14" w:rsidRPr="00790CD4" w14:paraId="2C79A0A2" w14:textId="77777777" w:rsidTr="00803E25">
        <w:trPr>
          <w:cnfStyle w:val="000000100000" w:firstRow="0" w:lastRow="0" w:firstColumn="0" w:lastColumn="0" w:oddVBand="0" w:evenVBand="0" w:oddHBand="1" w:evenHBand="0" w:firstRowFirstColumn="0" w:firstRowLastColumn="0" w:lastRowFirstColumn="0" w:lastRowLastColumn="0"/>
          <w:trHeight w:val="283"/>
          <w:jc w:val="center"/>
        </w:trPr>
        <w:tc>
          <w:tcPr>
            <w:tcW w:w="7366" w:type="dxa"/>
            <w:shd w:val="clear" w:color="auto" w:fill="E8E8E8" w:themeFill="background2"/>
            <w:hideMark/>
          </w:tcPr>
          <w:p w14:paraId="47385076" w14:textId="2E8A98A9" w:rsidR="00E44D14" w:rsidRPr="00790CD4" w:rsidRDefault="00E44D14" w:rsidP="00790CD4">
            <w:pPr>
              <w:widowControl w:val="0"/>
              <w:suppressAutoHyphens/>
              <w:autoSpaceDE w:val="0"/>
              <w:autoSpaceDN w:val="0"/>
              <w:spacing w:before="0" w:after="0"/>
              <w:rPr>
                <w:rFonts w:eastAsia="Arial" w:cs="Calibri"/>
                <w:sz w:val="22"/>
                <w:szCs w:val="22"/>
                <w:lang w:val="en-US"/>
                <w14:ligatures w14:val="standardContextual"/>
              </w:rPr>
            </w:pPr>
            <w:r w:rsidRPr="00790CD4">
              <w:rPr>
                <w:rFonts w:eastAsia="Arial" w:cs="Calibri"/>
                <w:sz w:val="22"/>
                <w:szCs w:val="22"/>
                <w:lang w:val="en-US"/>
                <w14:ligatures w14:val="standardContextual"/>
              </w:rPr>
              <w:t>Land</w:t>
            </w:r>
            <w:r w:rsidRPr="00790CD4">
              <w:rPr>
                <w:rFonts w:eastAsia="Arial" w:cs="Calibri"/>
                <w:spacing w:val="-3"/>
                <w:sz w:val="22"/>
                <w:szCs w:val="22"/>
                <w:lang w:val="en-US"/>
                <w14:ligatures w14:val="standardContextual"/>
              </w:rPr>
              <w:t xml:space="preserve"> </w:t>
            </w:r>
            <w:r w:rsidRPr="00790CD4">
              <w:rPr>
                <w:rFonts w:eastAsia="Arial" w:cs="Calibri"/>
                <w:sz w:val="22"/>
                <w:szCs w:val="22"/>
                <w:lang w:val="en-US"/>
                <w14:ligatures w14:val="standardContextual"/>
              </w:rPr>
              <w:t>at</w:t>
            </w:r>
            <w:r w:rsidRPr="00790CD4">
              <w:rPr>
                <w:rFonts w:eastAsia="Arial" w:cs="Calibri"/>
                <w:spacing w:val="-2"/>
                <w:sz w:val="22"/>
                <w:szCs w:val="22"/>
                <w:lang w:val="en-US"/>
                <w14:ligatures w14:val="standardContextual"/>
              </w:rPr>
              <w:t xml:space="preserve"> </w:t>
            </w:r>
            <w:r w:rsidRPr="00790CD4">
              <w:rPr>
                <w:rFonts w:eastAsia="Arial" w:cs="Calibri"/>
                <w:sz w:val="22"/>
                <w:szCs w:val="22"/>
                <w:lang w:val="en-US"/>
                <w14:ligatures w14:val="standardContextual"/>
              </w:rPr>
              <w:t>fair</w:t>
            </w:r>
            <w:r w:rsidRPr="00790CD4">
              <w:rPr>
                <w:rFonts w:eastAsia="Arial" w:cs="Calibri"/>
                <w:spacing w:val="-3"/>
                <w:sz w:val="22"/>
                <w:szCs w:val="22"/>
                <w:lang w:val="en-US"/>
                <w14:ligatures w14:val="standardContextual"/>
              </w:rPr>
              <w:t xml:space="preserve"> </w:t>
            </w:r>
            <w:r w:rsidRPr="00790CD4">
              <w:rPr>
                <w:rFonts w:eastAsia="Arial" w:cs="Calibri"/>
                <w:spacing w:val="-2"/>
                <w:sz w:val="22"/>
                <w:szCs w:val="22"/>
                <w:lang w:val="en-US"/>
                <w14:ligatures w14:val="standardContextual"/>
              </w:rPr>
              <w:t>value</w:t>
            </w:r>
          </w:p>
        </w:tc>
        <w:tc>
          <w:tcPr>
            <w:tcW w:w="1565" w:type="dxa"/>
            <w:shd w:val="clear" w:color="auto" w:fill="E8E8E8" w:themeFill="background2"/>
          </w:tcPr>
          <w:p w14:paraId="56739DCD" w14:textId="610A25BD" w:rsidR="00E44D14" w:rsidRPr="00790CD4" w:rsidRDefault="332C1D73" w:rsidP="00790CD4">
            <w:pPr>
              <w:widowControl w:val="0"/>
              <w:suppressAutoHyphens/>
              <w:autoSpaceDE w:val="0"/>
              <w:autoSpaceDN w:val="0"/>
              <w:spacing w:before="0" w:after="0"/>
              <w:ind w:right="-29"/>
              <w:jc w:val="right"/>
              <w:rPr>
                <w:rFonts w:eastAsia="Arial" w:cs="Calibri"/>
                <w:sz w:val="22"/>
                <w:szCs w:val="22"/>
                <w:lang w:val="en-US"/>
                <w14:ligatures w14:val="standardContextual"/>
              </w:rPr>
            </w:pPr>
            <w:r w:rsidRPr="00790CD4">
              <w:rPr>
                <w:rFonts w:eastAsia="Arial" w:cs="Calibri"/>
                <w:sz w:val="22"/>
                <w:szCs w:val="22"/>
                <w:lang w:val="en-US"/>
              </w:rPr>
              <w:t>21,203</w:t>
            </w:r>
          </w:p>
        </w:tc>
      </w:tr>
      <w:tr w:rsidR="00C25DA1" w:rsidRPr="00790CD4" w14:paraId="65357E06" w14:textId="77777777" w:rsidTr="00803E25">
        <w:trPr>
          <w:cnfStyle w:val="000000010000" w:firstRow="0" w:lastRow="0" w:firstColumn="0" w:lastColumn="0" w:oddVBand="0" w:evenVBand="0" w:oddHBand="0" w:evenHBand="1" w:firstRowFirstColumn="0" w:firstRowLastColumn="0" w:lastRowFirstColumn="0" w:lastRowLastColumn="0"/>
          <w:trHeight w:val="283"/>
          <w:jc w:val="center"/>
        </w:trPr>
        <w:tc>
          <w:tcPr>
            <w:tcW w:w="7366" w:type="dxa"/>
            <w:shd w:val="clear" w:color="auto" w:fill="FFFFFF" w:themeFill="background1"/>
            <w:hideMark/>
          </w:tcPr>
          <w:p w14:paraId="45B50636" w14:textId="76D30699" w:rsidR="00E44D14" w:rsidRPr="00790CD4" w:rsidRDefault="00E44D14" w:rsidP="00790CD4">
            <w:pPr>
              <w:widowControl w:val="0"/>
              <w:suppressAutoHyphens/>
              <w:autoSpaceDE w:val="0"/>
              <w:autoSpaceDN w:val="0"/>
              <w:spacing w:before="0" w:after="0"/>
              <w:rPr>
                <w:rFonts w:eastAsia="Arial" w:cs="Calibri"/>
                <w:sz w:val="22"/>
                <w:szCs w:val="22"/>
                <w:lang w:val="en-US"/>
                <w14:ligatures w14:val="standardContextual"/>
              </w:rPr>
            </w:pPr>
            <w:r w:rsidRPr="00790CD4">
              <w:rPr>
                <w:rFonts w:eastAsia="Arial" w:cs="Calibri"/>
                <w:sz w:val="22"/>
                <w:szCs w:val="22"/>
                <w:lang w:val="en-US"/>
                <w14:ligatures w14:val="standardContextual"/>
              </w:rPr>
              <w:t>Plant</w:t>
            </w:r>
            <w:r w:rsidRPr="00790CD4">
              <w:rPr>
                <w:rFonts w:eastAsia="Arial" w:cs="Calibri"/>
                <w:spacing w:val="-2"/>
                <w:sz w:val="22"/>
                <w:szCs w:val="22"/>
                <w:lang w:val="en-US"/>
                <w14:ligatures w14:val="standardContextual"/>
              </w:rPr>
              <w:t xml:space="preserve"> </w:t>
            </w:r>
            <w:r w:rsidRPr="00790CD4">
              <w:rPr>
                <w:rFonts w:eastAsia="Arial" w:cs="Calibri"/>
                <w:sz w:val="22"/>
                <w:szCs w:val="22"/>
                <w:lang w:val="en-US"/>
                <w14:ligatures w14:val="standardContextual"/>
              </w:rPr>
              <w:t>and</w:t>
            </w:r>
            <w:r w:rsidRPr="00790CD4">
              <w:rPr>
                <w:rFonts w:eastAsia="Arial" w:cs="Calibri"/>
                <w:spacing w:val="-5"/>
                <w:sz w:val="22"/>
                <w:szCs w:val="22"/>
                <w:lang w:val="en-US"/>
                <w14:ligatures w14:val="standardContextual"/>
              </w:rPr>
              <w:t xml:space="preserve"> </w:t>
            </w:r>
            <w:r w:rsidRPr="00790CD4">
              <w:rPr>
                <w:rFonts w:eastAsia="Arial" w:cs="Calibri"/>
                <w:sz w:val="22"/>
                <w:szCs w:val="22"/>
                <w:lang w:val="en-US"/>
                <w14:ligatures w14:val="standardContextual"/>
              </w:rPr>
              <w:t>equipment</w:t>
            </w:r>
          </w:p>
        </w:tc>
        <w:tc>
          <w:tcPr>
            <w:tcW w:w="1565" w:type="dxa"/>
            <w:shd w:val="clear" w:color="auto" w:fill="FFFFFF" w:themeFill="background1"/>
          </w:tcPr>
          <w:p w14:paraId="4CBC0C6D" w14:textId="2C2CB282" w:rsidR="00E44D14" w:rsidRPr="00790CD4" w:rsidRDefault="0080DAA2" w:rsidP="00790CD4">
            <w:pPr>
              <w:widowControl w:val="0"/>
              <w:suppressAutoHyphens/>
              <w:autoSpaceDE w:val="0"/>
              <w:autoSpaceDN w:val="0"/>
              <w:spacing w:before="0" w:after="0"/>
              <w:ind w:right="-29"/>
              <w:jc w:val="right"/>
              <w:rPr>
                <w:rFonts w:eastAsia="Arial" w:cs="Calibri"/>
                <w:sz w:val="22"/>
                <w:szCs w:val="22"/>
                <w:lang w:val="en-US"/>
                <w14:ligatures w14:val="standardContextual"/>
              </w:rPr>
            </w:pPr>
            <w:r w:rsidRPr="00790CD4">
              <w:rPr>
                <w:rFonts w:eastAsia="Arial" w:cs="Calibri"/>
                <w:sz w:val="22"/>
                <w:szCs w:val="22"/>
                <w:lang w:val="en-US"/>
              </w:rPr>
              <w:t>2,019</w:t>
            </w:r>
          </w:p>
        </w:tc>
      </w:tr>
      <w:tr w:rsidR="00E44D14" w:rsidRPr="00790CD4" w14:paraId="041C607F" w14:textId="77777777" w:rsidTr="00803E25">
        <w:trPr>
          <w:cnfStyle w:val="000000100000" w:firstRow="0" w:lastRow="0" w:firstColumn="0" w:lastColumn="0" w:oddVBand="0" w:evenVBand="0" w:oddHBand="1" w:evenHBand="0" w:firstRowFirstColumn="0" w:firstRowLastColumn="0" w:lastRowFirstColumn="0" w:lastRowLastColumn="0"/>
          <w:trHeight w:val="283"/>
          <w:jc w:val="center"/>
        </w:trPr>
        <w:tc>
          <w:tcPr>
            <w:tcW w:w="7366" w:type="dxa"/>
            <w:shd w:val="clear" w:color="auto" w:fill="E8E8E8" w:themeFill="background2"/>
            <w:hideMark/>
          </w:tcPr>
          <w:p w14:paraId="50309082" w14:textId="77777777" w:rsidR="00E44D14" w:rsidRPr="00790CD4" w:rsidRDefault="00E44D14" w:rsidP="00790CD4">
            <w:pPr>
              <w:widowControl w:val="0"/>
              <w:suppressAutoHyphens/>
              <w:autoSpaceDE w:val="0"/>
              <w:autoSpaceDN w:val="0"/>
              <w:spacing w:before="0" w:after="0"/>
              <w:rPr>
                <w:rFonts w:eastAsia="Arial" w:cs="Calibri"/>
                <w:sz w:val="22"/>
                <w:szCs w:val="22"/>
                <w:lang w:val="en-US"/>
                <w14:ligatures w14:val="standardContextual"/>
              </w:rPr>
            </w:pPr>
            <w:r w:rsidRPr="00790CD4">
              <w:rPr>
                <w:rFonts w:eastAsia="Arial" w:cs="Calibri"/>
                <w:sz w:val="22"/>
                <w:szCs w:val="22"/>
                <w:lang w:val="en-US"/>
                <w14:ligatures w14:val="standardContextual"/>
              </w:rPr>
              <w:t>Art</w:t>
            </w:r>
            <w:r w:rsidRPr="00790CD4">
              <w:rPr>
                <w:rFonts w:eastAsia="Arial" w:cs="Calibri"/>
                <w:spacing w:val="-2"/>
                <w:sz w:val="22"/>
                <w:szCs w:val="22"/>
                <w:lang w:val="en-US"/>
                <w14:ligatures w14:val="standardContextual"/>
              </w:rPr>
              <w:t xml:space="preserve"> </w:t>
            </w:r>
            <w:r w:rsidRPr="00790CD4">
              <w:rPr>
                <w:rFonts w:eastAsia="Arial" w:cs="Calibri"/>
                <w:sz w:val="22"/>
                <w:szCs w:val="22"/>
                <w:lang w:val="en-US"/>
                <w14:ligatures w14:val="standardContextual"/>
              </w:rPr>
              <w:t>and</w:t>
            </w:r>
            <w:r w:rsidRPr="00790CD4">
              <w:rPr>
                <w:rFonts w:eastAsia="Arial" w:cs="Calibri"/>
                <w:spacing w:val="-4"/>
                <w:sz w:val="22"/>
                <w:szCs w:val="22"/>
                <w:lang w:val="en-US"/>
                <w14:ligatures w14:val="standardContextual"/>
              </w:rPr>
              <w:t xml:space="preserve"> </w:t>
            </w:r>
            <w:r w:rsidRPr="00790CD4">
              <w:rPr>
                <w:rFonts w:eastAsia="Arial" w:cs="Calibri"/>
                <w:sz w:val="22"/>
                <w:szCs w:val="22"/>
                <w:lang w:val="en-US"/>
                <w14:ligatures w14:val="standardContextual"/>
              </w:rPr>
              <w:t>Social</w:t>
            </w:r>
            <w:r w:rsidRPr="00790CD4">
              <w:rPr>
                <w:rFonts w:eastAsia="Arial" w:cs="Calibri"/>
                <w:spacing w:val="-5"/>
                <w:sz w:val="22"/>
                <w:szCs w:val="22"/>
                <w:lang w:val="en-US"/>
                <w14:ligatures w14:val="standardContextual"/>
              </w:rPr>
              <w:t xml:space="preserve"> </w:t>
            </w:r>
            <w:r w:rsidRPr="00790CD4">
              <w:rPr>
                <w:rFonts w:eastAsia="Arial" w:cs="Calibri"/>
                <w:sz w:val="22"/>
                <w:szCs w:val="22"/>
                <w:lang w:val="en-US"/>
                <w14:ligatures w14:val="standardContextual"/>
              </w:rPr>
              <w:t>History</w:t>
            </w:r>
            <w:r w:rsidRPr="00790CD4">
              <w:rPr>
                <w:rFonts w:eastAsia="Arial" w:cs="Calibri"/>
                <w:spacing w:val="-3"/>
                <w:sz w:val="22"/>
                <w:szCs w:val="22"/>
                <w:lang w:val="en-US"/>
                <w14:ligatures w14:val="standardContextual"/>
              </w:rPr>
              <w:t xml:space="preserve"> </w:t>
            </w:r>
            <w:r w:rsidRPr="00790CD4">
              <w:rPr>
                <w:rFonts w:eastAsia="Arial" w:cs="Calibri"/>
                <w:spacing w:val="-2"/>
                <w:sz w:val="22"/>
                <w:szCs w:val="22"/>
                <w:lang w:val="en-US"/>
                <w14:ligatures w14:val="standardContextual"/>
              </w:rPr>
              <w:t>Collection</w:t>
            </w:r>
          </w:p>
        </w:tc>
        <w:tc>
          <w:tcPr>
            <w:tcW w:w="1565" w:type="dxa"/>
            <w:shd w:val="clear" w:color="auto" w:fill="E8E8E8" w:themeFill="background2"/>
          </w:tcPr>
          <w:p w14:paraId="7224AD61" w14:textId="61452BFB" w:rsidR="00E44D14" w:rsidRPr="00790CD4" w:rsidRDefault="493B97AE" w:rsidP="00790CD4">
            <w:pPr>
              <w:widowControl w:val="0"/>
              <w:suppressAutoHyphens/>
              <w:autoSpaceDE w:val="0"/>
              <w:autoSpaceDN w:val="0"/>
              <w:spacing w:before="0" w:after="0"/>
              <w:ind w:right="-29"/>
              <w:jc w:val="right"/>
              <w:rPr>
                <w:rFonts w:eastAsia="Arial" w:cs="Calibri"/>
                <w:sz w:val="22"/>
                <w:szCs w:val="22"/>
                <w:lang w:val="en-US"/>
                <w14:ligatures w14:val="standardContextual"/>
              </w:rPr>
            </w:pPr>
            <w:r w:rsidRPr="00790CD4">
              <w:rPr>
                <w:rFonts w:eastAsia="Arial" w:cs="Calibri"/>
                <w:sz w:val="22"/>
                <w:szCs w:val="22"/>
                <w:lang w:val="en-US"/>
              </w:rPr>
              <w:t>5,869</w:t>
            </w:r>
          </w:p>
        </w:tc>
      </w:tr>
      <w:tr w:rsidR="00C25DA1" w:rsidRPr="00790CD4" w14:paraId="1F4CB46E" w14:textId="77777777" w:rsidTr="00803E25">
        <w:trPr>
          <w:cnfStyle w:val="000000010000" w:firstRow="0" w:lastRow="0" w:firstColumn="0" w:lastColumn="0" w:oddVBand="0" w:evenVBand="0" w:oddHBand="0" w:evenHBand="1" w:firstRowFirstColumn="0" w:firstRowLastColumn="0" w:lastRowFirstColumn="0" w:lastRowLastColumn="0"/>
          <w:trHeight w:val="283"/>
          <w:jc w:val="center"/>
        </w:trPr>
        <w:tc>
          <w:tcPr>
            <w:tcW w:w="7366" w:type="dxa"/>
            <w:shd w:val="clear" w:color="auto" w:fill="FFFFFF" w:themeFill="background1"/>
            <w:hideMark/>
          </w:tcPr>
          <w:p w14:paraId="4FAE9E29" w14:textId="77777777" w:rsidR="00E44D14" w:rsidRPr="00790CD4" w:rsidRDefault="00E44D14" w:rsidP="00790CD4">
            <w:pPr>
              <w:widowControl w:val="0"/>
              <w:suppressAutoHyphens/>
              <w:autoSpaceDE w:val="0"/>
              <w:autoSpaceDN w:val="0"/>
              <w:spacing w:before="0" w:after="0"/>
              <w:rPr>
                <w:rFonts w:eastAsia="Arial" w:cs="Calibri"/>
                <w:sz w:val="22"/>
                <w:szCs w:val="22"/>
                <w:lang w:val="en-US"/>
                <w14:ligatures w14:val="standardContextual"/>
              </w:rPr>
            </w:pPr>
            <w:r w:rsidRPr="00790CD4">
              <w:rPr>
                <w:rFonts w:eastAsia="Arial" w:cs="Calibri"/>
                <w:sz w:val="22"/>
                <w:szCs w:val="22"/>
                <w:lang w:val="en-US"/>
                <w14:ligatures w14:val="standardContextual"/>
              </w:rPr>
              <w:t>Capital</w:t>
            </w:r>
            <w:r w:rsidRPr="00790CD4">
              <w:rPr>
                <w:rFonts w:eastAsia="Arial" w:cs="Calibri"/>
                <w:spacing w:val="-4"/>
                <w:sz w:val="22"/>
                <w:szCs w:val="22"/>
                <w:lang w:val="en-US"/>
                <w14:ligatures w14:val="standardContextual"/>
              </w:rPr>
              <w:t xml:space="preserve"> </w:t>
            </w:r>
            <w:r w:rsidRPr="00790CD4">
              <w:rPr>
                <w:rFonts w:eastAsia="Arial" w:cs="Calibri"/>
                <w:sz w:val="22"/>
                <w:szCs w:val="22"/>
                <w:lang w:val="en-US"/>
                <w14:ligatures w14:val="standardContextual"/>
              </w:rPr>
              <w:t>Works</w:t>
            </w:r>
            <w:r w:rsidRPr="00790CD4">
              <w:rPr>
                <w:rFonts w:eastAsia="Arial" w:cs="Calibri"/>
                <w:spacing w:val="-4"/>
                <w:sz w:val="22"/>
                <w:szCs w:val="22"/>
                <w:lang w:val="en-US"/>
                <w14:ligatures w14:val="standardContextual"/>
              </w:rPr>
              <w:t xml:space="preserve"> </w:t>
            </w:r>
            <w:r w:rsidRPr="00790CD4">
              <w:rPr>
                <w:rFonts w:eastAsia="Arial" w:cs="Calibri"/>
                <w:sz w:val="22"/>
                <w:szCs w:val="22"/>
                <w:lang w:val="en-US"/>
                <w14:ligatures w14:val="standardContextual"/>
              </w:rPr>
              <w:t>in</w:t>
            </w:r>
            <w:r w:rsidRPr="00790CD4">
              <w:rPr>
                <w:rFonts w:eastAsia="Arial" w:cs="Calibri"/>
                <w:spacing w:val="-4"/>
                <w:sz w:val="22"/>
                <w:szCs w:val="22"/>
                <w:lang w:val="en-US"/>
                <w14:ligatures w14:val="standardContextual"/>
              </w:rPr>
              <w:t xml:space="preserve"> </w:t>
            </w:r>
            <w:r w:rsidRPr="00790CD4">
              <w:rPr>
                <w:rFonts w:eastAsia="Arial" w:cs="Calibri"/>
                <w:spacing w:val="-2"/>
                <w:sz w:val="22"/>
                <w:szCs w:val="22"/>
                <w:lang w:val="en-US"/>
                <w14:ligatures w14:val="standardContextual"/>
              </w:rPr>
              <w:t>Progress</w:t>
            </w:r>
          </w:p>
        </w:tc>
        <w:tc>
          <w:tcPr>
            <w:tcW w:w="1565" w:type="dxa"/>
            <w:shd w:val="clear" w:color="auto" w:fill="FFFFFF" w:themeFill="background1"/>
          </w:tcPr>
          <w:p w14:paraId="78F6634F" w14:textId="744818C7" w:rsidR="00E44D14" w:rsidRPr="00790CD4" w:rsidRDefault="3C19C1CB" w:rsidP="00790CD4">
            <w:pPr>
              <w:widowControl w:val="0"/>
              <w:suppressAutoHyphens/>
              <w:autoSpaceDE w:val="0"/>
              <w:autoSpaceDN w:val="0"/>
              <w:spacing w:before="0" w:after="0"/>
              <w:ind w:right="-29"/>
              <w:jc w:val="right"/>
              <w:rPr>
                <w:rFonts w:eastAsia="Arial" w:cs="Calibri"/>
                <w:sz w:val="22"/>
                <w:szCs w:val="22"/>
                <w:lang w:val="en-US"/>
                <w14:ligatures w14:val="standardContextual"/>
              </w:rPr>
            </w:pPr>
            <w:r w:rsidRPr="00790CD4">
              <w:rPr>
                <w:rFonts w:eastAsia="Arial" w:cs="Calibri"/>
                <w:sz w:val="22"/>
                <w:szCs w:val="22"/>
                <w:lang w:val="en-US"/>
              </w:rPr>
              <w:t>1,480</w:t>
            </w:r>
          </w:p>
        </w:tc>
      </w:tr>
      <w:tr w:rsidR="00E44D14" w:rsidRPr="00790CD4" w14:paraId="09DA9E11" w14:textId="77777777" w:rsidTr="00803E25">
        <w:trPr>
          <w:cnfStyle w:val="010000000000" w:firstRow="0" w:lastRow="1" w:firstColumn="0" w:lastColumn="0" w:oddVBand="0" w:evenVBand="0" w:oddHBand="0" w:evenHBand="0" w:firstRowFirstColumn="0" w:firstRowLastColumn="0" w:lastRowFirstColumn="0" w:lastRowLastColumn="0"/>
          <w:trHeight w:val="283"/>
          <w:jc w:val="center"/>
        </w:trPr>
        <w:tc>
          <w:tcPr>
            <w:tcW w:w="7366" w:type="dxa"/>
            <w:shd w:val="clear" w:color="auto" w:fill="E8E8E8" w:themeFill="background2"/>
            <w:hideMark/>
          </w:tcPr>
          <w:p w14:paraId="5CB294A2" w14:textId="3505C391" w:rsidR="00E44D14" w:rsidRPr="00790CD4" w:rsidRDefault="00E44D14" w:rsidP="00790CD4">
            <w:pPr>
              <w:widowControl w:val="0"/>
              <w:suppressAutoHyphens/>
              <w:autoSpaceDE w:val="0"/>
              <w:autoSpaceDN w:val="0"/>
              <w:spacing w:before="0" w:after="0"/>
              <w:rPr>
                <w:rFonts w:eastAsia="Arial" w:cs="Calibri"/>
                <w:b w:val="0"/>
                <w:sz w:val="22"/>
                <w:szCs w:val="22"/>
                <w:lang w:val="en-US"/>
                <w14:ligatures w14:val="standardContextual"/>
              </w:rPr>
            </w:pPr>
            <w:r w:rsidRPr="00790CD4">
              <w:rPr>
                <w:rFonts w:eastAsia="Arial" w:cs="Calibri"/>
                <w:b w:val="0"/>
                <w:sz w:val="22"/>
                <w:szCs w:val="22"/>
                <w:lang w:val="en-US"/>
                <w14:ligatures w14:val="standardContextual"/>
              </w:rPr>
              <w:t>Leasehold Improvements</w:t>
            </w:r>
          </w:p>
        </w:tc>
        <w:tc>
          <w:tcPr>
            <w:tcW w:w="1565" w:type="dxa"/>
            <w:shd w:val="clear" w:color="auto" w:fill="E8E8E8" w:themeFill="background2"/>
          </w:tcPr>
          <w:p w14:paraId="49FCFF4A" w14:textId="1B46FC8D" w:rsidR="00E44D14" w:rsidRPr="00790CD4" w:rsidRDefault="4E65FEB3" w:rsidP="00790CD4">
            <w:pPr>
              <w:widowControl w:val="0"/>
              <w:suppressAutoHyphens/>
              <w:autoSpaceDE w:val="0"/>
              <w:autoSpaceDN w:val="0"/>
              <w:spacing w:before="0" w:after="0"/>
              <w:ind w:right="-29"/>
              <w:jc w:val="right"/>
              <w:rPr>
                <w:rFonts w:eastAsia="Arial" w:cs="Calibri"/>
                <w:b w:val="0"/>
                <w:sz w:val="22"/>
                <w:szCs w:val="22"/>
                <w:lang w:val="en-US"/>
                <w14:ligatures w14:val="standardContextual"/>
              </w:rPr>
            </w:pPr>
            <w:r w:rsidRPr="00790CD4">
              <w:rPr>
                <w:rFonts w:eastAsia="Arial" w:cs="Calibri"/>
                <w:b w:val="0"/>
                <w:sz w:val="22"/>
                <w:szCs w:val="22"/>
                <w:lang w:val="en-US"/>
              </w:rPr>
              <w:t>2,122</w:t>
            </w:r>
          </w:p>
        </w:tc>
      </w:tr>
    </w:tbl>
    <w:p w14:paraId="7D0C96AC" w14:textId="39B7F454" w:rsidR="00F47E8A" w:rsidRDefault="00F47E8A" w:rsidP="00742833">
      <w:pPr>
        <w:widowControl w:val="0"/>
        <w:tabs>
          <w:tab w:val="left" w:pos="1190"/>
        </w:tabs>
        <w:suppressAutoHyphens/>
        <w:autoSpaceDE w:val="0"/>
        <w:autoSpaceDN w:val="0"/>
        <w:spacing w:before="0" w:after="0" w:line="276" w:lineRule="auto"/>
        <w:ind w:right="95"/>
        <w:rPr>
          <w:rFonts w:eastAsia="Calibri" w:cs="Calibri"/>
          <w:bCs w:val="0"/>
          <w:iCs w:val="0"/>
          <w:sz w:val="22"/>
          <w:szCs w:val="22"/>
          <w:lang w:val="en-US"/>
          <w14:ligatures w14:val="standardContextual"/>
        </w:rPr>
      </w:pPr>
    </w:p>
    <w:p w14:paraId="377E330A" w14:textId="79BE4E5C" w:rsidR="00E44D14" w:rsidRPr="00E44D14" w:rsidRDefault="00E44D14" w:rsidP="00742833">
      <w:pPr>
        <w:widowControl w:val="0"/>
        <w:tabs>
          <w:tab w:val="left" w:pos="1190"/>
        </w:tabs>
        <w:suppressAutoHyphens/>
        <w:autoSpaceDE w:val="0"/>
        <w:autoSpaceDN w:val="0"/>
        <w:spacing w:before="0" w:after="0" w:line="276" w:lineRule="auto"/>
        <w:ind w:right="95"/>
        <w:rPr>
          <w:rFonts w:eastAsia="Calibri" w:cs="Calibri"/>
          <w:bCs w:val="0"/>
          <w:iCs w:val="0"/>
          <w:lang w:val="en-US"/>
          <w14:ligatures w14:val="standardContextual"/>
        </w:rPr>
      </w:pPr>
      <w:r w:rsidRPr="00E44D14">
        <w:rPr>
          <w:rFonts w:eastAsia="Calibri" w:cs="Calibri"/>
          <w:bCs w:val="0"/>
          <w:iCs w:val="0"/>
          <w:lang w:val="en-US"/>
          <w14:ligatures w14:val="standardContextual"/>
        </w:rPr>
        <w:t>During</w:t>
      </w:r>
      <w:r w:rsidRPr="00E44D14">
        <w:rPr>
          <w:rFonts w:eastAsia="Calibri" w:cs="Calibri"/>
          <w:bCs w:val="0"/>
          <w:iCs w:val="0"/>
          <w:spacing w:val="-5"/>
          <w:lang w:val="en-US"/>
          <w14:ligatures w14:val="standardContextual"/>
        </w:rPr>
        <w:t xml:space="preserve"> </w:t>
      </w:r>
      <w:r w:rsidRPr="00E44D14">
        <w:rPr>
          <w:rFonts w:eastAsia="Calibri" w:cs="Calibri"/>
          <w:bCs w:val="0"/>
          <w:iCs w:val="0"/>
          <w:lang w:val="en-US"/>
          <w14:ligatures w14:val="standardContextual"/>
        </w:rPr>
        <w:t>2024</w:t>
      </w:r>
      <w:r w:rsidR="00866430">
        <w:rPr>
          <w:rFonts w:eastAsia="Calibri" w:cs="Calibri"/>
          <w:bCs w:val="0"/>
          <w:iCs w:val="0"/>
          <w:lang w:val="en-US"/>
          <w14:ligatures w14:val="standardContextual"/>
        </w:rPr>
        <w:t>-</w:t>
      </w:r>
      <w:r w:rsidRPr="00E44D14">
        <w:rPr>
          <w:rFonts w:eastAsia="Calibri" w:cs="Calibri"/>
          <w:bCs w:val="0"/>
          <w:iCs w:val="0"/>
          <w:lang w:val="en-US"/>
          <w14:ligatures w14:val="standardContextual"/>
        </w:rPr>
        <w:t>25</w:t>
      </w:r>
      <w:r w:rsidRPr="00E44D14">
        <w:rPr>
          <w:rFonts w:eastAsia="Calibri" w:cs="Calibri"/>
          <w:bCs w:val="0"/>
          <w:iCs w:val="0"/>
          <w:spacing w:val="-3"/>
          <w:lang w:val="en-US"/>
          <w14:ligatures w14:val="standardContextual"/>
        </w:rPr>
        <w:t xml:space="preserve"> </w:t>
      </w:r>
      <w:r w:rsidRPr="00E44D14">
        <w:rPr>
          <w:rFonts w:eastAsia="Calibri" w:cs="Calibri"/>
          <w:bCs w:val="0"/>
          <w:iCs w:val="0"/>
          <w:lang w:val="en-US"/>
          <w14:ligatures w14:val="standardContextual"/>
        </w:rPr>
        <w:t>the</w:t>
      </w:r>
      <w:r w:rsidRPr="00E44D14">
        <w:rPr>
          <w:rFonts w:eastAsia="Calibri" w:cs="Calibri"/>
          <w:bCs w:val="0"/>
          <w:iCs w:val="0"/>
          <w:spacing w:val="-5"/>
          <w:lang w:val="en-US"/>
          <w14:ligatures w14:val="standardContextual"/>
        </w:rPr>
        <w:t xml:space="preserve"> </w:t>
      </w:r>
      <w:r w:rsidRPr="00E44D14">
        <w:rPr>
          <w:rFonts w:eastAsia="Calibri" w:cs="Calibri"/>
          <w:bCs w:val="0"/>
          <w:iCs w:val="0"/>
          <w:lang w:val="en-US"/>
          <w14:ligatures w14:val="standardContextual"/>
        </w:rPr>
        <w:t>following</w:t>
      </w:r>
      <w:r w:rsidRPr="00E44D14">
        <w:rPr>
          <w:rFonts w:eastAsia="Calibri" w:cs="Calibri"/>
          <w:bCs w:val="0"/>
          <w:iCs w:val="0"/>
          <w:spacing w:val="-5"/>
          <w:lang w:val="en-US"/>
          <w14:ligatures w14:val="standardContextual"/>
        </w:rPr>
        <w:t xml:space="preserve"> </w:t>
      </w:r>
      <w:r w:rsidRPr="00E44D14">
        <w:rPr>
          <w:rFonts w:eastAsia="Calibri" w:cs="Calibri"/>
          <w:bCs w:val="0"/>
          <w:iCs w:val="0"/>
          <w:lang w:val="en-US"/>
          <w14:ligatures w14:val="standardContextual"/>
        </w:rPr>
        <w:t>assets</w:t>
      </w:r>
      <w:r w:rsidRPr="00E44D14">
        <w:rPr>
          <w:rFonts w:eastAsia="Calibri" w:cs="Calibri"/>
          <w:bCs w:val="0"/>
          <w:iCs w:val="0"/>
          <w:spacing w:val="-6"/>
          <w:lang w:val="en-US"/>
          <w14:ligatures w14:val="standardContextual"/>
        </w:rPr>
        <w:t xml:space="preserve"> </w:t>
      </w:r>
      <w:r w:rsidRPr="00E44D14">
        <w:rPr>
          <w:rFonts w:eastAsia="Calibri" w:cs="Calibri"/>
          <w:bCs w:val="0"/>
          <w:iCs w:val="0"/>
          <w:lang w:val="en-US"/>
          <w14:ligatures w14:val="standardContextual"/>
        </w:rPr>
        <w:t>were</w:t>
      </w:r>
      <w:r w:rsidRPr="00E44D14">
        <w:rPr>
          <w:rFonts w:eastAsia="Calibri" w:cs="Calibri"/>
          <w:bCs w:val="0"/>
          <w:iCs w:val="0"/>
          <w:spacing w:val="-2"/>
          <w:lang w:val="en-US"/>
          <w14:ligatures w14:val="standardContextual"/>
        </w:rPr>
        <w:t xml:space="preserve"> </w:t>
      </w:r>
      <w:r w:rsidRPr="00E44D14">
        <w:rPr>
          <w:rFonts w:eastAsia="Calibri" w:cs="Calibri"/>
          <w:bCs w:val="0"/>
          <w:iCs w:val="0"/>
          <w:lang w:val="en-US"/>
          <w14:ligatures w14:val="standardContextual"/>
        </w:rPr>
        <w:t>added</w:t>
      </w:r>
      <w:r w:rsidRPr="00E44D14">
        <w:rPr>
          <w:rFonts w:eastAsia="Calibri" w:cs="Calibri"/>
          <w:bCs w:val="0"/>
          <w:iCs w:val="0"/>
          <w:spacing w:val="-5"/>
          <w:lang w:val="en-US"/>
          <w14:ligatures w14:val="standardContextual"/>
        </w:rPr>
        <w:t xml:space="preserve"> </w:t>
      </w:r>
      <w:r w:rsidRPr="00E44D14">
        <w:rPr>
          <w:rFonts w:eastAsia="Calibri" w:cs="Calibri"/>
          <w:bCs w:val="0"/>
          <w:iCs w:val="0"/>
          <w:lang w:val="en-US"/>
          <w14:ligatures w14:val="standardContextual"/>
        </w:rPr>
        <w:t>to</w:t>
      </w:r>
      <w:r w:rsidRPr="00E44D14">
        <w:rPr>
          <w:rFonts w:eastAsia="Calibri" w:cs="Calibri"/>
          <w:bCs w:val="0"/>
          <w:iCs w:val="0"/>
          <w:spacing w:val="-5"/>
          <w:lang w:val="en-US"/>
          <w14:ligatures w14:val="standardContextual"/>
        </w:rPr>
        <w:t xml:space="preserve"> </w:t>
      </w:r>
      <w:r w:rsidRPr="00E44D14">
        <w:rPr>
          <w:rFonts w:eastAsia="Calibri" w:cs="Calibri"/>
          <w:bCs w:val="0"/>
          <w:iCs w:val="0"/>
          <w:lang w:val="en-US"/>
          <w14:ligatures w14:val="standardContextual"/>
        </w:rPr>
        <w:t>the</w:t>
      </w:r>
      <w:r w:rsidRPr="00E44D14">
        <w:rPr>
          <w:rFonts w:eastAsia="Calibri" w:cs="Calibri"/>
          <w:bCs w:val="0"/>
          <w:iCs w:val="0"/>
          <w:spacing w:val="-2"/>
          <w:lang w:val="en-US"/>
          <w14:ligatures w14:val="standardContextual"/>
        </w:rPr>
        <w:t xml:space="preserve"> </w:t>
      </w:r>
      <w:r w:rsidRPr="00E44D14">
        <w:rPr>
          <w:rFonts w:eastAsia="Calibri" w:cs="Calibri"/>
          <w:bCs w:val="0"/>
          <w:iCs w:val="0"/>
          <w:lang w:val="en-US"/>
          <w14:ligatures w14:val="standardContextual"/>
        </w:rPr>
        <w:t>CFC’s</w:t>
      </w:r>
      <w:r w:rsidRPr="00E44D14">
        <w:rPr>
          <w:rFonts w:eastAsia="Calibri" w:cs="Calibri"/>
          <w:bCs w:val="0"/>
          <w:iCs w:val="0"/>
          <w:spacing w:val="-4"/>
          <w:lang w:val="en-US"/>
          <w14:ligatures w14:val="standardContextual"/>
        </w:rPr>
        <w:t xml:space="preserve"> </w:t>
      </w:r>
      <w:r w:rsidRPr="00E44D14">
        <w:rPr>
          <w:rFonts w:eastAsia="Calibri" w:cs="Calibri"/>
          <w:bCs w:val="0"/>
          <w:iCs w:val="0"/>
          <w:lang w:val="en-US"/>
          <w14:ligatures w14:val="standardContextual"/>
        </w:rPr>
        <w:t>asset</w:t>
      </w:r>
      <w:r w:rsidRPr="00E44D14">
        <w:rPr>
          <w:rFonts w:eastAsia="Calibri" w:cs="Calibri"/>
          <w:bCs w:val="0"/>
          <w:iCs w:val="0"/>
          <w:spacing w:val="-2"/>
          <w:lang w:val="en-US"/>
          <w14:ligatures w14:val="standardContextual"/>
        </w:rPr>
        <w:t xml:space="preserve"> register:</w:t>
      </w:r>
    </w:p>
    <w:p w14:paraId="7F78E231" w14:textId="3AAE151C" w:rsidR="00E44D14" w:rsidRPr="00E44D14" w:rsidRDefault="00E44D14" w:rsidP="00742833">
      <w:pPr>
        <w:widowControl w:val="0"/>
        <w:tabs>
          <w:tab w:val="left" w:pos="1190"/>
        </w:tabs>
        <w:suppressAutoHyphens/>
        <w:autoSpaceDE w:val="0"/>
        <w:autoSpaceDN w:val="0"/>
        <w:spacing w:before="0" w:after="0" w:line="276" w:lineRule="auto"/>
        <w:rPr>
          <w:rFonts w:eastAsia="Calibri" w:cs="Calibri"/>
          <w:bCs w:val="0"/>
          <w:iCs w:val="0"/>
          <w:sz w:val="12"/>
          <w:szCs w:val="12"/>
          <w:lang w:val="en-US"/>
          <w14:ligatures w14:val="standardContextual"/>
        </w:rPr>
      </w:pPr>
    </w:p>
    <w:tbl>
      <w:tblPr>
        <w:tblStyle w:val="ARFinancialsTable"/>
        <w:tblW w:w="8925" w:type="dxa"/>
        <w:jc w:val="center"/>
        <w:tblLayout w:type="fixed"/>
        <w:tblLook w:val="01E0" w:firstRow="1" w:lastRow="1" w:firstColumn="1" w:lastColumn="1" w:noHBand="0" w:noVBand="0"/>
      </w:tblPr>
      <w:tblGrid>
        <w:gridCol w:w="7366"/>
        <w:gridCol w:w="1559"/>
      </w:tblGrid>
      <w:tr w:rsidR="000D1FCD" w:rsidRPr="008C6D90" w14:paraId="3E813A80" w14:textId="77777777" w:rsidTr="00371AE0">
        <w:trPr>
          <w:cnfStyle w:val="100000000000" w:firstRow="1" w:lastRow="0" w:firstColumn="0" w:lastColumn="0" w:oddVBand="0" w:evenVBand="0" w:oddHBand="0" w:evenHBand="0" w:firstRowFirstColumn="0" w:firstRowLastColumn="0" w:lastRowFirstColumn="0" w:lastRowLastColumn="0"/>
          <w:trHeight w:val="283"/>
          <w:jc w:val="center"/>
        </w:trPr>
        <w:tc>
          <w:tcPr>
            <w:tcW w:w="7366" w:type="dxa"/>
            <w:shd w:val="clear" w:color="auto" w:fill="003D4C"/>
            <w:vAlign w:val="center"/>
            <w:hideMark/>
          </w:tcPr>
          <w:p w14:paraId="5B8A70A7" w14:textId="31255A1C" w:rsidR="00E44D14" w:rsidRPr="008C6D90" w:rsidRDefault="00E44D14" w:rsidP="008C6D90">
            <w:pPr>
              <w:widowControl w:val="0"/>
              <w:suppressAutoHyphens/>
              <w:autoSpaceDE w:val="0"/>
              <w:autoSpaceDN w:val="0"/>
              <w:spacing w:before="0" w:after="0"/>
              <w:rPr>
                <w:rFonts w:eastAsia="Arial" w:cs="Calibri"/>
                <w:color w:val="FFFFFF"/>
                <w:szCs w:val="22"/>
                <w:lang w:val="en-US"/>
              </w:rPr>
            </w:pPr>
            <w:r w:rsidRPr="008C6D90">
              <w:rPr>
                <w:rFonts w:eastAsia="Arial" w:cs="Calibri"/>
                <w:color w:val="FFFFFF"/>
                <w:szCs w:val="22"/>
                <w:lang w:val="en-US"/>
              </w:rPr>
              <w:t xml:space="preserve">Major Asset   </w:t>
            </w:r>
          </w:p>
        </w:tc>
        <w:tc>
          <w:tcPr>
            <w:tcW w:w="1559" w:type="dxa"/>
            <w:shd w:val="clear" w:color="auto" w:fill="003D4C"/>
            <w:vAlign w:val="center"/>
            <w:hideMark/>
          </w:tcPr>
          <w:p w14:paraId="6910A470" w14:textId="620E8D8C" w:rsidR="00E44D14" w:rsidRPr="008C6D90" w:rsidRDefault="00E44D14" w:rsidP="00803E25">
            <w:pPr>
              <w:widowControl w:val="0"/>
              <w:suppressAutoHyphens/>
              <w:autoSpaceDE w:val="0"/>
              <w:autoSpaceDN w:val="0"/>
              <w:spacing w:before="0" w:after="0"/>
              <w:jc w:val="right"/>
              <w:rPr>
                <w:rFonts w:eastAsia="Arial" w:cs="Calibri"/>
                <w:color w:val="FFFFFF"/>
                <w:szCs w:val="22"/>
                <w:lang w:val="en-US"/>
              </w:rPr>
            </w:pPr>
            <w:r w:rsidRPr="008C6D90">
              <w:rPr>
                <w:rFonts w:eastAsia="Arial" w:cs="Calibri"/>
                <w:color w:val="FFFFFF"/>
                <w:szCs w:val="22"/>
                <w:lang w:val="en-US"/>
              </w:rPr>
              <w:t xml:space="preserve">   Value</w:t>
            </w:r>
          </w:p>
        </w:tc>
      </w:tr>
      <w:tr w:rsidR="00E44D14" w:rsidRPr="008C6D90" w14:paraId="755E5F21" w14:textId="77777777" w:rsidTr="00371AE0">
        <w:trPr>
          <w:cnfStyle w:val="000000100000" w:firstRow="0" w:lastRow="0" w:firstColumn="0" w:lastColumn="0" w:oddVBand="0" w:evenVBand="0" w:oddHBand="1" w:evenHBand="0" w:firstRowFirstColumn="0" w:firstRowLastColumn="0" w:lastRowFirstColumn="0" w:lastRowLastColumn="0"/>
          <w:trHeight w:val="283"/>
          <w:jc w:val="center"/>
        </w:trPr>
        <w:tc>
          <w:tcPr>
            <w:tcW w:w="7366" w:type="dxa"/>
            <w:shd w:val="clear" w:color="auto" w:fill="CB6015"/>
            <w:vAlign w:val="center"/>
            <w:hideMark/>
          </w:tcPr>
          <w:p w14:paraId="7EAE03DB" w14:textId="44EF4BBD" w:rsidR="00E44D14" w:rsidRPr="008C6D90" w:rsidRDefault="00E44D14" w:rsidP="008C6D90">
            <w:pPr>
              <w:widowControl w:val="0"/>
              <w:suppressAutoHyphens/>
              <w:autoSpaceDE w:val="0"/>
              <w:autoSpaceDN w:val="0"/>
              <w:spacing w:before="0" w:after="0"/>
              <w:ind w:right="-996"/>
              <w:rPr>
                <w:rFonts w:eastAsia="Arial" w:cs="Calibri"/>
                <w:b/>
                <w:color w:val="FFFFFF"/>
                <w:sz w:val="22"/>
                <w:szCs w:val="22"/>
                <w:lang w:val="en-US"/>
                <w14:ligatures w14:val="standardContextual"/>
              </w:rPr>
            </w:pPr>
            <w:r w:rsidRPr="008C6D90">
              <w:rPr>
                <w:rFonts w:eastAsia="Arial" w:cs="Calibri"/>
                <w:b/>
                <w:color w:val="FFFFFF"/>
                <w:sz w:val="22"/>
                <w:szCs w:val="22"/>
                <w:lang w:val="en-US"/>
                <w14:ligatures w14:val="standardContextual"/>
              </w:rPr>
              <w:t>Description</w:t>
            </w:r>
          </w:p>
        </w:tc>
        <w:tc>
          <w:tcPr>
            <w:tcW w:w="1559" w:type="dxa"/>
            <w:shd w:val="clear" w:color="auto" w:fill="CB6015"/>
            <w:vAlign w:val="center"/>
            <w:hideMark/>
          </w:tcPr>
          <w:p w14:paraId="74D6F412" w14:textId="77777777" w:rsidR="00E44D14" w:rsidRPr="008C6D90" w:rsidRDefault="00E44D14" w:rsidP="00803E25">
            <w:pPr>
              <w:widowControl w:val="0"/>
              <w:suppressAutoHyphens/>
              <w:autoSpaceDE w:val="0"/>
              <w:autoSpaceDN w:val="0"/>
              <w:spacing w:before="0" w:after="0"/>
              <w:jc w:val="right"/>
              <w:rPr>
                <w:rFonts w:eastAsia="Arial" w:cs="Calibri"/>
                <w:b/>
                <w:color w:val="FFFFFF"/>
                <w:sz w:val="22"/>
                <w:szCs w:val="22"/>
                <w:lang w:val="en-US"/>
                <w14:ligatures w14:val="standardContextual"/>
              </w:rPr>
            </w:pPr>
            <w:r w:rsidRPr="008C6D90">
              <w:rPr>
                <w:rFonts w:eastAsia="Arial" w:cs="Calibri"/>
                <w:b/>
                <w:color w:val="FFFFFF"/>
                <w:sz w:val="22"/>
                <w:szCs w:val="22"/>
                <w:lang w:val="en-US"/>
                <w14:ligatures w14:val="standardContextual"/>
              </w:rPr>
              <w:t xml:space="preserve">    $000</w:t>
            </w:r>
          </w:p>
        </w:tc>
      </w:tr>
      <w:tr w:rsidR="00D90DBA" w:rsidRPr="008C6D90" w14:paraId="1B0FBDC9" w14:textId="77777777" w:rsidTr="00371AE0">
        <w:trPr>
          <w:cnfStyle w:val="000000010000" w:firstRow="0" w:lastRow="0" w:firstColumn="0" w:lastColumn="0" w:oddVBand="0" w:evenVBand="0" w:oddHBand="0" w:evenHBand="1" w:firstRowFirstColumn="0" w:firstRowLastColumn="0" w:lastRowFirstColumn="0" w:lastRowLastColumn="0"/>
          <w:trHeight w:val="283"/>
          <w:jc w:val="center"/>
        </w:trPr>
        <w:tc>
          <w:tcPr>
            <w:tcW w:w="7366" w:type="dxa"/>
            <w:shd w:val="clear" w:color="auto" w:fill="E8E8E8" w:themeFill="background2"/>
            <w:vAlign w:val="center"/>
            <w:hideMark/>
          </w:tcPr>
          <w:p w14:paraId="40747A49" w14:textId="6A0E6DF2" w:rsidR="00E44D14" w:rsidRPr="008C6D90" w:rsidRDefault="00742833" w:rsidP="008C6D90">
            <w:pPr>
              <w:widowControl w:val="0"/>
              <w:suppressAutoHyphens/>
              <w:autoSpaceDE w:val="0"/>
              <w:autoSpaceDN w:val="0"/>
              <w:spacing w:before="0" w:after="0"/>
              <w:rPr>
                <w:rFonts w:eastAsia="Arial" w:cs="Calibri"/>
                <w:sz w:val="22"/>
                <w:szCs w:val="22"/>
                <w:lang w:val="en-US"/>
                <w14:ligatures w14:val="standardContextual"/>
              </w:rPr>
            </w:pPr>
            <w:r w:rsidRPr="008C6D90">
              <w:rPr>
                <w:rFonts w:eastAsia="Arial" w:cs="Calibri"/>
                <w:sz w:val="22"/>
                <w:szCs w:val="22"/>
                <w:lang w:val="en-US"/>
                <w14:ligatures w14:val="standardContextual"/>
              </w:rPr>
              <w:t>Pr</w:t>
            </w:r>
            <w:r w:rsidR="00E44D14" w:rsidRPr="008C6D90">
              <w:rPr>
                <w:rFonts w:eastAsia="Arial" w:cs="Calibri"/>
                <w:sz w:val="22"/>
                <w:szCs w:val="22"/>
                <w:lang w:val="en-US"/>
                <w14:ligatures w14:val="standardContextual"/>
              </w:rPr>
              <w:t>operty,</w:t>
            </w:r>
            <w:r w:rsidR="00E44D14" w:rsidRPr="008C6D90">
              <w:rPr>
                <w:rFonts w:eastAsia="Arial" w:cs="Calibri"/>
                <w:spacing w:val="-4"/>
                <w:sz w:val="22"/>
                <w:szCs w:val="22"/>
                <w:lang w:val="en-US"/>
                <w14:ligatures w14:val="standardContextual"/>
              </w:rPr>
              <w:t xml:space="preserve"> </w:t>
            </w:r>
            <w:r w:rsidR="00E44D14" w:rsidRPr="008C6D90">
              <w:rPr>
                <w:rFonts w:eastAsia="Arial" w:cs="Calibri"/>
                <w:sz w:val="22"/>
                <w:szCs w:val="22"/>
                <w:lang w:val="en-US"/>
                <w14:ligatures w14:val="standardContextual"/>
              </w:rPr>
              <w:t>plant</w:t>
            </w:r>
            <w:r w:rsidR="00E44D14" w:rsidRPr="008C6D90">
              <w:rPr>
                <w:rFonts w:eastAsia="Arial" w:cs="Calibri"/>
                <w:spacing w:val="-4"/>
                <w:sz w:val="22"/>
                <w:szCs w:val="22"/>
                <w:lang w:val="en-US"/>
                <w14:ligatures w14:val="standardContextual"/>
              </w:rPr>
              <w:t xml:space="preserve"> </w:t>
            </w:r>
            <w:r w:rsidR="00E44D14" w:rsidRPr="008C6D90">
              <w:rPr>
                <w:rFonts w:eastAsia="Arial" w:cs="Calibri"/>
                <w:sz w:val="22"/>
                <w:szCs w:val="22"/>
                <w:lang w:val="en-US"/>
                <w14:ligatures w14:val="standardContextual"/>
              </w:rPr>
              <w:t>and</w:t>
            </w:r>
            <w:r w:rsidR="00E44D14" w:rsidRPr="008C6D90">
              <w:rPr>
                <w:rFonts w:eastAsia="Arial" w:cs="Calibri"/>
                <w:spacing w:val="-4"/>
                <w:sz w:val="22"/>
                <w:szCs w:val="22"/>
                <w:lang w:val="en-US"/>
                <w14:ligatures w14:val="standardContextual"/>
              </w:rPr>
              <w:t xml:space="preserve"> </w:t>
            </w:r>
            <w:r w:rsidR="00E44D14" w:rsidRPr="008C6D90">
              <w:rPr>
                <w:rFonts w:eastAsia="Arial" w:cs="Calibri"/>
                <w:spacing w:val="-2"/>
                <w:sz w:val="22"/>
                <w:szCs w:val="22"/>
                <w:lang w:val="en-US"/>
                <w14:ligatures w14:val="standardContextual"/>
              </w:rPr>
              <w:t>acquisitions</w:t>
            </w:r>
          </w:p>
        </w:tc>
        <w:tc>
          <w:tcPr>
            <w:tcW w:w="1559" w:type="dxa"/>
            <w:shd w:val="clear" w:color="auto" w:fill="E8E8E8" w:themeFill="background2"/>
          </w:tcPr>
          <w:p w14:paraId="4F8421C1" w14:textId="31C9618D" w:rsidR="00E44D14" w:rsidRPr="008C6D90" w:rsidRDefault="00425404" w:rsidP="008C6D90">
            <w:pPr>
              <w:widowControl w:val="0"/>
              <w:suppressAutoHyphens/>
              <w:autoSpaceDE w:val="0"/>
              <w:autoSpaceDN w:val="0"/>
              <w:spacing w:before="0" w:after="0"/>
              <w:jc w:val="right"/>
              <w:rPr>
                <w:rFonts w:eastAsia="Arial" w:cs="Calibri"/>
                <w:sz w:val="22"/>
                <w:szCs w:val="22"/>
                <w:lang w:val="en-US"/>
                <w14:ligatures w14:val="standardContextual"/>
              </w:rPr>
            </w:pPr>
            <w:r>
              <w:rPr>
                <w:rFonts w:eastAsia="Arial" w:cs="Calibri"/>
                <w:sz w:val="22"/>
                <w:szCs w:val="22"/>
                <w:lang w:val="en-US"/>
              </w:rPr>
              <w:t>879</w:t>
            </w:r>
          </w:p>
        </w:tc>
      </w:tr>
      <w:tr w:rsidR="00E44D14" w:rsidRPr="008C6D90" w14:paraId="69550C5F" w14:textId="77777777" w:rsidTr="00371AE0">
        <w:trPr>
          <w:cnfStyle w:val="000000100000" w:firstRow="0" w:lastRow="0" w:firstColumn="0" w:lastColumn="0" w:oddVBand="0" w:evenVBand="0" w:oddHBand="1" w:evenHBand="0" w:firstRowFirstColumn="0" w:firstRowLastColumn="0" w:lastRowFirstColumn="0" w:lastRowLastColumn="0"/>
          <w:trHeight w:val="283"/>
          <w:jc w:val="center"/>
        </w:trPr>
        <w:tc>
          <w:tcPr>
            <w:tcW w:w="7366" w:type="dxa"/>
            <w:vAlign w:val="center"/>
            <w:hideMark/>
          </w:tcPr>
          <w:p w14:paraId="45F0853C" w14:textId="77777777" w:rsidR="00E44D14" w:rsidRPr="008C6D90" w:rsidRDefault="00E44D14" w:rsidP="008C6D90">
            <w:pPr>
              <w:widowControl w:val="0"/>
              <w:suppressAutoHyphens/>
              <w:autoSpaceDE w:val="0"/>
              <w:autoSpaceDN w:val="0"/>
              <w:spacing w:before="0" w:after="0"/>
              <w:rPr>
                <w:rFonts w:eastAsia="Arial" w:cs="Calibri"/>
                <w:sz w:val="22"/>
                <w:szCs w:val="22"/>
                <w:lang w:val="en-US"/>
                <w14:ligatures w14:val="standardContextual"/>
              </w:rPr>
            </w:pPr>
            <w:r w:rsidRPr="008C6D90">
              <w:rPr>
                <w:rFonts w:eastAsia="Arial" w:cs="Calibri"/>
                <w:sz w:val="22"/>
                <w:szCs w:val="22"/>
                <w:lang w:val="en-US"/>
                <w14:ligatures w14:val="standardContextual"/>
              </w:rPr>
              <w:t>Building</w:t>
            </w:r>
            <w:r w:rsidRPr="008C6D90">
              <w:rPr>
                <w:rFonts w:eastAsia="Arial" w:cs="Calibri"/>
                <w:spacing w:val="-8"/>
                <w:sz w:val="22"/>
                <w:szCs w:val="22"/>
                <w:lang w:val="en-US"/>
                <w14:ligatures w14:val="standardContextual"/>
              </w:rPr>
              <w:t xml:space="preserve"> </w:t>
            </w:r>
            <w:r w:rsidRPr="008C6D90">
              <w:rPr>
                <w:rFonts w:eastAsia="Arial" w:cs="Calibri"/>
                <w:spacing w:val="-2"/>
                <w:sz w:val="22"/>
                <w:szCs w:val="22"/>
                <w:lang w:val="en-US"/>
                <w14:ligatures w14:val="standardContextual"/>
              </w:rPr>
              <w:t>upgrades</w:t>
            </w:r>
          </w:p>
        </w:tc>
        <w:tc>
          <w:tcPr>
            <w:tcW w:w="1559" w:type="dxa"/>
          </w:tcPr>
          <w:p w14:paraId="373437FF" w14:textId="6C0EBC62" w:rsidR="00E44D14" w:rsidRPr="008C6D90" w:rsidRDefault="00CA1608" w:rsidP="008C6D90">
            <w:pPr>
              <w:widowControl w:val="0"/>
              <w:suppressAutoHyphens/>
              <w:autoSpaceDE w:val="0"/>
              <w:autoSpaceDN w:val="0"/>
              <w:spacing w:before="0" w:after="0"/>
              <w:jc w:val="right"/>
              <w:rPr>
                <w:rFonts w:eastAsia="Arial" w:cs="Calibri"/>
                <w:sz w:val="22"/>
                <w:szCs w:val="22"/>
                <w:lang w:val="en-US"/>
                <w14:ligatures w14:val="standardContextual"/>
              </w:rPr>
            </w:pPr>
            <w:r>
              <w:rPr>
                <w:rFonts w:eastAsia="Arial" w:cs="Calibri"/>
                <w:sz w:val="22"/>
                <w:szCs w:val="22"/>
                <w:lang w:val="en-US"/>
              </w:rPr>
              <w:t>640</w:t>
            </w:r>
          </w:p>
        </w:tc>
      </w:tr>
      <w:tr w:rsidR="000D1FCD" w:rsidRPr="008C6D90" w14:paraId="2AEF877E" w14:textId="77777777" w:rsidTr="00371AE0">
        <w:trPr>
          <w:cnfStyle w:val="010000000000" w:firstRow="0" w:lastRow="1" w:firstColumn="0" w:lastColumn="0" w:oddVBand="0" w:evenVBand="0" w:oddHBand="0" w:evenHBand="0" w:firstRowFirstColumn="0" w:firstRowLastColumn="0" w:lastRowFirstColumn="0" w:lastRowLastColumn="0"/>
          <w:trHeight w:val="283"/>
          <w:jc w:val="center"/>
        </w:trPr>
        <w:tc>
          <w:tcPr>
            <w:tcW w:w="7366" w:type="dxa"/>
            <w:shd w:val="clear" w:color="auto" w:fill="E8E8E8" w:themeFill="background2"/>
            <w:vAlign w:val="center"/>
            <w:hideMark/>
          </w:tcPr>
          <w:p w14:paraId="7EC89770" w14:textId="77777777" w:rsidR="00E44D14" w:rsidRPr="008C6D90" w:rsidRDefault="00E44D14" w:rsidP="008C6D90">
            <w:pPr>
              <w:widowControl w:val="0"/>
              <w:suppressAutoHyphens/>
              <w:autoSpaceDE w:val="0"/>
              <w:autoSpaceDN w:val="0"/>
              <w:spacing w:before="0" w:after="0"/>
              <w:rPr>
                <w:rFonts w:eastAsia="Arial" w:cs="Calibri"/>
                <w:b w:val="0"/>
                <w:sz w:val="22"/>
                <w:szCs w:val="22"/>
                <w:lang w:val="en-US"/>
                <w14:ligatures w14:val="standardContextual"/>
              </w:rPr>
            </w:pPr>
            <w:r w:rsidRPr="008C6D90">
              <w:rPr>
                <w:rFonts w:eastAsia="Arial" w:cs="Calibri"/>
                <w:b w:val="0"/>
                <w:sz w:val="22"/>
                <w:szCs w:val="22"/>
                <w:lang w:val="en-US"/>
                <w14:ligatures w14:val="standardContextual"/>
              </w:rPr>
              <w:t>Art</w:t>
            </w:r>
            <w:r w:rsidRPr="008C6D90">
              <w:rPr>
                <w:rFonts w:eastAsia="Arial" w:cs="Calibri"/>
                <w:b w:val="0"/>
                <w:spacing w:val="-3"/>
                <w:sz w:val="22"/>
                <w:szCs w:val="22"/>
                <w:lang w:val="en-US"/>
                <w14:ligatures w14:val="standardContextual"/>
              </w:rPr>
              <w:t xml:space="preserve"> </w:t>
            </w:r>
            <w:r w:rsidRPr="008C6D90">
              <w:rPr>
                <w:rFonts w:eastAsia="Arial" w:cs="Calibri"/>
                <w:b w:val="0"/>
                <w:sz w:val="22"/>
                <w:szCs w:val="22"/>
                <w:lang w:val="en-US"/>
                <w14:ligatures w14:val="standardContextual"/>
              </w:rPr>
              <w:t>and</w:t>
            </w:r>
            <w:r w:rsidRPr="008C6D90">
              <w:rPr>
                <w:rFonts w:eastAsia="Arial" w:cs="Calibri"/>
                <w:b w:val="0"/>
                <w:spacing w:val="-5"/>
                <w:sz w:val="22"/>
                <w:szCs w:val="22"/>
                <w:lang w:val="en-US"/>
                <w14:ligatures w14:val="standardContextual"/>
              </w:rPr>
              <w:t xml:space="preserve"> </w:t>
            </w:r>
            <w:r w:rsidRPr="008C6D90">
              <w:rPr>
                <w:rFonts w:eastAsia="Arial" w:cs="Calibri"/>
                <w:b w:val="0"/>
                <w:sz w:val="22"/>
                <w:szCs w:val="22"/>
                <w:lang w:val="en-US"/>
                <w14:ligatures w14:val="standardContextual"/>
              </w:rPr>
              <w:t>Social</w:t>
            </w:r>
            <w:r w:rsidRPr="008C6D90">
              <w:rPr>
                <w:rFonts w:eastAsia="Arial" w:cs="Calibri"/>
                <w:b w:val="0"/>
                <w:spacing w:val="-6"/>
                <w:sz w:val="22"/>
                <w:szCs w:val="22"/>
                <w:lang w:val="en-US"/>
                <w14:ligatures w14:val="standardContextual"/>
              </w:rPr>
              <w:t xml:space="preserve"> </w:t>
            </w:r>
            <w:r w:rsidRPr="008C6D90">
              <w:rPr>
                <w:rFonts w:eastAsia="Arial" w:cs="Calibri"/>
                <w:b w:val="0"/>
                <w:sz w:val="22"/>
                <w:szCs w:val="22"/>
                <w:lang w:val="en-US"/>
                <w14:ligatures w14:val="standardContextual"/>
              </w:rPr>
              <w:t>History</w:t>
            </w:r>
            <w:r w:rsidRPr="008C6D90">
              <w:rPr>
                <w:rFonts w:eastAsia="Arial" w:cs="Calibri"/>
                <w:b w:val="0"/>
                <w:spacing w:val="-5"/>
                <w:sz w:val="22"/>
                <w:szCs w:val="22"/>
                <w:lang w:val="en-US"/>
                <w14:ligatures w14:val="standardContextual"/>
              </w:rPr>
              <w:t xml:space="preserve"> </w:t>
            </w:r>
            <w:r w:rsidRPr="008C6D90">
              <w:rPr>
                <w:rFonts w:eastAsia="Arial" w:cs="Calibri"/>
                <w:b w:val="0"/>
                <w:sz w:val="22"/>
                <w:szCs w:val="22"/>
                <w:lang w:val="en-US"/>
                <w14:ligatures w14:val="standardContextual"/>
              </w:rPr>
              <w:t>Objects</w:t>
            </w:r>
            <w:r w:rsidRPr="008C6D90">
              <w:rPr>
                <w:rFonts w:eastAsia="Arial" w:cs="Calibri"/>
                <w:b w:val="0"/>
                <w:spacing w:val="-3"/>
                <w:sz w:val="22"/>
                <w:szCs w:val="22"/>
                <w:lang w:val="en-US"/>
                <w14:ligatures w14:val="standardContextual"/>
              </w:rPr>
              <w:t xml:space="preserve"> </w:t>
            </w:r>
            <w:r w:rsidRPr="008C6D90">
              <w:rPr>
                <w:rFonts w:eastAsia="Arial" w:cs="Calibri"/>
                <w:b w:val="0"/>
                <w:sz w:val="22"/>
                <w:szCs w:val="22"/>
                <w:lang w:val="en-US"/>
                <w14:ligatures w14:val="standardContextual"/>
              </w:rPr>
              <w:t>(including</w:t>
            </w:r>
            <w:r w:rsidRPr="008C6D90">
              <w:rPr>
                <w:rFonts w:eastAsia="Arial" w:cs="Calibri"/>
                <w:b w:val="0"/>
                <w:spacing w:val="-5"/>
                <w:sz w:val="22"/>
                <w:szCs w:val="22"/>
                <w:lang w:val="en-US"/>
                <w14:ligatures w14:val="standardContextual"/>
              </w:rPr>
              <w:t xml:space="preserve"> </w:t>
            </w:r>
            <w:r w:rsidRPr="008C6D90">
              <w:rPr>
                <w:rFonts w:eastAsia="Arial" w:cs="Calibri"/>
                <w:b w:val="0"/>
                <w:sz w:val="22"/>
                <w:szCs w:val="22"/>
                <w:lang w:val="en-US"/>
                <w14:ligatures w14:val="standardContextual"/>
              </w:rPr>
              <w:t>donated</w:t>
            </w:r>
            <w:r w:rsidRPr="008C6D90">
              <w:rPr>
                <w:rFonts w:eastAsia="Arial" w:cs="Calibri"/>
                <w:b w:val="0"/>
                <w:spacing w:val="-4"/>
                <w:sz w:val="22"/>
                <w:szCs w:val="22"/>
                <w:lang w:val="en-US"/>
                <w14:ligatures w14:val="standardContextual"/>
              </w:rPr>
              <w:t xml:space="preserve"> art)</w:t>
            </w:r>
          </w:p>
        </w:tc>
        <w:tc>
          <w:tcPr>
            <w:tcW w:w="1559" w:type="dxa"/>
            <w:shd w:val="clear" w:color="auto" w:fill="E8E8E8" w:themeFill="background2"/>
          </w:tcPr>
          <w:p w14:paraId="70669859" w14:textId="7598D5F8" w:rsidR="00E44D14" w:rsidRPr="008C6D90" w:rsidRDefault="77CE144A" w:rsidP="008C6D90">
            <w:pPr>
              <w:widowControl w:val="0"/>
              <w:suppressAutoHyphens/>
              <w:autoSpaceDE w:val="0"/>
              <w:autoSpaceDN w:val="0"/>
              <w:spacing w:before="0" w:after="0"/>
              <w:jc w:val="right"/>
              <w:rPr>
                <w:rFonts w:eastAsia="Arial" w:cs="Calibri"/>
                <w:b w:val="0"/>
                <w:sz w:val="22"/>
                <w:szCs w:val="22"/>
                <w:lang w:val="en-US"/>
                <w14:ligatures w14:val="standardContextual"/>
              </w:rPr>
            </w:pPr>
            <w:r w:rsidRPr="008C6D90">
              <w:rPr>
                <w:rFonts w:eastAsia="Arial" w:cs="Calibri"/>
                <w:b w:val="0"/>
                <w:sz w:val="22"/>
                <w:szCs w:val="22"/>
                <w:lang w:val="en-US"/>
              </w:rPr>
              <w:t>124</w:t>
            </w:r>
          </w:p>
        </w:tc>
      </w:tr>
    </w:tbl>
    <w:bookmarkEnd w:id="488"/>
    <w:p w14:paraId="6F859996" w14:textId="158F4169" w:rsidR="00E44D14" w:rsidRDefault="00A504E1" w:rsidP="00371AE0">
      <w:pPr>
        <w:widowControl w:val="0"/>
        <w:tabs>
          <w:tab w:val="left" w:pos="1190"/>
        </w:tabs>
        <w:suppressAutoHyphens/>
        <w:autoSpaceDE w:val="0"/>
        <w:autoSpaceDN w:val="0"/>
        <w:spacing w:before="0" w:after="0" w:line="276" w:lineRule="auto"/>
        <w:rPr>
          <w:rFonts w:eastAsia="Calibri" w:cs="Calibri"/>
          <w:i/>
          <w:spacing w:val="-7"/>
          <w:sz w:val="16"/>
          <w:szCs w:val="16"/>
          <w:lang w:val="en-US"/>
          <w14:ligatures w14:val="standardContextual"/>
        </w:rPr>
      </w:pPr>
      <w:r>
        <w:rPr>
          <w:rFonts w:ascii="Montserrat" w:eastAsia="Arial" w:hAnsi="Montserrat" w:cs="Arial"/>
          <w:b/>
          <w:iCs w:val="0"/>
          <w:noProof/>
          <w:color w:val="CA5F14"/>
          <w:sz w:val="22"/>
          <w:szCs w:val="22"/>
          <w:lang w:val="en-US"/>
          <w14:ligatures w14:val="standardContextual"/>
        </w:rPr>
        <mc:AlternateContent>
          <mc:Choice Requires="wps">
            <w:drawing>
              <wp:anchor distT="0" distB="0" distL="114300" distR="114300" simplePos="0" relativeHeight="251687936" behindDoc="0" locked="0" layoutInCell="1" allowOverlap="1" wp14:anchorId="18828B09" wp14:editId="22A56F81">
                <wp:simplePos x="0" y="0"/>
                <wp:positionH relativeFrom="column">
                  <wp:posOffset>-907415</wp:posOffset>
                </wp:positionH>
                <wp:positionV relativeFrom="paragraph">
                  <wp:posOffset>238760</wp:posOffset>
                </wp:positionV>
                <wp:extent cx="6181725" cy="2934970"/>
                <wp:effectExtent l="0" t="0" r="0" b="0"/>
                <wp:wrapNone/>
                <wp:docPr id="1261520151" name="Text Box 22" descr="P3117TB67bA#y1"/>
                <wp:cNvGraphicFramePr/>
                <a:graphic xmlns:a="http://schemas.openxmlformats.org/drawingml/2006/main">
                  <a:graphicData uri="http://schemas.microsoft.com/office/word/2010/wordprocessingShape">
                    <wps:wsp>
                      <wps:cNvSpPr txBox="1"/>
                      <wps:spPr>
                        <a:xfrm>
                          <a:off x="0" y="0"/>
                          <a:ext cx="6181725" cy="2934970"/>
                        </a:xfrm>
                        <a:prstGeom prst="rect">
                          <a:avLst/>
                        </a:prstGeom>
                        <a:noFill/>
                        <a:ln w="6350" cap="flat" cmpd="sng" algn="ctr">
                          <a:solidFill>
                            <a:prstClr val="black">
                              <a:alpha val="0"/>
                            </a:prstClr>
                          </a:solidFill>
                          <a:prstDash val="solid"/>
                          <a:round/>
                          <a:headEnd type="none" w="med" len="med"/>
                          <a:tailEnd type="none" w="med" len="med"/>
                        </a:ln>
                      </wps:spPr>
                      <wps:txbx>
                        <w:txbxContent>
                          <w:p w14:paraId="3C0F33E0" w14:textId="0AD67AEE" w:rsidR="00F33A0F" w:rsidRPr="00ED4C38" w:rsidRDefault="00F33A0F" w:rsidP="00ED4C38">
                            <w:pPr>
                              <w:spacing w:before="0" w:after="0"/>
                              <w:jc w:val="right"/>
                              <w:rPr>
                                <w:i/>
                                <w:iCs w:val="0"/>
                                <w:sz w:val="16"/>
                                <w:szCs w:val="16"/>
                              </w:rPr>
                            </w:pPr>
                            <w:r w:rsidRPr="00ED4C38">
                              <w:rPr>
                                <w:i/>
                                <w:iCs w:val="0"/>
                                <w:noProof/>
                                <w:sz w:val="16"/>
                                <w:szCs w:val="16"/>
                              </w:rPr>
                              <w:drawing>
                                <wp:inline distT="0" distB="0" distL="0" distR="0" wp14:anchorId="17FF6696" wp14:editId="12004AE0">
                                  <wp:extent cx="4599684" cy="2333634"/>
                                  <wp:effectExtent l="38100" t="38100" r="29845" b="28575"/>
                                  <wp:docPr id="591872547" name="Picture 24" descr="P3117TB67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688671" name="Picture 24" descr="P3117TB67inTB1"/>
                                          <pic:cNvPicPr>
                                            <a:picLocks noChangeAspect="1" noChangeArrowheads="1"/>
                                          </pic:cNvPicPr>
                                        </pic:nvPicPr>
                                        <pic:blipFill>
                                          <a:blip r:embed="rId124" cstate="print">
                                            <a:extLst>
                                              <a:ext uri="{BEBA8EAE-BF5A-486C-A8C5-ECC9F3942E4B}">
                                                <a14:imgProps xmlns:a14="http://schemas.microsoft.com/office/drawing/2010/main">
                                                  <a14:imgLayer r:embed="rId125">
                                                    <a14:imgEffect>
                                                      <a14:brightnessContrast bright="-16000" contrast="19000"/>
                                                    </a14:imgEffect>
                                                  </a14:imgLayer>
                                                </a14:imgProps>
                                              </a:ext>
                                              <a:ext uri="{28A0092B-C50C-407E-A947-70E740481C1C}">
                                                <a14:useLocalDpi xmlns:a14="http://schemas.microsoft.com/office/drawing/2010/main"/>
                                              </a:ext>
                                            </a:extLst>
                                          </a:blip>
                                          <a:srcRect/>
                                          <a:stretch>
                                            <a:fillRect/>
                                          </a:stretch>
                                        </pic:blipFill>
                                        <pic:spPr bwMode="auto">
                                          <a:xfrm>
                                            <a:off x="0" y="0"/>
                                            <a:ext cx="4611239" cy="2339496"/>
                                          </a:xfrm>
                                          <a:prstGeom prst="rect">
                                            <a:avLst/>
                                          </a:prstGeom>
                                          <a:noFill/>
                                          <a:ln w="38100">
                                            <a:solidFill>
                                              <a:srgbClr val="CB6015"/>
                                            </a:solidFill>
                                          </a:ln>
                                        </pic:spPr>
                                      </pic:pic>
                                    </a:graphicData>
                                  </a:graphic>
                                </wp:inline>
                              </w:drawing>
                            </w:r>
                          </w:p>
                          <w:p w14:paraId="07937B90" w14:textId="3B1062B4" w:rsidR="00F33A0F" w:rsidRPr="00F33A0F" w:rsidRDefault="00F33A0F" w:rsidP="00ED4C38">
                            <w:pPr>
                              <w:spacing w:before="0" w:after="0"/>
                              <w:jc w:val="right"/>
                              <w:rPr>
                                <w:i/>
                                <w:iCs w:val="0"/>
                                <w:sz w:val="16"/>
                                <w:szCs w:val="16"/>
                              </w:rPr>
                            </w:pPr>
                            <w:r w:rsidRPr="00ED4C38">
                              <w:rPr>
                                <w:i/>
                                <w:iCs w:val="0"/>
                                <w:sz w:val="16"/>
                                <w:szCs w:val="16"/>
                              </w:rPr>
                              <w:t>44 Sex Acts</w:t>
                            </w:r>
                            <w:r w:rsidR="00ED4C38" w:rsidRPr="00ED4C38">
                              <w:rPr>
                                <w:i/>
                                <w:iCs w:val="0"/>
                                <w:sz w:val="16"/>
                                <w:szCs w:val="16"/>
                              </w:rPr>
                              <w:t xml:space="preserve"> </w:t>
                            </w:r>
                            <w:proofErr w:type="gramStart"/>
                            <w:r w:rsidR="00ED4C38" w:rsidRPr="00ED4C38">
                              <w:rPr>
                                <w:i/>
                                <w:iCs w:val="0"/>
                                <w:sz w:val="16"/>
                                <w:szCs w:val="16"/>
                              </w:rPr>
                              <w:t>In</w:t>
                            </w:r>
                            <w:proofErr w:type="gramEnd"/>
                            <w:r w:rsidR="00ED4C38" w:rsidRPr="00ED4C38">
                              <w:rPr>
                                <w:i/>
                                <w:iCs w:val="0"/>
                                <w:sz w:val="16"/>
                                <w:szCs w:val="16"/>
                              </w:rPr>
                              <w:t xml:space="preserve"> One Week. CTC. Image: Brett Boardman</w:t>
                            </w:r>
                          </w:p>
                          <w:p w14:paraId="5B5796F8" w14:textId="77777777" w:rsidR="00BE2407" w:rsidRDefault="00BE240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828B09" id="_x0000_s1124" type="#_x0000_t202" alt="P3117TB67bA#y1" style="position:absolute;margin-left:-71.45pt;margin-top:18.8pt;width:486.75pt;height:231.1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" filled="f" strokeweight=".5pt">
                <v:stroke opacity="0" joinstyle="round"/>
                <v:textbox>
                  <w:txbxContent>
                    <w:p w14:paraId="3C0F33E0" w14:textId="0AD67AEE" w:rsidR="00F33A0F" w:rsidRPr="00ED4C38" w:rsidRDefault="00F33A0F" w:rsidP="00ED4C38">
                      <w:pPr>
                        <w:spacing w:before="0" w:after="0"/>
                        <w:jc w:val="right"/>
                        <w:rPr>
                          <w:i/>
                          <w:iCs w:val="0"/>
                          <w:sz w:val="16"/>
                          <w:szCs w:val="16"/>
                        </w:rPr>
                      </w:pPr>
                      <w:r w:rsidRPr="00ED4C38">
                        <w:rPr>
                          <w:i/>
                          <w:iCs w:val="0"/>
                          <w:noProof/>
                          <w:sz w:val="16"/>
                          <w:szCs w:val="16"/>
                        </w:rPr>
                        <w:drawing>
                          <wp:inline distT="0" distB="0" distL="0" distR="0" wp14:anchorId="17FF6696" wp14:editId="12004AE0">
                            <wp:extent cx="4599684" cy="2333634"/>
                            <wp:effectExtent l="38100" t="38100" r="29845" b="28575"/>
                            <wp:docPr id="591872547" name="Picture 24" descr="P3117TB67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688671" name="Picture 24" descr="P3117TB67inTB1"/>
                                    <pic:cNvPicPr>
                                      <a:picLocks noChangeAspect="1" noChangeArrowheads="1"/>
                                    </pic:cNvPicPr>
                                  </pic:nvPicPr>
                                  <pic:blipFill>
                                    <a:blip r:embed="rId124" cstate="print">
                                      <a:extLst>
                                        <a:ext uri="{BEBA8EAE-BF5A-486C-A8C5-ECC9F3942E4B}">
                                          <a14:imgProps xmlns:a14="http://schemas.microsoft.com/office/drawing/2010/main">
                                            <a14:imgLayer r:embed="rId125">
                                              <a14:imgEffect>
                                                <a14:brightnessContrast bright="-16000" contrast="19000"/>
                                              </a14:imgEffect>
                                            </a14:imgLayer>
                                          </a14:imgProps>
                                        </a:ext>
                                        <a:ext uri="{28A0092B-C50C-407E-A947-70E740481C1C}">
                                          <a14:useLocalDpi xmlns:a14="http://schemas.microsoft.com/office/drawing/2010/main"/>
                                        </a:ext>
                                      </a:extLst>
                                    </a:blip>
                                    <a:srcRect/>
                                    <a:stretch>
                                      <a:fillRect/>
                                    </a:stretch>
                                  </pic:blipFill>
                                  <pic:spPr bwMode="auto">
                                    <a:xfrm>
                                      <a:off x="0" y="0"/>
                                      <a:ext cx="4611239" cy="2339496"/>
                                    </a:xfrm>
                                    <a:prstGeom prst="rect">
                                      <a:avLst/>
                                    </a:prstGeom>
                                    <a:noFill/>
                                    <a:ln w="38100">
                                      <a:solidFill>
                                        <a:srgbClr val="CB6015"/>
                                      </a:solidFill>
                                    </a:ln>
                                  </pic:spPr>
                                </pic:pic>
                              </a:graphicData>
                            </a:graphic>
                          </wp:inline>
                        </w:drawing>
                      </w:r>
                    </w:p>
                    <w:p w14:paraId="07937B90" w14:textId="3B1062B4" w:rsidR="00F33A0F" w:rsidRPr="00F33A0F" w:rsidRDefault="00F33A0F" w:rsidP="00ED4C38">
                      <w:pPr>
                        <w:spacing w:before="0" w:after="0"/>
                        <w:jc w:val="right"/>
                        <w:rPr>
                          <w:i/>
                          <w:iCs w:val="0"/>
                          <w:sz w:val="16"/>
                          <w:szCs w:val="16"/>
                        </w:rPr>
                      </w:pPr>
                      <w:r w:rsidRPr="00ED4C38">
                        <w:rPr>
                          <w:i/>
                          <w:iCs w:val="0"/>
                          <w:sz w:val="16"/>
                          <w:szCs w:val="16"/>
                        </w:rPr>
                        <w:t>44 Sex Acts</w:t>
                      </w:r>
                      <w:r w:rsidR="00ED4C38" w:rsidRPr="00ED4C38">
                        <w:rPr>
                          <w:i/>
                          <w:iCs w:val="0"/>
                          <w:sz w:val="16"/>
                          <w:szCs w:val="16"/>
                        </w:rPr>
                        <w:t xml:space="preserve"> </w:t>
                      </w:r>
                      <w:proofErr w:type="gramStart"/>
                      <w:r w:rsidR="00ED4C38" w:rsidRPr="00ED4C38">
                        <w:rPr>
                          <w:i/>
                          <w:iCs w:val="0"/>
                          <w:sz w:val="16"/>
                          <w:szCs w:val="16"/>
                        </w:rPr>
                        <w:t>In</w:t>
                      </w:r>
                      <w:proofErr w:type="gramEnd"/>
                      <w:r w:rsidR="00ED4C38" w:rsidRPr="00ED4C38">
                        <w:rPr>
                          <w:i/>
                          <w:iCs w:val="0"/>
                          <w:sz w:val="16"/>
                          <w:szCs w:val="16"/>
                        </w:rPr>
                        <w:t xml:space="preserve"> One Week. CTC. Image: Brett Boardman</w:t>
                      </w:r>
                    </w:p>
                    <w:p w14:paraId="5B5796F8" w14:textId="77777777" w:rsidR="00BE2407" w:rsidRDefault="00BE2407"/>
                  </w:txbxContent>
                </v:textbox>
              </v:shape>
            </w:pict>
          </mc:Fallback>
        </mc:AlternateContent>
      </w:r>
      <w:proofErr w:type="gramStart"/>
      <w:r w:rsidR="00E44D14" w:rsidRPr="00F14240">
        <w:rPr>
          <w:rFonts w:eastAsia="Calibri" w:cs="Calibri"/>
          <w:i/>
          <w:sz w:val="16"/>
          <w:szCs w:val="16"/>
          <w:lang w:val="en-US"/>
          <w14:ligatures w14:val="standardContextual"/>
        </w:rPr>
        <w:t>here</w:t>
      </w:r>
      <w:proofErr w:type="gramEnd"/>
      <w:r w:rsidR="00E44D14" w:rsidRPr="00F14240">
        <w:rPr>
          <w:rFonts w:eastAsia="Calibri" w:cs="Calibri"/>
          <w:i/>
          <w:spacing w:val="-7"/>
          <w:sz w:val="16"/>
          <w:szCs w:val="16"/>
          <w:lang w:val="en-US"/>
          <w14:ligatures w14:val="standardContextual"/>
        </w:rPr>
        <w:t xml:space="preserve"> </w:t>
      </w:r>
      <w:r w:rsidR="00E44D14" w:rsidRPr="00F14240">
        <w:rPr>
          <w:rFonts w:eastAsia="Calibri" w:cs="Calibri"/>
          <w:i/>
          <w:sz w:val="16"/>
          <w:szCs w:val="16"/>
          <w:lang w:val="en-US"/>
          <w14:ligatures w14:val="standardContextual"/>
        </w:rPr>
        <w:t>were</w:t>
      </w:r>
      <w:r w:rsidR="00E44D14" w:rsidRPr="00F14240">
        <w:rPr>
          <w:rFonts w:eastAsia="Calibri" w:cs="Calibri"/>
          <w:i/>
          <w:spacing w:val="-4"/>
          <w:sz w:val="16"/>
          <w:szCs w:val="16"/>
          <w:lang w:val="en-US"/>
          <w14:ligatures w14:val="standardContextual"/>
        </w:rPr>
        <w:t xml:space="preserve"> </w:t>
      </w:r>
      <w:r w:rsidR="00E44D14" w:rsidRPr="00F14240">
        <w:rPr>
          <w:rFonts w:eastAsia="Calibri" w:cs="Calibri"/>
          <w:i/>
          <w:sz w:val="16"/>
          <w:szCs w:val="16"/>
          <w:lang w:val="en-US"/>
          <w14:ligatures w14:val="standardContextual"/>
        </w:rPr>
        <w:t>no</w:t>
      </w:r>
      <w:r w:rsidR="00E44D14" w:rsidRPr="00F14240">
        <w:rPr>
          <w:rFonts w:eastAsia="Calibri" w:cs="Calibri"/>
          <w:i/>
          <w:spacing w:val="-5"/>
          <w:sz w:val="16"/>
          <w:szCs w:val="16"/>
          <w:lang w:val="en-US"/>
          <w14:ligatures w14:val="standardContextual"/>
        </w:rPr>
        <w:t xml:space="preserve"> </w:t>
      </w:r>
      <w:r w:rsidR="00E44D14" w:rsidRPr="00F14240">
        <w:rPr>
          <w:rFonts w:eastAsia="Calibri" w:cs="Calibri"/>
          <w:i/>
          <w:sz w:val="16"/>
          <w:szCs w:val="16"/>
          <w:lang w:val="en-US"/>
          <w14:ligatures w14:val="standardContextual"/>
        </w:rPr>
        <w:t>significant</w:t>
      </w:r>
      <w:r w:rsidR="00E44D14" w:rsidRPr="00F14240">
        <w:rPr>
          <w:rFonts w:eastAsia="Calibri" w:cs="Calibri"/>
          <w:i/>
          <w:spacing w:val="-4"/>
          <w:sz w:val="16"/>
          <w:szCs w:val="16"/>
          <w:lang w:val="en-US"/>
          <w14:ligatures w14:val="standardContextual"/>
        </w:rPr>
        <w:t xml:space="preserve"> </w:t>
      </w:r>
      <w:r w:rsidR="00E44D14" w:rsidRPr="00F14240">
        <w:rPr>
          <w:rFonts w:eastAsia="Calibri" w:cs="Calibri"/>
          <w:i/>
          <w:sz w:val="16"/>
          <w:szCs w:val="16"/>
          <w:lang w:val="en-US"/>
          <w14:ligatures w14:val="standardContextual"/>
        </w:rPr>
        <w:t>assets</w:t>
      </w:r>
      <w:r w:rsidR="00E44D14" w:rsidRPr="00F14240">
        <w:rPr>
          <w:rFonts w:eastAsia="Calibri" w:cs="Calibri"/>
          <w:i/>
          <w:spacing w:val="-5"/>
          <w:sz w:val="16"/>
          <w:szCs w:val="16"/>
          <w:lang w:val="en-US"/>
          <w14:ligatures w14:val="standardContextual"/>
        </w:rPr>
        <w:t xml:space="preserve"> </w:t>
      </w:r>
      <w:r w:rsidR="00E44D14" w:rsidRPr="00F14240">
        <w:rPr>
          <w:rFonts w:eastAsia="Calibri" w:cs="Calibri"/>
          <w:i/>
          <w:sz w:val="16"/>
          <w:szCs w:val="16"/>
          <w:lang w:val="en-US"/>
          <w14:ligatures w14:val="standardContextual"/>
        </w:rPr>
        <w:t>removed</w:t>
      </w:r>
      <w:r w:rsidR="00E44D14" w:rsidRPr="00F14240">
        <w:rPr>
          <w:rFonts w:eastAsia="Calibri" w:cs="Calibri"/>
          <w:i/>
          <w:spacing w:val="-5"/>
          <w:sz w:val="16"/>
          <w:szCs w:val="16"/>
          <w:lang w:val="en-US"/>
          <w14:ligatures w14:val="standardContextual"/>
        </w:rPr>
        <w:t xml:space="preserve"> </w:t>
      </w:r>
      <w:r w:rsidR="00E44D14" w:rsidRPr="00F14240">
        <w:rPr>
          <w:rFonts w:eastAsia="Calibri" w:cs="Calibri"/>
          <w:i/>
          <w:sz w:val="16"/>
          <w:szCs w:val="16"/>
          <w:lang w:val="en-US"/>
          <w14:ligatures w14:val="standardContextual"/>
        </w:rPr>
        <w:t>from</w:t>
      </w:r>
      <w:r w:rsidR="00E44D14" w:rsidRPr="00F14240">
        <w:rPr>
          <w:rFonts w:eastAsia="Calibri" w:cs="Calibri"/>
          <w:i/>
          <w:spacing w:val="-4"/>
          <w:sz w:val="16"/>
          <w:szCs w:val="16"/>
          <w:lang w:val="en-US"/>
          <w14:ligatures w14:val="standardContextual"/>
        </w:rPr>
        <w:t xml:space="preserve"> </w:t>
      </w:r>
      <w:r w:rsidR="00E44D14" w:rsidRPr="00F14240">
        <w:rPr>
          <w:rFonts w:eastAsia="Calibri" w:cs="Calibri"/>
          <w:i/>
          <w:sz w:val="16"/>
          <w:szCs w:val="16"/>
          <w:lang w:val="en-US"/>
          <w14:ligatures w14:val="standardContextual"/>
        </w:rPr>
        <w:t>the</w:t>
      </w:r>
      <w:r w:rsidR="00E44D14" w:rsidRPr="00F14240">
        <w:rPr>
          <w:rFonts w:eastAsia="Calibri" w:cs="Calibri"/>
          <w:i/>
          <w:spacing w:val="-4"/>
          <w:sz w:val="16"/>
          <w:szCs w:val="16"/>
          <w:lang w:val="en-US"/>
          <w14:ligatures w14:val="standardContextual"/>
        </w:rPr>
        <w:t xml:space="preserve"> </w:t>
      </w:r>
      <w:r w:rsidR="00E44D14" w:rsidRPr="00F14240">
        <w:rPr>
          <w:rFonts w:eastAsia="Calibri" w:cs="Calibri"/>
          <w:i/>
          <w:sz w:val="16"/>
          <w:szCs w:val="16"/>
          <w:lang w:val="en-US"/>
          <w14:ligatures w14:val="standardContextual"/>
        </w:rPr>
        <w:t>CFC’s</w:t>
      </w:r>
      <w:r w:rsidR="00E44D14" w:rsidRPr="00F14240">
        <w:rPr>
          <w:rFonts w:eastAsia="Calibri" w:cs="Calibri"/>
          <w:i/>
          <w:spacing w:val="-5"/>
          <w:sz w:val="16"/>
          <w:szCs w:val="16"/>
          <w:lang w:val="en-US"/>
          <w14:ligatures w14:val="standardContextual"/>
        </w:rPr>
        <w:t xml:space="preserve"> </w:t>
      </w:r>
      <w:r w:rsidR="00E44D14" w:rsidRPr="00F14240">
        <w:rPr>
          <w:rFonts w:eastAsia="Calibri" w:cs="Calibri"/>
          <w:i/>
          <w:sz w:val="16"/>
          <w:szCs w:val="16"/>
          <w:lang w:val="en-US"/>
          <w14:ligatures w14:val="standardContextual"/>
        </w:rPr>
        <w:t>asset</w:t>
      </w:r>
      <w:r w:rsidR="00E44D14" w:rsidRPr="00F14240">
        <w:rPr>
          <w:rFonts w:eastAsia="Calibri" w:cs="Calibri"/>
          <w:i/>
          <w:spacing w:val="-3"/>
          <w:sz w:val="16"/>
          <w:szCs w:val="16"/>
          <w:lang w:val="en-US"/>
          <w14:ligatures w14:val="standardContextual"/>
        </w:rPr>
        <w:t xml:space="preserve"> </w:t>
      </w:r>
      <w:r w:rsidR="00E44D14" w:rsidRPr="00F14240">
        <w:rPr>
          <w:rFonts w:eastAsia="Calibri" w:cs="Calibri"/>
          <w:i/>
          <w:sz w:val="16"/>
          <w:szCs w:val="16"/>
          <w:lang w:val="en-US"/>
          <w14:ligatures w14:val="standardContextual"/>
        </w:rPr>
        <w:t>register</w:t>
      </w:r>
      <w:r w:rsidR="00E44D14" w:rsidRPr="00F14240">
        <w:rPr>
          <w:rFonts w:eastAsia="Calibri" w:cs="Calibri"/>
          <w:i/>
          <w:spacing w:val="-5"/>
          <w:sz w:val="16"/>
          <w:szCs w:val="16"/>
          <w:lang w:val="en-US"/>
          <w14:ligatures w14:val="standardContextual"/>
        </w:rPr>
        <w:t xml:space="preserve"> </w:t>
      </w:r>
      <w:r w:rsidR="00E44D14" w:rsidRPr="00F14240">
        <w:rPr>
          <w:rFonts w:eastAsia="Calibri" w:cs="Calibri"/>
          <w:i/>
          <w:sz w:val="16"/>
          <w:szCs w:val="16"/>
          <w:lang w:val="en-US"/>
          <w14:ligatures w14:val="standardContextual"/>
        </w:rPr>
        <w:t>during</w:t>
      </w:r>
      <w:r w:rsidR="00E44D14" w:rsidRPr="00F14240">
        <w:rPr>
          <w:rFonts w:eastAsia="Calibri" w:cs="Calibri"/>
          <w:i/>
          <w:spacing w:val="-7"/>
          <w:sz w:val="16"/>
          <w:szCs w:val="16"/>
          <w:lang w:val="en-US"/>
          <w14:ligatures w14:val="standardContextual"/>
        </w:rPr>
        <w:t xml:space="preserve"> 2024</w:t>
      </w:r>
      <w:r w:rsidR="00866430">
        <w:rPr>
          <w:rFonts w:eastAsia="Calibri" w:cs="Calibri"/>
          <w:i/>
          <w:spacing w:val="-7"/>
          <w:sz w:val="16"/>
          <w:szCs w:val="16"/>
          <w:lang w:val="en-US"/>
          <w14:ligatures w14:val="standardContextual"/>
        </w:rPr>
        <w:t>-</w:t>
      </w:r>
      <w:r w:rsidR="00E44D14" w:rsidRPr="00F14240">
        <w:rPr>
          <w:rFonts w:eastAsia="Calibri" w:cs="Calibri"/>
          <w:i/>
          <w:spacing w:val="-7"/>
          <w:sz w:val="16"/>
          <w:szCs w:val="16"/>
          <w:lang w:val="en-US"/>
          <w14:ligatures w14:val="standardContextual"/>
        </w:rPr>
        <w:t>25</w:t>
      </w:r>
    </w:p>
    <w:p w14:paraId="3CBC75AF" w14:textId="77777777" w:rsidR="00EF19CA" w:rsidRDefault="00EF19CA" w:rsidP="00371AE0">
      <w:pPr>
        <w:widowControl w:val="0"/>
        <w:tabs>
          <w:tab w:val="left" w:pos="1190"/>
        </w:tabs>
        <w:suppressAutoHyphens/>
        <w:autoSpaceDE w:val="0"/>
        <w:autoSpaceDN w:val="0"/>
        <w:spacing w:before="0" w:after="0" w:line="276" w:lineRule="auto"/>
        <w:rPr>
          <w:rFonts w:eastAsia="Calibri" w:cs="Calibri"/>
          <w:i/>
          <w:spacing w:val="-7"/>
          <w:sz w:val="16"/>
          <w:szCs w:val="16"/>
          <w:lang w:val="en-US"/>
          <w14:ligatures w14:val="standardContextual"/>
        </w:rPr>
      </w:pPr>
    </w:p>
    <w:p w14:paraId="6883A05F" w14:textId="77777777" w:rsidR="00EF19CA" w:rsidRDefault="00EF19CA" w:rsidP="00371AE0">
      <w:pPr>
        <w:widowControl w:val="0"/>
        <w:tabs>
          <w:tab w:val="left" w:pos="1190"/>
        </w:tabs>
        <w:suppressAutoHyphens/>
        <w:autoSpaceDE w:val="0"/>
        <w:autoSpaceDN w:val="0"/>
        <w:spacing w:before="0" w:after="0" w:line="276" w:lineRule="auto"/>
        <w:rPr>
          <w:rFonts w:ascii="Montserrat" w:eastAsia="Arial" w:hAnsi="Montserrat" w:cs="Arial"/>
          <w:b/>
          <w:iCs w:val="0"/>
          <w:color w:val="CA5F14"/>
          <w:sz w:val="22"/>
          <w:szCs w:val="22"/>
          <w:lang w:val="en-US"/>
        </w:rPr>
      </w:pPr>
    </w:p>
    <w:p w14:paraId="6FEAA73A" w14:textId="436BB1C2" w:rsidR="008C6D90" w:rsidRDefault="008C6D90" w:rsidP="00E44D14">
      <w:pPr>
        <w:widowControl w:val="0"/>
        <w:tabs>
          <w:tab w:val="left" w:pos="1190"/>
        </w:tabs>
        <w:suppressAutoHyphens/>
        <w:autoSpaceDE w:val="0"/>
        <w:autoSpaceDN w:val="0"/>
        <w:spacing w:before="0" w:after="0" w:line="276" w:lineRule="auto"/>
        <w:ind w:right="96"/>
        <w:outlineLvl w:val="6"/>
        <w:rPr>
          <w:rFonts w:ascii="Montserrat" w:eastAsia="Arial" w:hAnsi="Montserrat" w:cs="Arial"/>
          <w:b/>
          <w:iCs w:val="0"/>
          <w:color w:val="CA5F14"/>
          <w:sz w:val="22"/>
          <w:szCs w:val="22"/>
          <w:lang w:val="en-US"/>
        </w:rPr>
      </w:pPr>
    </w:p>
    <w:p w14:paraId="5F67DF84" w14:textId="5AB6B22F" w:rsidR="008C6D90" w:rsidRDefault="008C6D90" w:rsidP="00E44D14">
      <w:pPr>
        <w:widowControl w:val="0"/>
        <w:tabs>
          <w:tab w:val="left" w:pos="1190"/>
        </w:tabs>
        <w:suppressAutoHyphens/>
        <w:autoSpaceDE w:val="0"/>
        <w:autoSpaceDN w:val="0"/>
        <w:spacing w:before="0" w:after="0" w:line="276" w:lineRule="auto"/>
        <w:ind w:right="96"/>
        <w:outlineLvl w:val="6"/>
        <w:rPr>
          <w:rFonts w:ascii="Montserrat" w:eastAsia="Arial" w:hAnsi="Montserrat" w:cs="Arial"/>
          <w:b/>
          <w:iCs w:val="0"/>
          <w:color w:val="CA5F14"/>
          <w:sz w:val="22"/>
          <w:szCs w:val="22"/>
          <w:lang w:val="en-US"/>
        </w:rPr>
      </w:pPr>
    </w:p>
    <w:p w14:paraId="32E1D8A3" w14:textId="77777777" w:rsidR="008C6D90" w:rsidRDefault="008C6D90" w:rsidP="00E44D14">
      <w:pPr>
        <w:widowControl w:val="0"/>
        <w:tabs>
          <w:tab w:val="left" w:pos="1190"/>
        </w:tabs>
        <w:suppressAutoHyphens/>
        <w:autoSpaceDE w:val="0"/>
        <w:autoSpaceDN w:val="0"/>
        <w:spacing w:before="0" w:after="0" w:line="276" w:lineRule="auto"/>
        <w:ind w:right="96"/>
        <w:outlineLvl w:val="6"/>
        <w:rPr>
          <w:rFonts w:ascii="Montserrat" w:eastAsia="Arial" w:hAnsi="Montserrat" w:cs="Arial"/>
          <w:b/>
          <w:iCs w:val="0"/>
          <w:color w:val="CA5F14"/>
          <w:sz w:val="22"/>
          <w:szCs w:val="22"/>
          <w:lang w:val="en-US"/>
        </w:rPr>
      </w:pPr>
    </w:p>
    <w:p w14:paraId="611406A4" w14:textId="77777777" w:rsidR="00254E83" w:rsidRDefault="00254E83" w:rsidP="00E44D14">
      <w:pPr>
        <w:widowControl w:val="0"/>
        <w:tabs>
          <w:tab w:val="left" w:pos="1190"/>
        </w:tabs>
        <w:suppressAutoHyphens/>
        <w:autoSpaceDE w:val="0"/>
        <w:autoSpaceDN w:val="0"/>
        <w:spacing w:before="0" w:after="0" w:line="276" w:lineRule="auto"/>
        <w:ind w:right="96"/>
        <w:outlineLvl w:val="6"/>
        <w:rPr>
          <w:rFonts w:ascii="Montserrat" w:eastAsia="Arial" w:hAnsi="Montserrat" w:cs="Arial"/>
          <w:b/>
          <w:iCs w:val="0"/>
          <w:color w:val="CA5F14"/>
          <w:sz w:val="22"/>
          <w:szCs w:val="22"/>
          <w:lang w:val="en-US"/>
        </w:rPr>
      </w:pPr>
    </w:p>
    <w:p w14:paraId="352C45FD" w14:textId="77777777" w:rsidR="00BE2407" w:rsidRDefault="00BE2407" w:rsidP="00E44D14">
      <w:pPr>
        <w:widowControl w:val="0"/>
        <w:tabs>
          <w:tab w:val="left" w:pos="1190"/>
        </w:tabs>
        <w:suppressAutoHyphens/>
        <w:autoSpaceDE w:val="0"/>
        <w:autoSpaceDN w:val="0"/>
        <w:spacing w:before="0" w:after="0" w:line="276" w:lineRule="auto"/>
        <w:ind w:right="96"/>
        <w:outlineLvl w:val="6"/>
        <w:rPr>
          <w:rFonts w:ascii="Montserrat" w:eastAsia="Arial" w:hAnsi="Montserrat" w:cs="Arial"/>
          <w:b/>
          <w:iCs w:val="0"/>
          <w:color w:val="CA5F14"/>
          <w:sz w:val="22"/>
          <w:szCs w:val="22"/>
          <w:lang w:val="en-US"/>
        </w:rPr>
      </w:pPr>
    </w:p>
    <w:p w14:paraId="550E6EDD" w14:textId="77777777" w:rsidR="008C6D90" w:rsidRDefault="008C6D90" w:rsidP="00E44D14">
      <w:pPr>
        <w:widowControl w:val="0"/>
        <w:tabs>
          <w:tab w:val="left" w:pos="1190"/>
        </w:tabs>
        <w:suppressAutoHyphens/>
        <w:autoSpaceDE w:val="0"/>
        <w:autoSpaceDN w:val="0"/>
        <w:spacing w:before="0" w:after="0" w:line="276" w:lineRule="auto"/>
        <w:ind w:right="96"/>
        <w:outlineLvl w:val="6"/>
        <w:rPr>
          <w:rFonts w:ascii="Montserrat" w:eastAsia="Arial" w:hAnsi="Montserrat" w:cs="Arial"/>
          <w:b/>
          <w:iCs w:val="0"/>
          <w:color w:val="CA5F14"/>
          <w:sz w:val="22"/>
          <w:szCs w:val="22"/>
          <w:lang w:val="en-US"/>
        </w:rPr>
      </w:pPr>
    </w:p>
    <w:p w14:paraId="51EDB2F7" w14:textId="77777777" w:rsidR="008C6D90" w:rsidRDefault="008C6D90" w:rsidP="00E44D14">
      <w:pPr>
        <w:widowControl w:val="0"/>
        <w:tabs>
          <w:tab w:val="left" w:pos="1190"/>
        </w:tabs>
        <w:suppressAutoHyphens/>
        <w:autoSpaceDE w:val="0"/>
        <w:autoSpaceDN w:val="0"/>
        <w:spacing w:before="0" w:after="0" w:line="276" w:lineRule="auto"/>
        <w:ind w:right="96"/>
        <w:outlineLvl w:val="6"/>
        <w:rPr>
          <w:rFonts w:ascii="Montserrat" w:eastAsia="Arial" w:hAnsi="Montserrat" w:cs="Arial"/>
          <w:b/>
          <w:iCs w:val="0"/>
          <w:color w:val="CA5F14"/>
          <w:sz w:val="22"/>
          <w:szCs w:val="22"/>
          <w:lang w:val="en-US"/>
        </w:rPr>
      </w:pPr>
    </w:p>
    <w:p w14:paraId="01DC34EC" w14:textId="77777777" w:rsidR="008C6D90" w:rsidRDefault="008C6D90" w:rsidP="00E44D14">
      <w:pPr>
        <w:widowControl w:val="0"/>
        <w:tabs>
          <w:tab w:val="left" w:pos="1190"/>
        </w:tabs>
        <w:suppressAutoHyphens/>
        <w:autoSpaceDE w:val="0"/>
        <w:autoSpaceDN w:val="0"/>
        <w:spacing w:before="0" w:after="0" w:line="276" w:lineRule="auto"/>
        <w:ind w:right="96"/>
        <w:outlineLvl w:val="6"/>
        <w:rPr>
          <w:rFonts w:ascii="Montserrat" w:eastAsia="Arial" w:hAnsi="Montserrat" w:cs="Arial"/>
          <w:b/>
          <w:iCs w:val="0"/>
          <w:color w:val="CA5F14"/>
          <w:sz w:val="22"/>
          <w:szCs w:val="22"/>
          <w:lang w:val="en-US"/>
        </w:rPr>
      </w:pPr>
    </w:p>
    <w:p w14:paraId="70883F3D" w14:textId="77777777" w:rsidR="008C6D90" w:rsidRDefault="008C6D90" w:rsidP="00E44D14">
      <w:pPr>
        <w:widowControl w:val="0"/>
        <w:tabs>
          <w:tab w:val="left" w:pos="1190"/>
        </w:tabs>
        <w:suppressAutoHyphens/>
        <w:autoSpaceDE w:val="0"/>
        <w:autoSpaceDN w:val="0"/>
        <w:spacing w:before="0" w:after="0" w:line="276" w:lineRule="auto"/>
        <w:ind w:right="96"/>
        <w:outlineLvl w:val="6"/>
        <w:rPr>
          <w:rFonts w:ascii="Montserrat" w:eastAsia="Arial" w:hAnsi="Montserrat" w:cs="Arial"/>
          <w:b/>
          <w:iCs w:val="0"/>
          <w:color w:val="CA5F14"/>
          <w:sz w:val="22"/>
          <w:szCs w:val="22"/>
          <w:lang w:val="en-US"/>
        </w:rPr>
      </w:pPr>
    </w:p>
    <w:p w14:paraId="7362031B" w14:textId="5EE3F0BB" w:rsidR="00E44D14" w:rsidRPr="00E44D14" w:rsidRDefault="00E44D14" w:rsidP="00E44D14">
      <w:pPr>
        <w:widowControl w:val="0"/>
        <w:tabs>
          <w:tab w:val="left" w:pos="1190"/>
        </w:tabs>
        <w:suppressAutoHyphens/>
        <w:autoSpaceDE w:val="0"/>
        <w:autoSpaceDN w:val="0"/>
        <w:spacing w:before="0" w:after="0" w:line="276" w:lineRule="auto"/>
        <w:ind w:right="96"/>
        <w:outlineLvl w:val="6"/>
        <w:rPr>
          <w:rFonts w:ascii="Montserrat" w:eastAsia="Arial" w:hAnsi="Montserrat" w:cs="Arial"/>
          <w:b/>
          <w:iCs w:val="0"/>
          <w:color w:val="CA5F14"/>
          <w:sz w:val="32"/>
          <w:szCs w:val="32"/>
          <w:lang w:val="en-US"/>
        </w:rPr>
      </w:pPr>
      <w:r w:rsidRPr="00E44D14">
        <w:rPr>
          <w:rFonts w:ascii="Montserrat" w:eastAsia="Arial" w:hAnsi="Montserrat" w:cs="Arial"/>
          <w:b/>
          <w:iCs w:val="0"/>
          <w:color w:val="CA5F14"/>
          <w:sz w:val="44"/>
          <w:szCs w:val="44"/>
          <w:lang w:val="en-US"/>
        </w:rPr>
        <w:lastRenderedPageBreak/>
        <w:t>C</w:t>
      </w:r>
      <w:r w:rsidRPr="00E44D14">
        <w:rPr>
          <w:rFonts w:ascii="Montserrat" w:eastAsia="Arial" w:hAnsi="Montserrat" w:cs="Arial"/>
          <w:b/>
          <w:iCs w:val="0"/>
          <w:color w:val="CA5F14"/>
          <w:sz w:val="32"/>
          <w:szCs w:val="32"/>
          <w:lang w:val="en-US"/>
        </w:rPr>
        <w:t>4.2</w:t>
      </w:r>
      <w:r w:rsidR="001B0535">
        <w:rPr>
          <w:rFonts w:ascii="Montserrat" w:eastAsia="Arial" w:hAnsi="Montserrat" w:cs="Arial"/>
          <w:b/>
          <w:iCs w:val="0"/>
          <w:color w:val="CA5F14"/>
          <w:sz w:val="32"/>
          <w:szCs w:val="32"/>
          <w:lang w:val="en-US"/>
        </w:rPr>
        <w:t xml:space="preserve"> </w:t>
      </w:r>
      <w:r w:rsidR="00866430">
        <w:rPr>
          <w:rFonts w:ascii="Montserrat" w:eastAsia="Arial" w:hAnsi="Montserrat" w:cs="Arial"/>
          <w:b/>
          <w:iCs w:val="0"/>
          <w:color w:val="CA5F14"/>
          <w:sz w:val="32"/>
          <w:szCs w:val="32"/>
          <w:lang w:val="en-US"/>
        </w:rPr>
        <w:t>-</w:t>
      </w:r>
      <w:r w:rsidR="001B0535">
        <w:rPr>
          <w:rFonts w:ascii="Montserrat" w:eastAsia="Arial" w:hAnsi="Montserrat" w:cs="Arial"/>
          <w:b/>
          <w:iCs w:val="0"/>
          <w:color w:val="CA5F14"/>
          <w:sz w:val="32"/>
          <w:szCs w:val="32"/>
          <w:lang w:val="en-US"/>
        </w:rPr>
        <w:t xml:space="preserve"> </w:t>
      </w:r>
      <w:r w:rsidRPr="00E44D14">
        <w:rPr>
          <w:rFonts w:ascii="Montserrat" w:eastAsia="Arial" w:hAnsi="Montserrat" w:cs="Arial"/>
          <w:b/>
          <w:iCs w:val="0"/>
          <w:color w:val="CA5F14"/>
          <w:sz w:val="32"/>
          <w:szCs w:val="32"/>
          <w:lang w:val="en-US"/>
        </w:rPr>
        <w:t>Assets Maintenance and Upgrade</w:t>
      </w:r>
    </w:p>
    <w:p w14:paraId="121E0724" w14:textId="1ACAF3D5" w:rsidR="00E44D14" w:rsidRDefault="00E44D14" w:rsidP="00E44D14">
      <w:pPr>
        <w:tabs>
          <w:tab w:val="left" w:pos="1190"/>
        </w:tabs>
        <w:spacing w:before="0" w:after="0" w:line="276" w:lineRule="auto"/>
        <w:textAlignment w:val="baseline"/>
        <w:rPr>
          <w:rFonts w:cs="Calibri"/>
          <w:color w:val="0D0D0D" w:themeColor="text1" w:themeTint="F2"/>
          <w:lang w:eastAsia="en-AU"/>
        </w:rPr>
      </w:pPr>
      <w:r w:rsidRPr="184E7AFD">
        <w:rPr>
          <w:rFonts w:cs="Calibri"/>
          <w:color w:val="0D0D0D" w:themeColor="text1" w:themeTint="F2"/>
          <w:lang w:eastAsia="en-AU"/>
        </w:rPr>
        <w:t>The CFC maintains its assets in accordance with the CFC’s Strategic Asset Management Plan. Asset upgrades (including works funded and reported through the capital works program) completed during 2024</w:t>
      </w:r>
      <w:r w:rsidR="00866430">
        <w:rPr>
          <w:rFonts w:cs="Calibri"/>
          <w:color w:val="0D0D0D" w:themeColor="text1" w:themeTint="F2"/>
          <w:lang w:eastAsia="en-AU"/>
        </w:rPr>
        <w:t>-</w:t>
      </w:r>
      <w:r w:rsidRPr="184E7AFD">
        <w:rPr>
          <w:rFonts w:cs="Calibri"/>
          <w:color w:val="0D0D0D" w:themeColor="text1" w:themeTint="F2"/>
          <w:lang w:eastAsia="en-AU"/>
        </w:rPr>
        <w:t>25 were: </w:t>
      </w:r>
    </w:p>
    <w:p w14:paraId="2504ABF3" w14:textId="77777777" w:rsidR="00E44D14" w:rsidRPr="00240F16" w:rsidRDefault="00E44D14" w:rsidP="00E44D14">
      <w:pPr>
        <w:widowControl w:val="0"/>
        <w:tabs>
          <w:tab w:val="left" w:pos="1190"/>
        </w:tabs>
        <w:suppressAutoHyphens/>
        <w:autoSpaceDE w:val="0"/>
        <w:autoSpaceDN w:val="0"/>
        <w:spacing w:before="0" w:after="0" w:line="276" w:lineRule="auto"/>
        <w:ind w:right="96"/>
        <w:outlineLvl w:val="6"/>
        <w:rPr>
          <w:rFonts w:ascii="Arial" w:eastAsia="Arial" w:hAnsi="Arial" w:cs="Arial"/>
          <w:b/>
          <w:color w:val="CA5F14"/>
          <w:sz w:val="16"/>
          <w:szCs w:val="16"/>
          <w:lang w:val="en-US"/>
        </w:rPr>
      </w:pPr>
    </w:p>
    <w:tbl>
      <w:tblPr>
        <w:tblStyle w:val="ARFinancialsTable"/>
        <w:tblW w:w="8925" w:type="dxa"/>
        <w:jc w:val="center"/>
        <w:tblLayout w:type="fixed"/>
        <w:tblLook w:val="01E0" w:firstRow="1" w:lastRow="1" w:firstColumn="1" w:lastColumn="1" w:noHBand="0" w:noVBand="0"/>
      </w:tblPr>
      <w:tblGrid>
        <w:gridCol w:w="7230"/>
        <w:gridCol w:w="1695"/>
      </w:tblGrid>
      <w:tr w:rsidR="00E44D14" w:rsidRPr="008C6D90" w14:paraId="16787416" w14:textId="77777777" w:rsidTr="00B16AC5">
        <w:trPr>
          <w:cnfStyle w:val="100000000000" w:firstRow="1" w:lastRow="0" w:firstColumn="0" w:lastColumn="0" w:oddVBand="0" w:evenVBand="0" w:oddHBand="0" w:evenHBand="0" w:firstRowFirstColumn="0" w:firstRowLastColumn="0" w:lastRowFirstColumn="0" w:lastRowLastColumn="0"/>
          <w:trHeight w:val="283"/>
          <w:jc w:val="center"/>
        </w:trPr>
        <w:tc>
          <w:tcPr>
            <w:tcW w:w="7230" w:type="dxa"/>
            <w:shd w:val="clear" w:color="auto" w:fill="003D4C"/>
            <w:vAlign w:val="center"/>
            <w:hideMark/>
          </w:tcPr>
          <w:p w14:paraId="3F4541C6" w14:textId="4B1FA211" w:rsidR="00E44D14" w:rsidRPr="008C6D90" w:rsidRDefault="00E44D14" w:rsidP="008C6D90">
            <w:pPr>
              <w:widowControl w:val="0"/>
              <w:suppressAutoHyphens/>
              <w:autoSpaceDE w:val="0"/>
              <w:autoSpaceDN w:val="0"/>
              <w:spacing w:before="0" w:after="0"/>
              <w:rPr>
                <w:rFonts w:eastAsia="Arial" w:cs="Calibri"/>
                <w:color w:val="FFFFFF"/>
                <w:szCs w:val="22"/>
                <w:lang w:val="en-US"/>
              </w:rPr>
            </w:pPr>
            <w:r w:rsidRPr="008C6D90">
              <w:rPr>
                <w:rFonts w:eastAsia="Arial" w:cs="Calibri"/>
                <w:color w:val="FFFFFF"/>
                <w:szCs w:val="22"/>
                <w:lang w:val="en-US"/>
              </w:rPr>
              <w:t xml:space="preserve">Major Asset Upgrades  </w:t>
            </w:r>
          </w:p>
        </w:tc>
        <w:tc>
          <w:tcPr>
            <w:tcW w:w="1695" w:type="dxa"/>
            <w:shd w:val="clear" w:color="auto" w:fill="003D4C"/>
            <w:vAlign w:val="center"/>
            <w:hideMark/>
          </w:tcPr>
          <w:p w14:paraId="5EF9211E" w14:textId="61F5988B" w:rsidR="00E44D14" w:rsidRPr="008C6D90" w:rsidRDefault="00E44D14" w:rsidP="008C6D90">
            <w:pPr>
              <w:widowControl w:val="0"/>
              <w:suppressAutoHyphens/>
              <w:autoSpaceDE w:val="0"/>
              <w:autoSpaceDN w:val="0"/>
              <w:spacing w:before="0" w:after="0"/>
              <w:rPr>
                <w:rFonts w:eastAsia="Arial" w:cs="Calibri"/>
                <w:color w:val="FFFFFF"/>
                <w:szCs w:val="22"/>
                <w:lang w:val="en-US"/>
              </w:rPr>
            </w:pPr>
            <w:r w:rsidRPr="008C6D90">
              <w:rPr>
                <w:rFonts w:eastAsia="Arial" w:cs="Calibri"/>
                <w:color w:val="FFFFFF"/>
                <w:szCs w:val="22"/>
                <w:lang w:val="en-US"/>
              </w:rPr>
              <w:t xml:space="preserve">           </w:t>
            </w:r>
            <w:r w:rsidR="008C6D90">
              <w:rPr>
                <w:rFonts w:eastAsia="Arial" w:cs="Calibri"/>
                <w:iCs w:val="0"/>
                <w:color w:val="FFFFFF"/>
                <w:szCs w:val="22"/>
                <w:lang w:val="en-US"/>
              </w:rPr>
              <w:t xml:space="preserve">      </w:t>
            </w:r>
            <w:r w:rsidR="009D45C7" w:rsidRPr="008C6D90">
              <w:rPr>
                <w:rFonts w:eastAsia="Arial" w:cs="Calibri"/>
                <w:color w:val="FFFFFF"/>
                <w:szCs w:val="22"/>
                <w:lang w:val="en-US"/>
              </w:rPr>
              <w:t>V</w:t>
            </w:r>
            <w:r w:rsidRPr="008C6D90">
              <w:rPr>
                <w:rFonts w:eastAsia="Arial" w:cs="Calibri"/>
                <w:color w:val="FFFFFF"/>
                <w:szCs w:val="22"/>
                <w:lang w:val="en-US"/>
              </w:rPr>
              <w:t>alue</w:t>
            </w:r>
          </w:p>
        </w:tc>
      </w:tr>
      <w:tr w:rsidR="00E44D14" w:rsidRPr="008C6D90" w14:paraId="0804726A" w14:textId="77777777" w:rsidTr="00B16AC5">
        <w:trPr>
          <w:cnfStyle w:val="000000100000" w:firstRow="0" w:lastRow="0" w:firstColumn="0" w:lastColumn="0" w:oddVBand="0" w:evenVBand="0" w:oddHBand="1" w:evenHBand="0" w:firstRowFirstColumn="0" w:firstRowLastColumn="0" w:lastRowFirstColumn="0" w:lastRowLastColumn="0"/>
          <w:trHeight w:val="283"/>
          <w:jc w:val="center"/>
        </w:trPr>
        <w:tc>
          <w:tcPr>
            <w:tcW w:w="7230" w:type="dxa"/>
            <w:shd w:val="clear" w:color="auto" w:fill="CB6015"/>
            <w:vAlign w:val="center"/>
            <w:hideMark/>
          </w:tcPr>
          <w:p w14:paraId="260A30F5" w14:textId="75C8758D" w:rsidR="00E44D14" w:rsidRPr="008C6D90" w:rsidRDefault="00E44D14" w:rsidP="008C6D90">
            <w:pPr>
              <w:widowControl w:val="0"/>
              <w:suppressAutoHyphens/>
              <w:autoSpaceDE w:val="0"/>
              <w:autoSpaceDN w:val="0"/>
              <w:spacing w:before="0" w:after="0"/>
              <w:ind w:right="-917"/>
              <w:rPr>
                <w:rFonts w:eastAsia="Arial" w:cs="Calibri"/>
                <w:b/>
                <w:color w:val="FFFFFF"/>
                <w:sz w:val="22"/>
                <w:szCs w:val="22"/>
                <w:lang w:val="en-US"/>
                <w14:ligatures w14:val="standardContextual"/>
              </w:rPr>
            </w:pPr>
            <w:r w:rsidRPr="008C6D90">
              <w:rPr>
                <w:rFonts w:eastAsia="Arial" w:cs="Calibri"/>
                <w:b/>
                <w:color w:val="FFFFFF"/>
                <w:sz w:val="22"/>
                <w:szCs w:val="22"/>
                <w:lang w:val="en-US"/>
                <w14:ligatures w14:val="standardContextual"/>
              </w:rPr>
              <w:t xml:space="preserve">Description </w:t>
            </w:r>
          </w:p>
        </w:tc>
        <w:tc>
          <w:tcPr>
            <w:tcW w:w="1695" w:type="dxa"/>
            <w:shd w:val="clear" w:color="auto" w:fill="CB6015"/>
            <w:vAlign w:val="center"/>
            <w:hideMark/>
          </w:tcPr>
          <w:p w14:paraId="7004ECFC" w14:textId="77777777" w:rsidR="00E44D14" w:rsidRPr="008C6D90" w:rsidRDefault="00E44D14" w:rsidP="008C6D90">
            <w:pPr>
              <w:widowControl w:val="0"/>
              <w:suppressAutoHyphens/>
              <w:autoSpaceDE w:val="0"/>
              <w:autoSpaceDN w:val="0"/>
              <w:spacing w:before="0" w:after="0"/>
              <w:jc w:val="right"/>
              <w:rPr>
                <w:rFonts w:eastAsia="Arial" w:cs="Calibri"/>
                <w:b/>
                <w:color w:val="FFFFFF"/>
                <w:sz w:val="22"/>
                <w:szCs w:val="22"/>
                <w:lang w:val="en-US"/>
                <w14:ligatures w14:val="standardContextual"/>
              </w:rPr>
            </w:pPr>
            <w:r w:rsidRPr="008C6D90">
              <w:rPr>
                <w:rFonts w:eastAsia="Arial" w:cs="Calibri"/>
                <w:b/>
                <w:color w:val="FFFFFF"/>
                <w:sz w:val="22"/>
                <w:szCs w:val="22"/>
                <w:lang w:val="en-US"/>
                <w14:ligatures w14:val="standardContextual"/>
              </w:rPr>
              <w:t>$000</w:t>
            </w:r>
          </w:p>
        </w:tc>
      </w:tr>
      <w:tr w:rsidR="00D90DBA" w:rsidRPr="008C6D90" w14:paraId="70886025" w14:textId="77777777" w:rsidTr="00803E25">
        <w:trPr>
          <w:cnfStyle w:val="000000010000" w:firstRow="0" w:lastRow="0" w:firstColumn="0" w:lastColumn="0" w:oddVBand="0" w:evenVBand="0" w:oddHBand="0" w:evenHBand="1" w:firstRowFirstColumn="0" w:firstRowLastColumn="0" w:lastRowFirstColumn="0" w:lastRowLastColumn="0"/>
          <w:trHeight w:val="283"/>
          <w:jc w:val="center"/>
        </w:trPr>
        <w:tc>
          <w:tcPr>
            <w:tcW w:w="7230" w:type="dxa"/>
            <w:shd w:val="clear" w:color="auto" w:fill="FFFFFF" w:themeFill="background1"/>
            <w:vAlign w:val="center"/>
            <w:hideMark/>
          </w:tcPr>
          <w:p w14:paraId="2DA61185" w14:textId="22CA4586" w:rsidR="00E44D14" w:rsidRPr="008C6D90" w:rsidRDefault="4722218D" w:rsidP="008C6D90">
            <w:pPr>
              <w:widowControl w:val="0"/>
              <w:suppressAutoHyphens/>
              <w:autoSpaceDE w:val="0"/>
              <w:autoSpaceDN w:val="0"/>
              <w:spacing w:before="0" w:after="0"/>
              <w:rPr>
                <w:rFonts w:eastAsia="Arial" w:cs="Calibri"/>
                <w:color w:val="000000"/>
                <w:sz w:val="22"/>
                <w:szCs w:val="22"/>
                <w:lang w:val="en-US"/>
                <w14:ligatures w14:val="standardContextual"/>
              </w:rPr>
            </w:pPr>
            <w:r w:rsidRPr="008C6D90">
              <w:rPr>
                <w:rFonts w:eastAsia="Arial" w:cs="Calibri"/>
                <w:color w:val="000000"/>
                <w:sz w:val="22"/>
                <w:szCs w:val="22"/>
                <w:lang w:val="en-US"/>
                <w14:ligatures w14:val="standardContextual"/>
              </w:rPr>
              <w:t>Transforming CMAG and developing CTC Technicians</w:t>
            </w:r>
          </w:p>
        </w:tc>
        <w:tc>
          <w:tcPr>
            <w:tcW w:w="1695" w:type="dxa"/>
            <w:shd w:val="clear" w:color="auto" w:fill="FFFFFF" w:themeFill="background1"/>
            <w:vAlign w:val="center"/>
          </w:tcPr>
          <w:p w14:paraId="56FAD9F5" w14:textId="04E02ED7" w:rsidR="00E44D14" w:rsidRPr="008C6D90" w:rsidRDefault="4722218D" w:rsidP="008C6D90">
            <w:pPr>
              <w:widowControl w:val="0"/>
              <w:suppressAutoHyphens/>
              <w:autoSpaceDE w:val="0"/>
              <w:autoSpaceDN w:val="0"/>
              <w:spacing w:before="0" w:after="0"/>
              <w:jc w:val="right"/>
              <w:rPr>
                <w:rFonts w:eastAsia="Arial" w:cs="Calibri"/>
                <w:sz w:val="22"/>
                <w:szCs w:val="22"/>
                <w:lang w:val="en-US"/>
                <w14:ligatures w14:val="standardContextual"/>
              </w:rPr>
            </w:pPr>
            <w:r w:rsidRPr="008C6D90">
              <w:rPr>
                <w:rFonts w:eastAsia="Arial" w:cs="Calibri"/>
                <w:sz w:val="22"/>
                <w:szCs w:val="22"/>
                <w:lang w:val="en-US"/>
              </w:rPr>
              <w:t>423</w:t>
            </w:r>
          </w:p>
        </w:tc>
      </w:tr>
      <w:tr w:rsidR="00D90DBA" w:rsidRPr="008C6D90" w14:paraId="2ECDE927" w14:textId="77777777" w:rsidTr="00FF2325">
        <w:trPr>
          <w:cnfStyle w:val="010000000000" w:firstRow="0" w:lastRow="1" w:firstColumn="0" w:lastColumn="0" w:oddVBand="0" w:evenVBand="0" w:oddHBand="0" w:evenHBand="0" w:firstRowFirstColumn="0" w:firstRowLastColumn="0" w:lastRowFirstColumn="0" w:lastRowLastColumn="0"/>
          <w:trHeight w:val="283"/>
          <w:jc w:val="center"/>
        </w:trPr>
        <w:tc>
          <w:tcPr>
            <w:tcW w:w="7230" w:type="dxa"/>
            <w:shd w:val="clear" w:color="auto" w:fill="E8E8E8" w:themeFill="background2"/>
            <w:vAlign w:val="center"/>
            <w:hideMark/>
          </w:tcPr>
          <w:p w14:paraId="3ADD6AF8" w14:textId="128AAF84" w:rsidR="00E44D14" w:rsidRPr="008C6D90" w:rsidRDefault="00467079" w:rsidP="008C6D90">
            <w:pPr>
              <w:widowControl w:val="0"/>
              <w:spacing w:before="0" w:after="0"/>
              <w:rPr>
                <w:rFonts w:eastAsia="Arial" w:cs="Calibri"/>
                <w:b w:val="0"/>
                <w:color w:val="000000" w:themeColor="text1"/>
                <w:sz w:val="22"/>
                <w:szCs w:val="22"/>
                <w:lang w:val="en-US"/>
              </w:rPr>
            </w:pPr>
            <w:r w:rsidRPr="004312E1">
              <w:rPr>
                <w:rFonts w:eastAsia="Calibri" w:cs="Calibri"/>
                <w:b w:val="0"/>
                <w:sz w:val="22"/>
                <w:szCs w:val="22"/>
                <w:lang w:val="en-US"/>
              </w:rPr>
              <w:t xml:space="preserve">Improvements to the </w:t>
            </w:r>
            <w:r w:rsidR="4722218D" w:rsidRPr="004312E1">
              <w:rPr>
                <w:rFonts w:eastAsia="Calibri" w:cs="Calibri"/>
                <w:b w:val="0"/>
                <w:sz w:val="22"/>
                <w:szCs w:val="22"/>
                <w:lang w:val="en-US"/>
              </w:rPr>
              <w:t>Canberra Theatre Centre</w:t>
            </w:r>
          </w:p>
        </w:tc>
        <w:tc>
          <w:tcPr>
            <w:tcW w:w="1695" w:type="dxa"/>
            <w:shd w:val="clear" w:color="auto" w:fill="E8E8E8" w:themeFill="background2"/>
            <w:vAlign w:val="center"/>
          </w:tcPr>
          <w:p w14:paraId="5B5D8BED" w14:textId="0C36C749" w:rsidR="00E44D14" w:rsidRPr="008C6D90" w:rsidRDefault="4722218D" w:rsidP="008C6D90">
            <w:pPr>
              <w:widowControl w:val="0"/>
              <w:suppressAutoHyphens/>
              <w:autoSpaceDE w:val="0"/>
              <w:autoSpaceDN w:val="0"/>
              <w:spacing w:before="0" w:after="0"/>
              <w:jc w:val="right"/>
              <w:rPr>
                <w:rFonts w:eastAsia="Arial" w:cs="Calibri"/>
                <w:b w:val="0"/>
                <w:sz w:val="22"/>
                <w:szCs w:val="22"/>
                <w:lang w:val="en-US"/>
                <w14:ligatures w14:val="standardContextual"/>
              </w:rPr>
            </w:pPr>
            <w:r w:rsidRPr="008C6D90">
              <w:rPr>
                <w:rFonts w:eastAsia="Arial" w:cs="Calibri"/>
                <w:b w:val="0"/>
                <w:sz w:val="22"/>
                <w:szCs w:val="22"/>
                <w:lang w:val="en-US"/>
              </w:rPr>
              <w:t>1,</w:t>
            </w:r>
            <w:r w:rsidR="00467079">
              <w:rPr>
                <w:rFonts w:eastAsia="Arial" w:cs="Calibri"/>
                <w:b w:val="0"/>
                <w:sz w:val="22"/>
                <w:szCs w:val="22"/>
                <w:lang w:val="en-US"/>
              </w:rPr>
              <w:t>442</w:t>
            </w:r>
          </w:p>
        </w:tc>
      </w:tr>
    </w:tbl>
    <w:p w14:paraId="24E4EE42" w14:textId="77777777" w:rsidR="009D45C7" w:rsidRPr="003E4DE7" w:rsidRDefault="009D45C7" w:rsidP="184E7AFD">
      <w:pPr>
        <w:widowControl w:val="0"/>
        <w:suppressAutoHyphens/>
        <w:autoSpaceDE w:val="0"/>
        <w:autoSpaceDN w:val="0"/>
        <w:spacing w:before="0" w:after="0" w:line="276" w:lineRule="auto"/>
        <w:rPr>
          <w:rFonts w:eastAsia="Calibri"/>
          <w:sz w:val="20"/>
          <w:szCs w:val="20"/>
        </w:rPr>
      </w:pPr>
    </w:p>
    <w:p w14:paraId="6856F4EF" w14:textId="4688495E" w:rsidR="00E44D14" w:rsidRPr="00945F28" w:rsidRDefault="00E44D14" w:rsidP="009D45C7">
      <w:pPr>
        <w:widowControl w:val="0"/>
        <w:tabs>
          <w:tab w:val="left" w:pos="1190"/>
        </w:tabs>
        <w:suppressAutoHyphens/>
        <w:autoSpaceDE w:val="0"/>
        <w:autoSpaceDN w:val="0"/>
        <w:spacing w:before="0" w:after="0" w:line="276" w:lineRule="auto"/>
        <w:ind w:right="-46"/>
        <w:rPr>
          <w:rFonts w:eastAsia="Calibri" w:cs="Calibri"/>
          <w:shd w:val="clear" w:color="auto" w:fill="FFFFFF"/>
          <w:lang w:val="en-US"/>
          <w14:ligatures w14:val="standardContextual"/>
        </w:rPr>
      </w:pPr>
      <w:r w:rsidRPr="66A809FB">
        <w:rPr>
          <w:rFonts w:eastAsia="Calibri" w:cs="Calibri"/>
          <w:lang w:val="en-US"/>
        </w:rPr>
        <w:t>For building assets, the expenditure on repairs and maintenance was $36</w:t>
      </w:r>
      <w:r w:rsidR="3E9C47A3" w:rsidRPr="66A809FB">
        <w:rPr>
          <w:rFonts w:eastAsia="Calibri" w:cs="Calibri"/>
          <w:lang w:val="en-US"/>
        </w:rPr>
        <w:t>7</w:t>
      </w:r>
      <w:r w:rsidRPr="66A809FB">
        <w:rPr>
          <w:rFonts w:eastAsia="Calibri" w:cs="Calibri"/>
          <w:lang w:val="en-US"/>
        </w:rPr>
        <w:t>,000, which represented 0.9% of the assets written down value. For Plant and Equipment assets, the expenditure on repairs and maintenance was $</w:t>
      </w:r>
      <w:r w:rsidR="36F9428D" w:rsidRPr="66A809FB">
        <w:rPr>
          <w:rFonts w:eastAsia="Calibri" w:cs="Calibri"/>
          <w:lang w:val="en-US"/>
        </w:rPr>
        <w:t>88</w:t>
      </w:r>
      <w:r w:rsidRPr="66A809FB">
        <w:rPr>
          <w:rFonts w:eastAsia="Calibri" w:cs="Calibri"/>
          <w:lang w:val="en-US"/>
        </w:rPr>
        <w:t>,000, which represented 2.</w:t>
      </w:r>
      <w:r w:rsidR="05EE3854" w:rsidRPr="66A809FB">
        <w:rPr>
          <w:rFonts w:eastAsia="Calibri" w:cs="Calibri"/>
          <w:lang w:val="en-US"/>
        </w:rPr>
        <w:t>1</w:t>
      </w:r>
      <w:r w:rsidRPr="66A809FB">
        <w:rPr>
          <w:rFonts w:eastAsia="Calibri" w:cs="Calibri"/>
          <w:lang w:val="en-US"/>
        </w:rPr>
        <w:t>% of the assets written</w:t>
      </w:r>
      <w:r w:rsidR="00866430">
        <w:rPr>
          <w:rFonts w:eastAsia="Calibri" w:cs="Calibri"/>
          <w:shd w:val="clear" w:color="auto" w:fill="FFFFFF"/>
          <w:lang w:val="en-US"/>
          <w14:ligatures w14:val="standardContextual"/>
        </w:rPr>
        <w:t>-</w:t>
      </w:r>
      <w:r w:rsidRPr="66A809FB">
        <w:rPr>
          <w:rFonts w:eastAsia="Calibri" w:cs="Calibri"/>
          <w:lang w:val="en-US"/>
        </w:rPr>
        <w:t>down value. </w:t>
      </w:r>
    </w:p>
    <w:p w14:paraId="6AFF576D" w14:textId="77777777" w:rsidR="00E44D14" w:rsidRPr="00B448D4" w:rsidRDefault="00E44D14" w:rsidP="009D45C7">
      <w:pPr>
        <w:widowControl w:val="0"/>
        <w:tabs>
          <w:tab w:val="left" w:pos="1190"/>
        </w:tabs>
        <w:suppressAutoHyphens/>
        <w:autoSpaceDE w:val="0"/>
        <w:autoSpaceDN w:val="0"/>
        <w:spacing w:before="0" w:after="0" w:line="276" w:lineRule="auto"/>
        <w:ind w:right="-46"/>
        <w:rPr>
          <w:rFonts w:eastAsia="Calibri" w:cs="Calibri"/>
          <w:bCs w:val="0"/>
          <w:iCs w:val="0"/>
          <w:sz w:val="20"/>
          <w:szCs w:val="20"/>
          <w:highlight w:val="yellow"/>
          <w:shd w:val="clear" w:color="auto" w:fill="FFFFFF"/>
          <w:lang w:val="en-US"/>
          <w14:ligatures w14:val="standardContextual"/>
        </w:rPr>
      </w:pPr>
    </w:p>
    <w:p w14:paraId="60C9F24C" w14:textId="692DE1A6" w:rsidR="00E44D14" w:rsidRDefault="00E44D14" w:rsidP="009D45C7">
      <w:pPr>
        <w:widowControl w:val="0"/>
        <w:tabs>
          <w:tab w:val="left" w:pos="1190"/>
        </w:tabs>
        <w:suppressAutoHyphens/>
        <w:autoSpaceDE w:val="0"/>
        <w:autoSpaceDN w:val="0"/>
        <w:spacing w:before="0" w:after="0" w:line="276" w:lineRule="auto"/>
        <w:ind w:right="-46"/>
        <w:rPr>
          <w:rFonts w:eastAsia="Calibri" w:cs="Calibri"/>
          <w:shd w:val="clear" w:color="auto" w:fill="FFFFFF"/>
          <w:lang w:val="en-US"/>
          <w14:ligatures w14:val="standardContextual"/>
        </w:rPr>
      </w:pPr>
      <w:r w:rsidRPr="66A809FB">
        <w:rPr>
          <w:rFonts w:eastAsia="Calibri" w:cs="Calibri"/>
          <w:shd w:val="clear" w:color="auto" w:fill="FFFFFF"/>
          <w:lang w:val="en-US"/>
          <w14:ligatures w14:val="standardContextual"/>
        </w:rPr>
        <w:t>A three</w:t>
      </w:r>
      <w:r w:rsidR="00866430">
        <w:rPr>
          <w:rFonts w:eastAsia="Calibri" w:cs="Calibri"/>
          <w:shd w:val="clear" w:color="auto" w:fill="FFFFFF"/>
          <w:lang w:val="en-US"/>
          <w14:ligatures w14:val="standardContextual"/>
        </w:rPr>
        <w:t>-</w:t>
      </w:r>
      <w:r w:rsidRPr="66A809FB">
        <w:rPr>
          <w:rFonts w:eastAsia="Calibri" w:cs="Calibri"/>
          <w:shd w:val="clear" w:color="auto" w:fill="FFFFFF"/>
          <w:lang w:val="en-US"/>
          <w14:ligatures w14:val="standardContextual"/>
        </w:rPr>
        <w:t>year rolling independent valuation of the CFC’s assets has been implemented to ensure all items are reflected at fair value in the CFC’s asset register and all assets are reviewed annually for any impairment. </w:t>
      </w:r>
    </w:p>
    <w:p w14:paraId="12B921E9" w14:textId="08F3001E" w:rsidR="00441412" w:rsidRPr="00945F28" w:rsidRDefault="00441412" w:rsidP="009D45C7">
      <w:pPr>
        <w:widowControl w:val="0"/>
        <w:tabs>
          <w:tab w:val="left" w:pos="1190"/>
        </w:tabs>
        <w:suppressAutoHyphens/>
        <w:autoSpaceDE w:val="0"/>
        <w:autoSpaceDN w:val="0"/>
        <w:spacing w:before="0" w:after="0" w:line="276" w:lineRule="auto"/>
        <w:ind w:right="-46"/>
        <w:rPr>
          <w:rFonts w:eastAsia="Calibri" w:cs="Calibri"/>
          <w:shd w:val="clear" w:color="auto" w:fill="FFFFFF"/>
          <w:lang w:val="en-US"/>
          <w14:ligatures w14:val="standardContextual"/>
        </w:rPr>
      </w:pPr>
      <w:r>
        <w:rPr>
          <w:rFonts w:ascii="Montserrat" w:eastAsia="Arial" w:hAnsi="Montserrat" w:cs="Arial"/>
          <w:b/>
          <w:iCs w:val="0"/>
          <w:noProof/>
          <w:color w:val="CA5F14"/>
          <w:sz w:val="22"/>
          <w:szCs w:val="22"/>
          <w:lang w:val="en-US"/>
          <w14:ligatures w14:val="standardContextual"/>
        </w:rPr>
        <mc:AlternateContent>
          <mc:Choice Requires="wps">
            <w:drawing>
              <wp:anchor distT="0" distB="0" distL="114300" distR="114300" simplePos="0" relativeHeight="251689984" behindDoc="0" locked="0" layoutInCell="1" allowOverlap="1" wp14:anchorId="046B107A" wp14:editId="4DB997A5">
                <wp:simplePos x="0" y="0"/>
                <wp:positionH relativeFrom="column">
                  <wp:posOffset>-638244</wp:posOffset>
                </wp:positionH>
                <wp:positionV relativeFrom="paragraph">
                  <wp:posOffset>130970</wp:posOffset>
                </wp:positionV>
                <wp:extent cx="6400800" cy="1901163"/>
                <wp:effectExtent l="0" t="0" r="0" b="0"/>
                <wp:wrapNone/>
                <wp:docPr id="1618856686" name="Text Box 25" descr="P3149TB68bA#y1"/>
                <wp:cNvGraphicFramePr/>
                <a:graphic xmlns:a="http://schemas.openxmlformats.org/drawingml/2006/main">
                  <a:graphicData uri="http://schemas.microsoft.com/office/word/2010/wordprocessingShape">
                    <wps:wsp>
                      <wps:cNvSpPr txBox="1"/>
                      <wps:spPr>
                        <a:xfrm>
                          <a:off x="0" y="0"/>
                          <a:ext cx="6400800" cy="1901163"/>
                        </a:xfrm>
                        <a:prstGeom prst="rect">
                          <a:avLst/>
                        </a:prstGeom>
                        <a:noFill/>
                        <a:ln w="6350" cap="flat" cmpd="sng" algn="ctr">
                          <a:solidFill>
                            <a:prstClr val="black">
                              <a:alpha val="0"/>
                            </a:prstClr>
                          </a:solidFill>
                          <a:prstDash val="solid"/>
                          <a:round/>
                          <a:headEnd type="none" w="med" len="med"/>
                          <a:tailEnd type="none" w="med" len="med"/>
                        </a:ln>
                      </wps:spPr>
                      <wps:txbx>
                        <w:txbxContent>
                          <w:p w14:paraId="4903049A" w14:textId="50958861" w:rsidR="00CE704D" w:rsidRPr="00CE704D" w:rsidRDefault="00CE704D" w:rsidP="00CE704D">
                            <w:pPr>
                              <w:spacing w:before="0" w:after="0"/>
                              <w:jc w:val="right"/>
                              <w:rPr>
                                <w:i/>
                                <w:iCs w:val="0"/>
                                <w:sz w:val="16"/>
                                <w:szCs w:val="16"/>
                              </w:rPr>
                            </w:pPr>
                            <w:r w:rsidRPr="00CE704D">
                              <w:rPr>
                                <w:i/>
                                <w:iCs w:val="0"/>
                                <w:noProof/>
                                <w:sz w:val="16"/>
                                <w:szCs w:val="16"/>
                              </w:rPr>
                              <w:drawing>
                                <wp:inline distT="0" distB="0" distL="0" distR="0" wp14:anchorId="1F3ED877" wp14:editId="0B9C9B59">
                                  <wp:extent cx="5613952" cy="1431278"/>
                                  <wp:effectExtent l="38100" t="38100" r="44450" b="36195"/>
                                  <wp:docPr id="1735848095" name="Picture 29" descr="P3149TB68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402875" name="Picture 29" descr="P3149TB68inTB1"/>
                                          <pic:cNvPicPr>
                                            <a:picLocks noChangeAspect="1" noChangeArrowheads="1"/>
                                          </pic:cNvPicPr>
                                        </pic:nvPicPr>
                                        <pic:blipFill>
                                          <a:blip r:embed="rId126" cstate="print">
                                            <a:extLst>
                                              <a:ext uri="{28A0092B-C50C-407E-A947-70E740481C1C}">
                                                <a14:useLocalDpi xmlns:a14="http://schemas.microsoft.com/office/drawing/2010/main"/>
                                              </a:ext>
                                            </a:extLst>
                                          </a:blip>
                                          <a:srcRect/>
                                          <a:stretch>
                                            <a:fillRect/>
                                          </a:stretch>
                                        </pic:blipFill>
                                        <pic:spPr bwMode="auto">
                                          <a:xfrm>
                                            <a:off x="0" y="0"/>
                                            <a:ext cx="5634074" cy="1436408"/>
                                          </a:xfrm>
                                          <a:prstGeom prst="rect">
                                            <a:avLst/>
                                          </a:prstGeom>
                                          <a:noFill/>
                                          <a:ln w="38100">
                                            <a:solidFill>
                                              <a:srgbClr val="CB6015"/>
                                            </a:solidFill>
                                          </a:ln>
                                        </pic:spPr>
                                      </pic:pic>
                                    </a:graphicData>
                                  </a:graphic>
                                </wp:inline>
                              </w:drawing>
                            </w:r>
                          </w:p>
                          <w:p w14:paraId="6AC9FF95" w14:textId="653781D6" w:rsidR="00C84FF2" w:rsidRPr="00CE704D" w:rsidRDefault="00B21E5F" w:rsidP="00A504E1">
                            <w:pPr>
                              <w:spacing w:before="0" w:after="0"/>
                              <w:jc w:val="right"/>
                              <w:rPr>
                                <w:i/>
                                <w:iCs w:val="0"/>
                                <w:sz w:val="16"/>
                                <w:szCs w:val="16"/>
                              </w:rPr>
                            </w:pPr>
                            <w:r w:rsidRPr="00CE704D">
                              <w:rPr>
                                <w:i/>
                                <w:iCs w:val="0"/>
                                <w:sz w:val="16"/>
                                <w:szCs w:val="16"/>
                              </w:rPr>
                              <w:t>Hiroe and Cornell Swen</w:t>
                            </w:r>
                            <w:r w:rsidR="00254E83">
                              <w:rPr>
                                <w:i/>
                                <w:iCs w:val="0"/>
                                <w:sz w:val="16"/>
                                <w:szCs w:val="16"/>
                              </w:rPr>
                              <w:t>: A Creative Life.</w:t>
                            </w:r>
                            <w:r w:rsidRPr="00CE704D">
                              <w:rPr>
                                <w:i/>
                                <w:iCs w:val="0"/>
                                <w:sz w:val="16"/>
                                <w:szCs w:val="16"/>
                              </w:rPr>
                              <w:t xml:space="preserve"> CMAG exhibition. Image: Sarah Nash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6B107A" id="_x0000_s1125" type="#_x0000_t202" alt="P3149TB68bA#y1" style="position:absolute;margin-left:-50.25pt;margin-top:10.3pt;width:7in;height:149.7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" filled="f" strokeweight=".5pt">
                <v:stroke opacity="0" joinstyle="round"/>
                <v:textbox>
                  <w:txbxContent>
                    <w:p w14:paraId="4903049A" w14:textId="50958861" w:rsidR="00CE704D" w:rsidRPr="00CE704D" w:rsidRDefault="00CE704D" w:rsidP="00CE704D">
                      <w:pPr>
                        <w:spacing w:before="0" w:after="0"/>
                        <w:jc w:val="right"/>
                        <w:rPr>
                          <w:i/>
                          <w:iCs w:val="0"/>
                          <w:sz w:val="16"/>
                          <w:szCs w:val="16"/>
                        </w:rPr>
                      </w:pPr>
                      <w:r w:rsidRPr="00CE704D">
                        <w:rPr>
                          <w:i/>
                          <w:iCs w:val="0"/>
                          <w:noProof/>
                          <w:sz w:val="16"/>
                          <w:szCs w:val="16"/>
                        </w:rPr>
                        <w:drawing>
                          <wp:inline distT="0" distB="0" distL="0" distR="0" wp14:anchorId="1F3ED877" wp14:editId="0B9C9B59">
                            <wp:extent cx="5613952" cy="1431278"/>
                            <wp:effectExtent l="38100" t="38100" r="44450" b="36195"/>
                            <wp:docPr id="1735848095" name="Picture 29" descr="P3149TB68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402875" name="Picture 29" descr="P3149TB68inTB1"/>
                                    <pic:cNvPicPr>
                                      <a:picLocks noChangeAspect="1" noChangeArrowheads="1"/>
                                    </pic:cNvPicPr>
                                  </pic:nvPicPr>
                                  <pic:blipFill>
                                    <a:blip r:embed="rId126" cstate="print">
                                      <a:extLst>
                                        <a:ext uri="{28A0092B-C50C-407E-A947-70E740481C1C}">
                                          <a14:useLocalDpi xmlns:a14="http://schemas.microsoft.com/office/drawing/2010/main"/>
                                        </a:ext>
                                      </a:extLst>
                                    </a:blip>
                                    <a:srcRect/>
                                    <a:stretch>
                                      <a:fillRect/>
                                    </a:stretch>
                                  </pic:blipFill>
                                  <pic:spPr bwMode="auto">
                                    <a:xfrm>
                                      <a:off x="0" y="0"/>
                                      <a:ext cx="5634074" cy="1436408"/>
                                    </a:xfrm>
                                    <a:prstGeom prst="rect">
                                      <a:avLst/>
                                    </a:prstGeom>
                                    <a:noFill/>
                                    <a:ln w="38100">
                                      <a:solidFill>
                                        <a:srgbClr val="CB6015"/>
                                      </a:solidFill>
                                    </a:ln>
                                  </pic:spPr>
                                </pic:pic>
                              </a:graphicData>
                            </a:graphic>
                          </wp:inline>
                        </w:drawing>
                      </w:r>
                    </w:p>
                    <w:p w14:paraId="6AC9FF95" w14:textId="653781D6" w:rsidR="00C84FF2" w:rsidRPr="00CE704D" w:rsidRDefault="00B21E5F" w:rsidP="00A504E1">
                      <w:pPr>
                        <w:spacing w:before="0" w:after="0"/>
                        <w:jc w:val="right"/>
                        <w:rPr>
                          <w:i/>
                          <w:iCs w:val="0"/>
                          <w:sz w:val="16"/>
                          <w:szCs w:val="16"/>
                        </w:rPr>
                      </w:pPr>
                      <w:r w:rsidRPr="00CE704D">
                        <w:rPr>
                          <w:i/>
                          <w:iCs w:val="0"/>
                          <w:sz w:val="16"/>
                          <w:szCs w:val="16"/>
                        </w:rPr>
                        <w:t>Hiroe and Cornell Swen</w:t>
                      </w:r>
                      <w:r w:rsidR="00254E83">
                        <w:rPr>
                          <w:i/>
                          <w:iCs w:val="0"/>
                          <w:sz w:val="16"/>
                          <w:szCs w:val="16"/>
                        </w:rPr>
                        <w:t>: A Creative Life.</w:t>
                      </w:r>
                      <w:r w:rsidRPr="00CE704D">
                        <w:rPr>
                          <w:i/>
                          <w:iCs w:val="0"/>
                          <w:sz w:val="16"/>
                          <w:szCs w:val="16"/>
                        </w:rPr>
                        <w:t xml:space="preserve"> CMAG exhibition. Image: Sarah Nash</w:t>
                      </w:r>
                    </w:p>
                  </w:txbxContent>
                </v:textbox>
              </v:shape>
            </w:pict>
          </mc:Fallback>
        </mc:AlternateContent>
      </w:r>
    </w:p>
    <w:p w14:paraId="3E6137A2" w14:textId="0A0BFCEF" w:rsidR="00E44D14" w:rsidRPr="003E4DE7" w:rsidRDefault="00E44D14" w:rsidP="00E44D14">
      <w:pPr>
        <w:widowControl w:val="0"/>
        <w:tabs>
          <w:tab w:val="left" w:pos="1190"/>
        </w:tabs>
        <w:suppressAutoHyphens/>
        <w:autoSpaceDE w:val="0"/>
        <w:autoSpaceDN w:val="0"/>
        <w:spacing w:before="0" w:after="0" w:line="276" w:lineRule="auto"/>
        <w:ind w:right="96"/>
        <w:outlineLvl w:val="6"/>
        <w:rPr>
          <w:rFonts w:ascii="Montserrat" w:eastAsia="Arial" w:hAnsi="Montserrat" w:cs="Arial"/>
          <w:b/>
          <w:iCs w:val="0"/>
          <w:color w:val="CA5F14"/>
          <w:sz w:val="20"/>
          <w:szCs w:val="20"/>
          <w:highlight w:val="yellow"/>
          <w:lang w:val="en-US"/>
        </w:rPr>
      </w:pPr>
    </w:p>
    <w:p w14:paraId="0972AC99" w14:textId="75A1FD76" w:rsidR="00916D01" w:rsidRDefault="00916D01" w:rsidP="00E44D14">
      <w:pPr>
        <w:widowControl w:val="0"/>
        <w:tabs>
          <w:tab w:val="left" w:pos="1190"/>
        </w:tabs>
        <w:suppressAutoHyphens/>
        <w:autoSpaceDE w:val="0"/>
        <w:autoSpaceDN w:val="0"/>
        <w:spacing w:before="0" w:after="0" w:line="276" w:lineRule="auto"/>
        <w:ind w:right="96"/>
        <w:outlineLvl w:val="6"/>
        <w:rPr>
          <w:rFonts w:ascii="Montserrat" w:eastAsia="Arial" w:hAnsi="Montserrat" w:cs="Arial"/>
          <w:b/>
          <w:color w:val="CA5F14"/>
          <w:sz w:val="44"/>
          <w:szCs w:val="44"/>
          <w:lang w:val="en-US"/>
        </w:rPr>
      </w:pPr>
    </w:p>
    <w:p w14:paraId="70B81CC1" w14:textId="77777777" w:rsidR="00916D01" w:rsidRDefault="00916D01" w:rsidP="00E44D14">
      <w:pPr>
        <w:widowControl w:val="0"/>
        <w:tabs>
          <w:tab w:val="left" w:pos="1190"/>
        </w:tabs>
        <w:suppressAutoHyphens/>
        <w:autoSpaceDE w:val="0"/>
        <w:autoSpaceDN w:val="0"/>
        <w:spacing w:before="0" w:after="0" w:line="276" w:lineRule="auto"/>
        <w:ind w:right="96"/>
        <w:outlineLvl w:val="6"/>
        <w:rPr>
          <w:rFonts w:ascii="Montserrat" w:eastAsia="Arial" w:hAnsi="Montserrat" w:cs="Arial"/>
          <w:b/>
          <w:color w:val="CA5F14"/>
          <w:sz w:val="44"/>
          <w:szCs w:val="44"/>
          <w:lang w:val="en-US"/>
        </w:rPr>
      </w:pPr>
    </w:p>
    <w:p w14:paraId="7F515E50" w14:textId="77777777" w:rsidR="00916D01" w:rsidRDefault="00916D01" w:rsidP="00E44D14">
      <w:pPr>
        <w:widowControl w:val="0"/>
        <w:tabs>
          <w:tab w:val="left" w:pos="1190"/>
        </w:tabs>
        <w:suppressAutoHyphens/>
        <w:autoSpaceDE w:val="0"/>
        <w:autoSpaceDN w:val="0"/>
        <w:spacing w:before="0" w:after="0" w:line="276" w:lineRule="auto"/>
        <w:ind w:right="96"/>
        <w:outlineLvl w:val="6"/>
        <w:rPr>
          <w:rFonts w:ascii="Montserrat" w:eastAsia="Arial" w:hAnsi="Montserrat" w:cs="Arial"/>
          <w:b/>
          <w:color w:val="CA5F14"/>
          <w:sz w:val="44"/>
          <w:szCs w:val="44"/>
          <w:lang w:val="en-US"/>
        </w:rPr>
      </w:pPr>
    </w:p>
    <w:p w14:paraId="53F35A2C" w14:textId="77777777" w:rsidR="00916D01" w:rsidRDefault="00916D01" w:rsidP="00E44D14">
      <w:pPr>
        <w:widowControl w:val="0"/>
        <w:tabs>
          <w:tab w:val="left" w:pos="1190"/>
        </w:tabs>
        <w:suppressAutoHyphens/>
        <w:autoSpaceDE w:val="0"/>
        <w:autoSpaceDN w:val="0"/>
        <w:spacing w:before="0" w:after="0" w:line="276" w:lineRule="auto"/>
        <w:ind w:right="96"/>
        <w:outlineLvl w:val="6"/>
        <w:rPr>
          <w:rFonts w:ascii="Montserrat" w:eastAsia="Arial" w:hAnsi="Montserrat" w:cs="Arial"/>
          <w:b/>
          <w:color w:val="CA5F14"/>
          <w:lang w:val="en-US"/>
        </w:rPr>
      </w:pPr>
    </w:p>
    <w:p w14:paraId="32A01C84" w14:textId="6C245903" w:rsidR="00E44D14" w:rsidRPr="00945F28" w:rsidRDefault="00E44D14" w:rsidP="00E44D14">
      <w:pPr>
        <w:widowControl w:val="0"/>
        <w:tabs>
          <w:tab w:val="left" w:pos="1190"/>
        </w:tabs>
        <w:suppressAutoHyphens/>
        <w:autoSpaceDE w:val="0"/>
        <w:autoSpaceDN w:val="0"/>
        <w:spacing w:before="0" w:after="0" w:line="276" w:lineRule="auto"/>
        <w:ind w:right="96"/>
        <w:outlineLvl w:val="6"/>
        <w:rPr>
          <w:rFonts w:ascii="Montserrat" w:eastAsia="Arial" w:hAnsi="Montserrat" w:cs="Arial"/>
          <w:b/>
          <w:color w:val="CA5F14"/>
          <w:sz w:val="32"/>
          <w:szCs w:val="32"/>
          <w:lang w:val="en-US"/>
        </w:rPr>
      </w:pPr>
      <w:r w:rsidRPr="184E7AFD">
        <w:rPr>
          <w:rFonts w:ascii="Montserrat" w:eastAsia="Arial" w:hAnsi="Montserrat" w:cs="Arial"/>
          <w:b/>
          <w:color w:val="CA5F14"/>
          <w:sz w:val="44"/>
          <w:szCs w:val="44"/>
          <w:lang w:val="en-US"/>
        </w:rPr>
        <w:t>C</w:t>
      </w:r>
      <w:r w:rsidRPr="184E7AFD">
        <w:rPr>
          <w:rFonts w:ascii="Montserrat" w:eastAsia="Arial" w:hAnsi="Montserrat" w:cs="Arial"/>
          <w:b/>
          <w:color w:val="CA5F14"/>
          <w:sz w:val="32"/>
          <w:szCs w:val="32"/>
          <w:lang w:val="en-US"/>
        </w:rPr>
        <w:t>4.3</w:t>
      </w:r>
      <w:r w:rsidR="001B0535">
        <w:rPr>
          <w:rFonts w:ascii="Montserrat" w:eastAsia="Arial" w:hAnsi="Montserrat" w:cs="Arial"/>
          <w:b/>
          <w:color w:val="CA5F14"/>
          <w:sz w:val="32"/>
          <w:szCs w:val="32"/>
          <w:lang w:val="en-US"/>
        </w:rPr>
        <w:t xml:space="preserve"> </w:t>
      </w:r>
      <w:r w:rsidR="00866430">
        <w:rPr>
          <w:rFonts w:ascii="Montserrat" w:eastAsia="Arial" w:hAnsi="Montserrat" w:cs="Arial"/>
          <w:b/>
          <w:color w:val="CA5F14"/>
          <w:sz w:val="32"/>
          <w:szCs w:val="32"/>
          <w:lang w:val="en-US"/>
        </w:rPr>
        <w:t>-</w:t>
      </w:r>
      <w:r w:rsidR="001B0535">
        <w:rPr>
          <w:rFonts w:ascii="Montserrat" w:eastAsia="Arial" w:hAnsi="Montserrat" w:cs="Arial"/>
          <w:b/>
          <w:color w:val="CA5F14"/>
          <w:sz w:val="32"/>
          <w:szCs w:val="32"/>
          <w:lang w:val="en-US"/>
        </w:rPr>
        <w:t xml:space="preserve"> </w:t>
      </w:r>
      <w:r w:rsidRPr="184E7AFD">
        <w:rPr>
          <w:rFonts w:ascii="Montserrat" w:eastAsia="Arial" w:hAnsi="Montserrat" w:cs="Arial"/>
          <w:b/>
          <w:color w:val="CA5F14"/>
          <w:sz w:val="32"/>
          <w:szCs w:val="32"/>
          <w:lang w:val="en-US"/>
        </w:rPr>
        <w:t>Office Accommodation</w:t>
      </w:r>
    </w:p>
    <w:p w14:paraId="4372C58D" w14:textId="27B0851B" w:rsidR="00E44D14" w:rsidRPr="00945F28" w:rsidRDefault="00E44D14" w:rsidP="00E44D14">
      <w:pPr>
        <w:autoSpaceDE w:val="0"/>
        <w:autoSpaceDN w:val="0"/>
        <w:adjustRightInd w:val="0"/>
        <w:spacing w:before="0" w:after="0" w:line="276" w:lineRule="auto"/>
        <w:rPr>
          <w:rFonts w:cs="Calibri"/>
          <w:lang w:eastAsia="en-AU"/>
          <w14:ligatures w14:val="standardContextual"/>
        </w:rPr>
      </w:pPr>
      <w:r w:rsidRPr="184E7AFD">
        <w:rPr>
          <w:rFonts w:cs="Calibri"/>
          <w:lang w:eastAsia="en-AU"/>
          <w14:ligatures w14:val="standardContextual"/>
        </w:rPr>
        <w:t xml:space="preserve">As </w:t>
      </w:r>
      <w:proofErr w:type="gramStart"/>
      <w:r w:rsidRPr="184E7AFD">
        <w:rPr>
          <w:rFonts w:cs="Calibri"/>
          <w:lang w:eastAsia="en-AU"/>
          <w14:ligatures w14:val="standardContextual"/>
        </w:rPr>
        <w:t>at</w:t>
      </w:r>
      <w:proofErr w:type="gramEnd"/>
      <w:r w:rsidRPr="184E7AFD">
        <w:rPr>
          <w:rFonts w:cs="Calibri"/>
          <w:lang w:eastAsia="en-AU"/>
          <w14:ligatures w14:val="standardContextual"/>
        </w:rPr>
        <w:t xml:space="preserve"> 30 June 2025, CFC staff members occupy or use premises at Canberra Theatre Centre, Canberra Museum </w:t>
      </w:r>
      <w:r w:rsidR="00EB5FCB">
        <w:rPr>
          <w:rFonts w:cs="Calibri"/>
          <w:lang w:eastAsia="en-AU"/>
          <w14:ligatures w14:val="standardContextual"/>
        </w:rPr>
        <w:t>&amp;</w:t>
      </w:r>
      <w:r w:rsidRPr="184E7AFD">
        <w:rPr>
          <w:rFonts w:cs="Calibri"/>
          <w:lang w:eastAsia="en-AU"/>
          <w14:ligatures w14:val="standardContextual"/>
        </w:rPr>
        <w:t xml:space="preserve"> Gallery, North Building, Lanyon Homestead, Calthorpes House, and Mugga</w:t>
      </w:r>
      <w:r w:rsidR="00866430">
        <w:rPr>
          <w:rFonts w:cs="Calibri"/>
          <w:lang w:eastAsia="en-AU"/>
          <w14:ligatures w14:val="standardContextual"/>
        </w:rPr>
        <w:t>-</w:t>
      </w:r>
      <w:r w:rsidRPr="184E7AFD">
        <w:rPr>
          <w:rFonts w:cs="Calibri"/>
          <w:lang w:eastAsia="en-AU"/>
          <w14:ligatures w14:val="standardContextual"/>
        </w:rPr>
        <w:t xml:space="preserve">Mugga locations. </w:t>
      </w:r>
    </w:p>
    <w:p w14:paraId="251184A5" w14:textId="77777777" w:rsidR="00E44D14" w:rsidRPr="00B448D4" w:rsidRDefault="00E44D14" w:rsidP="00E44D14">
      <w:pPr>
        <w:autoSpaceDE w:val="0"/>
        <w:autoSpaceDN w:val="0"/>
        <w:adjustRightInd w:val="0"/>
        <w:spacing w:before="0" w:after="0" w:line="276" w:lineRule="auto"/>
        <w:rPr>
          <w:rFonts w:cs="Calibri"/>
          <w:sz w:val="20"/>
          <w:szCs w:val="20"/>
          <w:lang w:eastAsia="en-AU"/>
          <w14:ligatures w14:val="standardContextual"/>
        </w:rPr>
      </w:pPr>
    </w:p>
    <w:p w14:paraId="2C1A804A" w14:textId="3FC6F4A3" w:rsidR="00E44D14" w:rsidRPr="00E44D14" w:rsidRDefault="00E44D14" w:rsidP="00E44D14">
      <w:pPr>
        <w:autoSpaceDE w:val="0"/>
        <w:autoSpaceDN w:val="0"/>
        <w:adjustRightInd w:val="0"/>
        <w:spacing w:before="0" w:after="0" w:line="276" w:lineRule="auto"/>
        <w:rPr>
          <w:rFonts w:cs="Calibri"/>
          <w:bCs w:val="0"/>
          <w:iCs w:val="0"/>
          <w:lang w:eastAsia="en-AU"/>
          <w14:ligatures w14:val="standardContextual"/>
        </w:rPr>
      </w:pPr>
      <w:r w:rsidRPr="184E7AFD">
        <w:rPr>
          <w:rFonts w:cs="Calibri"/>
          <w:lang w:eastAsia="en-AU"/>
          <w14:ligatures w14:val="standardContextual"/>
        </w:rPr>
        <w:t xml:space="preserve">In view of the wide range of workplaces, and the collaborative nature of our work across historic places, theatre, and gallery environments, areas used by staff as offices may be combined with other uses such as ticketing, patron servicing, it is difficult to provide a precise figure of the average area occupied by each employee. An estimate of the total office area occupied by the CFC is 1,147 square metres, and an estimate of the average area occupied by each (FTE) employee as </w:t>
      </w:r>
      <w:proofErr w:type="gramStart"/>
      <w:r w:rsidRPr="184E7AFD">
        <w:rPr>
          <w:rFonts w:cs="Calibri"/>
          <w:lang w:eastAsia="en-AU"/>
          <w14:ligatures w14:val="standardContextual"/>
        </w:rPr>
        <w:t>at</w:t>
      </w:r>
      <w:proofErr w:type="gramEnd"/>
      <w:r w:rsidRPr="184E7AFD">
        <w:rPr>
          <w:rFonts w:cs="Calibri"/>
          <w:lang w:eastAsia="en-AU"/>
          <w14:ligatures w14:val="standardContextual"/>
        </w:rPr>
        <w:t xml:space="preserve"> 30 June 2025 is </w:t>
      </w:r>
      <w:r w:rsidR="067C70E3" w:rsidRPr="184E7AFD">
        <w:rPr>
          <w:rFonts w:cs="Calibri"/>
          <w:lang w:eastAsia="en-AU"/>
          <w14:ligatures w14:val="standardContextual"/>
        </w:rPr>
        <w:t>10.2</w:t>
      </w:r>
      <w:r w:rsidRPr="184E7AFD">
        <w:rPr>
          <w:rFonts w:cs="Calibri"/>
          <w:lang w:eastAsia="en-AU"/>
          <w14:ligatures w14:val="standardContextual"/>
        </w:rPr>
        <w:t xml:space="preserve"> square metres.</w:t>
      </w:r>
      <w:r w:rsidRPr="00E44D14">
        <w:rPr>
          <w:rFonts w:cs="Calibri"/>
          <w:bCs w:val="0"/>
          <w:iCs w:val="0"/>
          <w:lang w:eastAsia="en-AU"/>
          <w14:ligatures w14:val="standardContextual"/>
        </w:rPr>
        <w:t xml:space="preserve"> </w:t>
      </w:r>
    </w:p>
    <w:p w14:paraId="6CCECE3A" w14:textId="45E1CB4C" w:rsidR="00E44D14" w:rsidRPr="00E44D14" w:rsidRDefault="00E44D14" w:rsidP="004308D7">
      <w:pPr>
        <w:spacing w:before="0" w:after="0"/>
        <w:outlineLvl w:val="0"/>
        <w:rPr>
          <w:rFonts w:ascii="Montserrat" w:hAnsi="Montserrat" w:cs="Arial"/>
          <w:b/>
          <w:iCs w:val="0"/>
          <w:color w:val="003D4C"/>
          <w:sz w:val="44"/>
          <w:szCs w:val="44"/>
        </w:rPr>
      </w:pPr>
      <w:bookmarkStart w:id="505" w:name="_TOC_250003"/>
      <w:bookmarkStart w:id="506" w:name="_Toc194403577"/>
      <w:bookmarkStart w:id="507" w:name="_Toc199508676"/>
      <w:bookmarkStart w:id="508" w:name="_Toc210215758"/>
      <w:r w:rsidRPr="00E44D14">
        <w:rPr>
          <w:rFonts w:ascii="Montserrat" w:hAnsi="Montserrat" w:cs="Arial"/>
          <w:b/>
          <w:iCs w:val="0"/>
          <w:color w:val="003D4C"/>
          <w:sz w:val="72"/>
          <w:szCs w:val="72"/>
        </w:rPr>
        <w:lastRenderedPageBreak/>
        <w:t>C</w:t>
      </w:r>
      <w:r w:rsidRPr="00E44D14">
        <w:rPr>
          <w:rFonts w:ascii="Montserrat" w:hAnsi="Montserrat" w:cs="Arial"/>
          <w:b/>
          <w:iCs w:val="0"/>
          <w:color w:val="003D4C"/>
          <w:sz w:val="44"/>
          <w:szCs w:val="44"/>
        </w:rPr>
        <w:t xml:space="preserve">5 Government </w:t>
      </w:r>
      <w:bookmarkEnd w:id="505"/>
      <w:r w:rsidRPr="00E44D14">
        <w:rPr>
          <w:rFonts w:ascii="Montserrat" w:hAnsi="Montserrat" w:cs="Arial"/>
          <w:b/>
          <w:iCs w:val="0"/>
          <w:color w:val="003D4C"/>
          <w:sz w:val="44"/>
          <w:szCs w:val="44"/>
        </w:rPr>
        <w:t>Contracting</w:t>
      </w:r>
      <w:bookmarkEnd w:id="506"/>
      <w:bookmarkEnd w:id="507"/>
      <w:bookmarkEnd w:id="508"/>
    </w:p>
    <w:p w14:paraId="54CA8014" w14:textId="00D49035" w:rsidR="00E44D14" w:rsidRPr="00E44D14" w:rsidRDefault="00E44D14" w:rsidP="006A35CB">
      <w:pPr>
        <w:widowControl w:val="0"/>
        <w:tabs>
          <w:tab w:val="left" w:pos="1190"/>
        </w:tabs>
        <w:autoSpaceDE w:val="0"/>
        <w:autoSpaceDN w:val="0"/>
        <w:spacing w:before="0" w:after="0"/>
        <w:ind w:right="96"/>
        <w:outlineLvl w:val="6"/>
        <w:rPr>
          <w:rFonts w:ascii="Montserrat" w:eastAsia="Arial" w:hAnsi="Montserrat" w:cs="Arial"/>
          <w:b/>
          <w:iCs w:val="0"/>
          <w:color w:val="CA5F14"/>
          <w:sz w:val="32"/>
          <w:szCs w:val="32"/>
          <w:lang w:val="en-US"/>
        </w:rPr>
      </w:pPr>
      <w:r w:rsidRPr="00E44D14">
        <w:rPr>
          <w:rFonts w:ascii="Montserrat" w:eastAsia="Arial" w:hAnsi="Montserrat" w:cs="Arial"/>
          <w:b/>
          <w:iCs w:val="0"/>
          <w:color w:val="CA5F14"/>
          <w:sz w:val="44"/>
          <w:szCs w:val="44"/>
          <w:lang w:val="en-US"/>
        </w:rPr>
        <w:t>C</w:t>
      </w:r>
      <w:r w:rsidRPr="00E44D14">
        <w:rPr>
          <w:rFonts w:ascii="Montserrat" w:eastAsia="Arial" w:hAnsi="Montserrat" w:cs="Arial"/>
          <w:b/>
          <w:iCs w:val="0"/>
          <w:color w:val="CA5F14"/>
          <w:sz w:val="32"/>
          <w:szCs w:val="32"/>
          <w:lang w:val="en-US"/>
        </w:rPr>
        <w:t>5.1</w:t>
      </w:r>
      <w:r w:rsidR="001B0535">
        <w:rPr>
          <w:rFonts w:ascii="Montserrat" w:eastAsia="Arial" w:hAnsi="Montserrat" w:cs="Arial"/>
          <w:b/>
          <w:iCs w:val="0"/>
          <w:color w:val="CA5F14"/>
          <w:sz w:val="32"/>
          <w:szCs w:val="32"/>
          <w:lang w:val="en-US"/>
        </w:rPr>
        <w:t xml:space="preserve"> </w:t>
      </w:r>
      <w:r w:rsidR="00866430">
        <w:rPr>
          <w:rFonts w:ascii="Montserrat" w:eastAsia="Arial" w:hAnsi="Montserrat" w:cs="Arial"/>
          <w:b/>
          <w:iCs w:val="0"/>
          <w:color w:val="CA5F14"/>
          <w:sz w:val="32"/>
          <w:szCs w:val="32"/>
          <w:lang w:val="en-US"/>
        </w:rPr>
        <w:t>-</w:t>
      </w:r>
      <w:r w:rsidR="001B0535">
        <w:rPr>
          <w:rFonts w:ascii="Montserrat" w:eastAsia="Arial" w:hAnsi="Montserrat" w:cs="Arial"/>
          <w:b/>
          <w:iCs w:val="0"/>
          <w:color w:val="CA5F14"/>
          <w:sz w:val="32"/>
          <w:szCs w:val="32"/>
          <w:lang w:val="en-US"/>
        </w:rPr>
        <w:t xml:space="preserve"> </w:t>
      </w:r>
      <w:r w:rsidRPr="00E44D14">
        <w:rPr>
          <w:rFonts w:ascii="Montserrat" w:eastAsia="Arial" w:hAnsi="Montserrat" w:cs="Arial"/>
          <w:b/>
          <w:iCs w:val="0"/>
          <w:color w:val="CA5F14"/>
          <w:sz w:val="32"/>
          <w:szCs w:val="32"/>
          <w:lang w:val="en-US"/>
        </w:rPr>
        <w:t>Procurement Principles and Processes</w:t>
      </w:r>
    </w:p>
    <w:p w14:paraId="77A06697" w14:textId="0DFBCB05" w:rsidR="00E44D14" w:rsidRPr="00E44D14" w:rsidRDefault="00E44D14" w:rsidP="004308D7">
      <w:pPr>
        <w:tabs>
          <w:tab w:val="left" w:pos="1190"/>
        </w:tabs>
        <w:spacing w:before="0" w:after="0" w:line="276" w:lineRule="auto"/>
        <w:rPr>
          <w:rFonts w:eastAsia="Calibri" w:cs="Calibri"/>
          <w:bCs w:val="0"/>
          <w:iCs w:val="0"/>
          <w:color w:val="0D0D0D"/>
        </w:rPr>
      </w:pPr>
      <w:r w:rsidRPr="184E7AFD">
        <w:rPr>
          <w:rFonts w:eastAsia="Calibri" w:cs="Calibri"/>
          <w:color w:val="0D0D0D" w:themeColor="text1" w:themeTint="F2"/>
        </w:rPr>
        <w:t>The CFC engaged external sources of goods, services and works</w:t>
      </w:r>
      <w:r w:rsidR="001B0BB5">
        <w:rPr>
          <w:rFonts w:eastAsia="Calibri" w:cs="Calibri"/>
          <w:color w:val="0D0D0D" w:themeColor="text1" w:themeTint="F2"/>
        </w:rPr>
        <w:t>,</w:t>
      </w:r>
      <w:r w:rsidRPr="184E7AFD">
        <w:rPr>
          <w:rFonts w:eastAsia="Calibri" w:cs="Calibri"/>
          <w:color w:val="0D0D0D" w:themeColor="text1" w:themeTint="F2"/>
        </w:rPr>
        <w:t xml:space="preserve"> during 2024</w:t>
      </w:r>
      <w:r w:rsidR="00866430">
        <w:rPr>
          <w:rFonts w:eastAsia="Calibri" w:cs="Calibri"/>
          <w:color w:val="0D0D0D" w:themeColor="text1" w:themeTint="F2"/>
        </w:rPr>
        <w:t>-</w:t>
      </w:r>
      <w:r w:rsidRPr="184E7AFD">
        <w:rPr>
          <w:rFonts w:eastAsia="Calibri" w:cs="Calibri"/>
          <w:color w:val="0D0D0D" w:themeColor="text1" w:themeTint="F2"/>
        </w:rPr>
        <w:t>25 and these goods, services and works</w:t>
      </w:r>
      <w:r w:rsidR="001B0BB5">
        <w:rPr>
          <w:rFonts w:eastAsia="Calibri" w:cs="Calibri"/>
          <w:color w:val="0D0D0D" w:themeColor="text1" w:themeTint="F2"/>
        </w:rPr>
        <w:t>,</w:t>
      </w:r>
      <w:r w:rsidRPr="184E7AFD">
        <w:rPr>
          <w:rFonts w:eastAsia="Calibri" w:cs="Calibri"/>
          <w:color w:val="0D0D0D" w:themeColor="text1" w:themeTint="F2"/>
        </w:rPr>
        <w:t xml:space="preserve"> were procured with the support and assistance of Procurement ACT as required. The CFC</w:t>
      </w:r>
      <w:r w:rsidR="00381764">
        <w:rPr>
          <w:rFonts w:eastAsia="Calibri" w:cs="Calibri"/>
          <w:color w:val="0D0D0D" w:themeColor="text1" w:themeTint="F2"/>
        </w:rPr>
        <w:t xml:space="preserve">’s </w:t>
      </w:r>
      <w:r w:rsidRPr="184E7AFD">
        <w:rPr>
          <w:rFonts w:eastAsia="Calibri" w:cs="Calibri"/>
          <w:color w:val="0D0D0D" w:themeColor="text1" w:themeTint="F2"/>
        </w:rPr>
        <w:t xml:space="preserve">procurement selection and management processes comply with the </w:t>
      </w:r>
      <w:r w:rsidRPr="184E7AFD">
        <w:rPr>
          <w:rFonts w:eastAsia="Calibri" w:cs="Calibri"/>
          <w:i/>
          <w:color w:val="0D0D0D" w:themeColor="text1" w:themeTint="F2"/>
        </w:rPr>
        <w:t>Government Procurement Act 2001</w:t>
      </w:r>
      <w:r w:rsidRPr="5ED5D648">
        <w:rPr>
          <w:rFonts w:eastAsia="Calibri" w:cs="Calibri"/>
          <w:color w:val="0D0D0D" w:themeColor="text1" w:themeTint="F2"/>
        </w:rPr>
        <w:t>.</w:t>
      </w:r>
      <w:r w:rsidRPr="184E7AFD">
        <w:rPr>
          <w:rFonts w:eastAsia="Calibri" w:cs="Calibri"/>
          <w:color w:val="0D0D0D" w:themeColor="text1" w:themeTint="F2"/>
        </w:rPr>
        <w:t xml:space="preserve"> </w:t>
      </w:r>
      <w:r w:rsidR="00381764">
        <w:rPr>
          <w:rFonts w:eastAsia="Calibri" w:cs="Calibri"/>
          <w:color w:val="0D0D0D" w:themeColor="text1" w:themeTint="F2"/>
        </w:rPr>
        <w:t>We</w:t>
      </w:r>
      <w:r w:rsidRPr="184E7AFD">
        <w:rPr>
          <w:rFonts w:eastAsia="Calibri" w:cs="Calibri"/>
          <w:color w:val="0D0D0D" w:themeColor="text1" w:themeTint="F2"/>
        </w:rPr>
        <w:t xml:space="preserve"> liaise regularly with Procurement ACT on procurement matters including through the involvement of officers of Procurement ACT in the more complex or higher value procurement processes.</w:t>
      </w:r>
    </w:p>
    <w:p w14:paraId="5F8C9B33" w14:textId="77777777" w:rsidR="00E44D14" w:rsidRPr="009177E5" w:rsidRDefault="00E44D14" w:rsidP="004308D7">
      <w:pPr>
        <w:widowControl w:val="0"/>
        <w:tabs>
          <w:tab w:val="left" w:pos="1190"/>
        </w:tabs>
        <w:autoSpaceDE w:val="0"/>
        <w:autoSpaceDN w:val="0"/>
        <w:spacing w:before="0" w:after="0"/>
        <w:ind w:right="-45"/>
        <w:rPr>
          <w:rFonts w:eastAsia="Calibri" w:cs="Calibri"/>
          <w:bCs w:val="0"/>
          <w:iCs w:val="0"/>
          <w:sz w:val="20"/>
          <w:szCs w:val="20"/>
          <w:lang w:val="en-US"/>
          <w14:ligatures w14:val="standardContextual"/>
        </w:rPr>
      </w:pPr>
    </w:p>
    <w:p w14:paraId="01826696" w14:textId="77777777" w:rsidR="006D2AA6" w:rsidRPr="002068ED" w:rsidRDefault="006D2AA6" w:rsidP="004308D7">
      <w:pPr>
        <w:widowControl w:val="0"/>
        <w:pBdr>
          <w:top w:val="single" w:sz="4" w:space="1" w:color="ADADAD" w:themeColor="background2" w:themeShade="BF"/>
        </w:pBdr>
        <w:tabs>
          <w:tab w:val="left" w:pos="1190"/>
        </w:tabs>
        <w:autoSpaceDE w:val="0"/>
        <w:autoSpaceDN w:val="0"/>
        <w:spacing w:before="0" w:after="0"/>
        <w:ind w:right="-45"/>
        <w:rPr>
          <w:rFonts w:eastAsia="Calibri" w:cs="Calibri"/>
          <w:bCs w:val="0"/>
          <w:iCs w:val="0"/>
          <w:sz w:val="18"/>
          <w:szCs w:val="18"/>
          <w:lang w:val="en-US"/>
          <w14:ligatures w14:val="standardContextual"/>
        </w:rPr>
      </w:pPr>
    </w:p>
    <w:p w14:paraId="302AE68B" w14:textId="750CE2DF" w:rsidR="00E44D14" w:rsidRPr="00E44D14" w:rsidRDefault="00E44D14" w:rsidP="006A35CB">
      <w:pPr>
        <w:widowControl w:val="0"/>
        <w:tabs>
          <w:tab w:val="left" w:pos="1190"/>
        </w:tabs>
        <w:autoSpaceDE w:val="0"/>
        <w:autoSpaceDN w:val="0"/>
        <w:spacing w:before="0" w:after="0"/>
        <w:ind w:right="-164"/>
        <w:outlineLvl w:val="6"/>
        <w:rPr>
          <w:rFonts w:ascii="Montserrat" w:eastAsia="Arial" w:hAnsi="Montserrat" w:cs="Arial"/>
          <w:b/>
          <w:iCs w:val="0"/>
          <w:color w:val="CA5F14"/>
          <w:sz w:val="30"/>
          <w:szCs w:val="30"/>
          <w:lang w:val="en-US"/>
        </w:rPr>
      </w:pPr>
      <w:r w:rsidRPr="00E44D14">
        <w:rPr>
          <w:rFonts w:ascii="Montserrat" w:eastAsia="Arial" w:hAnsi="Montserrat" w:cs="Arial"/>
          <w:b/>
          <w:iCs w:val="0"/>
          <w:color w:val="CA5F14"/>
          <w:sz w:val="44"/>
          <w:szCs w:val="44"/>
          <w:lang w:val="en-US"/>
        </w:rPr>
        <w:t>C</w:t>
      </w:r>
      <w:r w:rsidRPr="00E44D14">
        <w:rPr>
          <w:rFonts w:ascii="Montserrat" w:eastAsia="Arial" w:hAnsi="Montserrat" w:cs="Arial"/>
          <w:b/>
          <w:iCs w:val="0"/>
          <w:color w:val="CA5F14"/>
          <w:sz w:val="30"/>
          <w:szCs w:val="30"/>
          <w:lang w:val="en-US"/>
        </w:rPr>
        <w:t>5.2</w:t>
      </w:r>
      <w:r w:rsidR="001B0535">
        <w:rPr>
          <w:rFonts w:ascii="Montserrat" w:eastAsia="Arial" w:hAnsi="Montserrat" w:cs="Arial"/>
          <w:b/>
          <w:iCs w:val="0"/>
          <w:color w:val="CA5F14"/>
          <w:sz w:val="30"/>
          <w:szCs w:val="30"/>
          <w:lang w:val="en-US"/>
        </w:rPr>
        <w:t xml:space="preserve"> </w:t>
      </w:r>
      <w:r w:rsidR="00866430">
        <w:rPr>
          <w:rFonts w:ascii="Montserrat" w:eastAsia="Arial" w:hAnsi="Montserrat" w:cs="Arial"/>
          <w:b/>
          <w:iCs w:val="0"/>
          <w:color w:val="CA5F14"/>
          <w:sz w:val="30"/>
          <w:szCs w:val="30"/>
          <w:lang w:val="en-US"/>
        </w:rPr>
        <w:t>-</w:t>
      </w:r>
      <w:r w:rsidR="001B0535">
        <w:rPr>
          <w:rFonts w:ascii="Montserrat" w:eastAsia="Arial" w:hAnsi="Montserrat" w:cs="Arial"/>
          <w:b/>
          <w:iCs w:val="0"/>
          <w:color w:val="CA5F14"/>
          <w:sz w:val="30"/>
          <w:szCs w:val="30"/>
          <w:lang w:val="en-US"/>
        </w:rPr>
        <w:t xml:space="preserve"> </w:t>
      </w:r>
      <w:r w:rsidRPr="00E44D14">
        <w:rPr>
          <w:rFonts w:ascii="Montserrat" w:eastAsia="Arial" w:hAnsi="Montserrat" w:cs="Arial"/>
          <w:b/>
          <w:iCs w:val="0"/>
          <w:color w:val="CA5F14"/>
          <w:sz w:val="30"/>
          <w:szCs w:val="30"/>
          <w:lang w:val="en-US"/>
        </w:rPr>
        <w:t>External Sources of Goods, Services and Works</w:t>
      </w:r>
    </w:p>
    <w:p w14:paraId="3817F2A4" w14:textId="475C3CE6" w:rsidR="00E44D14" w:rsidRPr="00E44D14" w:rsidRDefault="00E44D14" w:rsidP="00E44D14">
      <w:pPr>
        <w:tabs>
          <w:tab w:val="left" w:pos="1190"/>
        </w:tabs>
        <w:spacing w:before="0" w:after="0" w:line="276" w:lineRule="auto"/>
        <w:rPr>
          <w:rFonts w:eastAsia="Calibri" w:cs="Calibri"/>
          <w:bCs w:val="0"/>
          <w:iCs w:val="0"/>
          <w:color w:val="0D0D0D"/>
        </w:rPr>
      </w:pPr>
      <w:r w:rsidRPr="184E7AFD">
        <w:rPr>
          <w:rFonts w:eastAsia="Calibri" w:cs="Calibri"/>
          <w:color w:val="0D0D0D" w:themeColor="text1" w:themeTint="F2"/>
        </w:rPr>
        <w:t>The online ACT Government Contracts Register records contracts with suppliers of goods, services</w:t>
      </w:r>
      <w:r w:rsidR="00D81B98">
        <w:rPr>
          <w:rFonts w:eastAsia="Calibri" w:cs="Calibri"/>
          <w:color w:val="0D0D0D" w:themeColor="text1" w:themeTint="F2"/>
        </w:rPr>
        <w:t>,</w:t>
      </w:r>
      <w:r w:rsidRPr="184E7AFD">
        <w:rPr>
          <w:rFonts w:eastAsia="Calibri" w:cs="Calibri"/>
          <w:color w:val="0D0D0D" w:themeColor="text1" w:themeTint="F2"/>
        </w:rPr>
        <w:t xml:space="preserve"> and works, with a value of $25,000 or more.</w:t>
      </w:r>
      <w:r w:rsidR="00EF2685" w:rsidRPr="184E7AFD">
        <w:rPr>
          <w:rFonts w:eastAsia="Calibri" w:cs="Calibri"/>
          <w:color w:val="0D0D0D" w:themeColor="text1" w:themeTint="F2"/>
        </w:rPr>
        <w:t xml:space="preserve"> </w:t>
      </w:r>
      <w:r w:rsidRPr="184E7AFD">
        <w:rPr>
          <w:rFonts w:eastAsia="Calibri" w:cs="Calibri"/>
          <w:color w:val="0D0D0D" w:themeColor="text1" w:themeTint="F2"/>
        </w:rPr>
        <w:t>A full search of CFC contracts notified with an execution date from 1 July 202</w:t>
      </w:r>
      <w:r w:rsidR="009D45C7" w:rsidRPr="184E7AFD">
        <w:rPr>
          <w:rFonts w:eastAsia="Calibri" w:cs="Calibri"/>
          <w:color w:val="0D0D0D" w:themeColor="text1" w:themeTint="F2"/>
        </w:rPr>
        <w:t>4</w:t>
      </w:r>
      <w:r w:rsidRPr="184E7AFD">
        <w:rPr>
          <w:rFonts w:eastAsia="Calibri" w:cs="Calibri"/>
          <w:color w:val="0D0D0D" w:themeColor="text1" w:themeTint="F2"/>
        </w:rPr>
        <w:t xml:space="preserve"> to 30 June 202</w:t>
      </w:r>
      <w:r w:rsidR="009D45C7" w:rsidRPr="184E7AFD">
        <w:rPr>
          <w:rFonts w:eastAsia="Calibri" w:cs="Calibri"/>
          <w:color w:val="0D0D0D" w:themeColor="text1" w:themeTint="F2"/>
        </w:rPr>
        <w:t>5</w:t>
      </w:r>
      <w:r w:rsidRPr="184E7AFD">
        <w:rPr>
          <w:rFonts w:eastAsia="Calibri" w:cs="Calibri"/>
          <w:color w:val="0D0D0D" w:themeColor="text1" w:themeTint="F2"/>
        </w:rPr>
        <w:t xml:space="preserve"> can be made at </w:t>
      </w:r>
      <w:hyperlink r:id="rId127">
        <w:r w:rsidRPr="00FF2325">
          <w:rPr>
            <w:rFonts w:eastAsia="Calibri" w:cs="Times New Roman"/>
            <w:color w:val="156082" w:themeColor="accent1"/>
            <w:u w:val="single"/>
          </w:rPr>
          <w:t>www.tenders.act.gov.au/contract/search</w:t>
        </w:r>
      </w:hyperlink>
      <w:r w:rsidRPr="184E7AFD">
        <w:rPr>
          <w:rFonts w:eastAsia="Calibri" w:cs="Calibri"/>
          <w:color w:val="0D0D0D" w:themeColor="text1" w:themeTint="F2"/>
        </w:rPr>
        <w:t>.</w:t>
      </w:r>
    </w:p>
    <w:p w14:paraId="09C4564C" w14:textId="77777777" w:rsidR="00E44D14" w:rsidRPr="0056759E" w:rsidRDefault="00E44D14" w:rsidP="00AB0E63">
      <w:pPr>
        <w:widowControl w:val="0"/>
        <w:tabs>
          <w:tab w:val="left" w:pos="1190"/>
        </w:tabs>
        <w:suppressAutoHyphens/>
        <w:autoSpaceDE w:val="0"/>
        <w:autoSpaceDN w:val="0"/>
        <w:spacing w:before="0" w:after="0"/>
        <w:ind w:right="95"/>
        <w:outlineLvl w:val="6"/>
        <w:rPr>
          <w:rFonts w:cs="Calibri"/>
          <w:b/>
          <w:bCs w:val="0"/>
          <w:color w:val="808080"/>
          <w:sz w:val="20"/>
          <w:szCs w:val="20"/>
        </w:rPr>
      </w:pPr>
    </w:p>
    <w:p w14:paraId="184841F2" w14:textId="77777777" w:rsidR="006D2AA6" w:rsidRPr="0056759E" w:rsidRDefault="006D2AA6" w:rsidP="00AB0E63">
      <w:pPr>
        <w:widowControl w:val="0"/>
        <w:pBdr>
          <w:top w:val="single" w:sz="4" w:space="1" w:color="ADADAD" w:themeColor="background2" w:themeShade="BF"/>
        </w:pBdr>
        <w:tabs>
          <w:tab w:val="left" w:pos="1190"/>
        </w:tabs>
        <w:suppressAutoHyphens/>
        <w:autoSpaceDE w:val="0"/>
        <w:autoSpaceDN w:val="0"/>
        <w:spacing w:before="0" w:after="0"/>
        <w:ind w:right="95"/>
        <w:outlineLvl w:val="6"/>
        <w:rPr>
          <w:rFonts w:cs="Calibri"/>
          <w:b/>
          <w:bCs w:val="0"/>
          <w:color w:val="808080"/>
          <w:sz w:val="20"/>
          <w:szCs w:val="20"/>
        </w:rPr>
      </w:pPr>
    </w:p>
    <w:p w14:paraId="4F3BFA86" w14:textId="77777777" w:rsidR="00E44D14" w:rsidRPr="002068ED" w:rsidRDefault="00E44D14" w:rsidP="006A35CB">
      <w:pPr>
        <w:tabs>
          <w:tab w:val="left" w:pos="1190"/>
        </w:tabs>
        <w:suppressAutoHyphens/>
        <w:spacing w:before="0" w:after="60"/>
        <w:ind w:left="34"/>
        <w:rPr>
          <w:rFonts w:ascii="Montserrat" w:eastAsiaTheme="majorEastAsia" w:hAnsi="Montserrat" w:cstheme="majorBidi"/>
          <w:b/>
          <w:color w:val="747474" w:themeColor="background2" w:themeShade="80"/>
          <w:sz w:val="28"/>
          <w:szCs w:val="28"/>
        </w:rPr>
      </w:pPr>
      <w:r w:rsidRPr="002068ED">
        <w:rPr>
          <w:rFonts w:ascii="Montserrat" w:eastAsiaTheme="majorEastAsia" w:hAnsi="Montserrat" w:cstheme="majorBidi"/>
          <w:b/>
          <w:color w:val="747474" w:themeColor="background2" w:themeShade="80"/>
          <w:sz w:val="28"/>
          <w:szCs w:val="28"/>
        </w:rPr>
        <w:t>Secure Local Jobs Code</w:t>
      </w:r>
    </w:p>
    <w:p w14:paraId="700F8B77" w14:textId="2C34ACCF" w:rsidR="00E44D14" w:rsidRDefault="00E44D14" w:rsidP="00AC68F7">
      <w:pPr>
        <w:tabs>
          <w:tab w:val="left" w:pos="1190"/>
        </w:tabs>
        <w:spacing w:before="0" w:after="0" w:line="276" w:lineRule="auto"/>
        <w:ind w:right="-166"/>
        <w:rPr>
          <w:rFonts w:eastAsia="Calibri" w:cs="Calibri"/>
          <w:bCs w:val="0"/>
          <w:iCs w:val="0"/>
          <w:color w:val="0D0D0D"/>
        </w:rPr>
      </w:pPr>
      <w:r w:rsidRPr="184E7AFD">
        <w:rPr>
          <w:rFonts w:eastAsia="Calibri" w:cs="Calibri"/>
          <w:color w:val="0D0D0D" w:themeColor="text1" w:themeTint="F2"/>
        </w:rPr>
        <w:t>The CFC was granted an exemption in relation to procurements for heritage conservation works related to Lanyon and Mugga</w:t>
      </w:r>
      <w:r w:rsidR="0043070F">
        <w:rPr>
          <w:rFonts w:eastAsia="Calibri" w:cs="Calibri"/>
          <w:color w:val="0D0D0D" w:themeColor="text1" w:themeTint="F2"/>
        </w:rPr>
        <w:t>-</w:t>
      </w:r>
      <w:r w:rsidRPr="184E7AFD">
        <w:rPr>
          <w:rFonts w:eastAsia="Calibri" w:cs="Calibri"/>
          <w:color w:val="0D0D0D" w:themeColor="text1" w:themeTint="F2"/>
        </w:rPr>
        <w:t>Mugga Cottage.</w:t>
      </w:r>
      <w:r w:rsidR="00EF2685" w:rsidRPr="184E7AFD">
        <w:rPr>
          <w:rFonts w:eastAsia="Calibri" w:cs="Calibri"/>
          <w:color w:val="0D0D0D" w:themeColor="text1" w:themeTint="F2"/>
        </w:rPr>
        <w:t xml:space="preserve"> </w:t>
      </w:r>
      <w:r w:rsidRPr="184E7AFD">
        <w:rPr>
          <w:rFonts w:eastAsia="Calibri" w:cs="Calibri"/>
          <w:color w:val="0D0D0D" w:themeColor="text1" w:themeTint="F2"/>
        </w:rPr>
        <w:t xml:space="preserve">These works </w:t>
      </w:r>
      <w:r w:rsidR="00C80BBC">
        <w:rPr>
          <w:rFonts w:eastAsia="Calibri" w:cs="Calibri"/>
          <w:color w:val="0D0D0D" w:themeColor="text1" w:themeTint="F2"/>
        </w:rPr>
        <w:t>are</w:t>
      </w:r>
      <w:r w:rsidRPr="184E7AFD">
        <w:rPr>
          <w:rFonts w:eastAsia="Calibri" w:cs="Calibri"/>
          <w:color w:val="0D0D0D" w:themeColor="text1" w:themeTint="F2"/>
        </w:rPr>
        <w:t xml:space="preserve"> highly specialised </w:t>
      </w:r>
      <w:r w:rsidR="004471D6" w:rsidRPr="184E7AFD">
        <w:rPr>
          <w:rFonts w:eastAsia="Calibri" w:cs="Calibri"/>
          <w:color w:val="0D0D0D" w:themeColor="text1" w:themeTint="F2"/>
        </w:rPr>
        <w:t>heritage,</w:t>
      </w:r>
      <w:r w:rsidRPr="184E7AFD">
        <w:rPr>
          <w:rFonts w:eastAsia="Calibri" w:cs="Calibri"/>
          <w:color w:val="0D0D0D" w:themeColor="text1" w:themeTint="F2"/>
        </w:rPr>
        <w:t xml:space="preserve"> and conservation works to </w:t>
      </w:r>
      <w:r w:rsidR="004471D6">
        <w:rPr>
          <w:rFonts w:eastAsia="Calibri" w:cs="Calibri"/>
          <w:color w:val="0D0D0D" w:themeColor="text1" w:themeTint="F2"/>
        </w:rPr>
        <w:t>our</w:t>
      </w:r>
      <w:r w:rsidRPr="184E7AFD">
        <w:rPr>
          <w:rFonts w:eastAsia="Calibri" w:cs="Calibri"/>
          <w:color w:val="0D0D0D" w:themeColor="text1" w:themeTint="F2"/>
        </w:rPr>
        <w:t xml:space="preserve"> Historic Places</w:t>
      </w:r>
      <w:r w:rsidR="004471D6">
        <w:rPr>
          <w:rFonts w:eastAsia="Calibri" w:cs="Calibri"/>
          <w:color w:val="0D0D0D" w:themeColor="text1" w:themeTint="F2"/>
        </w:rPr>
        <w:t>. N</w:t>
      </w:r>
      <w:r w:rsidRPr="184E7AFD">
        <w:rPr>
          <w:rFonts w:eastAsia="Calibri" w:cs="Calibri"/>
          <w:color w:val="0D0D0D" w:themeColor="text1" w:themeTint="F2"/>
        </w:rPr>
        <w:t xml:space="preserve">o suitable entities to tender or contract for the respective Procurements would enable the requirements in section 22G (1), (2) and (3) of the </w:t>
      </w:r>
      <w:r w:rsidRPr="184E7AFD">
        <w:rPr>
          <w:rFonts w:eastAsia="Calibri" w:cs="Calibri"/>
          <w:i/>
          <w:color w:val="0D0D0D" w:themeColor="text1" w:themeTint="F2"/>
        </w:rPr>
        <w:t>Government Procurement Act 2001</w:t>
      </w:r>
      <w:r w:rsidRPr="184E7AFD">
        <w:rPr>
          <w:rFonts w:eastAsia="Calibri" w:cs="Calibri"/>
          <w:color w:val="0D0D0D" w:themeColor="text1" w:themeTint="F2"/>
        </w:rPr>
        <w:t xml:space="preserve"> to be met. </w:t>
      </w:r>
      <w:r w:rsidR="00732373" w:rsidRPr="00732373">
        <w:rPr>
          <w:rFonts w:eastAsia="Calibri" w:cs="Calibri"/>
          <w:color w:val="0D0D0D" w:themeColor="text1" w:themeTint="F2"/>
        </w:rPr>
        <w:t xml:space="preserve">While </w:t>
      </w:r>
      <w:r w:rsidR="00732373">
        <w:rPr>
          <w:rFonts w:eastAsia="Calibri" w:cs="Calibri"/>
          <w:color w:val="0D0D0D" w:themeColor="text1" w:themeTint="F2"/>
        </w:rPr>
        <w:t>CFC did not</w:t>
      </w:r>
      <w:r w:rsidR="00732373" w:rsidRPr="00732373">
        <w:rPr>
          <w:rFonts w:eastAsia="Calibri" w:cs="Calibri"/>
          <w:color w:val="0D0D0D" w:themeColor="text1" w:themeTint="F2"/>
        </w:rPr>
        <w:t xml:space="preserve"> have any active conservation works at </w:t>
      </w:r>
      <w:r w:rsidR="00732373">
        <w:rPr>
          <w:rFonts w:eastAsia="Calibri" w:cs="Calibri"/>
          <w:color w:val="0D0D0D" w:themeColor="text1" w:themeTint="F2"/>
        </w:rPr>
        <w:t>historic site</w:t>
      </w:r>
      <w:r w:rsidR="00242D9A">
        <w:rPr>
          <w:rFonts w:eastAsia="Calibri" w:cs="Calibri"/>
          <w:color w:val="0D0D0D" w:themeColor="text1" w:themeTint="F2"/>
        </w:rPr>
        <w:t>s</w:t>
      </w:r>
      <w:r w:rsidR="00732373" w:rsidRPr="00732373">
        <w:rPr>
          <w:rFonts w:eastAsia="Calibri" w:cs="Calibri"/>
          <w:color w:val="0D0D0D" w:themeColor="text1" w:themeTint="F2"/>
        </w:rPr>
        <w:t xml:space="preserve"> for 2</w:t>
      </w:r>
      <w:r w:rsidR="00732373">
        <w:rPr>
          <w:rFonts w:eastAsia="Calibri" w:cs="Calibri"/>
          <w:color w:val="0D0D0D" w:themeColor="text1" w:themeTint="F2"/>
        </w:rPr>
        <w:t>02</w:t>
      </w:r>
      <w:r w:rsidR="00732373" w:rsidRPr="00732373">
        <w:rPr>
          <w:rFonts w:eastAsia="Calibri" w:cs="Calibri"/>
          <w:color w:val="0D0D0D" w:themeColor="text1" w:themeTint="F2"/>
        </w:rPr>
        <w:t xml:space="preserve">4-25, the approved exemption </w:t>
      </w:r>
      <w:r w:rsidR="00E10052">
        <w:rPr>
          <w:rFonts w:eastAsia="Calibri" w:cs="Calibri"/>
          <w:color w:val="0D0D0D" w:themeColor="text1" w:themeTint="F2"/>
        </w:rPr>
        <w:t>enable</w:t>
      </w:r>
      <w:r w:rsidR="00242D9A">
        <w:rPr>
          <w:rFonts w:eastAsia="Calibri" w:cs="Calibri"/>
          <w:color w:val="0D0D0D" w:themeColor="text1" w:themeTint="F2"/>
        </w:rPr>
        <w:t>s</w:t>
      </w:r>
      <w:r w:rsidR="00E10052">
        <w:rPr>
          <w:rFonts w:eastAsia="Calibri" w:cs="Calibri"/>
          <w:color w:val="0D0D0D" w:themeColor="text1" w:themeTint="F2"/>
        </w:rPr>
        <w:t xml:space="preserve"> fu</w:t>
      </w:r>
      <w:r w:rsidR="00242D9A">
        <w:rPr>
          <w:rFonts w:eastAsia="Calibri" w:cs="Calibri"/>
          <w:color w:val="0D0D0D" w:themeColor="text1" w:themeTint="F2"/>
        </w:rPr>
        <w:t>ture</w:t>
      </w:r>
      <w:r w:rsidR="00E10052">
        <w:rPr>
          <w:rFonts w:eastAsia="Calibri" w:cs="Calibri"/>
          <w:color w:val="0D0D0D" w:themeColor="text1" w:themeTint="F2"/>
        </w:rPr>
        <w:t xml:space="preserve"> conservation works to be completed.</w:t>
      </w:r>
      <w:r w:rsidR="00732373" w:rsidRPr="00732373">
        <w:rPr>
          <w:rFonts w:eastAsia="Calibri" w:cs="Calibri"/>
          <w:color w:val="0D0D0D" w:themeColor="text1" w:themeTint="F2"/>
        </w:rPr>
        <w:t xml:space="preserve"> </w:t>
      </w:r>
      <w:r w:rsidRPr="184E7AFD">
        <w:rPr>
          <w:rFonts w:eastAsia="Calibri" w:cs="Calibri"/>
          <w:color w:val="0D0D0D" w:themeColor="text1" w:themeTint="F2"/>
        </w:rPr>
        <w:t>This exemption was in relation to specialist heritage trade contractors only and did not extend to general trades engaged as third</w:t>
      </w:r>
      <w:r w:rsidR="00CC021F">
        <w:rPr>
          <w:rFonts w:eastAsia="Calibri" w:cs="Calibri"/>
          <w:color w:val="0D0D0D" w:themeColor="text1" w:themeTint="F2"/>
        </w:rPr>
        <w:t>-</w:t>
      </w:r>
      <w:r w:rsidRPr="184E7AFD">
        <w:rPr>
          <w:rFonts w:eastAsia="Calibri" w:cs="Calibri"/>
          <w:color w:val="0D0D0D" w:themeColor="text1" w:themeTint="F2"/>
        </w:rPr>
        <w:t>party subcontractors to complete associated works captured by the Code requirements.</w:t>
      </w:r>
    </w:p>
    <w:p w14:paraId="67D9EFB6" w14:textId="77777777" w:rsidR="001D647B" w:rsidRPr="0056759E" w:rsidRDefault="001D647B" w:rsidP="001D647B">
      <w:pPr>
        <w:tabs>
          <w:tab w:val="left" w:pos="1190"/>
        </w:tabs>
        <w:spacing w:before="0" w:after="0"/>
        <w:rPr>
          <w:rFonts w:eastAsia="Calibri" w:cs="Calibri"/>
          <w:bCs w:val="0"/>
          <w:iCs w:val="0"/>
          <w:color w:val="0D0D0D"/>
          <w:sz w:val="20"/>
          <w:szCs w:val="20"/>
        </w:rPr>
      </w:pPr>
    </w:p>
    <w:p w14:paraId="092BF67C" w14:textId="77777777" w:rsidR="009177E5" w:rsidRPr="0056759E" w:rsidRDefault="009177E5" w:rsidP="009177E5">
      <w:pPr>
        <w:pBdr>
          <w:top w:val="single" w:sz="4" w:space="1" w:color="ADADAD" w:themeColor="background2" w:themeShade="BF"/>
        </w:pBdr>
        <w:tabs>
          <w:tab w:val="left" w:pos="1190"/>
        </w:tabs>
        <w:spacing w:before="0" w:after="0"/>
        <w:rPr>
          <w:rFonts w:eastAsia="Calibri" w:cs="Calibri"/>
          <w:bCs w:val="0"/>
          <w:iCs w:val="0"/>
          <w:color w:val="0D0D0D"/>
          <w:sz w:val="20"/>
          <w:szCs w:val="20"/>
        </w:rPr>
      </w:pPr>
    </w:p>
    <w:p w14:paraId="280F4F7E" w14:textId="6602B877" w:rsidR="00E44D14" w:rsidRPr="002068ED" w:rsidRDefault="00E44D14" w:rsidP="00AB0E63">
      <w:pPr>
        <w:tabs>
          <w:tab w:val="left" w:pos="1190"/>
        </w:tabs>
        <w:suppressAutoHyphens/>
        <w:spacing w:before="0" w:after="120"/>
        <w:ind w:left="34"/>
        <w:rPr>
          <w:rFonts w:ascii="Montserrat" w:eastAsiaTheme="majorEastAsia" w:hAnsi="Montserrat" w:cstheme="majorBidi"/>
          <w:b/>
          <w:color w:val="747474" w:themeColor="background2" w:themeShade="80"/>
          <w:sz w:val="28"/>
          <w:szCs w:val="28"/>
        </w:rPr>
      </w:pPr>
      <w:r w:rsidRPr="002068ED">
        <w:rPr>
          <w:rFonts w:ascii="Montserrat" w:eastAsiaTheme="majorEastAsia" w:hAnsi="Montserrat" w:cstheme="majorBidi"/>
          <w:b/>
          <w:color w:val="747474" w:themeColor="background2" w:themeShade="80"/>
          <w:sz w:val="28"/>
          <w:szCs w:val="28"/>
        </w:rPr>
        <w:t>Aboriginal and Torres Strait Islander Procurement Policy (ATSIPP) Performance Measures</w:t>
      </w:r>
    </w:p>
    <w:tbl>
      <w:tblPr>
        <w:tblStyle w:val="ARFinancialsTable"/>
        <w:tblW w:w="9072" w:type="dxa"/>
        <w:tblLayout w:type="fixed"/>
        <w:tblLook w:val="01E0" w:firstRow="1" w:lastRow="1" w:firstColumn="1" w:lastColumn="1" w:noHBand="0" w:noVBand="0"/>
      </w:tblPr>
      <w:tblGrid>
        <w:gridCol w:w="851"/>
        <w:gridCol w:w="6662"/>
        <w:gridCol w:w="1559"/>
      </w:tblGrid>
      <w:tr w:rsidR="00E44D14" w:rsidRPr="00E44D14" w14:paraId="2A1C117F" w14:textId="77777777" w:rsidTr="00013546">
        <w:trPr>
          <w:cnfStyle w:val="100000000000" w:firstRow="1" w:lastRow="0" w:firstColumn="0" w:lastColumn="0" w:oddVBand="0" w:evenVBand="0" w:oddHBand="0" w:evenHBand="0" w:firstRowFirstColumn="0" w:firstRowLastColumn="0" w:lastRowFirstColumn="0" w:lastRowLastColumn="0"/>
          <w:trHeight w:val="20"/>
        </w:trPr>
        <w:tc>
          <w:tcPr>
            <w:tcW w:w="851" w:type="dxa"/>
            <w:shd w:val="clear" w:color="auto" w:fill="003D4C"/>
            <w:vAlign w:val="center"/>
            <w:hideMark/>
          </w:tcPr>
          <w:p w14:paraId="6E696492" w14:textId="77777777" w:rsidR="00E44D14" w:rsidRPr="00E44D14" w:rsidRDefault="00E44D14" w:rsidP="00F24545">
            <w:pPr>
              <w:widowControl w:val="0"/>
              <w:autoSpaceDE w:val="0"/>
              <w:autoSpaceDN w:val="0"/>
              <w:spacing w:before="0" w:after="0"/>
              <w:rPr>
                <w:rFonts w:ascii="Montserrat" w:eastAsia="Arial" w:hAnsi="Montserrat" w:cs="Arial"/>
                <w:bCs w:val="0"/>
                <w:iCs w:val="0"/>
                <w:color w:val="FFFFFF"/>
                <w:sz w:val="20"/>
                <w:lang w:val="en-US"/>
                <w14:ligatures w14:val="standardContextual"/>
              </w:rPr>
            </w:pPr>
            <w:r w:rsidRPr="00E44D14">
              <w:rPr>
                <w:rFonts w:ascii="Montserrat" w:eastAsia="Arial" w:hAnsi="Montserrat" w:cs="Arial"/>
                <w:bCs w:val="0"/>
                <w:iCs w:val="0"/>
                <w:color w:val="FFFFFF"/>
                <w:sz w:val="20"/>
                <w:lang w:val="en-US"/>
                <w14:ligatures w14:val="standardContextual"/>
              </w:rPr>
              <w:t xml:space="preserve">  No.</w:t>
            </w:r>
          </w:p>
        </w:tc>
        <w:tc>
          <w:tcPr>
            <w:tcW w:w="6662" w:type="dxa"/>
            <w:shd w:val="clear" w:color="auto" w:fill="003D4C"/>
            <w:vAlign w:val="center"/>
            <w:hideMark/>
          </w:tcPr>
          <w:p w14:paraId="5C442009" w14:textId="77777777" w:rsidR="00E44D14" w:rsidRPr="00E44D14" w:rsidRDefault="00E44D14" w:rsidP="00F24545">
            <w:pPr>
              <w:widowControl w:val="0"/>
              <w:autoSpaceDE w:val="0"/>
              <w:autoSpaceDN w:val="0"/>
              <w:spacing w:before="0" w:after="0"/>
              <w:rPr>
                <w:rFonts w:ascii="Montserrat" w:eastAsia="Arial" w:hAnsi="Montserrat" w:cs="Arial"/>
                <w:bCs w:val="0"/>
                <w:iCs w:val="0"/>
                <w:color w:val="FFFFFF"/>
                <w:sz w:val="20"/>
                <w:lang w:val="en-US"/>
                <w14:ligatures w14:val="standardContextual"/>
              </w:rPr>
            </w:pPr>
            <w:r w:rsidRPr="00E44D14">
              <w:rPr>
                <w:rFonts w:ascii="Montserrat" w:eastAsia="Arial" w:hAnsi="Montserrat" w:cs="Arial"/>
                <w:bCs w:val="0"/>
                <w:iCs w:val="0"/>
                <w:color w:val="FFFFFF"/>
                <w:sz w:val="20"/>
                <w:lang w:val="en-US"/>
                <w14:ligatures w14:val="standardContextual"/>
              </w:rPr>
              <w:t xml:space="preserve">    ATSIPP Performance Measure</w:t>
            </w:r>
          </w:p>
        </w:tc>
        <w:tc>
          <w:tcPr>
            <w:tcW w:w="1559" w:type="dxa"/>
            <w:shd w:val="clear" w:color="auto" w:fill="003D4C"/>
            <w:vAlign w:val="center"/>
            <w:hideMark/>
          </w:tcPr>
          <w:p w14:paraId="3C8DE1CC" w14:textId="2E470E34" w:rsidR="00E44D14" w:rsidRPr="00E44D14" w:rsidRDefault="00E44D14" w:rsidP="00F24545">
            <w:pPr>
              <w:widowControl w:val="0"/>
              <w:autoSpaceDE w:val="0"/>
              <w:autoSpaceDN w:val="0"/>
              <w:spacing w:before="0" w:after="0"/>
              <w:jc w:val="right"/>
              <w:rPr>
                <w:rFonts w:ascii="Montserrat" w:eastAsia="Arial" w:hAnsi="Montserrat" w:cs="Arial"/>
                <w:bCs w:val="0"/>
                <w:iCs w:val="0"/>
                <w:color w:val="FFFFFF"/>
                <w:sz w:val="20"/>
                <w:lang w:val="en-US"/>
                <w14:ligatures w14:val="standardContextual"/>
              </w:rPr>
            </w:pPr>
            <w:r w:rsidRPr="00E44D14">
              <w:rPr>
                <w:rFonts w:ascii="Montserrat" w:eastAsia="Arial" w:hAnsi="Montserrat" w:cs="Arial"/>
                <w:bCs w:val="0"/>
                <w:iCs w:val="0"/>
                <w:color w:val="FFFFFF"/>
                <w:sz w:val="20"/>
                <w:lang w:val="en-US"/>
                <w14:ligatures w14:val="standardContextual"/>
              </w:rPr>
              <w:t>Result</w:t>
            </w:r>
          </w:p>
        </w:tc>
      </w:tr>
      <w:tr w:rsidR="00E44D14" w:rsidRPr="00260F38" w14:paraId="1B042F97" w14:textId="77777777" w:rsidTr="00013546">
        <w:trPr>
          <w:cnfStyle w:val="000000100000" w:firstRow="0" w:lastRow="0" w:firstColumn="0" w:lastColumn="0" w:oddVBand="0" w:evenVBand="0" w:oddHBand="1" w:evenHBand="0" w:firstRowFirstColumn="0" w:firstRowLastColumn="0" w:lastRowFirstColumn="0" w:lastRowLastColumn="0"/>
          <w:trHeight w:val="20"/>
        </w:trPr>
        <w:tc>
          <w:tcPr>
            <w:tcW w:w="851" w:type="dxa"/>
            <w:shd w:val="clear" w:color="auto" w:fill="E8E8E8" w:themeFill="background2"/>
            <w:vAlign w:val="center"/>
            <w:hideMark/>
          </w:tcPr>
          <w:p w14:paraId="11D80C6E" w14:textId="77777777" w:rsidR="00E44D14" w:rsidRPr="00260F38" w:rsidRDefault="00E44D14" w:rsidP="00F24545">
            <w:pPr>
              <w:widowControl w:val="0"/>
              <w:autoSpaceDE w:val="0"/>
              <w:autoSpaceDN w:val="0"/>
              <w:spacing w:before="0" w:after="0"/>
              <w:ind w:left="120"/>
              <w:jc w:val="center"/>
              <w:rPr>
                <w:rFonts w:eastAsia="Arial" w:hAnsi="Arial" w:cs="Arial"/>
                <w:sz w:val="22"/>
                <w:szCs w:val="22"/>
                <w:lang w:val="en-US"/>
                <w14:ligatures w14:val="standardContextual"/>
              </w:rPr>
            </w:pPr>
            <w:r w:rsidRPr="4B299B60">
              <w:rPr>
                <w:rFonts w:eastAsia="Arial" w:hAnsi="Arial" w:cs="Arial"/>
                <w:spacing w:val="-5"/>
                <w:sz w:val="22"/>
                <w:szCs w:val="22"/>
                <w:lang w:val="en-US"/>
                <w14:ligatures w14:val="standardContextual"/>
              </w:rPr>
              <w:t>1.</w:t>
            </w:r>
          </w:p>
        </w:tc>
        <w:tc>
          <w:tcPr>
            <w:tcW w:w="6662" w:type="dxa"/>
            <w:shd w:val="clear" w:color="auto" w:fill="E8E8E8" w:themeFill="background2"/>
            <w:vAlign w:val="center"/>
            <w:hideMark/>
          </w:tcPr>
          <w:p w14:paraId="2861A2E4" w14:textId="77777777" w:rsidR="00E44D14" w:rsidRPr="00260F38" w:rsidRDefault="00E44D14" w:rsidP="00F24545">
            <w:pPr>
              <w:widowControl w:val="0"/>
              <w:autoSpaceDE w:val="0"/>
              <w:autoSpaceDN w:val="0"/>
              <w:spacing w:before="0" w:after="0"/>
              <w:ind w:left="268"/>
              <w:rPr>
                <w:rFonts w:eastAsia="Arial" w:cs="Arial"/>
                <w:sz w:val="20"/>
                <w:lang w:val="en-US"/>
                <w14:ligatures w14:val="standardContextual"/>
              </w:rPr>
            </w:pPr>
            <w:r w:rsidRPr="28F517C5">
              <w:rPr>
                <w:rFonts w:eastAsia="Arial" w:cs="Arial"/>
                <w:sz w:val="20"/>
                <w:lang w:val="en-US"/>
                <w14:ligatures w14:val="standardContextual"/>
              </w:rPr>
              <w:t>The number of unique Aboriginal and Torres Strait Islander Enterprises</w:t>
            </w:r>
            <w:r w:rsidRPr="28F517C5">
              <w:rPr>
                <w:rFonts w:eastAsia="Arial" w:cs="Arial"/>
                <w:spacing w:val="-6"/>
                <w:sz w:val="20"/>
                <w:lang w:val="en-US"/>
                <w14:ligatures w14:val="standardContextual"/>
              </w:rPr>
              <w:t xml:space="preserve"> </w:t>
            </w:r>
            <w:r w:rsidRPr="28F517C5">
              <w:rPr>
                <w:rFonts w:eastAsia="Arial" w:cs="Arial"/>
                <w:sz w:val="20"/>
                <w:lang w:val="en-US"/>
                <w14:ligatures w14:val="standardContextual"/>
              </w:rPr>
              <w:t>that</w:t>
            </w:r>
            <w:r w:rsidRPr="28F517C5">
              <w:rPr>
                <w:rFonts w:eastAsia="Arial" w:cs="Arial"/>
                <w:spacing w:val="-3"/>
                <w:sz w:val="20"/>
                <w:lang w:val="en-US"/>
                <w14:ligatures w14:val="standardContextual"/>
              </w:rPr>
              <w:t xml:space="preserve"> </w:t>
            </w:r>
            <w:r w:rsidRPr="28F517C5">
              <w:rPr>
                <w:rFonts w:eastAsia="Arial" w:cs="Arial"/>
                <w:sz w:val="20"/>
                <w:lang w:val="en-US"/>
                <w14:ligatures w14:val="standardContextual"/>
              </w:rPr>
              <w:t>respond</w:t>
            </w:r>
            <w:r w:rsidRPr="28F517C5">
              <w:rPr>
                <w:rFonts w:eastAsia="Arial" w:cs="Arial"/>
                <w:spacing w:val="-7"/>
                <w:sz w:val="20"/>
                <w:lang w:val="en-US"/>
                <w14:ligatures w14:val="standardContextual"/>
              </w:rPr>
              <w:t xml:space="preserve"> </w:t>
            </w:r>
            <w:r w:rsidRPr="28F517C5">
              <w:rPr>
                <w:rFonts w:eastAsia="Arial" w:cs="Arial"/>
                <w:sz w:val="20"/>
                <w:lang w:val="en-US"/>
                <w14:ligatures w14:val="standardContextual"/>
              </w:rPr>
              <w:t>to</w:t>
            </w:r>
            <w:r w:rsidRPr="28F517C5">
              <w:rPr>
                <w:rFonts w:eastAsia="Arial" w:cs="Arial"/>
                <w:spacing w:val="-5"/>
                <w:sz w:val="20"/>
                <w:lang w:val="en-US"/>
                <w14:ligatures w14:val="standardContextual"/>
              </w:rPr>
              <w:t xml:space="preserve"> </w:t>
            </w:r>
            <w:r w:rsidRPr="28F517C5">
              <w:rPr>
                <w:rFonts w:eastAsia="Arial" w:cs="Arial"/>
                <w:sz w:val="20"/>
                <w:lang w:val="en-US"/>
                <w14:ligatures w14:val="standardContextual"/>
              </w:rPr>
              <w:t>the</w:t>
            </w:r>
            <w:r w:rsidRPr="28F517C5">
              <w:rPr>
                <w:rFonts w:eastAsia="Arial" w:cs="Arial"/>
                <w:spacing w:val="-3"/>
                <w:sz w:val="20"/>
                <w:lang w:val="en-US"/>
                <w14:ligatures w14:val="standardContextual"/>
              </w:rPr>
              <w:t xml:space="preserve"> </w:t>
            </w:r>
            <w:r w:rsidRPr="28F517C5">
              <w:rPr>
                <w:rFonts w:eastAsia="Arial" w:cs="Arial"/>
                <w:sz w:val="20"/>
                <w:lang w:val="en-US"/>
                <w14:ligatures w14:val="standardContextual"/>
              </w:rPr>
              <w:t>reporting</w:t>
            </w:r>
            <w:r w:rsidRPr="28F517C5">
              <w:rPr>
                <w:rFonts w:eastAsia="Arial" w:cs="Arial"/>
                <w:spacing w:val="-7"/>
                <w:sz w:val="20"/>
                <w:lang w:val="en-US"/>
                <w14:ligatures w14:val="standardContextual"/>
              </w:rPr>
              <w:t xml:space="preserve"> </w:t>
            </w:r>
            <w:r w:rsidRPr="28F517C5">
              <w:rPr>
                <w:rFonts w:eastAsia="Arial" w:cs="Arial"/>
                <w:sz w:val="20"/>
                <w:lang w:val="en-US"/>
                <w14:ligatures w14:val="standardContextual"/>
              </w:rPr>
              <w:t>entity’s</w:t>
            </w:r>
            <w:r w:rsidRPr="28F517C5">
              <w:rPr>
                <w:rFonts w:eastAsia="Arial" w:cs="Arial"/>
                <w:spacing w:val="-4"/>
                <w:sz w:val="20"/>
                <w:lang w:val="en-US"/>
                <w14:ligatures w14:val="standardContextual"/>
              </w:rPr>
              <w:t xml:space="preserve"> </w:t>
            </w:r>
            <w:r w:rsidRPr="28F517C5">
              <w:rPr>
                <w:rFonts w:eastAsia="Arial" w:cs="Arial"/>
                <w:sz w:val="20"/>
                <w:lang w:val="en-US"/>
                <w14:ligatures w14:val="standardContextual"/>
              </w:rPr>
              <w:t>tender</w:t>
            </w:r>
            <w:r w:rsidRPr="28F517C5">
              <w:rPr>
                <w:rFonts w:eastAsia="Arial" w:cs="Arial"/>
                <w:spacing w:val="-4"/>
                <w:sz w:val="20"/>
                <w:lang w:val="en-US"/>
                <w14:ligatures w14:val="standardContextual"/>
              </w:rPr>
              <w:t xml:space="preserve"> </w:t>
            </w:r>
            <w:r w:rsidRPr="28F517C5">
              <w:rPr>
                <w:rFonts w:eastAsia="Arial" w:cs="Arial"/>
                <w:sz w:val="20"/>
                <w:lang w:val="en-US"/>
                <w14:ligatures w14:val="standardContextual"/>
              </w:rPr>
              <w:t>and quotation opportunities.</w:t>
            </w:r>
          </w:p>
        </w:tc>
        <w:tc>
          <w:tcPr>
            <w:tcW w:w="1559" w:type="dxa"/>
            <w:shd w:val="clear" w:color="auto" w:fill="E8E8E8" w:themeFill="background2"/>
            <w:vAlign w:val="center"/>
          </w:tcPr>
          <w:p w14:paraId="44B2D0E1" w14:textId="7CE2C7E9" w:rsidR="00E44D14" w:rsidRPr="00260F38" w:rsidRDefault="159B36E3" w:rsidP="00F24545">
            <w:pPr>
              <w:widowControl w:val="0"/>
              <w:autoSpaceDE w:val="0"/>
              <w:autoSpaceDN w:val="0"/>
              <w:spacing w:before="0" w:after="0"/>
              <w:ind w:right="113"/>
              <w:jc w:val="right"/>
              <w:rPr>
                <w:rFonts w:eastAsia="Arial" w:hAnsi="Arial" w:cs="Arial"/>
                <w:sz w:val="22"/>
                <w:szCs w:val="22"/>
                <w:lang w:val="en-US"/>
                <w14:ligatures w14:val="standardContextual"/>
              </w:rPr>
            </w:pPr>
            <w:r w:rsidRPr="28F517C5">
              <w:rPr>
                <w:rFonts w:eastAsia="Arial" w:hAnsi="Arial" w:cs="Arial"/>
                <w:sz w:val="22"/>
                <w:szCs w:val="22"/>
                <w:lang w:val="en-US"/>
              </w:rPr>
              <w:t>3</w:t>
            </w:r>
          </w:p>
        </w:tc>
      </w:tr>
      <w:tr w:rsidR="007E2FB9" w:rsidRPr="00260F38" w14:paraId="0C339688" w14:textId="77777777" w:rsidTr="00013546">
        <w:trPr>
          <w:cnfStyle w:val="000000010000" w:firstRow="0" w:lastRow="0" w:firstColumn="0" w:lastColumn="0" w:oddVBand="0" w:evenVBand="0" w:oddHBand="0" w:evenHBand="1" w:firstRowFirstColumn="0" w:firstRowLastColumn="0" w:lastRowFirstColumn="0" w:lastRowLastColumn="0"/>
          <w:trHeight w:val="20"/>
        </w:trPr>
        <w:tc>
          <w:tcPr>
            <w:tcW w:w="851" w:type="dxa"/>
            <w:shd w:val="clear" w:color="auto" w:fill="FFFFFF" w:themeFill="background1"/>
            <w:vAlign w:val="center"/>
            <w:hideMark/>
          </w:tcPr>
          <w:p w14:paraId="0AA28442" w14:textId="77777777" w:rsidR="00E44D14" w:rsidRPr="00260F38" w:rsidRDefault="00E44D14" w:rsidP="00F24545">
            <w:pPr>
              <w:widowControl w:val="0"/>
              <w:autoSpaceDE w:val="0"/>
              <w:autoSpaceDN w:val="0"/>
              <w:spacing w:before="0" w:after="0"/>
              <w:ind w:left="120"/>
              <w:jc w:val="center"/>
              <w:rPr>
                <w:rFonts w:eastAsia="Arial" w:hAnsi="Arial" w:cs="Arial"/>
                <w:sz w:val="22"/>
                <w:szCs w:val="22"/>
                <w:lang w:val="en-US"/>
                <w14:ligatures w14:val="standardContextual"/>
              </w:rPr>
            </w:pPr>
            <w:r w:rsidRPr="4B299B60">
              <w:rPr>
                <w:rFonts w:eastAsia="Arial" w:hAnsi="Arial" w:cs="Arial"/>
                <w:spacing w:val="-5"/>
                <w:sz w:val="22"/>
                <w:szCs w:val="22"/>
                <w:lang w:val="en-US"/>
                <w14:ligatures w14:val="standardContextual"/>
              </w:rPr>
              <w:t>2.</w:t>
            </w:r>
          </w:p>
        </w:tc>
        <w:tc>
          <w:tcPr>
            <w:tcW w:w="6662" w:type="dxa"/>
            <w:shd w:val="clear" w:color="auto" w:fill="FFFFFF" w:themeFill="background1"/>
            <w:vAlign w:val="center"/>
            <w:hideMark/>
          </w:tcPr>
          <w:p w14:paraId="17B887A2" w14:textId="77777777" w:rsidR="00E44D14" w:rsidRPr="00260F38" w:rsidRDefault="00E44D14" w:rsidP="00F24545">
            <w:pPr>
              <w:widowControl w:val="0"/>
              <w:autoSpaceDE w:val="0"/>
              <w:autoSpaceDN w:val="0"/>
              <w:spacing w:before="0" w:after="0"/>
              <w:ind w:left="268"/>
              <w:rPr>
                <w:rFonts w:eastAsia="Arial" w:hAnsi="Arial" w:cs="Arial"/>
                <w:sz w:val="20"/>
                <w:lang w:val="en-US"/>
                <w14:ligatures w14:val="standardContextual"/>
              </w:rPr>
            </w:pPr>
            <w:r w:rsidRPr="28F517C5">
              <w:rPr>
                <w:rFonts w:eastAsia="Arial" w:hAnsi="Arial" w:cs="Arial"/>
                <w:sz w:val="20"/>
                <w:lang w:val="en-US"/>
                <w14:ligatures w14:val="standardContextual"/>
              </w:rPr>
              <w:t>The number of unique Aboriginal and Torres Strait Islander Enterprises</w:t>
            </w:r>
            <w:r w:rsidRPr="28F517C5">
              <w:rPr>
                <w:rFonts w:eastAsia="Arial" w:hAnsi="Arial" w:cs="Arial"/>
                <w:spacing w:val="-5"/>
                <w:sz w:val="20"/>
                <w:lang w:val="en-US"/>
                <w14:ligatures w14:val="standardContextual"/>
              </w:rPr>
              <w:t xml:space="preserve"> </w:t>
            </w:r>
            <w:r w:rsidRPr="28F517C5">
              <w:rPr>
                <w:rFonts w:eastAsia="Arial" w:hAnsi="Arial" w:cs="Arial"/>
                <w:sz w:val="20"/>
                <w:lang w:val="en-US"/>
                <w14:ligatures w14:val="standardContextual"/>
              </w:rPr>
              <w:t>attributed</w:t>
            </w:r>
            <w:r w:rsidRPr="28F517C5">
              <w:rPr>
                <w:rFonts w:eastAsia="Arial" w:hAnsi="Arial" w:cs="Arial"/>
                <w:spacing w:val="-4"/>
                <w:sz w:val="20"/>
                <w:lang w:val="en-US"/>
                <w14:ligatures w14:val="standardContextual"/>
              </w:rPr>
              <w:t xml:space="preserve"> </w:t>
            </w:r>
            <w:r w:rsidRPr="28F517C5">
              <w:rPr>
                <w:rFonts w:eastAsia="Arial" w:hAnsi="Arial" w:cs="Arial"/>
                <w:sz w:val="20"/>
                <w:lang w:val="en-US"/>
                <w14:ligatures w14:val="standardContextual"/>
              </w:rPr>
              <w:t>a</w:t>
            </w:r>
            <w:r w:rsidRPr="28F517C5">
              <w:rPr>
                <w:rFonts w:eastAsia="Arial" w:hAnsi="Arial" w:cs="Arial"/>
                <w:spacing w:val="-5"/>
                <w:sz w:val="20"/>
                <w:lang w:val="en-US"/>
                <w14:ligatures w14:val="standardContextual"/>
              </w:rPr>
              <w:t xml:space="preserve"> </w:t>
            </w:r>
            <w:r w:rsidRPr="28F517C5">
              <w:rPr>
                <w:rFonts w:eastAsia="Arial" w:hAnsi="Arial" w:cs="Arial"/>
                <w:sz w:val="20"/>
                <w:lang w:val="en-US"/>
                <w14:ligatures w14:val="standardContextual"/>
              </w:rPr>
              <w:t>value</w:t>
            </w:r>
            <w:r w:rsidRPr="28F517C5">
              <w:rPr>
                <w:rFonts w:eastAsia="Arial" w:hAnsi="Arial" w:cs="Arial"/>
                <w:spacing w:val="-3"/>
                <w:sz w:val="20"/>
                <w:lang w:val="en-US"/>
                <w14:ligatures w14:val="standardContextual"/>
              </w:rPr>
              <w:t xml:space="preserve"> </w:t>
            </w:r>
            <w:r w:rsidRPr="28F517C5">
              <w:rPr>
                <w:rFonts w:eastAsia="Arial" w:hAnsi="Arial" w:cs="Arial"/>
                <w:sz w:val="20"/>
                <w:lang w:val="en-US"/>
                <w14:ligatures w14:val="standardContextual"/>
              </w:rPr>
              <w:t>of</w:t>
            </w:r>
            <w:r w:rsidRPr="28F517C5">
              <w:rPr>
                <w:rFonts w:eastAsia="Arial" w:hAnsi="Arial" w:cs="Arial"/>
                <w:spacing w:val="-5"/>
                <w:sz w:val="20"/>
                <w:lang w:val="en-US"/>
                <w14:ligatures w14:val="standardContextual"/>
              </w:rPr>
              <w:t xml:space="preserve"> </w:t>
            </w:r>
            <w:r w:rsidRPr="28F517C5">
              <w:rPr>
                <w:rFonts w:eastAsia="Arial" w:hAnsi="Arial" w:cs="Arial"/>
                <w:sz w:val="20"/>
                <w:lang w:val="en-US"/>
                <w14:ligatures w14:val="standardContextual"/>
              </w:rPr>
              <w:t>addressable</w:t>
            </w:r>
            <w:r w:rsidRPr="28F517C5">
              <w:rPr>
                <w:rFonts w:eastAsia="Arial" w:hAnsi="Arial" w:cs="Arial"/>
                <w:spacing w:val="-5"/>
                <w:sz w:val="20"/>
                <w:lang w:val="en-US"/>
                <w14:ligatures w14:val="standardContextual"/>
              </w:rPr>
              <w:t xml:space="preserve"> </w:t>
            </w:r>
            <w:r w:rsidRPr="28F517C5">
              <w:rPr>
                <w:rFonts w:eastAsia="Arial" w:hAnsi="Arial" w:cs="Arial"/>
                <w:sz w:val="20"/>
                <w:lang w:val="en-US"/>
                <w14:ligatures w14:val="standardContextual"/>
              </w:rPr>
              <w:t>spend</w:t>
            </w:r>
            <w:r w:rsidRPr="28F517C5">
              <w:rPr>
                <w:rFonts w:eastAsia="Arial" w:hAnsi="Arial" w:cs="Arial"/>
                <w:spacing w:val="-4"/>
                <w:sz w:val="20"/>
                <w:lang w:val="en-US"/>
                <w14:ligatures w14:val="standardContextual"/>
              </w:rPr>
              <w:t xml:space="preserve"> </w:t>
            </w:r>
            <w:r w:rsidRPr="28F517C5">
              <w:rPr>
                <w:rFonts w:eastAsia="Arial" w:hAnsi="Arial" w:cs="Arial"/>
                <w:sz w:val="20"/>
                <w:lang w:val="en-US"/>
                <w14:ligatures w14:val="standardContextual"/>
              </w:rPr>
              <w:t>in</w:t>
            </w:r>
            <w:r w:rsidRPr="28F517C5">
              <w:rPr>
                <w:rFonts w:eastAsia="Arial" w:hAnsi="Arial" w:cs="Arial"/>
                <w:spacing w:val="-6"/>
                <w:sz w:val="20"/>
                <w:lang w:val="en-US"/>
                <w14:ligatures w14:val="standardContextual"/>
              </w:rPr>
              <w:t xml:space="preserve"> </w:t>
            </w:r>
            <w:r w:rsidRPr="28F517C5">
              <w:rPr>
                <w:rFonts w:eastAsia="Arial" w:hAnsi="Arial" w:cs="Arial"/>
                <w:sz w:val="20"/>
                <w:lang w:val="en-US"/>
                <w14:ligatures w14:val="standardContextual"/>
              </w:rPr>
              <w:t>the</w:t>
            </w:r>
            <w:r w:rsidRPr="28F517C5">
              <w:rPr>
                <w:rFonts w:eastAsia="Arial" w:hAnsi="Arial" w:cs="Arial"/>
                <w:spacing w:val="-3"/>
                <w:sz w:val="20"/>
                <w:lang w:val="en-US"/>
                <w14:ligatures w14:val="standardContextual"/>
              </w:rPr>
              <w:t xml:space="preserve"> </w:t>
            </w:r>
            <w:r w:rsidRPr="28F517C5">
              <w:rPr>
                <w:rFonts w:eastAsia="Arial" w:hAnsi="Arial" w:cs="Arial"/>
                <w:sz w:val="20"/>
                <w:lang w:val="en-US"/>
                <w14:ligatures w14:val="standardContextual"/>
              </w:rPr>
              <w:t xml:space="preserve">financial </w:t>
            </w:r>
            <w:r w:rsidRPr="28F517C5">
              <w:rPr>
                <w:rFonts w:eastAsia="Arial" w:hAnsi="Arial" w:cs="Arial"/>
                <w:spacing w:val="-2"/>
                <w:sz w:val="20"/>
                <w:lang w:val="en-US"/>
                <w14:ligatures w14:val="standardContextual"/>
              </w:rPr>
              <w:t>year.</w:t>
            </w:r>
          </w:p>
        </w:tc>
        <w:tc>
          <w:tcPr>
            <w:tcW w:w="1559" w:type="dxa"/>
            <w:shd w:val="clear" w:color="auto" w:fill="FFFFFF" w:themeFill="background1"/>
            <w:vAlign w:val="center"/>
          </w:tcPr>
          <w:p w14:paraId="1D381969" w14:textId="1D55AB9A" w:rsidR="00E44D14" w:rsidRPr="00260F38" w:rsidRDefault="159B36E3" w:rsidP="00F24545">
            <w:pPr>
              <w:widowControl w:val="0"/>
              <w:autoSpaceDE w:val="0"/>
              <w:autoSpaceDN w:val="0"/>
              <w:spacing w:before="0" w:after="0"/>
              <w:ind w:right="113"/>
              <w:jc w:val="right"/>
              <w:rPr>
                <w:rFonts w:eastAsia="Arial" w:hAnsi="Arial" w:cs="Arial"/>
                <w:sz w:val="22"/>
                <w:szCs w:val="22"/>
                <w:lang w:val="en-US"/>
                <w14:ligatures w14:val="standardContextual"/>
              </w:rPr>
            </w:pPr>
            <w:r w:rsidRPr="28F517C5">
              <w:rPr>
                <w:rFonts w:eastAsia="Arial" w:hAnsi="Arial" w:cs="Arial"/>
                <w:sz w:val="22"/>
                <w:szCs w:val="22"/>
                <w:lang w:val="en-US"/>
              </w:rPr>
              <w:t>3</w:t>
            </w:r>
          </w:p>
        </w:tc>
      </w:tr>
      <w:tr w:rsidR="007E2FB9" w:rsidRPr="00E44D14" w14:paraId="4C489EC5" w14:textId="77777777" w:rsidTr="00013546">
        <w:trPr>
          <w:cnfStyle w:val="010000000000" w:firstRow="0" w:lastRow="1" w:firstColumn="0" w:lastColumn="0" w:oddVBand="0" w:evenVBand="0" w:oddHBand="0" w:evenHBand="0" w:firstRowFirstColumn="0" w:firstRowLastColumn="0" w:lastRowFirstColumn="0" w:lastRowLastColumn="0"/>
          <w:trHeight w:val="20"/>
        </w:trPr>
        <w:tc>
          <w:tcPr>
            <w:tcW w:w="851" w:type="dxa"/>
            <w:shd w:val="clear" w:color="auto" w:fill="E8E8E8" w:themeFill="background2"/>
            <w:vAlign w:val="center"/>
            <w:hideMark/>
          </w:tcPr>
          <w:p w14:paraId="32229A87" w14:textId="77777777" w:rsidR="00E44D14" w:rsidRPr="00260F38" w:rsidRDefault="00E44D14" w:rsidP="00F24545">
            <w:pPr>
              <w:widowControl w:val="0"/>
              <w:autoSpaceDE w:val="0"/>
              <w:autoSpaceDN w:val="0"/>
              <w:spacing w:before="0" w:after="0"/>
              <w:ind w:left="120"/>
              <w:jc w:val="center"/>
              <w:rPr>
                <w:rFonts w:eastAsia="Arial" w:hAnsi="Arial" w:cs="Arial"/>
                <w:b w:val="0"/>
                <w:sz w:val="22"/>
                <w:szCs w:val="22"/>
                <w:lang w:val="en-US"/>
                <w14:ligatures w14:val="standardContextual"/>
              </w:rPr>
            </w:pPr>
            <w:r w:rsidRPr="4B299B60">
              <w:rPr>
                <w:rFonts w:eastAsia="Arial" w:hAnsi="Arial" w:cs="Arial"/>
                <w:b w:val="0"/>
                <w:spacing w:val="-5"/>
                <w:sz w:val="22"/>
                <w:szCs w:val="22"/>
                <w:lang w:val="en-US"/>
                <w14:ligatures w14:val="standardContextual"/>
              </w:rPr>
              <w:t>3.</w:t>
            </w:r>
          </w:p>
        </w:tc>
        <w:tc>
          <w:tcPr>
            <w:tcW w:w="6662" w:type="dxa"/>
            <w:shd w:val="clear" w:color="auto" w:fill="E8E8E8" w:themeFill="background2"/>
            <w:vAlign w:val="center"/>
            <w:hideMark/>
          </w:tcPr>
          <w:p w14:paraId="748EEC94" w14:textId="77777777" w:rsidR="00E44D14" w:rsidRPr="00E44D14" w:rsidRDefault="00E44D14" w:rsidP="00F24545">
            <w:pPr>
              <w:widowControl w:val="0"/>
              <w:autoSpaceDE w:val="0"/>
              <w:autoSpaceDN w:val="0"/>
              <w:spacing w:before="0" w:after="0"/>
              <w:ind w:left="268" w:right="290"/>
              <w:rPr>
                <w:rFonts w:eastAsia="Arial" w:cs="Arial"/>
                <w:b w:val="0"/>
                <w:iCs w:val="0"/>
                <w:sz w:val="20"/>
                <w:lang w:val="en-US"/>
                <w14:ligatures w14:val="standardContextual"/>
              </w:rPr>
            </w:pPr>
            <w:r w:rsidRPr="28F517C5">
              <w:rPr>
                <w:rFonts w:eastAsia="Arial" w:cs="Arial"/>
                <w:b w:val="0"/>
                <w:sz w:val="20"/>
                <w:lang w:val="en-US"/>
                <w14:ligatures w14:val="standardContextual"/>
              </w:rPr>
              <w:t>Percentage</w:t>
            </w:r>
            <w:r w:rsidRPr="28F517C5">
              <w:rPr>
                <w:rFonts w:eastAsia="Arial" w:cs="Arial"/>
                <w:b w:val="0"/>
                <w:spacing w:val="-5"/>
                <w:sz w:val="20"/>
                <w:lang w:val="en-US"/>
                <w14:ligatures w14:val="standardContextual"/>
              </w:rPr>
              <w:t xml:space="preserve"> </w:t>
            </w:r>
            <w:r w:rsidRPr="28F517C5">
              <w:rPr>
                <w:rFonts w:eastAsia="Arial" w:cs="Arial"/>
                <w:b w:val="0"/>
                <w:sz w:val="20"/>
                <w:lang w:val="en-US"/>
                <w14:ligatures w14:val="standardContextual"/>
              </w:rPr>
              <w:t>of</w:t>
            </w:r>
            <w:r w:rsidRPr="28F517C5">
              <w:rPr>
                <w:rFonts w:eastAsia="Arial" w:cs="Arial"/>
                <w:b w:val="0"/>
                <w:spacing w:val="-6"/>
                <w:sz w:val="20"/>
                <w:lang w:val="en-US"/>
                <w14:ligatures w14:val="standardContextual"/>
              </w:rPr>
              <w:t xml:space="preserve"> </w:t>
            </w:r>
            <w:r w:rsidRPr="28F517C5">
              <w:rPr>
                <w:rFonts w:eastAsia="Arial" w:cs="Arial"/>
                <w:b w:val="0"/>
                <w:sz w:val="20"/>
                <w:lang w:val="en-US"/>
                <w14:ligatures w14:val="standardContextual"/>
              </w:rPr>
              <w:t>the</w:t>
            </w:r>
            <w:r w:rsidRPr="28F517C5">
              <w:rPr>
                <w:rFonts w:eastAsia="Arial" w:cs="Arial"/>
                <w:b w:val="0"/>
                <w:spacing w:val="-2"/>
                <w:sz w:val="20"/>
                <w:lang w:val="en-US"/>
                <w14:ligatures w14:val="standardContextual"/>
              </w:rPr>
              <w:t xml:space="preserve"> </w:t>
            </w:r>
            <w:r w:rsidRPr="28F517C5">
              <w:rPr>
                <w:rFonts w:eastAsia="Arial" w:cs="Arial"/>
                <w:b w:val="0"/>
                <w:sz w:val="20"/>
                <w:lang w:val="en-US"/>
                <w14:ligatures w14:val="standardContextual"/>
              </w:rPr>
              <w:t>financial</w:t>
            </w:r>
            <w:r w:rsidRPr="28F517C5">
              <w:rPr>
                <w:rFonts w:eastAsia="Arial" w:cs="Arial"/>
                <w:b w:val="0"/>
                <w:spacing w:val="-6"/>
                <w:sz w:val="20"/>
                <w:lang w:val="en-US"/>
                <w14:ligatures w14:val="standardContextual"/>
              </w:rPr>
              <w:t xml:space="preserve"> </w:t>
            </w:r>
            <w:r w:rsidRPr="28F517C5">
              <w:rPr>
                <w:rFonts w:eastAsia="Arial" w:cs="Arial"/>
                <w:b w:val="0"/>
                <w:sz w:val="20"/>
                <w:lang w:val="en-US"/>
                <w14:ligatures w14:val="standardContextual"/>
              </w:rPr>
              <w:t>year’s</w:t>
            </w:r>
            <w:r w:rsidRPr="28F517C5">
              <w:rPr>
                <w:rFonts w:eastAsia="Arial" w:cs="Arial"/>
                <w:b w:val="0"/>
                <w:spacing w:val="-5"/>
                <w:sz w:val="20"/>
                <w:lang w:val="en-US"/>
                <w14:ligatures w14:val="standardContextual"/>
              </w:rPr>
              <w:t xml:space="preserve"> </w:t>
            </w:r>
            <w:r w:rsidRPr="28F517C5">
              <w:rPr>
                <w:rFonts w:eastAsia="Arial" w:cs="Arial"/>
                <w:b w:val="0"/>
                <w:sz w:val="20"/>
                <w:lang w:val="en-US"/>
                <w14:ligatures w14:val="standardContextual"/>
              </w:rPr>
              <w:t>addressable</w:t>
            </w:r>
            <w:r w:rsidRPr="28F517C5">
              <w:rPr>
                <w:rFonts w:eastAsia="Arial" w:cs="Arial"/>
                <w:b w:val="0"/>
                <w:spacing w:val="-5"/>
                <w:sz w:val="20"/>
                <w:lang w:val="en-US"/>
                <w14:ligatures w14:val="standardContextual"/>
              </w:rPr>
              <w:t xml:space="preserve"> </w:t>
            </w:r>
            <w:r w:rsidRPr="28F517C5">
              <w:rPr>
                <w:rFonts w:eastAsia="Arial" w:cs="Arial"/>
                <w:b w:val="0"/>
                <w:sz w:val="20"/>
                <w:lang w:val="en-US"/>
                <w14:ligatures w14:val="standardContextual"/>
              </w:rPr>
              <w:t>spend</w:t>
            </w:r>
            <w:r w:rsidRPr="28F517C5">
              <w:rPr>
                <w:rFonts w:eastAsia="Arial" w:cs="Arial"/>
                <w:b w:val="0"/>
                <w:spacing w:val="-6"/>
                <w:sz w:val="20"/>
                <w:lang w:val="en-US"/>
                <w14:ligatures w14:val="standardContextual"/>
              </w:rPr>
              <w:t xml:space="preserve"> </w:t>
            </w:r>
            <w:r w:rsidRPr="28F517C5">
              <w:rPr>
                <w:rFonts w:eastAsia="Arial" w:cs="Arial"/>
                <w:b w:val="0"/>
                <w:sz w:val="20"/>
                <w:lang w:val="en-US"/>
                <w14:ligatures w14:val="standardContextual"/>
              </w:rPr>
              <w:t>which</w:t>
            </w:r>
            <w:r w:rsidRPr="28F517C5">
              <w:rPr>
                <w:rFonts w:eastAsia="Arial" w:cs="Arial"/>
                <w:b w:val="0"/>
                <w:spacing w:val="-4"/>
                <w:sz w:val="20"/>
                <w:lang w:val="en-US"/>
                <w14:ligatures w14:val="standardContextual"/>
              </w:rPr>
              <w:t xml:space="preserve"> </w:t>
            </w:r>
            <w:r w:rsidRPr="28F517C5">
              <w:rPr>
                <w:rFonts w:eastAsia="Arial" w:cs="Arial"/>
                <w:b w:val="0"/>
                <w:sz w:val="20"/>
                <w:lang w:val="en-US"/>
                <w14:ligatures w14:val="standardContextual"/>
              </w:rPr>
              <w:t>is spent with Aboriginal and Torres Strait Islander Enterprises.</w:t>
            </w:r>
          </w:p>
        </w:tc>
        <w:tc>
          <w:tcPr>
            <w:tcW w:w="1559" w:type="dxa"/>
            <w:shd w:val="clear" w:color="auto" w:fill="E8E8E8" w:themeFill="background2"/>
            <w:vAlign w:val="center"/>
          </w:tcPr>
          <w:p w14:paraId="2A16EB2B" w14:textId="0AE36F17" w:rsidR="00E44D14" w:rsidRPr="00E44D14" w:rsidRDefault="7E8F8D9F" w:rsidP="00A94EAA">
            <w:pPr>
              <w:widowControl w:val="0"/>
              <w:autoSpaceDE w:val="0"/>
              <w:autoSpaceDN w:val="0"/>
              <w:spacing w:before="0" w:after="0"/>
              <w:ind w:left="-144"/>
              <w:jc w:val="right"/>
              <w:rPr>
                <w:rFonts w:eastAsia="Arial" w:hAnsi="Arial" w:cs="Arial"/>
                <w:b w:val="0"/>
                <w:iCs w:val="0"/>
                <w:sz w:val="22"/>
                <w:szCs w:val="22"/>
                <w:lang w:val="en-US"/>
                <w14:ligatures w14:val="standardContextual"/>
              </w:rPr>
            </w:pPr>
            <w:r w:rsidRPr="00A94EAA">
              <w:rPr>
                <w:rFonts w:eastAsia="Arial" w:hAnsi="Arial" w:cs="Arial"/>
                <w:b w:val="0"/>
                <w:bCs w:val="0"/>
                <w:sz w:val="18"/>
                <w:szCs w:val="18"/>
                <w:lang w:val="en-US"/>
              </w:rPr>
              <w:t>Less than</w:t>
            </w:r>
            <w:r w:rsidRPr="3FA6FF4F">
              <w:rPr>
                <w:rFonts w:eastAsia="Arial" w:hAnsi="Arial" w:cs="Arial"/>
                <w:b w:val="0"/>
                <w:bCs w:val="0"/>
                <w:sz w:val="22"/>
                <w:szCs w:val="22"/>
                <w:lang w:val="en-US"/>
              </w:rPr>
              <w:t xml:space="preserve"> 1%</w:t>
            </w:r>
          </w:p>
        </w:tc>
      </w:tr>
    </w:tbl>
    <w:p w14:paraId="1D85E047" w14:textId="746956E8" w:rsidR="00E44D14" w:rsidRPr="00E44D14" w:rsidRDefault="00E44D14" w:rsidP="00E44D14">
      <w:pPr>
        <w:spacing w:before="0" w:after="0" w:line="276" w:lineRule="auto"/>
        <w:outlineLvl w:val="0"/>
        <w:rPr>
          <w:rFonts w:ascii="Montserrat" w:hAnsi="Montserrat" w:cs="Arial"/>
          <w:b/>
          <w:iCs w:val="0"/>
          <w:color w:val="003D4C"/>
          <w:sz w:val="44"/>
          <w:szCs w:val="44"/>
        </w:rPr>
      </w:pPr>
      <w:bookmarkStart w:id="509" w:name="_Toc194403578"/>
      <w:bookmarkStart w:id="510" w:name="_Toc199508677"/>
      <w:bookmarkStart w:id="511" w:name="_Toc210215759"/>
      <w:r w:rsidRPr="00E44D14">
        <w:rPr>
          <w:rFonts w:ascii="Montserrat" w:hAnsi="Montserrat" w:cs="Arial"/>
          <w:b/>
          <w:iCs w:val="0"/>
          <w:color w:val="003D4C"/>
          <w:sz w:val="72"/>
          <w:szCs w:val="72"/>
        </w:rPr>
        <w:lastRenderedPageBreak/>
        <w:t>C</w:t>
      </w:r>
      <w:r w:rsidRPr="00E44D14">
        <w:rPr>
          <w:rFonts w:ascii="Montserrat" w:hAnsi="Montserrat" w:cs="Arial"/>
          <w:b/>
          <w:iCs w:val="0"/>
          <w:color w:val="003D4C"/>
          <w:sz w:val="44"/>
          <w:szCs w:val="44"/>
        </w:rPr>
        <w:t>6 Statement of Performance</w:t>
      </w:r>
      <w:bookmarkEnd w:id="509"/>
      <w:bookmarkEnd w:id="510"/>
      <w:bookmarkEnd w:id="511"/>
    </w:p>
    <w:p w14:paraId="33F9B579" w14:textId="676C597C" w:rsidR="00E44D14" w:rsidRPr="00E44D14" w:rsidRDefault="00E44D14" w:rsidP="00E44D14">
      <w:pPr>
        <w:tabs>
          <w:tab w:val="left" w:pos="1190"/>
        </w:tabs>
        <w:spacing w:before="0" w:after="0" w:line="276" w:lineRule="auto"/>
        <w:ind w:right="-23"/>
        <w:rPr>
          <w:rFonts w:eastAsia="Calibri" w:cs="Calibri"/>
          <w:bCs w:val="0"/>
          <w:iCs w:val="0"/>
          <w:color w:val="0D0D0D"/>
        </w:rPr>
      </w:pPr>
      <w:r w:rsidRPr="00E44D14">
        <w:rPr>
          <w:rFonts w:eastAsia="Calibri" w:cs="Calibri"/>
          <w:bCs w:val="0"/>
          <w:iCs w:val="0"/>
          <w:color w:val="0D0D0D"/>
        </w:rPr>
        <w:t>The</w:t>
      </w:r>
      <w:r w:rsidRPr="00E44D14">
        <w:rPr>
          <w:rFonts w:eastAsia="Calibri" w:cs="Calibri"/>
          <w:bCs w:val="0"/>
          <w:iCs w:val="0"/>
          <w:color w:val="0D0D0D"/>
          <w:spacing w:val="-1"/>
        </w:rPr>
        <w:t xml:space="preserve"> </w:t>
      </w:r>
      <w:r w:rsidRPr="00E44D14">
        <w:rPr>
          <w:rFonts w:eastAsia="Calibri" w:cs="Calibri"/>
          <w:bCs w:val="0"/>
          <w:iCs w:val="0"/>
          <w:color w:val="0D0D0D"/>
        </w:rPr>
        <w:t>CFC’s</w:t>
      </w:r>
      <w:r w:rsidRPr="00E44D14">
        <w:rPr>
          <w:rFonts w:eastAsia="Calibri" w:cs="Calibri"/>
          <w:bCs w:val="0"/>
          <w:iCs w:val="0"/>
          <w:color w:val="0D0D0D"/>
          <w:spacing w:val="-2"/>
        </w:rPr>
        <w:t xml:space="preserve"> </w:t>
      </w:r>
      <w:r w:rsidRPr="00E44D14">
        <w:rPr>
          <w:rFonts w:eastAsia="Calibri" w:cs="Calibri"/>
          <w:bCs w:val="0"/>
          <w:iCs w:val="0"/>
          <w:color w:val="0D0D0D"/>
        </w:rPr>
        <w:t>2024</w:t>
      </w:r>
      <w:r w:rsidR="00866430">
        <w:rPr>
          <w:rFonts w:eastAsia="Calibri" w:cs="Calibri"/>
          <w:bCs w:val="0"/>
          <w:iCs w:val="0"/>
          <w:color w:val="0D0D0D"/>
        </w:rPr>
        <w:t>-</w:t>
      </w:r>
      <w:r w:rsidRPr="00E44D14">
        <w:rPr>
          <w:rFonts w:eastAsia="Calibri" w:cs="Calibri"/>
          <w:bCs w:val="0"/>
          <w:iCs w:val="0"/>
          <w:color w:val="0D0D0D"/>
        </w:rPr>
        <w:t>25</w:t>
      </w:r>
      <w:r w:rsidRPr="00E44D14">
        <w:rPr>
          <w:rFonts w:eastAsia="Calibri" w:cs="Calibri"/>
          <w:bCs w:val="0"/>
          <w:iCs w:val="0"/>
          <w:color w:val="0D0D0D"/>
          <w:spacing w:val="-3"/>
        </w:rPr>
        <w:t xml:space="preserve"> </w:t>
      </w:r>
      <w:r w:rsidRPr="00E44D14">
        <w:rPr>
          <w:rFonts w:eastAsia="Calibri" w:cs="Calibri"/>
          <w:bCs w:val="0"/>
          <w:iCs w:val="0"/>
          <w:color w:val="0D0D0D"/>
        </w:rPr>
        <w:t>Statement</w:t>
      </w:r>
      <w:r w:rsidRPr="00E44D14">
        <w:rPr>
          <w:rFonts w:eastAsia="Calibri" w:cs="Calibri"/>
          <w:bCs w:val="0"/>
          <w:iCs w:val="0"/>
          <w:color w:val="0D0D0D"/>
          <w:spacing w:val="-3"/>
        </w:rPr>
        <w:t xml:space="preserve"> </w:t>
      </w:r>
      <w:r w:rsidRPr="00E44D14">
        <w:rPr>
          <w:rFonts w:eastAsia="Calibri" w:cs="Calibri"/>
          <w:bCs w:val="0"/>
          <w:iCs w:val="0"/>
          <w:color w:val="0D0D0D"/>
        </w:rPr>
        <w:t>of</w:t>
      </w:r>
      <w:r w:rsidRPr="00E44D14">
        <w:rPr>
          <w:rFonts w:eastAsia="Calibri" w:cs="Calibri"/>
          <w:bCs w:val="0"/>
          <w:iCs w:val="0"/>
          <w:color w:val="0D0D0D"/>
          <w:spacing w:val="-3"/>
        </w:rPr>
        <w:t xml:space="preserve"> </w:t>
      </w:r>
      <w:r w:rsidRPr="00E44D14">
        <w:rPr>
          <w:rFonts w:eastAsia="Calibri" w:cs="Calibri"/>
          <w:bCs w:val="0"/>
          <w:iCs w:val="0"/>
          <w:color w:val="0D0D0D"/>
        </w:rPr>
        <w:t>Performance</w:t>
      </w:r>
      <w:r w:rsidRPr="00E44D14">
        <w:rPr>
          <w:rFonts w:eastAsia="Calibri" w:cs="Calibri"/>
          <w:bCs w:val="0"/>
          <w:iCs w:val="0"/>
          <w:color w:val="0D0D0D"/>
          <w:spacing w:val="-1"/>
        </w:rPr>
        <w:t xml:space="preserve"> </w:t>
      </w:r>
      <w:r w:rsidRPr="00E44D14">
        <w:rPr>
          <w:rFonts w:eastAsia="Calibri" w:cs="Calibri"/>
          <w:bCs w:val="0"/>
          <w:iCs w:val="0"/>
          <w:color w:val="0D0D0D"/>
        </w:rPr>
        <w:t>is</w:t>
      </w:r>
      <w:r w:rsidRPr="00E44D14">
        <w:rPr>
          <w:rFonts w:eastAsia="Calibri" w:cs="Calibri"/>
          <w:bCs w:val="0"/>
          <w:iCs w:val="0"/>
          <w:color w:val="0D0D0D"/>
          <w:spacing w:val="-4"/>
        </w:rPr>
        <w:t xml:space="preserve"> </w:t>
      </w:r>
      <w:r w:rsidRPr="00E44D14">
        <w:rPr>
          <w:rFonts w:eastAsia="Calibri" w:cs="Calibri"/>
          <w:bCs w:val="0"/>
          <w:iCs w:val="0"/>
          <w:color w:val="0D0D0D"/>
        </w:rPr>
        <w:t>set out</w:t>
      </w:r>
      <w:r w:rsidRPr="00E44D14">
        <w:rPr>
          <w:rFonts w:eastAsia="Calibri" w:cs="Calibri"/>
          <w:bCs w:val="0"/>
          <w:iCs w:val="0"/>
          <w:color w:val="0D0D0D"/>
          <w:spacing w:val="-3"/>
        </w:rPr>
        <w:t xml:space="preserve"> </w:t>
      </w:r>
      <w:r w:rsidRPr="00E44D14">
        <w:rPr>
          <w:rFonts w:eastAsia="Calibri" w:cs="Calibri"/>
          <w:bCs w:val="0"/>
          <w:iCs w:val="0"/>
          <w:color w:val="0D0D0D"/>
        </w:rPr>
        <w:t>in</w:t>
      </w:r>
      <w:r w:rsidRPr="00E44D14">
        <w:rPr>
          <w:rFonts w:eastAsia="Calibri" w:cs="Calibri"/>
          <w:bCs w:val="0"/>
          <w:iCs w:val="0"/>
          <w:color w:val="0D0D0D"/>
          <w:spacing w:val="-3"/>
        </w:rPr>
        <w:t xml:space="preserve"> </w:t>
      </w:r>
      <w:hyperlink w:anchor="_Financial_and_Performance_1" w:history="1">
        <w:r w:rsidRPr="00FF2325">
          <w:rPr>
            <w:rFonts w:eastAsia="Calibri" w:cs="Calibri"/>
            <w:color w:val="0D0D0D"/>
          </w:rPr>
          <w:t>at</w:t>
        </w:r>
        <w:r w:rsidRPr="00FF2325">
          <w:rPr>
            <w:rFonts w:eastAsia="Calibri" w:cs="Calibri"/>
            <w:color w:val="0D0D0D"/>
            <w:spacing w:val="-3"/>
          </w:rPr>
          <w:t xml:space="preserve"> </w:t>
        </w:r>
        <w:r w:rsidRPr="004F4AD5">
          <w:rPr>
            <w:rFonts w:eastAsia="Calibri" w:cs="Calibri"/>
            <w:color w:val="0D0D0D"/>
            <w:u w:val="single"/>
          </w:rPr>
          <w:t>Attachment</w:t>
        </w:r>
        <w:r w:rsidRPr="004F4AD5">
          <w:rPr>
            <w:rFonts w:eastAsia="Calibri" w:cs="Calibri"/>
            <w:color w:val="0D0D0D"/>
            <w:spacing w:val="-5"/>
            <w:u w:val="single"/>
          </w:rPr>
          <w:t xml:space="preserve"> </w:t>
        </w:r>
        <w:r w:rsidRPr="004F4AD5">
          <w:rPr>
            <w:rFonts w:eastAsia="Calibri" w:cs="Calibri"/>
            <w:color w:val="0D0D0D"/>
            <w:u w:val="single"/>
          </w:rPr>
          <w:t>1</w:t>
        </w:r>
      </w:hyperlink>
      <w:r w:rsidRPr="004F4AD5">
        <w:rPr>
          <w:rFonts w:eastAsia="Calibri" w:cs="Calibri"/>
          <w:color w:val="0D0D0D"/>
          <w:spacing w:val="-1"/>
        </w:rPr>
        <w:t xml:space="preserve"> </w:t>
      </w:r>
      <w:r w:rsidRPr="004F4AD5">
        <w:rPr>
          <w:rFonts w:eastAsia="Calibri" w:cs="Calibri"/>
          <w:color w:val="0D0D0D"/>
        </w:rPr>
        <w:t>t</w:t>
      </w:r>
      <w:r w:rsidRPr="00E44D14">
        <w:rPr>
          <w:rFonts w:eastAsia="Calibri" w:cs="Calibri"/>
          <w:bCs w:val="0"/>
          <w:iCs w:val="0"/>
          <w:color w:val="0D0D0D"/>
        </w:rPr>
        <w:t>o</w:t>
      </w:r>
      <w:r w:rsidRPr="00E44D14">
        <w:rPr>
          <w:rFonts w:eastAsia="Calibri" w:cs="Calibri"/>
          <w:bCs w:val="0"/>
          <w:iCs w:val="0"/>
          <w:color w:val="0D0D0D"/>
          <w:spacing w:val="-3"/>
        </w:rPr>
        <w:t xml:space="preserve"> </w:t>
      </w:r>
      <w:r w:rsidRPr="00E44D14">
        <w:rPr>
          <w:rFonts w:eastAsia="Calibri" w:cs="Calibri"/>
          <w:bCs w:val="0"/>
          <w:iCs w:val="0"/>
          <w:color w:val="0D0D0D"/>
        </w:rPr>
        <w:t xml:space="preserve">this </w:t>
      </w:r>
      <w:r w:rsidRPr="00E44D14">
        <w:rPr>
          <w:rFonts w:eastAsia="Calibri" w:cs="Calibri"/>
          <w:bCs w:val="0"/>
          <w:iCs w:val="0"/>
          <w:color w:val="0D0D0D"/>
          <w:spacing w:val="-2"/>
        </w:rPr>
        <w:t>report.</w:t>
      </w:r>
    </w:p>
    <w:p w14:paraId="15915C2A" w14:textId="1FF305B9" w:rsidR="00E44D14" w:rsidRDefault="00E44D14" w:rsidP="00E44D14">
      <w:pPr>
        <w:spacing w:before="0" w:after="0" w:line="276" w:lineRule="auto"/>
        <w:rPr>
          <w:rFonts w:eastAsia="Calibri" w:cs="Calibri"/>
          <w:bCs w:val="0"/>
          <w:iCs w:val="0"/>
          <w:color w:val="262626"/>
        </w:rPr>
      </w:pPr>
    </w:p>
    <w:p w14:paraId="61BD4C4D" w14:textId="3EC8EB49" w:rsidR="00021CAB" w:rsidRDefault="001F426B" w:rsidP="00E44D14">
      <w:pPr>
        <w:spacing w:before="0" w:after="0" w:line="276" w:lineRule="auto"/>
        <w:rPr>
          <w:rFonts w:eastAsia="Calibri" w:cs="Calibri"/>
          <w:bCs w:val="0"/>
          <w:iCs w:val="0"/>
          <w:color w:val="262626"/>
        </w:rPr>
      </w:pPr>
      <w:r>
        <w:rPr>
          <w:rFonts w:eastAsia="Calibri" w:cs="Calibri"/>
          <w:bCs w:val="0"/>
          <w:iCs w:val="0"/>
          <w:noProof/>
          <w:color w:val="262626"/>
          <w14:ligatures w14:val="standardContextual"/>
        </w:rPr>
        <mc:AlternateContent>
          <mc:Choice Requires="wps">
            <w:drawing>
              <wp:anchor distT="0" distB="0" distL="114300" distR="114300" simplePos="0" relativeHeight="251692032" behindDoc="0" locked="0" layoutInCell="1" allowOverlap="1" wp14:anchorId="052E41E2" wp14:editId="54CDCCCB">
                <wp:simplePos x="0" y="0"/>
                <wp:positionH relativeFrom="column">
                  <wp:posOffset>-506122</wp:posOffset>
                </wp:positionH>
                <wp:positionV relativeFrom="paragraph">
                  <wp:posOffset>101600</wp:posOffset>
                </wp:positionV>
                <wp:extent cx="6440170" cy="5989955"/>
                <wp:effectExtent l="0" t="0" r="0" b="0"/>
                <wp:wrapNone/>
                <wp:docPr id="358083188" name="Text Box 30" descr="P3193TB69bA#y1"/>
                <wp:cNvGraphicFramePr/>
                <a:graphic xmlns:a="http://schemas.openxmlformats.org/drawingml/2006/main">
                  <a:graphicData uri="http://schemas.microsoft.com/office/word/2010/wordprocessingShape">
                    <wps:wsp>
                      <wps:cNvSpPr txBox="1"/>
                      <wps:spPr>
                        <a:xfrm>
                          <a:off x="0" y="0"/>
                          <a:ext cx="6440170" cy="5989955"/>
                        </a:xfrm>
                        <a:prstGeom prst="rect">
                          <a:avLst/>
                        </a:prstGeom>
                        <a:noFill/>
                        <a:ln w="6350" cap="flat" cmpd="sng" algn="ctr">
                          <a:solidFill>
                            <a:prstClr val="black">
                              <a:alpha val="0"/>
                            </a:prstClr>
                          </a:solidFill>
                          <a:prstDash val="solid"/>
                          <a:round/>
                          <a:headEnd type="none" w="med" len="med"/>
                          <a:tailEnd type="none" w="med" len="med"/>
                        </a:ln>
                      </wps:spPr>
                      <wps:txbx>
                        <w:txbxContent>
                          <w:p w14:paraId="2681C107" w14:textId="4B1248C8" w:rsidR="00BF5E69" w:rsidRPr="001F426B" w:rsidRDefault="00BF5E69" w:rsidP="001F426B">
                            <w:pPr>
                              <w:spacing w:before="0" w:after="0"/>
                              <w:jc w:val="right"/>
                              <w:rPr>
                                <w:i/>
                                <w:iCs w:val="0"/>
                                <w:sz w:val="16"/>
                                <w:szCs w:val="16"/>
                              </w:rPr>
                            </w:pPr>
                            <w:r w:rsidRPr="001F426B">
                              <w:rPr>
                                <w:i/>
                                <w:iCs w:val="0"/>
                                <w:noProof/>
                                <w:sz w:val="16"/>
                                <w:szCs w:val="16"/>
                              </w:rPr>
                              <w:drawing>
                                <wp:inline distT="0" distB="0" distL="0" distR="0" wp14:anchorId="143092F0" wp14:editId="25641594">
                                  <wp:extent cx="5919035" cy="4699552"/>
                                  <wp:effectExtent l="38100" t="38100" r="43815" b="44450"/>
                                  <wp:docPr id="1136707876" name="Picture 31" descr="P3193TB69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182009" name="Picture 31" descr="P3193TB69inTB1"/>
                                          <pic:cNvPicPr>
                                            <a:picLocks noChangeAspect="1" noChangeArrowheads="1"/>
                                          </pic:cNvPicPr>
                                        </pic:nvPicPr>
                                        <pic:blipFill>
                                          <a:blip r:embed="rId128">
                                            <a:extLst>
                                              <a:ext uri="{28A0092B-C50C-407E-A947-70E740481C1C}">
                                                <a14:useLocalDpi xmlns:a14="http://schemas.microsoft.com/office/drawing/2010/main"/>
                                              </a:ext>
                                            </a:extLst>
                                          </a:blip>
                                          <a:srcRect/>
                                          <a:stretch>
                                            <a:fillRect/>
                                          </a:stretch>
                                        </pic:blipFill>
                                        <pic:spPr bwMode="auto">
                                          <a:xfrm>
                                            <a:off x="0" y="0"/>
                                            <a:ext cx="5922058" cy="4701952"/>
                                          </a:xfrm>
                                          <a:prstGeom prst="rect">
                                            <a:avLst/>
                                          </a:prstGeom>
                                          <a:noFill/>
                                          <a:ln w="38100">
                                            <a:solidFill>
                                              <a:srgbClr val="CB6015"/>
                                            </a:solidFill>
                                          </a:ln>
                                        </pic:spPr>
                                      </pic:pic>
                                    </a:graphicData>
                                  </a:graphic>
                                </wp:inline>
                              </w:drawing>
                            </w:r>
                          </w:p>
                          <w:p w14:paraId="110F4225" w14:textId="2FCD0DE4" w:rsidR="00BF5E69" w:rsidRPr="00BF5E69" w:rsidRDefault="001F426B" w:rsidP="001F426B">
                            <w:pPr>
                              <w:spacing w:before="0" w:after="0"/>
                              <w:jc w:val="right"/>
                              <w:rPr>
                                <w:i/>
                                <w:iCs w:val="0"/>
                                <w:sz w:val="16"/>
                                <w:szCs w:val="16"/>
                              </w:rPr>
                            </w:pPr>
                            <w:r w:rsidRPr="001F426B">
                              <w:rPr>
                                <w:i/>
                                <w:iCs w:val="0"/>
                                <w:sz w:val="16"/>
                                <w:szCs w:val="16"/>
                              </w:rPr>
                              <w:t>Reefinity, Beth O’Sullivan</w:t>
                            </w:r>
                            <w:r w:rsidR="00254E83">
                              <w:rPr>
                                <w:i/>
                                <w:iCs w:val="0"/>
                                <w:sz w:val="16"/>
                                <w:szCs w:val="16"/>
                              </w:rPr>
                              <w:t>.</w:t>
                            </w:r>
                            <w:r w:rsidRPr="001F426B">
                              <w:rPr>
                                <w:i/>
                                <w:iCs w:val="0"/>
                                <w:sz w:val="16"/>
                                <w:szCs w:val="16"/>
                              </w:rPr>
                              <w:t xml:space="preserve"> CMAG exhibition. Image: GMH</w:t>
                            </w:r>
                          </w:p>
                          <w:p w14:paraId="1EC8B6D5" w14:textId="77777777" w:rsidR="002371A9" w:rsidRDefault="002371A9"/>
                          <w:p w14:paraId="4DFC9526" w14:textId="77777777" w:rsidR="00EE7B90" w:rsidRDefault="00EE7B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2E41E2" id="Text Box 30" o:spid="_x0000_s1126" type="#_x0000_t202" alt="P3193TB69bA#y1" style="position:absolute;margin-left:-39.85pt;margin-top:8pt;width:507.1pt;height:471.6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" filled="f" strokeweight=".5pt">
                <v:stroke opacity="0" joinstyle="round"/>
                <v:textbox>
                  <w:txbxContent>
                    <w:p w14:paraId="2681C107" w14:textId="4B1248C8" w:rsidR="00BF5E69" w:rsidRPr="001F426B" w:rsidRDefault="00BF5E69" w:rsidP="001F426B">
                      <w:pPr>
                        <w:spacing w:before="0" w:after="0"/>
                        <w:jc w:val="right"/>
                        <w:rPr>
                          <w:i/>
                          <w:iCs w:val="0"/>
                          <w:sz w:val="16"/>
                          <w:szCs w:val="16"/>
                        </w:rPr>
                      </w:pPr>
                      <w:r w:rsidRPr="001F426B">
                        <w:rPr>
                          <w:i/>
                          <w:iCs w:val="0"/>
                          <w:noProof/>
                          <w:sz w:val="16"/>
                          <w:szCs w:val="16"/>
                        </w:rPr>
                        <w:drawing>
                          <wp:inline distT="0" distB="0" distL="0" distR="0" wp14:anchorId="143092F0" wp14:editId="25641594">
                            <wp:extent cx="5919035" cy="4699552"/>
                            <wp:effectExtent l="38100" t="38100" r="43815" b="44450"/>
                            <wp:docPr id="1136707876" name="Picture 31" descr="P3193TB69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182009" name="Picture 31" descr="P3193TB69inTB1"/>
                                    <pic:cNvPicPr>
                                      <a:picLocks noChangeAspect="1" noChangeArrowheads="1"/>
                                    </pic:cNvPicPr>
                                  </pic:nvPicPr>
                                  <pic:blipFill>
                                    <a:blip r:embed="rId128">
                                      <a:extLst>
                                        <a:ext uri="{28A0092B-C50C-407E-A947-70E740481C1C}">
                                          <a14:useLocalDpi xmlns:a14="http://schemas.microsoft.com/office/drawing/2010/main"/>
                                        </a:ext>
                                      </a:extLst>
                                    </a:blip>
                                    <a:srcRect/>
                                    <a:stretch>
                                      <a:fillRect/>
                                    </a:stretch>
                                  </pic:blipFill>
                                  <pic:spPr bwMode="auto">
                                    <a:xfrm>
                                      <a:off x="0" y="0"/>
                                      <a:ext cx="5922058" cy="4701952"/>
                                    </a:xfrm>
                                    <a:prstGeom prst="rect">
                                      <a:avLst/>
                                    </a:prstGeom>
                                    <a:noFill/>
                                    <a:ln w="38100">
                                      <a:solidFill>
                                        <a:srgbClr val="CB6015"/>
                                      </a:solidFill>
                                    </a:ln>
                                  </pic:spPr>
                                </pic:pic>
                              </a:graphicData>
                            </a:graphic>
                          </wp:inline>
                        </w:drawing>
                      </w:r>
                    </w:p>
                    <w:p w14:paraId="110F4225" w14:textId="2FCD0DE4" w:rsidR="00BF5E69" w:rsidRPr="00BF5E69" w:rsidRDefault="001F426B" w:rsidP="001F426B">
                      <w:pPr>
                        <w:spacing w:before="0" w:after="0"/>
                        <w:jc w:val="right"/>
                        <w:rPr>
                          <w:i/>
                          <w:iCs w:val="0"/>
                          <w:sz w:val="16"/>
                          <w:szCs w:val="16"/>
                        </w:rPr>
                      </w:pPr>
                      <w:r w:rsidRPr="001F426B">
                        <w:rPr>
                          <w:i/>
                          <w:iCs w:val="0"/>
                          <w:sz w:val="16"/>
                          <w:szCs w:val="16"/>
                        </w:rPr>
                        <w:t>Reefinity, Beth O’Sullivan</w:t>
                      </w:r>
                      <w:r w:rsidR="00254E83">
                        <w:rPr>
                          <w:i/>
                          <w:iCs w:val="0"/>
                          <w:sz w:val="16"/>
                          <w:szCs w:val="16"/>
                        </w:rPr>
                        <w:t>.</w:t>
                      </w:r>
                      <w:r w:rsidRPr="001F426B">
                        <w:rPr>
                          <w:i/>
                          <w:iCs w:val="0"/>
                          <w:sz w:val="16"/>
                          <w:szCs w:val="16"/>
                        </w:rPr>
                        <w:t xml:space="preserve"> CMAG exhibition. Image: GMH</w:t>
                      </w:r>
                    </w:p>
                    <w:p w14:paraId="1EC8B6D5" w14:textId="77777777" w:rsidR="002371A9" w:rsidRDefault="002371A9"/>
                    <w:p w14:paraId="4DFC9526" w14:textId="77777777" w:rsidR="00EE7B90" w:rsidRDefault="00EE7B90"/>
                  </w:txbxContent>
                </v:textbox>
              </v:shape>
            </w:pict>
          </mc:Fallback>
        </mc:AlternateContent>
      </w:r>
    </w:p>
    <w:p w14:paraId="46D804D1" w14:textId="77777777" w:rsidR="00021CAB" w:rsidRDefault="00021CAB" w:rsidP="00E44D14">
      <w:pPr>
        <w:spacing w:before="0" w:after="0" w:line="276" w:lineRule="auto"/>
        <w:rPr>
          <w:rFonts w:eastAsia="Calibri" w:cs="Calibri"/>
          <w:bCs w:val="0"/>
          <w:iCs w:val="0"/>
          <w:color w:val="262626"/>
        </w:rPr>
      </w:pPr>
    </w:p>
    <w:p w14:paraId="206325A7" w14:textId="77777777" w:rsidR="00021CAB" w:rsidRDefault="00021CAB" w:rsidP="00E44D14">
      <w:pPr>
        <w:spacing w:before="0" w:after="0" w:line="276" w:lineRule="auto"/>
        <w:rPr>
          <w:rFonts w:eastAsia="Calibri" w:cs="Calibri"/>
          <w:bCs w:val="0"/>
          <w:iCs w:val="0"/>
          <w:color w:val="262626"/>
        </w:rPr>
      </w:pPr>
    </w:p>
    <w:p w14:paraId="4D88F0BB" w14:textId="77777777" w:rsidR="00021CAB" w:rsidRDefault="00021CAB" w:rsidP="00E44D14">
      <w:pPr>
        <w:spacing w:before="0" w:after="0" w:line="276" w:lineRule="auto"/>
        <w:rPr>
          <w:rFonts w:eastAsia="Calibri" w:cs="Calibri"/>
          <w:bCs w:val="0"/>
          <w:iCs w:val="0"/>
          <w:color w:val="262626"/>
        </w:rPr>
      </w:pPr>
    </w:p>
    <w:p w14:paraId="16E58D2B" w14:textId="77777777" w:rsidR="00021CAB" w:rsidRDefault="00021CAB" w:rsidP="00E44D14">
      <w:pPr>
        <w:spacing w:before="0" w:after="0" w:line="276" w:lineRule="auto"/>
        <w:rPr>
          <w:rFonts w:eastAsia="Calibri" w:cs="Calibri"/>
          <w:bCs w:val="0"/>
          <w:iCs w:val="0"/>
          <w:color w:val="262626"/>
        </w:rPr>
      </w:pPr>
    </w:p>
    <w:p w14:paraId="72081206" w14:textId="77777777" w:rsidR="00021CAB" w:rsidRDefault="00021CAB" w:rsidP="00E44D14">
      <w:pPr>
        <w:spacing w:before="0" w:after="0" w:line="276" w:lineRule="auto"/>
        <w:rPr>
          <w:rFonts w:eastAsia="Calibri" w:cs="Calibri"/>
          <w:bCs w:val="0"/>
          <w:iCs w:val="0"/>
          <w:color w:val="262626"/>
        </w:rPr>
      </w:pPr>
    </w:p>
    <w:p w14:paraId="67F5537D" w14:textId="77777777" w:rsidR="00021CAB" w:rsidRDefault="00021CAB" w:rsidP="00E44D14">
      <w:pPr>
        <w:spacing w:before="0" w:after="0" w:line="276" w:lineRule="auto"/>
        <w:rPr>
          <w:rFonts w:eastAsia="Calibri" w:cs="Calibri"/>
          <w:bCs w:val="0"/>
          <w:iCs w:val="0"/>
          <w:color w:val="262626"/>
        </w:rPr>
      </w:pPr>
    </w:p>
    <w:p w14:paraId="539DB1E0" w14:textId="77777777" w:rsidR="00021CAB" w:rsidRDefault="00021CAB" w:rsidP="00E44D14">
      <w:pPr>
        <w:spacing w:before="0" w:after="0" w:line="276" w:lineRule="auto"/>
        <w:rPr>
          <w:rFonts w:eastAsia="Calibri" w:cs="Calibri"/>
          <w:bCs w:val="0"/>
          <w:iCs w:val="0"/>
          <w:color w:val="262626"/>
        </w:rPr>
      </w:pPr>
    </w:p>
    <w:p w14:paraId="7F9BCFCC" w14:textId="77777777" w:rsidR="00021CAB" w:rsidRDefault="00021CAB" w:rsidP="00E44D14">
      <w:pPr>
        <w:spacing w:before="0" w:after="0" w:line="276" w:lineRule="auto"/>
        <w:rPr>
          <w:rFonts w:eastAsia="Calibri" w:cs="Calibri"/>
          <w:bCs w:val="0"/>
          <w:iCs w:val="0"/>
          <w:color w:val="262626"/>
        </w:rPr>
      </w:pPr>
    </w:p>
    <w:p w14:paraId="1A5A100D" w14:textId="77777777" w:rsidR="00021CAB" w:rsidRDefault="00021CAB" w:rsidP="00E44D14">
      <w:pPr>
        <w:spacing w:before="0" w:after="0" w:line="276" w:lineRule="auto"/>
        <w:rPr>
          <w:rFonts w:eastAsia="Calibri" w:cs="Calibri"/>
          <w:bCs w:val="0"/>
          <w:iCs w:val="0"/>
          <w:color w:val="262626"/>
        </w:rPr>
      </w:pPr>
    </w:p>
    <w:p w14:paraId="3F0C4099" w14:textId="77777777" w:rsidR="00021CAB" w:rsidRDefault="00021CAB" w:rsidP="00E44D14">
      <w:pPr>
        <w:spacing w:before="0" w:after="0" w:line="276" w:lineRule="auto"/>
        <w:rPr>
          <w:rFonts w:eastAsia="Calibri" w:cs="Calibri"/>
          <w:bCs w:val="0"/>
          <w:iCs w:val="0"/>
          <w:color w:val="262626"/>
        </w:rPr>
      </w:pPr>
    </w:p>
    <w:p w14:paraId="133F6381" w14:textId="77777777" w:rsidR="00021CAB" w:rsidRDefault="00021CAB" w:rsidP="00E44D14">
      <w:pPr>
        <w:spacing w:before="0" w:after="0" w:line="276" w:lineRule="auto"/>
        <w:rPr>
          <w:rFonts w:eastAsia="Calibri" w:cs="Calibri"/>
          <w:bCs w:val="0"/>
          <w:iCs w:val="0"/>
          <w:color w:val="262626"/>
        </w:rPr>
      </w:pPr>
    </w:p>
    <w:p w14:paraId="7CD11DE3" w14:textId="77777777" w:rsidR="00021CAB" w:rsidRDefault="00021CAB" w:rsidP="00E44D14">
      <w:pPr>
        <w:spacing w:before="0" w:after="0" w:line="276" w:lineRule="auto"/>
        <w:rPr>
          <w:rFonts w:eastAsia="Calibri" w:cs="Calibri"/>
          <w:bCs w:val="0"/>
          <w:iCs w:val="0"/>
          <w:color w:val="262626"/>
        </w:rPr>
      </w:pPr>
    </w:p>
    <w:p w14:paraId="798037FB" w14:textId="77777777" w:rsidR="00021CAB" w:rsidRDefault="00021CAB" w:rsidP="00E44D14">
      <w:pPr>
        <w:spacing w:before="0" w:after="0" w:line="276" w:lineRule="auto"/>
        <w:rPr>
          <w:rFonts w:eastAsia="Calibri" w:cs="Calibri"/>
          <w:bCs w:val="0"/>
          <w:iCs w:val="0"/>
          <w:color w:val="262626"/>
        </w:rPr>
      </w:pPr>
    </w:p>
    <w:p w14:paraId="18D34B8A" w14:textId="77777777" w:rsidR="00021CAB" w:rsidRDefault="00021CAB" w:rsidP="00E44D14">
      <w:pPr>
        <w:spacing w:before="0" w:after="0" w:line="276" w:lineRule="auto"/>
        <w:rPr>
          <w:rFonts w:eastAsia="Calibri" w:cs="Calibri"/>
          <w:bCs w:val="0"/>
          <w:iCs w:val="0"/>
          <w:color w:val="262626"/>
        </w:rPr>
      </w:pPr>
    </w:p>
    <w:p w14:paraId="5E4DD70E" w14:textId="77777777" w:rsidR="00021CAB" w:rsidRDefault="00021CAB" w:rsidP="00E44D14">
      <w:pPr>
        <w:spacing w:before="0" w:after="0" w:line="276" w:lineRule="auto"/>
        <w:rPr>
          <w:rFonts w:eastAsia="Calibri" w:cs="Calibri"/>
          <w:bCs w:val="0"/>
          <w:iCs w:val="0"/>
          <w:color w:val="262626"/>
        </w:rPr>
      </w:pPr>
    </w:p>
    <w:p w14:paraId="1540394E" w14:textId="77777777" w:rsidR="00021CAB" w:rsidRDefault="00021CAB" w:rsidP="00E44D14">
      <w:pPr>
        <w:spacing w:before="0" w:after="0" w:line="276" w:lineRule="auto"/>
        <w:rPr>
          <w:rFonts w:eastAsia="Calibri" w:cs="Calibri"/>
          <w:bCs w:val="0"/>
          <w:iCs w:val="0"/>
          <w:color w:val="262626"/>
        </w:rPr>
      </w:pPr>
    </w:p>
    <w:p w14:paraId="3321AAE4" w14:textId="77777777" w:rsidR="00021CAB" w:rsidRDefault="00021CAB" w:rsidP="00E44D14">
      <w:pPr>
        <w:spacing w:before="0" w:after="0" w:line="276" w:lineRule="auto"/>
        <w:rPr>
          <w:rFonts w:eastAsia="Calibri" w:cs="Calibri"/>
          <w:bCs w:val="0"/>
          <w:iCs w:val="0"/>
          <w:color w:val="262626"/>
        </w:rPr>
      </w:pPr>
    </w:p>
    <w:p w14:paraId="484847E2" w14:textId="77777777" w:rsidR="00021CAB" w:rsidRDefault="00021CAB" w:rsidP="00E44D14">
      <w:pPr>
        <w:spacing w:before="0" w:after="0" w:line="276" w:lineRule="auto"/>
        <w:rPr>
          <w:rFonts w:eastAsia="Calibri" w:cs="Calibri"/>
          <w:bCs w:val="0"/>
          <w:iCs w:val="0"/>
          <w:color w:val="262626"/>
        </w:rPr>
      </w:pPr>
    </w:p>
    <w:p w14:paraId="02279616" w14:textId="77777777" w:rsidR="00021CAB" w:rsidRDefault="00021CAB" w:rsidP="00E44D14">
      <w:pPr>
        <w:spacing w:before="0" w:after="0" w:line="276" w:lineRule="auto"/>
        <w:rPr>
          <w:rFonts w:eastAsia="Calibri" w:cs="Calibri"/>
          <w:bCs w:val="0"/>
          <w:iCs w:val="0"/>
          <w:color w:val="262626"/>
        </w:rPr>
      </w:pPr>
    </w:p>
    <w:p w14:paraId="251F7052" w14:textId="77777777" w:rsidR="00021CAB" w:rsidRDefault="00021CAB" w:rsidP="00E44D14">
      <w:pPr>
        <w:spacing w:before="0" w:after="0" w:line="276" w:lineRule="auto"/>
        <w:rPr>
          <w:rFonts w:eastAsia="Calibri" w:cs="Calibri"/>
          <w:bCs w:val="0"/>
          <w:iCs w:val="0"/>
          <w:color w:val="262626"/>
        </w:rPr>
      </w:pPr>
    </w:p>
    <w:p w14:paraId="17CF5092" w14:textId="77777777" w:rsidR="00021CAB" w:rsidRDefault="00021CAB" w:rsidP="00E44D14">
      <w:pPr>
        <w:spacing w:before="0" w:after="0" w:line="276" w:lineRule="auto"/>
        <w:rPr>
          <w:rFonts w:eastAsia="Calibri" w:cs="Calibri"/>
          <w:bCs w:val="0"/>
          <w:iCs w:val="0"/>
          <w:color w:val="262626"/>
        </w:rPr>
      </w:pPr>
    </w:p>
    <w:p w14:paraId="0AF9710C" w14:textId="77777777" w:rsidR="00021CAB" w:rsidRDefault="00021CAB" w:rsidP="00E44D14">
      <w:pPr>
        <w:spacing w:before="0" w:after="0" w:line="276" w:lineRule="auto"/>
        <w:rPr>
          <w:rFonts w:eastAsia="Calibri" w:cs="Calibri"/>
          <w:bCs w:val="0"/>
          <w:iCs w:val="0"/>
          <w:color w:val="262626"/>
        </w:rPr>
      </w:pPr>
    </w:p>
    <w:p w14:paraId="20956E11" w14:textId="4A0A694C" w:rsidR="00021CAB" w:rsidRDefault="00EA2F55" w:rsidP="00E44D14">
      <w:pPr>
        <w:spacing w:before="0" w:after="0" w:line="276" w:lineRule="auto"/>
        <w:rPr>
          <w:rFonts w:eastAsia="Calibri" w:cs="Calibri"/>
          <w:bCs w:val="0"/>
          <w:iCs w:val="0"/>
          <w:color w:val="262626"/>
        </w:rPr>
      </w:pPr>
      <w:r>
        <w:rPr>
          <w:rFonts w:eastAsia="Calibri" w:cs="Calibri"/>
          <w:bCs w:val="0"/>
          <w:iCs w:val="0"/>
          <w:noProof/>
          <w:color w:val="262626"/>
          <w14:ligatures w14:val="standardContextual"/>
        </w:rPr>
        <mc:AlternateContent>
          <mc:Choice Requires="wps">
            <w:drawing>
              <wp:anchor distT="0" distB="0" distL="114300" distR="114300" simplePos="0" relativeHeight="251654144" behindDoc="0" locked="0" layoutInCell="1" allowOverlap="1" wp14:anchorId="1A7DBDAA" wp14:editId="6FB5D6DB">
                <wp:simplePos x="0" y="0"/>
                <wp:positionH relativeFrom="column">
                  <wp:posOffset>-533400</wp:posOffset>
                </wp:positionH>
                <wp:positionV relativeFrom="paragraph">
                  <wp:posOffset>7653841</wp:posOffset>
                </wp:positionV>
                <wp:extent cx="1616927" cy="356839"/>
                <wp:effectExtent l="0" t="0" r="0" b="0"/>
                <wp:wrapNone/>
                <wp:docPr id="1446288977" name="Text Box 12" descr="P3216TB58bA#y1"/>
                <wp:cNvGraphicFramePr/>
                <a:graphic xmlns:a="http://schemas.openxmlformats.org/drawingml/2006/main">
                  <a:graphicData uri="http://schemas.microsoft.com/office/word/2010/wordprocessingShape">
                    <wps:wsp>
                      <wps:cNvSpPr txBox="1"/>
                      <wps:spPr>
                        <a:xfrm>
                          <a:off x="0" y="0"/>
                          <a:ext cx="1616927" cy="356839"/>
                        </a:xfrm>
                        <a:prstGeom prst="rect">
                          <a:avLst/>
                        </a:prstGeom>
                        <a:noFill/>
                        <a:ln w="6350" cap="flat" cmpd="sng" algn="ctr">
                          <a:solidFill>
                            <a:prstClr val="black">
                              <a:alpha val="0"/>
                            </a:prstClr>
                          </a:solidFill>
                          <a:prstDash val="solid"/>
                          <a:round/>
                          <a:headEnd type="none" w="med" len="med"/>
                          <a:tailEnd type="none" w="med" len="med"/>
                        </a:ln>
                      </wps:spPr>
                      <wps:txbx>
                        <w:txbxContent>
                          <w:p w14:paraId="13DA76D7" w14:textId="50172D85" w:rsidR="00EA2F55" w:rsidRPr="00145420" w:rsidRDefault="00EA2F55" w:rsidP="00EA2F55">
                            <w:pPr>
                              <w:spacing w:before="0" w:after="0"/>
                              <w:rPr>
                                <w:i/>
                                <w:sz w:val="16"/>
                                <w:szCs w:val="16"/>
                                <w:lang w:val="en-US"/>
                              </w:rPr>
                            </w:pPr>
                            <w:r w:rsidRPr="00264939">
                              <w:rPr>
                                <w:i/>
                                <w:sz w:val="16"/>
                                <w:szCs w:val="16"/>
                                <w:lang w:val="en-US"/>
                              </w:rPr>
                              <w:t xml:space="preserve">Macy Gray </w:t>
                            </w:r>
                            <w:r w:rsidR="00145420" w:rsidRPr="00145420">
                              <w:rPr>
                                <w:i/>
                                <w:sz w:val="16"/>
                                <w:szCs w:val="16"/>
                                <w:lang w:val="en-US"/>
                              </w:rPr>
                              <w:t xml:space="preserve">- </w:t>
                            </w:r>
                            <w:r w:rsidRPr="00264939">
                              <w:rPr>
                                <w:i/>
                                <w:sz w:val="16"/>
                                <w:szCs w:val="16"/>
                                <w:lang w:val="en-US"/>
                              </w:rPr>
                              <w:t xml:space="preserve">Canberra Theatre Centre. </w:t>
                            </w:r>
                            <w:r w:rsidRPr="00145420">
                              <w:rPr>
                                <w:i/>
                                <w:sz w:val="16"/>
                                <w:szCs w:val="16"/>
                                <w:lang w:val="en-US"/>
                              </w:rPr>
                              <w:t>Image: Sarah Nash</w:t>
                            </w:r>
                          </w:p>
                          <w:p w14:paraId="17389F5C" w14:textId="77777777" w:rsidR="00EA2F55" w:rsidRDefault="00EA2F5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7DBDAA" id="_x0000_s1127" type="#_x0000_t202" alt="P3216TB58bA#y1" style="position:absolute;margin-left:-42pt;margin-top:602.65pt;width:127.3pt;height:28.1pt;z-index:251654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" filled="f" strokeweight=".5pt">
                <v:stroke opacity="0" joinstyle="round"/>
                <v:textbox>
                  <w:txbxContent>
                    <w:p w14:paraId="13DA76D7" w14:textId="50172D85" w:rsidR="00EA2F55" w:rsidRPr="00145420" w:rsidRDefault="00EA2F55" w:rsidP="00EA2F55">
                      <w:pPr>
                        <w:spacing w:before="0" w:after="0"/>
                        <w:rPr>
                          <w:i/>
                          <w:sz w:val="16"/>
                          <w:szCs w:val="16"/>
                          <w:lang w:val="en-US"/>
                        </w:rPr>
                      </w:pPr>
                      <w:r w:rsidRPr="00264939">
                        <w:rPr>
                          <w:i/>
                          <w:sz w:val="16"/>
                          <w:szCs w:val="16"/>
                          <w:lang w:val="en-US"/>
                        </w:rPr>
                        <w:t xml:space="preserve">Macy Gray </w:t>
                      </w:r>
                      <w:r w:rsidR="00145420" w:rsidRPr="00145420">
                        <w:rPr>
                          <w:i/>
                          <w:sz w:val="16"/>
                          <w:szCs w:val="16"/>
                          <w:lang w:val="en-US"/>
                        </w:rPr>
                        <w:t xml:space="preserve">- </w:t>
                      </w:r>
                      <w:r w:rsidRPr="00264939">
                        <w:rPr>
                          <w:i/>
                          <w:sz w:val="16"/>
                          <w:szCs w:val="16"/>
                          <w:lang w:val="en-US"/>
                        </w:rPr>
                        <w:t xml:space="preserve">Canberra Theatre Centre. </w:t>
                      </w:r>
                      <w:r w:rsidRPr="00145420">
                        <w:rPr>
                          <w:i/>
                          <w:sz w:val="16"/>
                          <w:szCs w:val="16"/>
                          <w:lang w:val="en-US"/>
                        </w:rPr>
                        <w:t>Image: Sarah Nash</w:t>
                      </w:r>
                    </w:p>
                    <w:p w14:paraId="17389F5C" w14:textId="77777777" w:rsidR="00EA2F55" w:rsidRDefault="00EA2F55"/>
                  </w:txbxContent>
                </v:textbox>
              </v:shape>
            </w:pict>
          </mc:Fallback>
        </mc:AlternateContent>
      </w:r>
    </w:p>
    <w:p w14:paraId="70BAC57C" w14:textId="0146FE9A" w:rsidR="0061426F" w:rsidRDefault="0061426F" w:rsidP="0061426F">
      <w:pPr>
        <w:pStyle w:val="Heading1"/>
        <w:rPr>
          <w:rFonts w:ascii="Montserrat" w:hAnsi="Montserrat"/>
          <w:noProof/>
          <w:color w:val="003D4C"/>
          <w:sz w:val="44"/>
          <w:szCs w:val="44"/>
        </w:rPr>
      </w:pPr>
      <w:bookmarkStart w:id="512" w:name="_Appendix_1"/>
      <w:bookmarkStart w:id="513" w:name="_Toc194403579"/>
      <w:bookmarkEnd w:id="512"/>
    </w:p>
    <w:p w14:paraId="108166FB" w14:textId="77777777" w:rsidR="00EE7B90" w:rsidRDefault="00EE7B90">
      <w:pPr>
        <w:spacing w:before="0" w:after="0"/>
      </w:pPr>
    </w:p>
    <w:p w14:paraId="0B20577C" w14:textId="77777777" w:rsidR="00EE7B90" w:rsidRDefault="00EE7B90">
      <w:pPr>
        <w:spacing w:before="0" w:after="0"/>
      </w:pPr>
    </w:p>
    <w:p w14:paraId="21880970" w14:textId="77777777" w:rsidR="00EE7B90" w:rsidRDefault="00EE7B90">
      <w:pPr>
        <w:spacing w:before="0" w:after="0"/>
      </w:pPr>
    </w:p>
    <w:p w14:paraId="51349C71" w14:textId="77777777" w:rsidR="00EE7B90" w:rsidRDefault="00EE7B90">
      <w:pPr>
        <w:spacing w:before="0" w:after="0"/>
      </w:pPr>
    </w:p>
    <w:p w14:paraId="610AFF64" w14:textId="77777777" w:rsidR="00EE7B90" w:rsidRDefault="00EE7B90">
      <w:pPr>
        <w:spacing w:before="0" w:after="0"/>
      </w:pPr>
    </w:p>
    <w:p w14:paraId="29A7D7F7" w14:textId="77777777" w:rsidR="00EE7B90" w:rsidRDefault="00EE7B90">
      <w:pPr>
        <w:spacing w:before="0" w:after="0"/>
      </w:pPr>
    </w:p>
    <w:p w14:paraId="65948421" w14:textId="77777777" w:rsidR="00EE7B90" w:rsidRDefault="00EE7B90">
      <w:pPr>
        <w:spacing w:before="0" w:after="0"/>
      </w:pPr>
    </w:p>
    <w:p w14:paraId="7BC30C6C" w14:textId="77777777" w:rsidR="00EE7B90" w:rsidRDefault="00EE7B90">
      <w:pPr>
        <w:spacing w:before="0" w:after="0"/>
      </w:pPr>
    </w:p>
    <w:p w14:paraId="663141C8" w14:textId="77777777" w:rsidR="00EE7B90" w:rsidRDefault="00EE7B90">
      <w:pPr>
        <w:spacing w:before="0" w:after="0"/>
      </w:pPr>
    </w:p>
    <w:p w14:paraId="71741F6A" w14:textId="32B0893E" w:rsidR="00EE7B90" w:rsidRDefault="00C74012">
      <w:pPr>
        <w:spacing w:before="0" w:after="0"/>
      </w:pPr>
      <w:r>
        <w:rPr>
          <w:noProof/>
          <w14:ligatures w14:val="standardContextual"/>
        </w:rPr>
        <w:lastRenderedPageBreak/>
        <mc:AlternateContent>
          <mc:Choice Requires="wps">
            <w:drawing>
              <wp:anchor distT="0" distB="0" distL="114300" distR="114300" simplePos="0" relativeHeight="252044288" behindDoc="0" locked="0" layoutInCell="1" allowOverlap="1" wp14:anchorId="398DD3B5" wp14:editId="6D89DF1C">
                <wp:simplePos x="0" y="0"/>
                <wp:positionH relativeFrom="column">
                  <wp:posOffset>-509954</wp:posOffset>
                </wp:positionH>
                <wp:positionV relativeFrom="paragraph">
                  <wp:posOffset>7637829</wp:posOffset>
                </wp:positionV>
                <wp:extent cx="1465385" cy="374748"/>
                <wp:effectExtent l="0" t="0" r="0" b="6350"/>
                <wp:wrapNone/>
                <wp:docPr id="1473049326" name="Text Box 4"/>
                <wp:cNvGraphicFramePr/>
                <a:graphic xmlns:a="http://schemas.openxmlformats.org/drawingml/2006/main">
                  <a:graphicData uri="http://schemas.microsoft.com/office/word/2010/wordprocessingShape">
                    <wps:wsp>
                      <wps:cNvSpPr txBox="1"/>
                      <wps:spPr>
                        <a:xfrm>
                          <a:off x="0" y="0"/>
                          <a:ext cx="1465385" cy="374748"/>
                        </a:xfrm>
                        <a:prstGeom prst="rect">
                          <a:avLst/>
                        </a:prstGeom>
                        <a:noFill/>
                        <a:ln w="6350">
                          <a:noFill/>
                        </a:ln>
                      </wps:spPr>
                      <wps:txbx>
                        <w:txbxContent>
                          <w:p w14:paraId="4EC3E7D1" w14:textId="5CD9FE12" w:rsidR="00C74012" w:rsidRPr="00C74012" w:rsidRDefault="00C74012">
                            <w:pPr>
                              <w:rPr>
                                <w:i/>
                                <w:iCs w:val="0"/>
                                <w:sz w:val="16"/>
                                <w:szCs w:val="16"/>
                              </w:rPr>
                            </w:pPr>
                            <w:r w:rsidRPr="00C74012">
                              <w:rPr>
                                <w:i/>
                                <w:iCs w:val="0"/>
                                <w:sz w:val="16"/>
                                <w:szCs w:val="16"/>
                              </w:rPr>
                              <w:t>Macy Gray performing at CTC. Image: Sarah Nash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8DD3B5" id="_x0000_s1128" type="#_x0000_t202" style="position:absolute;margin-left:-40.15pt;margin-top:601.4pt;width:115.4pt;height:29.5pt;z-index:252044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" filled="f" stroked="f" strokeweight=".5pt">
                <v:textbox>
                  <w:txbxContent>
                    <w:p w14:paraId="4EC3E7D1" w14:textId="5CD9FE12" w:rsidR="00C74012" w:rsidRPr="00C74012" w:rsidRDefault="00C74012">
                      <w:pPr>
                        <w:rPr>
                          <w:i/>
                          <w:iCs w:val="0"/>
                          <w:sz w:val="16"/>
                          <w:szCs w:val="16"/>
                        </w:rPr>
                      </w:pPr>
                      <w:r w:rsidRPr="00C74012">
                        <w:rPr>
                          <w:i/>
                          <w:iCs w:val="0"/>
                          <w:sz w:val="16"/>
                          <w:szCs w:val="16"/>
                        </w:rPr>
                        <w:t>Macy Gray performing at CTC. Image: Sarah Nash</w:t>
                      </w:r>
                    </w:p>
                  </w:txbxContent>
                </v:textbox>
              </v:shape>
            </w:pict>
          </mc:Fallback>
        </mc:AlternateContent>
      </w:r>
      <w:r w:rsidR="002D7CC8" w:rsidRPr="002D7CC8">
        <w:rPr>
          <w:noProof/>
        </w:rPr>
        <w:drawing>
          <wp:anchor distT="0" distB="0" distL="114300" distR="114300" simplePos="0" relativeHeight="252039168" behindDoc="0" locked="0" layoutInCell="1" allowOverlap="1" wp14:anchorId="50EBC642" wp14:editId="3FB06F39">
            <wp:simplePos x="0" y="0"/>
            <wp:positionH relativeFrom="margin">
              <wp:posOffset>-1005840</wp:posOffset>
            </wp:positionH>
            <wp:positionV relativeFrom="margin">
              <wp:posOffset>-690245</wp:posOffset>
            </wp:positionV>
            <wp:extent cx="7592695" cy="10739755"/>
            <wp:effectExtent l="0" t="0" r="8255" b="4445"/>
            <wp:wrapSquare wrapText="bothSides"/>
            <wp:docPr id="372525459" name="Picture 20" descr="Macy Gray performing at the C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525459" name="Picture 20" descr="Macy Gray performing at the CTC"/>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7592695" cy="107397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FB802C" w14:textId="191ADF46" w:rsidR="00E44D14" w:rsidRPr="002135F3" w:rsidRDefault="00E44D14" w:rsidP="002135F3">
      <w:pPr>
        <w:pStyle w:val="Heading1"/>
        <w:rPr>
          <w:rFonts w:ascii="Montserrat" w:hAnsi="Montserrat"/>
          <w:color w:val="003D4C"/>
        </w:rPr>
      </w:pPr>
      <w:bookmarkStart w:id="514" w:name="_Toc210215760"/>
      <w:r w:rsidRPr="002135F3">
        <w:rPr>
          <w:rFonts w:ascii="Montserrat" w:hAnsi="Montserrat"/>
          <w:color w:val="003D4C"/>
          <w:sz w:val="44"/>
          <w:szCs w:val="44"/>
        </w:rPr>
        <w:lastRenderedPageBreak/>
        <w:t>Appendix</w:t>
      </w:r>
      <w:r w:rsidRPr="002135F3">
        <w:rPr>
          <w:rFonts w:ascii="Montserrat" w:hAnsi="Montserrat"/>
          <w:color w:val="003D4C"/>
        </w:rPr>
        <w:t xml:space="preserve"> </w:t>
      </w:r>
      <w:r w:rsidRPr="002135F3">
        <w:rPr>
          <w:rFonts w:ascii="Montserrat" w:hAnsi="Montserrat"/>
          <w:color w:val="003D4C"/>
          <w:sz w:val="72"/>
          <w:szCs w:val="72"/>
        </w:rPr>
        <w:t>1</w:t>
      </w:r>
      <w:bookmarkEnd w:id="513"/>
      <w:bookmarkEnd w:id="514"/>
    </w:p>
    <w:tbl>
      <w:tblPr>
        <w:tblStyle w:val="ARFinancialsTable1"/>
        <w:tblW w:w="9503" w:type="dxa"/>
        <w:jc w:val="center"/>
        <w:tblInd w:w="0" w:type="dxa"/>
        <w:tblLook w:val="04A0" w:firstRow="1" w:lastRow="0" w:firstColumn="1" w:lastColumn="0" w:noHBand="0" w:noVBand="1"/>
      </w:tblPr>
      <w:tblGrid>
        <w:gridCol w:w="9503"/>
      </w:tblGrid>
      <w:tr w:rsidR="00E44D14" w:rsidRPr="00E44D14" w14:paraId="4D07DA39" w14:textId="77777777" w:rsidTr="009D45C7">
        <w:trPr>
          <w:cnfStyle w:val="100000000000" w:firstRow="1" w:lastRow="0" w:firstColumn="0" w:lastColumn="0" w:oddVBand="0" w:evenVBand="0" w:oddHBand="0" w:evenHBand="0" w:firstRowFirstColumn="0" w:firstRowLastColumn="0" w:lastRowFirstColumn="0" w:lastRowLastColumn="0"/>
          <w:trHeight w:val="709"/>
          <w:jc w:val="center"/>
        </w:trPr>
        <w:tc>
          <w:tcPr>
            <w:tcW w:w="9503" w:type="dxa"/>
            <w:shd w:val="clear" w:color="auto" w:fill="003D4C"/>
            <w:vAlign w:val="center"/>
            <w:hideMark/>
          </w:tcPr>
          <w:p w14:paraId="2A710635" w14:textId="363D968B" w:rsidR="00E44D14" w:rsidRPr="00E44D14" w:rsidRDefault="00E44D14" w:rsidP="00AA61EA">
            <w:pPr>
              <w:widowControl w:val="0"/>
              <w:tabs>
                <w:tab w:val="left" w:pos="1190"/>
              </w:tabs>
              <w:suppressAutoHyphens/>
              <w:autoSpaceDE w:val="0"/>
              <w:autoSpaceDN w:val="0"/>
              <w:spacing w:before="0" w:after="0" w:line="276" w:lineRule="auto"/>
              <w:ind w:left="57" w:right="-45"/>
              <w:rPr>
                <w:rFonts w:ascii="Montserrat" w:eastAsia="Calibri" w:hAnsi="Montserrat" w:cs="Arial"/>
                <w:b/>
                <w:iCs w:val="0"/>
                <w:color w:val="FFFFFF"/>
                <w:sz w:val="28"/>
                <w:szCs w:val="28"/>
                <w14:ligatures w14:val="standardContextual"/>
              </w:rPr>
            </w:pPr>
            <w:r w:rsidRPr="00E44D14">
              <w:rPr>
                <w:rFonts w:ascii="Montserrat" w:eastAsia="Calibri" w:hAnsi="Montserrat" w:cs="Arial"/>
                <w:b/>
                <w:iCs w:val="0"/>
                <w:color w:val="FFFFFF"/>
                <w:sz w:val="28"/>
                <w:szCs w:val="28"/>
                <w14:ligatures w14:val="standardContextual"/>
              </w:rPr>
              <w:t>Members of the CFC Board</w:t>
            </w:r>
          </w:p>
        </w:tc>
      </w:tr>
      <w:tr w:rsidR="00E44D14" w:rsidRPr="00E44D14" w14:paraId="31E6C588" w14:textId="77777777" w:rsidTr="009D45C7">
        <w:trPr>
          <w:cnfStyle w:val="000000100000" w:firstRow="0" w:lastRow="0" w:firstColumn="0" w:lastColumn="0" w:oddVBand="0" w:evenVBand="0" w:oddHBand="1" w:evenHBand="0" w:firstRowFirstColumn="0" w:firstRowLastColumn="0" w:lastRowFirstColumn="0" w:lastRowLastColumn="0"/>
          <w:jc w:val="center"/>
        </w:trPr>
        <w:tc>
          <w:tcPr>
            <w:tcW w:w="9503" w:type="dxa"/>
            <w:vAlign w:val="center"/>
          </w:tcPr>
          <w:p w14:paraId="414B94AC" w14:textId="77777777" w:rsidR="00E44D14" w:rsidRPr="00295A65" w:rsidRDefault="00E44D14" w:rsidP="002D3902">
            <w:pPr>
              <w:spacing w:before="120" w:after="0" w:line="276" w:lineRule="auto"/>
              <w:ind w:left="57"/>
              <w:rPr>
                <w:rFonts w:eastAsia="Calibri" w:cs="Calibri"/>
                <w:bCs w:val="0"/>
                <w:iCs w:val="0"/>
                <w:color w:val="0D0D0D"/>
                <w:sz w:val="24"/>
                <w:szCs w:val="24"/>
              </w:rPr>
            </w:pPr>
            <w:r w:rsidRPr="00295A65">
              <w:rPr>
                <w:rFonts w:ascii="Montserrat" w:eastAsia="Calibri" w:hAnsi="Montserrat" w:cs="Calibri"/>
                <w:b/>
                <w:iCs w:val="0"/>
                <w:color w:val="CB6015"/>
                <w:sz w:val="24"/>
                <w:szCs w:val="24"/>
                <w14:ligatures w14:val="standardContextual"/>
              </w:rPr>
              <w:t>Helen O’Neil</w:t>
            </w:r>
            <w:r w:rsidRPr="00295A65">
              <w:rPr>
                <w:rFonts w:eastAsia="Calibri" w:cs="Calibri"/>
                <w:b/>
                <w:iCs w:val="0"/>
                <w:color w:val="003D4C"/>
                <w:sz w:val="24"/>
                <w:szCs w:val="24"/>
                <w14:ligatures w14:val="standardContextual"/>
              </w:rPr>
              <w:t xml:space="preserve">   </w:t>
            </w:r>
            <w:r w:rsidRPr="00295A65">
              <w:rPr>
                <w:rFonts w:cs="Calibri"/>
                <w:b/>
                <w:bCs w:val="0"/>
                <w:color w:val="003D4C"/>
                <w:sz w:val="24"/>
                <w:szCs w:val="24"/>
              </w:rPr>
              <w:t>Chair</w:t>
            </w:r>
            <w:r w:rsidRPr="00295A65">
              <w:rPr>
                <w:rFonts w:eastAsia="Calibri" w:cs="Calibri"/>
                <w:bCs w:val="0"/>
                <w:iCs w:val="0"/>
                <w:color w:val="0D0D0D"/>
                <w:sz w:val="24"/>
                <w:szCs w:val="24"/>
              </w:rPr>
              <w:t xml:space="preserve"> </w:t>
            </w:r>
          </w:p>
          <w:p w14:paraId="0B936DC5" w14:textId="3997C2EC" w:rsidR="00E44D14" w:rsidRPr="002C032F" w:rsidRDefault="002C032F" w:rsidP="002D3902">
            <w:pPr>
              <w:spacing w:before="0" w:after="120" w:line="276" w:lineRule="auto"/>
              <w:ind w:left="57"/>
              <w:rPr>
                <w:rFonts w:cs="Calibri"/>
                <w:sz w:val="24"/>
                <w:szCs w:val="24"/>
              </w:rPr>
            </w:pPr>
            <w:r w:rsidRPr="002C032F">
              <w:rPr>
                <w:rFonts w:cs="Calibri"/>
                <w:sz w:val="24"/>
                <w:szCs w:val="24"/>
              </w:rPr>
              <w:t>Helen is an experienced non</w:t>
            </w:r>
            <w:r w:rsidR="00866430">
              <w:rPr>
                <w:rFonts w:cs="Calibri"/>
                <w:sz w:val="24"/>
                <w:szCs w:val="24"/>
              </w:rPr>
              <w:t>-</w:t>
            </w:r>
            <w:r w:rsidRPr="002C032F">
              <w:rPr>
                <w:rFonts w:cs="Calibri"/>
                <w:sz w:val="24"/>
                <w:szCs w:val="24"/>
              </w:rPr>
              <w:t xml:space="preserve">executive director and leader in the arts and creative industries. She was Chair of Performing Arts Connections, representing arts centres, touring companies and service organisations in Australian live performance, and of </w:t>
            </w:r>
            <w:proofErr w:type="gramStart"/>
            <w:r w:rsidRPr="002C032F">
              <w:rPr>
                <w:rFonts w:cs="Calibri"/>
                <w:sz w:val="24"/>
                <w:szCs w:val="24"/>
              </w:rPr>
              <w:t>South East</w:t>
            </w:r>
            <w:proofErr w:type="gramEnd"/>
            <w:r w:rsidRPr="002C032F">
              <w:rPr>
                <w:rFonts w:cs="Calibri"/>
                <w:sz w:val="24"/>
                <w:szCs w:val="24"/>
              </w:rPr>
              <w:t xml:space="preserve"> Arts. Helen was a Board member of Craft ACT, Currency House Inc, and the Australian Film Finance Corporation. Her executive experience includes roles as Country Director of the British Council in Australia leading cultural relations in the arts, science and higher education; Executive Director of the Australian Major Performing Arts Group and the Council for the Humanities, Arts and Social Sciences; and with Opera Australia. In public policy Helen was Senior Adviser to the Minister for the Arts, The Hon Simon Crean. She has worked in screen and digital areas with News Ltd, and as a journalist with the ABC and The Age. Helen has degrees from the University of Melbourne (BA) and from Harvard University's Kennedy School (MPA). She is also a Councillor in the Bega Valley Shire.</w:t>
            </w:r>
          </w:p>
        </w:tc>
      </w:tr>
      <w:tr w:rsidR="00936CFA" w:rsidRPr="00E44D14" w14:paraId="20109C1B" w14:textId="77777777" w:rsidTr="009D45C7">
        <w:trPr>
          <w:cnfStyle w:val="000000010000" w:firstRow="0" w:lastRow="0" w:firstColumn="0" w:lastColumn="0" w:oddVBand="0" w:evenVBand="0" w:oddHBand="0" w:evenHBand="1" w:firstRowFirstColumn="0" w:firstRowLastColumn="0" w:lastRowFirstColumn="0" w:lastRowLastColumn="0"/>
          <w:jc w:val="center"/>
        </w:trPr>
        <w:tc>
          <w:tcPr>
            <w:tcW w:w="9503" w:type="dxa"/>
            <w:vAlign w:val="center"/>
          </w:tcPr>
          <w:p w14:paraId="7D34B743" w14:textId="77777777" w:rsidR="00E44D14" w:rsidRPr="00295A65" w:rsidRDefault="00E44D14" w:rsidP="00975324">
            <w:pPr>
              <w:spacing w:before="120" w:after="0" w:line="276" w:lineRule="auto"/>
              <w:ind w:left="57"/>
              <w:rPr>
                <w:rFonts w:cs="Calibri"/>
                <w:b/>
                <w:bCs w:val="0"/>
                <w:color w:val="003D4C"/>
                <w:sz w:val="24"/>
                <w:szCs w:val="24"/>
              </w:rPr>
            </w:pPr>
            <w:r w:rsidRPr="00295A65">
              <w:rPr>
                <w:rFonts w:ascii="Montserrat" w:eastAsia="Calibri" w:hAnsi="Montserrat" w:cs="Calibri"/>
                <w:b/>
                <w:iCs w:val="0"/>
                <w:color w:val="CB6015"/>
                <w:sz w:val="24"/>
                <w:szCs w:val="24"/>
                <w14:ligatures w14:val="standardContextual"/>
              </w:rPr>
              <w:t>Dr Rachel Coghlan</w:t>
            </w:r>
            <w:r w:rsidRPr="00295A65">
              <w:rPr>
                <w:rFonts w:eastAsia="Calibri" w:cs="Calibri"/>
                <w:bCs w:val="0"/>
                <w:iCs w:val="0"/>
                <w:sz w:val="24"/>
                <w:szCs w:val="24"/>
                <w14:ligatures w14:val="standardContextual"/>
              </w:rPr>
              <w:t xml:space="preserve">   </w:t>
            </w:r>
            <w:r w:rsidRPr="00295A65">
              <w:rPr>
                <w:rFonts w:cs="Calibri"/>
                <w:b/>
                <w:bCs w:val="0"/>
                <w:color w:val="003D4C"/>
                <w:sz w:val="24"/>
                <w:szCs w:val="24"/>
              </w:rPr>
              <w:t>Deputy Chair</w:t>
            </w:r>
          </w:p>
          <w:p w14:paraId="6A6782C4" w14:textId="41674B5B" w:rsidR="00975324" w:rsidRPr="002C032F" w:rsidRDefault="00102A18" w:rsidP="006E5B89">
            <w:pPr>
              <w:spacing w:before="0" w:after="60" w:line="276" w:lineRule="auto"/>
              <w:ind w:left="57"/>
              <w:rPr>
                <w:rFonts w:cs="Calibri"/>
                <w:sz w:val="24"/>
                <w:szCs w:val="24"/>
              </w:rPr>
            </w:pPr>
            <w:r w:rsidRPr="00102A18">
              <w:rPr>
                <w:rFonts w:cs="Calibri"/>
                <w:sz w:val="24"/>
                <w:szCs w:val="24"/>
              </w:rPr>
              <w:t>Rachael Coghlan is an award-winning cultural and creative sector leader and passionate Canberran. She is an experienced Executive, CEO, Board Director and researcher with a track record of executing strategic renewal and commercial programs in complex environments to achieve quality outcomes.</w:t>
            </w:r>
            <w:r>
              <w:rPr>
                <w:rFonts w:cs="Calibri"/>
                <w:sz w:val="24"/>
                <w:szCs w:val="24"/>
              </w:rPr>
              <w:t xml:space="preserve"> </w:t>
            </w:r>
            <w:r w:rsidRPr="00102A18">
              <w:rPr>
                <w:rFonts w:cs="Calibri"/>
                <w:sz w:val="24"/>
                <w:szCs w:val="24"/>
              </w:rPr>
              <w:t>She led the strategic transformation of Parliament House's public engagement, implementing an ambitious renewal program across retail, visitor services, and tourism products. As CEO Craft ACT, she curated international exhibitions, strengthened stakeholder relationships, and significantly grew DESIGN Canberra festival attendance and philanthropy. Rachael has led major capital works including the National Arboretum Canberra and National Museum gallery redevelopment.</w:t>
            </w:r>
            <w:r>
              <w:rPr>
                <w:rFonts w:cs="Calibri"/>
                <w:sz w:val="24"/>
                <w:szCs w:val="24"/>
              </w:rPr>
              <w:t xml:space="preserve"> </w:t>
            </w:r>
            <w:r w:rsidRPr="00102A18">
              <w:rPr>
                <w:rFonts w:cs="Calibri"/>
                <w:sz w:val="24"/>
                <w:szCs w:val="24"/>
              </w:rPr>
              <w:t>Recognised with an Australian Institute of Architects Clem Cummings Award, she holds a PhD in museum studies from ANU, with her thesis receiving an Australian Museums and Galleries Association National Award for Research.</w:t>
            </w:r>
          </w:p>
        </w:tc>
      </w:tr>
      <w:tr w:rsidR="00E44D14" w:rsidRPr="00E44D14" w14:paraId="35CCC1EF" w14:textId="77777777" w:rsidTr="009D45C7">
        <w:trPr>
          <w:cnfStyle w:val="000000100000" w:firstRow="0" w:lastRow="0" w:firstColumn="0" w:lastColumn="0" w:oddVBand="0" w:evenVBand="0" w:oddHBand="1" w:evenHBand="0" w:firstRowFirstColumn="0" w:firstRowLastColumn="0" w:lastRowFirstColumn="0" w:lastRowLastColumn="0"/>
          <w:jc w:val="center"/>
        </w:trPr>
        <w:tc>
          <w:tcPr>
            <w:tcW w:w="9503" w:type="dxa"/>
            <w:vAlign w:val="center"/>
          </w:tcPr>
          <w:p w14:paraId="384177CC" w14:textId="77777777" w:rsidR="00E44D14" w:rsidRPr="00CC021F" w:rsidRDefault="00E44D14" w:rsidP="006E5B89">
            <w:pPr>
              <w:tabs>
                <w:tab w:val="left" w:pos="1190"/>
              </w:tabs>
              <w:spacing w:before="60" w:after="0" w:line="276" w:lineRule="auto"/>
              <w:ind w:left="57"/>
              <w:rPr>
                <w:rFonts w:cs="Calibri"/>
                <w:sz w:val="24"/>
                <w:szCs w:val="24"/>
              </w:rPr>
            </w:pPr>
            <w:r w:rsidRPr="002421F5">
              <w:rPr>
                <w:rFonts w:ascii="Montserrat" w:eastAsia="Calibri" w:hAnsi="Montserrat" w:cs="Arial"/>
                <w:b/>
                <w:color w:val="CB6015"/>
                <w:sz w:val="24"/>
                <w:szCs w:val="24"/>
                <w14:ligatures w14:val="standardContextual"/>
              </w:rPr>
              <w:t>Gordon Ramsay</w:t>
            </w:r>
            <w:r w:rsidRPr="00CC021F">
              <w:rPr>
                <w:rFonts w:ascii="Montserrat" w:eastAsia="Calibri" w:hAnsi="Montserrat" w:cs="Calibri"/>
                <w:b/>
                <w:iCs w:val="0"/>
                <w:color w:val="CB6015"/>
                <w:sz w:val="24"/>
                <w:szCs w:val="24"/>
                <w14:ligatures w14:val="standardContextual"/>
              </w:rPr>
              <w:t xml:space="preserve"> </w:t>
            </w:r>
            <w:r w:rsidRPr="00CC021F">
              <w:rPr>
                <w:rFonts w:eastAsia="Calibri" w:cs="Calibri"/>
                <w:sz w:val="24"/>
                <w:szCs w:val="24"/>
              </w:rPr>
              <w:t xml:space="preserve">  </w:t>
            </w:r>
            <w:r w:rsidRPr="002421F5">
              <w:rPr>
                <w:rFonts w:cs="Arial"/>
                <w:b/>
                <w:color w:val="003D4C"/>
                <w:sz w:val="24"/>
                <w:szCs w:val="24"/>
              </w:rPr>
              <w:t>Ex Officio as Chief Executive Officer</w:t>
            </w:r>
          </w:p>
          <w:p w14:paraId="429DAB98" w14:textId="244EA8F4" w:rsidR="00E44D14" w:rsidRPr="00CC021F" w:rsidRDefault="001E1074" w:rsidP="006E5B89">
            <w:pPr>
              <w:autoSpaceDE w:val="0"/>
              <w:autoSpaceDN w:val="0"/>
              <w:adjustRightInd w:val="0"/>
              <w:spacing w:before="0" w:after="60" w:line="276" w:lineRule="auto"/>
              <w:ind w:left="34"/>
              <w:rPr>
                <w:rFonts w:eastAsia="Calibri" w:cs="Calibri"/>
                <w:sz w:val="24"/>
                <w:szCs w:val="24"/>
              </w:rPr>
            </w:pPr>
            <w:r w:rsidRPr="002421F5">
              <w:rPr>
                <w:rFonts w:cs="Calibri"/>
                <w:sz w:val="24"/>
                <w:szCs w:val="24"/>
              </w:rPr>
              <w:t>Gordon is a former member of the ACT Executive (2016</w:t>
            </w:r>
            <w:r w:rsidR="00866430">
              <w:rPr>
                <w:rFonts w:cs="Calibri"/>
                <w:sz w:val="24"/>
                <w:szCs w:val="24"/>
              </w:rPr>
              <w:t>-</w:t>
            </w:r>
            <w:r w:rsidRPr="002421F5">
              <w:rPr>
                <w:rFonts w:cs="Calibri"/>
                <w:sz w:val="24"/>
                <w:szCs w:val="24"/>
              </w:rPr>
              <w:t>2020), where his portfolios included Attorney</w:t>
            </w:r>
            <w:r w:rsidR="00866430">
              <w:rPr>
                <w:rFonts w:cs="Calibri"/>
                <w:sz w:val="24"/>
                <w:szCs w:val="24"/>
              </w:rPr>
              <w:t>-</w:t>
            </w:r>
            <w:r w:rsidRPr="002421F5">
              <w:rPr>
                <w:rFonts w:cs="Calibri"/>
                <w:sz w:val="24"/>
                <w:szCs w:val="24"/>
              </w:rPr>
              <w:t>General and Minister for the Arts. He holds a Bachelor of Arts and Bachelor of Laws (Hons) and a Bachelor of Theology. His legal career focused on commercial and intellectual property law at Freehill Hollingdale &amp; Page. Gordon later led Kippax Uniting Church and UnitingCare Kippax for 19 years, focusing on social inclusion, poverty alleviation, and community services. From 2011</w:t>
            </w:r>
            <w:r w:rsidR="00866430">
              <w:rPr>
                <w:rFonts w:cs="Calibri"/>
                <w:sz w:val="24"/>
                <w:szCs w:val="24"/>
              </w:rPr>
              <w:t>-</w:t>
            </w:r>
            <w:r w:rsidRPr="002421F5">
              <w:rPr>
                <w:rFonts w:cs="Calibri"/>
                <w:sz w:val="24"/>
                <w:szCs w:val="24"/>
              </w:rPr>
              <w:t xml:space="preserve">2016, he oversaw governance and structural reform at UnitingCare NSW/ACT. He has contributed to numerous ACT government initiatives, including </w:t>
            </w:r>
            <w:r w:rsidRPr="002421F5">
              <w:rPr>
                <w:rFonts w:cs="Calibri"/>
                <w:sz w:val="24"/>
                <w:szCs w:val="24"/>
              </w:rPr>
              <w:lastRenderedPageBreak/>
              <w:t>the Targeted Assistance Strategy and Community Inclusion Board. He has led strategic consultancy across governance, policy, and organisational development and is currently on the Board of the Uniting Church NSW.ACT Synod. He was an ACT Local Hero finalist in the 2015 Australian of the Year awards.</w:t>
            </w:r>
          </w:p>
        </w:tc>
      </w:tr>
      <w:tr w:rsidR="00936CFA" w:rsidRPr="00E44D14" w14:paraId="2C0988F7" w14:textId="77777777" w:rsidTr="009D45C7">
        <w:trPr>
          <w:cnfStyle w:val="000000010000" w:firstRow="0" w:lastRow="0" w:firstColumn="0" w:lastColumn="0" w:oddVBand="0" w:evenVBand="0" w:oddHBand="0" w:evenHBand="1" w:firstRowFirstColumn="0" w:firstRowLastColumn="0" w:lastRowFirstColumn="0" w:lastRowLastColumn="0"/>
          <w:jc w:val="center"/>
        </w:trPr>
        <w:tc>
          <w:tcPr>
            <w:tcW w:w="9503" w:type="dxa"/>
            <w:vAlign w:val="center"/>
          </w:tcPr>
          <w:p w14:paraId="0B38ADE4" w14:textId="77777777" w:rsidR="00E44D14" w:rsidRPr="00295A65" w:rsidRDefault="00E44D14" w:rsidP="00BD354C">
            <w:pPr>
              <w:tabs>
                <w:tab w:val="left" w:pos="1190"/>
              </w:tabs>
              <w:spacing w:before="120" w:after="0" w:line="276" w:lineRule="auto"/>
              <w:ind w:left="57"/>
              <w:rPr>
                <w:rFonts w:ascii="Montserrat" w:hAnsi="Montserrat" w:cs="Arial"/>
                <w:b/>
                <w:bCs w:val="0"/>
                <w:color w:val="003D4C"/>
                <w:sz w:val="24"/>
                <w:szCs w:val="24"/>
              </w:rPr>
            </w:pPr>
            <w:r w:rsidRPr="00295A65">
              <w:rPr>
                <w:rFonts w:ascii="Montserrat" w:eastAsia="Calibri" w:hAnsi="Montserrat" w:cs="Arial"/>
                <w:b/>
                <w:iCs w:val="0"/>
                <w:color w:val="CB6015"/>
                <w:sz w:val="24"/>
                <w:szCs w:val="24"/>
                <w14:ligatures w14:val="standardContextual"/>
              </w:rPr>
              <w:lastRenderedPageBreak/>
              <w:t>Genevieve Jacobs AM</w:t>
            </w:r>
            <w:r w:rsidRPr="00295A65">
              <w:rPr>
                <w:rFonts w:eastAsia="Calibri" w:cs="Calibri"/>
                <w:b/>
                <w:iCs w:val="0"/>
                <w:color w:val="003D4C"/>
                <w:sz w:val="24"/>
                <w:szCs w:val="24"/>
                <w14:ligatures w14:val="standardContextual"/>
              </w:rPr>
              <w:t xml:space="preserve">   </w:t>
            </w:r>
            <w:r w:rsidRPr="00295A65">
              <w:rPr>
                <w:rFonts w:cs="Arial"/>
                <w:b/>
                <w:bCs w:val="0"/>
                <w:color w:val="003D4C"/>
                <w:sz w:val="24"/>
                <w:szCs w:val="24"/>
              </w:rPr>
              <w:t>Member</w:t>
            </w:r>
          </w:p>
          <w:p w14:paraId="1873C2EC" w14:textId="3C2D5318" w:rsidR="00E44D14" w:rsidRPr="00AA61EA" w:rsidRDefault="001B6754" w:rsidP="00BD354C">
            <w:pPr>
              <w:spacing w:before="0" w:after="120" w:line="276" w:lineRule="auto"/>
              <w:ind w:left="57"/>
              <w:rPr>
                <w:rFonts w:cs="Calibri"/>
                <w:sz w:val="24"/>
                <w:szCs w:val="24"/>
              </w:rPr>
            </w:pPr>
            <w:r w:rsidRPr="001B6754">
              <w:rPr>
                <w:rFonts w:cs="Calibri"/>
                <w:sz w:val="24"/>
                <w:szCs w:val="24"/>
              </w:rPr>
              <w:t>Genevieve Jacobs AM is CEO of Hands Across Canberra, the ACT’s community foundation supporting over 250 local organisations. A journalist for more than 30 years, she was a longtime presenter with ABC Canberra and later Group Editor of Region Media. She is a graduate of the Australian Institute of Company Directors and serves as a director of the Cultural Facilities Corporation, Regional Development Australia (Southern NSW/ACT), and the Australian Centre for Christianity and Culture. Genevieve chairs the Canberra International Music Festival and previously chaired the ACT Minister’s Creative Council. She is widely respected for her leadership in community engagement, strategic communication, and governance. In 2021, she was appointed a Member of the Order of Australia for her service to broadcasting and the community</w:t>
            </w:r>
          </w:p>
        </w:tc>
      </w:tr>
      <w:tr w:rsidR="00E44D14" w:rsidRPr="00E44D14" w14:paraId="09AFBD93" w14:textId="77777777" w:rsidTr="009D45C7">
        <w:trPr>
          <w:cnfStyle w:val="000000100000" w:firstRow="0" w:lastRow="0" w:firstColumn="0" w:lastColumn="0" w:oddVBand="0" w:evenVBand="0" w:oddHBand="1" w:evenHBand="0" w:firstRowFirstColumn="0" w:firstRowLastColumn="0" w:lastRowFirstColumn="0" w:lastRowLastColumn="0"/>
          <w:jc w:val="center"/>
        </w:trPr>
        <w:tc>
          <w:tcPr>
            <w:tcW w:w="9503" w:type="dxa"/>
            <w:vAlign w:val="center"/>
          </w:tcPr>
          <w:p w14:paraId="04D82C2C" w14:textId="77777777" w:rsidR="00E44D14" w:rsidRPr="00295A65" w:rsidRDefault="00E44D14" w:rsidP="00BD354C">
            <w:pPr>
              <w:tabs>
                <w:tab w:val="left" w:pos="1190"/>
              </w:tabs>
              <w:spacing w:before="120" w:after="0" w:line="276" w:lineRule="auto"/>
              <w:ind w:left="57"/>
              <w:rPr>
                <w:rFonts w:cs="Arial"/>
                <w:b/>
                <w:bCs w:val="0"/>
                <w:color w:val="A6A6A6"/>
                <w:sz w:val="24"/>
                <w:szCs w:val="24"/>
              </w:rPr>
            </w:pPr>
            <w:r w:rsidRPr="00295A65">
              <w:rPr>
                <w:rFonts w:ascii="Montserrat" w:eastAsia="Calibri" w:hAnsi="Montserrat" w:cs="Arial"/>
                <w:b/>
                <w:iCs w:val="0"/>
                <w:color w:val="CB6015"/>
                <w:sz w:val="24"/>
                <w:szCs w:val="24"/>
                <w14:ligatures w14:val="standardContextual"/>
              </w:rPr>
              <w:t>Michael Sollis</w:t>
            </w:r>
            <w:r w:rsidRPr="00295A65">
              <w:rPr>
                <w:rFonts w:eastAsia="Calibri" w:cs="Calibri"/>
                <w:b/>
                <w:iCs w:val="0"/>
                <w:color w:val="003D4C"/>
                <w:sz w:val="24"/>
                <w:szCs w:val="24"/>
                <w14:ligatures w14:val="standardContextual"/>
              </w:rPr>
              <w:t xml:space="preserve">   </w:t>
            </w:r>
            <w:r w:rsidRPr="00295A65">
              <w:rPr>
                <w:rFonts w:cs="Arial"/>
                <w:b/>
                <w:bCs w:val="0"/>
                <w:color w:val="003D4C"/>
                <w:sz w:val="24"/>
                <w:szCs w:val="24"/>
              </w:rPr>
              <w:t>Member</w:t>
            </w:r>
          </w:p>
          <w:p w14:paraId="74234F8D" w14:textId="7D943F02" w:rsidR="00E44D14" w:rsidRPr="00AA61EA" w:rsidRDefault="00593BED" w:rsidP="00FC0253">
            <w:pPr>
              <w:spacing w:before="0" w:after="120" w:line="276" w:lineRule="auto"/>
              <w:ind w:left="57"/>
              <w:rPr>
                <w:rFonts w:cs="Calibri"/>
                <w:sz w:val="24"/>
                <w:szCs w:val="24"/>
              </w:rPr>
            </w:pPr>
            <w:r w:rsidRPr="00593BED">
              <w:rPr>
                <w:rFonts w:cs="Calibri"/>
                <w:sz w:val="24"/>
                <w:szCs w:val="24"/>
              </w:rPr>
              <w:t>Michael Sollis is an interdisciplinary artist and educator who explores how the arts foster creative thinking and community connection. He is founder and director of the Griffyn Ensemble, co</w:t>
            </w:r>
            <w:r w:rsidR="00866430">
              <w:rPr>
                <w:rFonts w:cs="Calibri"/>
                <w:sz w:val="24"/>
                <w:szCs w:val="24"/>
              </w:rPr>
              <w:t>-</w:t>
            </w:r>
            <w:r w:rsidRPr="00593BED">
              <w:rPr>
                <w:rFonts w:cs="Calibri"/>
                <w:sz w:val="24"/>
                <w:szCs w:val="24"/>
              </w:rPr>
              <w:t>artistic director of the National Folk Festival, and was Musica Viva Australia’s inaugural Artistic Director, Education. Michael has led creative projects in diverse settings</w:t>
            </w:r>
            <w:r w:rsidR="00A163AD">
              <w:rPr>
                <w:rFonts w:cs="Calibri"/>
                <w:sz w:val="24"/>
                <w:szCs w:val="24"/>
              </w:rPr>
              <w:t xml:space="preserve"> </w:t>
            </w:r>
            <w:r w:rsidR="00866430">
              <w:rPr>
                <w:rFonts w:cs="Calibri"/>
                <w:sz w:val="24"/>
                <w:szCs w:val="24"/>
              </w:rPr>
              <w:t>-</w:t>
            </w:r>
            <w:r w:rsidR="00A163AD">
              <w:rPr>
                <w:rFonts w:cs="Calibri"/>
                <w:sz w:val="24"/>
                <w:szCs w:val="24"/>
              </w:rPr>
              <w:t xml:space="preserve"> </w:t>
            </w:r>
            <w:r w:rsidRPr="00593BED">
              <w:rPr>
                <w:rFonts w:cs="Calibri"/>
                <w:sz w:val="24"/>
                <w:szCs w:val="24"/>
              </w:rPr>
              <w:t>from Scottish prisons to Egyptian schools</w:t>
            </w:r>
            <w:r w:rsidR="00A163AD">
              <w:rPr>
                <w:rFonts w:cs="Calibri"/>
                <w:sz w:val="24"/>
                <w:szCs w:val="24"/>
              </w:rPr>
              <w:t xml:space="preserve"> </w:t>
            </w:r>
            <w:r w:rsidR="00866430">
              <w:rPr>
                <w:rFonts w:cs="Calibri"/>
                <w:sz w:val="24"/>
                <w:szCs w:val="24"/>
              </w:rPr>
              <w:t>-</w:t>
            </w:r>
            <w:r w:rsidR="00A163AD">
              <w:rPr>
                <w:rFonts w:cs="Calibri"/>
                <w:sz w:val="24"/>
                <w:szCs w:val="24"/>
              </w:rPr>
              <w:t xml:space="preserve"> </w:t>
            </w:r>
            <w:r w:rsidRPr="00593BED">
              <w:rPr>
                <w:rFonts w:cs="Calibri"/>
                <w:sz w:val="24"/>
                <w:szCs w:val="24"/>
              </w:rPr>
              <w:t>and lectured in composition at ANU, where he is completing a PhD on creativity and nature. His research on sung stories in Papua New Guinea is published by ANU E</w:t>
            </w:r>
            <w:r w:rsidR="00866430">
              <w:rPr>
                <w:rFonts w:cs="Calibri"/>
                <w:sz w:val="24"/>
                <w:szCs w:val="24"/>
              </w:rPr>
              <w:t>-</w:t>
            </w:r>
            <w:r w:rsidRPr="00593BED">
              <w:rPr>
                <w:rFonts w:cs="Calibri"/>
                <w:sz w:val="24"/>
                <w:szCs w:val="24"/>
              </w:rPr>
              <w:t>Press and the Australian Journal of Linguistics. He was founding chair of the International Music Council’s Youth Board and helped establish the Canberra Artists Action Group. Michael was born and raised on Ngunnawal country, following in the footsteps of custodians who have listened to this land for generations.</w:t>
            </w:r>
          </w:p>
        </w:tc>
      </w:tr>
      <w:tr w:rsidR="00936CFA" w:rsidRPr="00E44D14" w14:paraId="0509CFAC" w14:textId="77777777" w:rsidTr="009D45C7">
        <w:trPr>
          <w:cnfStyle w:val="000000010000" w:firstRow="0" w:lastRow="0" w:firstColumn="0" w:lastColumn="0" w:oddVBand="0" w:evenVBand="0" w:oddHBand="0" w:evenHBand="1" w:firstRowFirstColumn="0" w:firstRowLastColumn="0" w:lastRowFirstColumn="0" w:lastRowLastColumn="0"/>
          <w:jc w:val="center"/>
        </w:trPr>
        <w:tc>
          <w:tcPr>
            <w:tcW w:w="9503" w:type="dxa"/>
            <w:vAlign w:val="center"/>
          </w:tcPr>
          <w:p w14:paraId="360872DD" w14:textId="77777777" w:rsidR="00E44D14" w:rsidRPr="00295A65" w:rsidRDefault="00E44D14" w:rsidP="007B65A1">
            <w:pPr>
              <w:tabs>
                <w:tab w:val="left" w:pos="1190"/>
              </w:tabs>
              <w:spacing w:before="120" w:after="0" w:line="276" w:lineRule="auto"/>
              <w:ind w:left="57" w:right="181"/>
              <w:rPr>
                <w:rFonts w:cs="Arial"/>
                <w:b/>
                <w:bCs w:val="0"/>
                <w:color w:val="003D4C"/>
                <w:sz w:val="24"/>
                <w:szCs w:val="24"/>
              </w:rPr>
            </w:pPr>
            <w:r w:rsidRPr="00025906">
              <w:rPr>
                <w:rFonts w:ascii="Montserrat" w:eastAsia="Calibri" w:hAnsi="Montserrat" w:cs="Arial"/>
                <w:b/>
                <w:iCs w:val="0"/>
                <w:color w:val="CB6015"/>
                <w:sz w:val="24"/>
                <w:szCs w:val="24"/>
                <w14:ligatures w14:val="standardContextual"/>
              </w:rPr>
              <w:t>Tim Lo Surdo</w:t>
            </w:r>
            <w:r w:rsidRPr="00025906">
              <w:rPr>
                <w:rFonts w:eastAsia="Calibri" w:cs="Calibri"/>
                <w:b/>
                <w:iCs w:val="0"/>
                <w:color w:val="003D4C"/>
                <w:sz w:val="24"/>
                <w:szCs w:val="24"/>
                <w14:ligatures w14:val="standardContextual"/>
              </w:rPr>
              <w:t xml:space="preserve">   </w:t>
            </w:r>
            <w:r w:rsidRPr="00025906">
              <w:rPr>
                <w:rFonts w:cs="Arial"/>
                <w:b/>
                <w:bCs w:val="0"/>
                <w:color w:val="003D4C"/>
                <w:sz w:val="24"/>
                <w:szCs w:val="24"/>
              </w:rPr>
              <w:t>Member</w:t>
            </w:r>
          </w:p>
          <w:p w14:paraId="7D2B668B" w14:textId="2256AFA9" w:rsidR="00E44D14" w:rsidRPr="00E44D14" w:rsidRDefault="00EB530C" w:rsidP="007B65A1">
            <w:pPr>
              <w:tabs>
                <w:tab w:val="left" w:pos="1190"/>
              </w:tabs>
              <w:spacing w:before="0" w:after="120" w:line="276" w:lineRule="auto"/>
              <w:ind w:left="57" w:right="181"/>
              <w:rPr>
                <w:rFonts w:ascii="Montserrat" w:eastAsia="Calibri" w:hAnsi="Montserrat" w:cs="Arial"/>
                <w:b/>
                <w:iCs w:val="0"/>
                <w:color w:val="CB6015"/>
                <w:sz w:val="32"/>
                <w:szCs w:val="32"/>
                <w14:ligatures w14:val="standardContextual"/>
              </w:rPr>
            </w:pPr>
            <w:r w:rsidRPr="00EB530C">
              <w:rPr>
                <w:rFonts w:cs="Calibri"/>
                <w:sz w:val="24"/>
                <w:szCs w:val="24"/>
              </w:rPr>
              <w:t xml:space="preserve">Tim is the Founder of Democracy in Colour, Australia’s first racial and economic justice organisation led by people of colour. He has held senior roles with Hospo Voice, Oaktree, UN Youth Australia, and Jhatkaa, and advised two Senators. Tim has served on 22 boards across government and civil </w:t>
            </w:r>
            <w:proofErr w:type="gramStart"/>
            <w:r w:rsidRPr="00EB530C">
              <w:rPr>
                <w:rFonts w:cs="Calibri"/>
                <w:sz w:val="24"/>
                <w:szCs w:val="24"/>
              </w:rPr>
              <w:t>society, and</w:t>
            </w:r>
            <w:proofErr w:type="gramEnd"/>
            <w:r w:rsidRPr="00EB530C">
              <w:rPr>
                <w:rFonts w:cs="Calibri"/>
                <w:sz w:val="24"/>
                <w:szCs w:val="24"/>
              </w:rPr>
              <w:t xml:space="preserve"> currently chairs No to Violence and the Jane Goodall Institute Australia. He is a Non</w:t>
            </w:r>
            <w:r w:rsidR="00866430">
              <w:rPr>
                <w:rFonts w:cs="Calibri"/>
                <w:sz w:val="24"/>
                <w:szCs w:val="24"/>
              </w:rPr>
              <w:t>-</w:t>
            </w:r>
            <w:r w:rsidRPr="00EB530C">
              <w:rPr>
                <w:rFonts w:cs="Calibri"/>
                <w:sz w:val="24"/>
                <w:szCs w:val="24"/>
              </w:rPr>
              <w:t>Executive Director of Plan International Australia, Environment Victoria, and several other national and international organisations. Tim is a member of advisory councils for the Australian Red Cross, Multicultural Queensland, and UWA’s Public Policy Institute. His work has earned recognition as an Asia</w:t>
            </w:r>
            <w:r w:rsidR="00866430">
              <w:rPr>
                <w:rFonts w:cs="Calibri"/>
                <w:sz w:val="24"/>
                <w:szCs w:val="24"/>
              </w:rPr>
              <w:t>-</w:t>
            </w:r>
            <w:r w:rsidRPr="00EB530C">
              <w:rPr>
                <w:rFonts w:cs="Calibri"/>
                <w:sz w:val="24"/>
                <w:szCs w:val="24"/>
              </w:rPr>
              <w:t>Pacific Obama Leader, Victorian Young Achiever of the Year (2021), and one of the UN’s 17 Young Leaders for the Sustainable Development Goals.</w:t>
            </w:r>
          </w:p>
        </w:tc>
      </w:tr>
    </w:tbl>
    <w:p w14:paraId="626FDC44" w14:textId="77777777" w:rsidR="000B3032" w:rsidRDefault="000B3032"/>
    <w:p w14:paraId="7CA1245A" w14:textId="77777777" w:rsidR="002068ED" w:rsidRDefault="002068ED"/>
    <w:tbl>
      <w:tblPr>
        <w:tblStyle w:val="ARFinancialsTable1"/>
        <w:tblW w:w="9503" w:type="dxa"/>
        <w:jc w:val="center"/>
        <w:tblInd w:w="0" w:type="dxa"/>
        <w:tblLook w:val="04A0" w:firstRow="1" w:lastRow="0" w:firstColumn="1" w:lastColumn="0" w:noHBand="0" w:noVBand="1"/>
      </w:tblPr>
      <w:tblGrid>
        <w:gridCol w:w="9503"/>
      </w:tblGrid>
      <w:tr w:rsidR="00E44D14" w:rsidRPr="00E44D14" w14:paraId="0E92577D" w14:textId="77777777" w:rsidTr="002068ED">
        <w:trPr>
          <w:cnfStyle w:val="100000000000" w:firstRow="1" w:lastRow="0" w:firstColumn="0" w:lastColumn="0" w:oddVBand="0" w:evenVBand="0" w:oddHBand="0" w:evenHBand="0" w:firstRowFirstColumn="0" w:firstRowLastColumn="0" w:lastRowFirstColumn="0" w:lastRowLastColumn="0"/>
          <w:jc w:val="center"/>
        </w:trPr>
        <w:tc>
          <w:tcPr>
            <w:tcW w:w="9503" w:type="dxa"/>
            <w:shd w:val="clear" w:color="auto" w:fill="auto"/>
            <w:vAlign w:val="center"/>
          </w:tcPr>
          <w:p w14:paraId="64709F9F" w14:textId="77777777" w:rsidR="00E44D14" w:rsidRPr="00295A65" w:rsidRDefault="00E44D14" w:rsidP="007B65A1">
            <w:pPr>
              <w:tabs>
                <w:tab w:val="left" w:pos="1190"/>
              </w:tabs>
              <w:spacing w:before="120" w:after="0" w:line="276" w:lineRule="auto"/>
              <w:ind w:left="57" w:right="181"/>
              <w:rPr>
                <w:rFonts w:cs="Arial"/>
                <w:b/>
                <w:bCs w:val="0"/>
                <w:color w:val="A6A6A6"/>
                <w:sz w:val="24"/>
                <w:szCs w:val="24"/>
              </w:rPr>
            </w:pPr>
            <w:r w:rsidRPr="00295A65">
              <w:rPr>
                <w:rFonts w:ascii="Montserrat" w:eastAsia="Calibri" w:hAnsi="Montserrat" w:cs="Arial"/>
                <w:b/>
                <w:iCs w:val="0"/>
                <w:color w:val="CB6015"/>
                <w:sz w:val="24"/>
                <w:szCs w:val="24"/>
                <w14:ligatures w14:val="standardContextual"/>
              </w:rPr>
              <w:lastRenderedPageBreak/>
              <w:t>Christine Shannon</w:t>
            </w:r>
            <w:r w:rsidRPr="00295A65">
              <w:rPr>
                <w:rFonts w:ascii="Arial" w:eastAsia="Calibri" w:hAnsi="Arial" w:cs="Arial"/>
                <w:b/>
                <w:iCs w:val="0"/>
                <w:color w:val="003D4C"/>
                <w:sz w:val="24"/>
                <w:szCs w:val="24"/>
                <w14:ligatures w14:val="standardContextual"/>
              </w:rPr>
              <w:t xml:space="preserve">   </w:t>
            </w:r>
            <w:r w:rsidRPr="00295A65">
              <w:rPr>
                <w:rFonts w:cs="Arial"/>
                <w:b/>
                <w:bCs w:val="0"/>
                <w:color w:val="003D4C"/>
                <w:sz w:val="24"/>
                <w:szCs w:val="24"/>
              </w:rPr>
              <w:t>Member</w:t>
            </w:r>
            <w:r w:rsidRPr="00295A65">
              <w:rPr>
                <w:rFonts w:cs="Arial"/>
                <w:b/>
                <w:bCs w:val="0"/>
                <w:color w:val="A6A6A6"/>
                <w:sz w:val="24"/>
                <w:szCs w:val="24"/>
              </w:rPr>
              <w:t xml:space="preserve"> </w:t>
            </w:r>
          </w:p>
          <w:p w14:paraId="4FA8820F" w14:textId="592D86B2" w:rsidR="00E44D14" w:rsidRPr="00AA61EA" w:rsidRDefault="00B86A4C" w:rsidP="00BD354C">
            <w:pPr>
              <w:spacing w:before="0" w:after="120" w:line="276" w:lineRule="auto"/>
              <w:ind w:left="57"/>
              <w:rPr>
                <w:rFonts w:cs="Calibri"/>
                <w:sz w:val="24"/>
                <w:szCs w:val="24"/>
              </w:rPr>
            </w:pPr>
            <w:r w:rsidRPr="00B86A4C">
              <w:rPr>
                <w:rFonts w:cs="Calibri"/>
                <w:sz w:val="24"/>
                <w:szCs w:val="24"/>
              </w:rPr>
              <w:t>Christine Shannon brings over 25 years of expertise in governance, risk, and financial strategy. She led the development of Defence’s first enterprise risk and accountability frameworks for a $6 billion capital program. Internationally, she directed Australia’s public diplomacy efforts in the US, forging strategic partnerships and expanding cultural influence. Christine is a governance expert and legal professional, advising on corporate structure, legal risk, cyber security, and workforce transformation. She supports the Cultural Facilities Corporation’s growth strategy, including redevelopment of the Canberra Theatre Centre and expansion of CMAG. Christine holds a Master of Laws, MBA, Bachelor of Commerce/Laws, and AMusA, and is a member of the Australian Institute of Company Directors. She chairs the CFC’s Audit and Risk Committee.</w:t>
            </w:r>
          </w:p>
        </w:tc>
      </w:tr>
    </w:tbl>
    <w:p w14:paraId="10B9B076" w14:textId="5EF3E2F8" w:rsidR="00741F74" w:rsidRDefault="00A277E5" w:rsidP="00EE5680">
      <w:pPr>
        <w:spacing w:before="0" w:after="0"/>
        <w:ind w:left="-142"/>
        <w:outlineLvl w:val="0"/>
        <w:rPr>
          <w:rFonts w:ascii="Montserrat" w:hAnsi="Montserrat" w:cs="Arial"/>
          <w:b/>
          <w:iCs w:val="0"/>
          <w:color w:val="003D4C"/>
          <w:sz w:val="44"/>
          <w:szCs w:val="44"/>
        </w:rPr>
      </w:pPr>
      <w:bookmarkStart w:id="515" w:name="_Members_of_the"/>
      <w:bookmarkStart w:id="516" w:name="_Appendix_2"/>
      <w:bookmarkStart w:id="517" w:name="_Toc208243307"/>
      <w:bookmarkStart w:id="518" w:name="_Toc208323421"/>
      <w:bookmarkStart w:id="519" w:name="_Toc208834419"/>
      <w:bookmarkStart w:id="520" w:name="_Toc208834845"/>
      <w:bookmarkStart w:id="521" w:name="_Toc209089106"/>
      <w:bookmarkStart w:id="522" w:name="_Toc209089763"/>
      <w:bookmarkStart w:id="523" w:name="_Toc210215761"/>
      <w:bookmarkStart w:id="524" w:name="_Toc194403580"/>
      <w:bookmarkEnd w:id="515"/>
      <w:bookmarkEnd w:id="516"/>
      <w:r>
        <w:rPr>
          <w:rFonts w:ascii="Montserrat" w:hAnsi="Montserrat" w:cs="Arial"/>
          <w:b/>
          <w:iCs w:val="0"/>
          <w:noProof/>
          <w:color w:val="003D4C"/>
          <w:sz w:val="44"/>
          <w:szCs w:val="44"/>
          <w14:ligatures w14:val="standardContextual"/>
        </w:rPr>
        <mc:AlternateContent>
          <mc:Choice Requires="wps">
            <w:drawing>
              <wp:anchor distT="0" distB="0" distL="114300" distR="114300" simplePos="0" relativeHeight="251694080" behindDoc="0" locked="0" layoutInCell="1" allowOverlap="1" wp14:anchorId="4D572101" wp14:editId="2B569DAE">
                <wp:simplePos x="0" y="0"/>
                <wp:positionH relativeFrom="column">
                  <wp:posOffset>-433015</wp:posOffset>
                </wp:positionH>
                <wp:positionV relativeFrom="paragraph">
                  <wp:posOffset>241300</wp:posOffset>
                </wp:positionV>
                <wp:extent cx="6387023" cy="5049078"/>
                <wp:effectExtent l="0" t="0" r="0" b="0"/>
                <wp:wrapNone/>
                <wp:docPr id="1345085981" name="Text Box 32" descr="P3243TB70bA#y1"/>
                <wp:cNvGraphicFramePr/>
                <a:graphic xmlns:a="http://schemas.openxmlformats.org/drawingml/2006/main">
                  <a:graphicData uri="http://schemas.microsoft.com/office/word/2010/wordprocessingShape">
                    <wps:wsp>
                      <wps:cNvSpPr txBox="1"/>
                      <wps:spPr>
                        <a:xfrm>
                          <a:off x="0" y="0"/>
                          <a:ext cx="6387023" cy="5049078"/>
                        </a:xfrm>
                        <a:prstGeom prst="rect">
                          <a:avLst/>
                        </a:prstGeom>
                        <a:noFill/>
                        <a:ln w="6350" cap="flat" cmpd="sng" algn="ctr">
                          <a:solidFill>
                            <a:prstClr val="black">
                              <a:alpha val="0"/>
                            </a:prstClr>
                          </a:solidFill>
                          <a:prstDash val="solid"/>
                          <a:round/>
                          <a:headEnd type="none" w="med" len="med"/>
                          <a:tailEnd type="none" w="med" len="med"/>
                        </a:ln>
                      </wps:spPr>
                      <wps:txbx>
                        <w:txbxContent>
                          <w:p w14:paraId="0B5B07DA" w14:textId="5AC36D08" w:rsidR="00F656A8" w:rsidRPr="00F656A8" w:rsidRDefault="00F656A8" w:rsidP="002F715E">
                            <w:pPr>
                              <w:tabs>
                                <w:tab w:val="left" w:pos="2268"/>
                              </w:tabs>
                              <w:spacing w:before="0" w:after="0"/>
                              <w:jc w:val="right"/>
                              <w:rPr>
                                <w:i/>
                                <w:iCs w:val="0"/>
                                <w:sz w:val="16"/>
                                <w:szCs w:val="16"/>
                              </w:rPr>
                            </w:pPr>
                            <w:r w:rsidRPr="002F715E">
                              <w:rPr>
                                <w:i/>
                                <w:iCs w:val="0"/>
                                <w:noProof/>
                                <w:sz w:val="16"/>
                                <w:szCs w:val="16"/>
                              </w:rPr>
                              <w:drawing>
                                <wp:inline distT="0" distB="0" distL="0" distR="0" wp14:anchorId="6F32CFCE" wp14:editId="25075567">
                                  <wp:extent cx="6025515" cy="4018915"/>
                                  <wp:effectExtent l="38100" t="38100" r="32385" b="38735"/>
                                  <wp:docPr id="1761047540" name="Picture 33" descr="P3243TB70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93883" name="Picture 33" descr="P3243TB70inTB1"/>
                                          <pic:cNvPicPr>
                                            <a:picLocks noChangeAspect="1" noChangeArrowheads="1"/>
                                          </pic:cNvPicPr>
                                        </pic:nvPicPr>
                                        <pic:blipFill>
                                          <a:blip r:embed="rId130" cstate="print">
                                            <a:extLst>
                                              <a:ext uri="{28A0092B-C50C-407E-A947-70E740481C1C}">
                                                <a14:useLocalDpi xmlns:a14="http://schemas.microsoft.com/office/drawing/2010/main"/>
                                              </a:ext>
                                            </a:extLst>
                                          </a:blip>
                                          <a:srcRect/>
                                          <a:stretch>
                                            <a:fillRect/>
                                          </a:stretch>
                                        </pic:blipFill>
                                        <pic:spPr bwMode="auto">
                                          <a:xfrm>
                                            <a:off x="0" y="0"/>
                                            <a:ext cx="6025515" cy="4018915"/>
                                          </a:xfrm>
                                          <a:prstGeom prst="rect">
                                            <a:avLst/>
                                          </a:prstGeom>
                                          <a:noFill/>
                                          <a:ln w="38100">
                                            <a:solidFill>
                                              <a:srgbClr val="CB6015"/>
                                            </a:solidFill>
                                          </a:ln>
                                        </pic:spPr>
                                      </pic:pic>
                                    </a:graphicData>
                                  </a:graphic>
                                </wp:inline>
                              </w:drawing>
                            </w:r>
                          </w:p>
                          <w:p w14:paraId="4F796195" w14:textId="37AF1C53" w:rsidR="00A277E5" w:rsidRPr="002F715E" w:rsidRDefault="00F656A8" w:rsidP="002F715E">
                            <w:pPr>
                              <w:tabs>
                                <w:tab w:val="left" w:pos="2268"/>
                              </w:tabs>
                              <w:spacing w:before="0" w:after="0"/>
                              <w:jc w:val="right"/>
                              <w:rPr>
                                <w:i/>
                                <w:iCs w:val="0"/>
                                <w:sz w:val="16"/>
                                <w:szCs w:val="16"/>
                              </w:rPr>
                            </w:pPr>
                            <w:r w:rsidRPr="002F715E">
                              <w:rPr>
                                <w:i/>
                                <w:iCs w:val="0"/>
                                <w:sz w:val="16"/>
                                <w:szCs w:val="16"/>
                              </w:rPr>
                              <w:t xml:space="preserve">Pirates of Penzance. CTC. Image: </w:t>
                            </w:r>
                            <w:r w:rsidR="002F715E" w:rsidRPr="002F715E">
                              <w:rPr>
                                <w:i/>
                                <w:iCs w:val="0"/>
                                <w:sz w:val="16"/>
                                <w:szCs w:val="16"/>
                              </w:rPr>
                              <w:t>Hayes Theatre 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572101" id="_x0000_s1129" type="#_x0000_t202" alt="P3243TB70bA#y1" style="position:absolute;left:0;text-align:left;margin-left:-34.1pt;margin-top:19pt;width:502.9pt;height:397.5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" filled="f" strokeweight=".5pt">
                <v:stroke opacity="0" joinstyle="round"/>
                <v:textbox>
                  <w:txbxContent>
                    <w:p w14:paraId="0B5B07DA" w14:textId="5AC36D08" w:rsidR="00F656A8" w:rsidRPr="00F656A8" w:rsidRDefault="00F656A8" w:rsidP="002F715E">
                      <w:pPr>
                        <w:tabs>
                          <w:tab w:val="left" w:pos="2268"/>
                        </w:tabs>
                        <w:spacing w:before="0" w:after="0"/>
                        <w:jc w:val="right"/>
                        <w:rPr>
                          <w:i/>
                          <w:iCs w:val="0"/>
                          <w:sz w:val="16"/>
                          <w:szCs w:val="16"/>
                        </w:rPr>
                      </w:pPr>
                      <w:r w:rsidRPr="002F715E">
                        <w:rPr>
                          <w:i/>
                          <w:iCs w:val="0"/>
                          <w:noProof/>
                          <w:sz w:val="16"/>
                          <w:szCs w:val="16"/>
                        </w:rPr>
                        <w:drawing>
                          <wp:inline distT="0" distB="0" distL="0" distR="0" wp14:anchorId="6F32CFCE" wp14:editId="25075567">
                            <wp:extent cx="6025515" cy="4018915"/>
                            <wp:effectExtent l="38100" t="38100" r="32385" b="38735"/>
                            <wp:docPr id="1761047540" name="Picture 33" descr="P3243TB70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93883" name="Picture 33" descr="P3243TB70inTB1"/>
                                    <pic:cNvPicPr>
                                      <a:picLocks noChangeAspect="1" noChangeArrowheads="1"/>
                                    </pic:cNvPicPr>
                                  </pic:nvPicPr>
                                  <pic:blipFill>
                                    <a:blip r:embed="rId130" cstate="print">
                                      <a:extLst>
                                        <a:ext uri="{28A0092B-C50C-407E-A947-70E740481C1C}">
                                          <a14:useLocalDpi xmlns:a14="http://schemas.microsoft.com/office/drawing/2010/main"/>
                                        </a:ext>
                                      </a:extLst>
                                    </a:blip>
                                    <a:srcRect/>
                                    <a:stretch>
                                      <a:fillRect/>
                                    </a:stretch>
                                  </pic:blipFill>
                                  <pic:spPr bwMode="auto">
                                    <a:xfrm>
                                      <a:off x="0" y="0"/>
                                      <a:ext cx="6025515" cy="4018915"/>
                                    </a:xfrm>
                                    <a:prstGeom prst="rect">
                                      <a:avLst/>
                                    </a:prstGeom>
                                    <a:noFill/>
                                    <a:ln w="38100">
                                      <a:solidFill>
                                        <a:srgbClr val="CB6015"/>
                                      </a:solidFill>
                                    </a:ln>
                                  </pic:spPr>
                                </pic:pic>
                              </a:graphicData>
                            </a:graphic>
                          </wp:inline>
                        </w:drawing>
                      </w:r>
                    </w:p>
                    <w:p w14:paraId="4F796195" w14:textId="37AF1C53" w:rsidR="00A277E5" w:rsidRPr="002F715E" w:rsidRDefault="00F656A8" w:rsidP="002F715E">
                      <w:pPr>
                        <w:tabs>
                          <w:tab w:val="left" w:pos="2268"/>
                        </w:tabs>
                        <w:spacing w:before="0" w:after="0"/>
                        <w:jc w:val="right"/>
                        <w:rPr>
                          <w:i/>
                          <w:iCs w:val="0"/>
                          <w:sz w:val="16"/>
                          <w:szCs w:val="16"/>
                        </w:rPr>
                      </w:pPr>
                      <w:r w:rsidRPr="002F715E">
                        <w:rPr>
                          <w:i/>
                          <w:iCs w:val="0"/>
                          <w:sz w:val="16"/>
                          <w:szCs w:val="16"/>
                        </w:rPr>
                        <w:t xml:space="preserve">Pirates of Penzance. CTC. Image: </w:t>
                      </w:r>
                      <w:r w:rsidR="002F715E" w:rsidRPr="002F715E">
                        <w:rPr>
                          <w:i/>
                          <w:iCs w:val="0"/>
                          <w:sz w:val="16"/>
                          <w:szCs w:val="16"/>
                        </w:rPr>
                        <w:t>Hayes Theatre Co.</w:t>
                      </w:r>
                    </w:p>
                  </w:txbxContent>
                </v:textbox>
              </v:shape>
            </w:pict>
          </mc:Fallback>
        </mc:AlternateContent>
      </w:r>
      <w:bookmarkEnd w:id="517"/>
      <w:bookmarkEnd w:id="518"/>
      <w:bookmarkEnd w:id="519"/>
      <w:bookmarkEnd w:id="520"/>
      <w:bookmarkEnd w:id="521"/>
      <w:bookmarkEnd w:id="522"/>
      <w:bookmarkEnd w:id="523"/>
    </w:p>
    <w:p w14:paraId="041C8119" w14:textId="77777777" w:rsidR="00741F74" w:rsidRDefault="00741F74">
      <w:pPr>
        <w:spacing w:before="0" w:after="0"/>
        <w:rPr>
          <w:rFonts w:ascii="Montserrat" w:hAnsi="Montserrat" w:cs="Arial"/>
          <w:b/>
          <w:iCs w:val="0"/>
          <w:color w:val="003D4C"/>
          <w:sz w:val="44"/>
          <w:szCs w:val="44"/>
        </w:rPr>
      </w:pPr>
      <w:r>
        <w:rPr>
          <w:rFonts w:ascii="Montserrat" w:hAnsi="Montserrat" w:cs="Arial"/>
          <w:b/>
          <w:iCs w:val="0"/>
          <w:color w:val="003D4C"/>
          <w:sz w:val="44"/>
          <w:szCs w:val="44"/>
        </w:rPr>
        <w:br w:type="page"/>
      </w:r>
    </w:p>
    <w:p w14:paraId="2E7E29AF" w14:textId="3C08B49F" w:rsidR="000E000B" w:rsidRPr="002135F3" w:rsidRDefault="000E000B" w:rsidP="00582E0F">
      <w:pPr>
        <w:pStyle w:val="Heading1"/>
        <w:spacing w:before="0" w:after="0"/>
        <w:ind w:left="-142"/>
        <w:rPr>
          <w:rFonts w:ascii="Montserrat" w:hAnsi="Montserrat"/>
          <w:color w:val="003D4C"/>
        </w:rPr>
      </w:pPr>
      <w:bookmarkStart w:id="525" w:name="_Appendix_2_1"/>
      <w:bookmarkStart w:id="526" w:name="_Toc210215762"/>
      <w:bookmarkEnd w:id="524"/>
      <w:bookmarkEnd w:id="525"/>
      <w:r w:rsidRPr="002135F3">
        <w:rPr>
          <w:rFonts w:ascii="Montserrat" w:hAnsi="Montserrat"/>
          <w:color w:val="003D4C"/>
          <w:sz w:val="44"/>
          <w:szCs w:val="44"/>
        </w:rPr>
        <w:lastRenderedPageBreak/>
        <w:t>Appendix</w:t>
      </w:r>
      <w:r w:rsidRPr="002135F3">
        <w:rPr>
          <w:rFonts w:ascii="Montserrat" w:hAnsi="Montserrat"/>
          <w:color w:val="003D4C"/>
        </w:rPr>
        <w:t xml:space="preserve"> </w:t>
      </w:r>
      <w:r>
        <w:rPr>
          <w:rFonts w:ascii="Montserrat" w:hAnsi="Montserrat"/>
          <w:color w:val="003D4C"/>
          <w:sz w:val="72"/>
          <w:szCs w:val="72"/>
        </w:rPr>
        <w:t>2</w:t>
      </w:r>
      <w:bookmarkEnd w:id="526"/>
    </w:p>
    <w:tbl>
      <w:tblPr>
        <w:tblStyle w:val="ARFinancialsTable1"/>
        <w:tblW w:w="9498" w:type="dxa"/>
        <w:jc w:val="center"/>
        <w:tblInd w:w="0" w:type="dxa"/>
        <w:tblLook w:val="04A0" w:firstRow="1" w:lastRow="0" w:firstColumn="1" w:lastColumn="0" w:noHBand="0" w:noVBand="1"/>
      </w:tblPr>
      <w:tblGrid>
        <w:gridCol w:w="9498"/>
      </w:tblGrid>
      <w:tr w:rsidR="00E44D14" w:rsidRPr="00E44D14" w14:paraId="37AD2D4C" w14:textId="77777777" w:rsidTr="000B1CC1">
        <w:trPr>
          <w:cnfStyle w:val="100000000000" w:firstRow="1" w:lastRow="0" w:firstColumn="0" w:lastColumn="0" w:oddVBand="0" w:evenVBand="0" w:oddHBand="0" w:evenHBand="0" w:firstRowFirstColumn="0" w:firstRowLastColumn="0" w:lastRowFirstColumn="0" w:lastRowLastColumn="0"/>
          <w:trHeight w:val="709"/>
          <w:jc w:val="center"/>
        </w:trPr>
        <w:tc>
          <w:tcPr>
            <w:tcW w:w="9498" w:type="dxa"/>
            <w:shd w:val="clear" w:color="auto" w:fill="003D4C"/>
            <w:vAlign w:val="center"/>
            <w:hideMark/>
          </w:tcPr>
          <w:p w14:paraId="4EA1FE7F" w14:textId="58C67AC6" w:rsidR="00E44D14" w:rsidRPr="00E44D14" w:rsidRDefault="00E44D14" w:rsidP="002C032F">
            <w:pPr>
              <w:widowControl w:val="0"/>
              <w:tabs>
                <w:tab w:val="left" w:pos="1190"/>
              </w:tabs>
              <w:suppressAutoHyphens/>
              <w:autoSpaceDE w:val="0"/>
              <w:autoSpaceDN w:val="0"/>
              <w:spacing w:before="0" w:after="0" w:line="276" w:lineRule="auto"/>
              <w:ind w:left="57"/>
              <w:rPr>
                <w:rFonts w:ascii="Montserrat" w:eastAsia="Calibri" w:hAnsi="Montserrat" w:cs="Arial"/>
                <w:b/>
                <w:iCs w:val="0"/>
                <w:color w:val="FFFFFF"/>
                <w:sz w:val="28"/>
                <w:szCs w:val="28"/>
                <w14:ligatures w14:val="standardContextual"/>
              </w:rPr>
            </w:pPr>
            <w:r w:rsidRPr="00E44D14">
              <w:rPr>
                <w:rFonts w:ascii="Montserrat" w:eastAsia="Calibri" w:hAnsi="Montserrat" w:cs="Arial"/>
                <w:b/>
                <w:iCs w:val="0"/>
                <w:color w:val="FFFFFF"/>
                <w:sz w:val="28"/>
                <w:szCs w:val="28"/>
                <w14:ligatures w14:val="standardContextual"/>
              </w:rPr>
              <w:t>CFC Senior Leadersh</w:t>
            </w:r>
            <w:r w:rsidR="00A044B1">
              <w:rPr>
                <w:rFonts w:ascii="Montserrat" w:eastAsia="Calibri" w:hAnsi="Montserrat" w:cs="Arial"/>
                <w:b/>
                <w:iCs w:val="0"/>
                <w:color w:val="FFFFFF"/>
                <w:sz w:val="28"/>
                <w:szCs w:val="28"/>
                <w14:ligatures w14:val="standardContextual"/>
              </w:rPr>
              <w:t>i</w:t>
            </w:r>
            <w:r w:rsidRPr="00E44D14">
              <w:rPr>
                <w:rFonts w:ascii="Montserrat" w:eastAsia="Calibri" w:hAnsi="Montserrat" w:cs="Arial"/>
                <w:b/>
                <w:iCs w:val="0"/>
                <w:color w:val="FFFFFF"/>
                <w:sz w:val="28"/>
                <w:szCs w:val="28"/>
                <w14:ligatures w14:val="standardContextual"/>
              </w:rPr>
              <w:t>p Team</w:t>
            </w:r>
          </w:p>
        </w:tc>
      </w:tr>
      <w:tr w:rsidR="00E44D14" w:rsidRPr="00E44D14" w14:paraId="490291E1" w14:textId="77777777" w:rsidTr="000B1CC1">
        <w:trPr>
          <w:cnfStyle w:val="000000100000" w:firstRow="0" w:lastRow="0" w:firstColumn="0" w:lastColumn="0" w:oddVBand="0" w:evenVBand="0" w:oddHBand="1" w:evenHBand="0" w:firstRowFirstColumn="0" w:firstRowLastColumn="0" w:lastRowFirstColumn="0" w:lastRowLastColumn="0"/>
          <w:jc w:val="center"/>
        </w:trPr>
        <w:tc>
          <w:tcPr>
            <w:tcW w:w="9498" w:type="dxa"/>
            <w:vAlign w:val="center"/>
          </w:tcPr>
          <w:p w14:paraId="4E1A149B" w14:textId="77777777" w:rsidR="00D24BBE" w:rsidRPr="00E44D14" w:rsidRDefault="00D24BBE" w:rsidP="0095200A">
            <w:pPr>
              <w:tabs>
                <w:tab w:val="left" w:pos="1190"/>
              </w:tabs>
              <w:spacing w:before="60" w:after="0" w:line="276" w:lineRule="auto"/>
              <w:ind w:left="57"/>
              <w:rPr>
                <w:rFonts w:eastAsia="Calibri" w:cs="Calibri"/>
                <w:b/>
                <w:iCs w:val="0"/>
                <w:color w:val="003D4C"/>
                <w14:ligatures w14:val="standardContextual"/>
              </w:rPr>
            </w:pPr>
            <w:r w:rsidRPr="00F275AF">
              <w:rPr>
                <w:rFonts w:ascii="Montserrat" w:eastAsia="Calibri" w:hAnsi="Montserrat" w:cs="Arial"/>
                <w:b/>
                <w:iCs w:val="0"/>
                <w:color w:val="CB6015"/>
                <w:sz w:val="24"/>
                <w:szCs w:val="24"/>
                <w14:ligatures w14:val="standardContextual"/>
              </w:rPr>
              <w:t>Sharon Lu</w:t>
            </w:r>
            <w:r w:rsidRPr="00E44D14">
              <w:rPr>
                <w:rFonts w:eastAsia="Calibri" w:cs="Arial"/>
                <w:b/>
                <w:iCs w:val="0"/>
                <w:color w:val="CB6015"/>
                <w:sz w:val="32"/>
                <w:szCs w:val="32"/>
                <w14:ligatures w14:val="standardContextual"/>
              </w:rPr>
              <w:t xml:space="preserve">  </w:t>
            </w:r>
            <w:r w:rsidRPr="00F275AF">
              <w:rPr>
                <w:rFonts w:cs="Arial"/>
                <w:b/>
                <w:bCs w:val="0"/>
                <w:color w:val="003D4C"/>
                <w:sz w:val="24"/>
                <w:szCs w:val="24"/>
              </w:rPr>
              <w:t>Chief Financial Officer and Chief Information Officer</w:t>
            </w:r>
          </w:p>
          <w:p w14:paraId="2E59E067" w14:textId="6DB64BEC" w:rsidR="00E44D14" w:rsidRPr="002C032F" w:rsidRDefault="00D24BBE" w:rsidP="0095200A">
            <w:pPr>
              <w:tabs>
                <w:tab w:val="left" w:pos="1190"/>
              </w:tabs>
              <w:spacing w:before="0" w:after="0" w:line="276" w:lineRule="auto"/>
              <w:ind w:left="57"/>
              <w:rPr>
                <w:rFonts w:cs="Calibri"/>
                <w:sz w:val="24"/>
                <w:szCs w:val="24"/>
              </w:rPr>
            </w:pPr>
            <w:r w:rsidRPr="002C032F">
              <w:rPr>
                <w:rFonts w:cs="Calibri"/>
                <w:sz w:val="24"/>
                <w:szCs w:val="24"/>
              </w:rPr>
              <w:t>Sharon is a member of Certified Practising Accountants Australia. She has a Master of Professional Accounting and a Master of Financial Management from the Australian National University. Following her experience in the not</w:t>
            </w:r>
            <w:r w:rsidR="00866430">
              <w:rPr>
                <w:rFonts w:cs="Calibri"/>
                <w:sz w:val="24"/>
                <w:szCs w:val="24"/>
              </w:rPr>
              <w:t>-</w:t>
            </w:r>
            <w:r w:rsidRPr="002C032F">
              <w:rPr>
                <w:rFonts w:cs="Calibri"/>
                <w:sz w:val="24"/>
                <w:szCs w:val="24"/>
              </w:rPr>
              <w:t>for profit sector, Sharon joined the ACT Government in 2013 and has held various managerial positions in the ACT Government to promote financial sustainability, strong governance, and stakeholder collaboration. Before joining the CFC in 2023, Sharon was the acting Chief Finance Officer and a member of the Senior Executive Leadership group of Major Projects Canberra, guiding the organisation through complex financial landscapes and driving strategic decision</w:t>
            </w:r>
            <w:r w:rsidR="00866430">
              <w:rPr>
                <w:rFonts w:cs="Calibri"/>
                <w:sz w:val="24"/>
                <w:szCs w:val="24"/>
              </w:rPr>
              <w:t>-</w:t>
            </w:r>
            <w:r w:rsidRPr="002C032F">
              <w:rPr>
                <w:rFonts w:cs="Calibri"/>
                <w:sz w:val="24"/>
                <w:szCs w:val="24"/>
              </w:rPr>
              <w:t>making in the infrastructure delivery of the ACT Government.</w:t>
            </w:r>
          </w:p>
        </w:tc>
      </w:tr>
      <w:tr w:rsidR="00936CFA" w:rsidRPr="00E44D14" w14:paraId="6BDA5AA0" w14:textId="77777777" w:rsidTr="1F0AC975">
        <w:trPr>
          <w:cnfStyle w:val="000000010000" w:firstRow="0" w:lastRow="0" w:firstColumn="0" w:lastColumn="0" w:oddVBand="0" w:evenVBand="0" w:oddHBand="0" w:evenHBand="1" w:firstRowFirstColumn="0" w:firstRowLastColumn="0" w:lastRowFirstColumn="0" w:lastRowLastColumn="0"/>
          <w:jc w:val="center"/>
        </w:trPr>
        <w:tc>
          <w:tcPr>
            <w:tcW w:w="9498" w:type="dxa"/>
            <w:vAlign w:val="center"/>
          </w:tcPr>
          <w:p w14:paraId="02A34301" w14:textId="77777777" w:rsidR="00E44D14" w:rsidRPr="00E44D14" w:rsidRDefault="00E44D14" w:rsidP="002C032F">
            <w:pPr>
              <w:tabs>
                <w:tab w:val="left" w:pos="1190"/>
              </w:tabs>
              <w:spacing w:before="120" w:after="0" w:line="276" w:lineRule="auto"/>
              <w:ind w:left="57"/>
              <w:rPr>
                <w:rFonts w:eastAsia="Calibri" w:cs="Calibri"/>
                <w:bCs w:val="0"/>
                <w:color w:val="003D4C"/>
              </w:rPr>
            </w:pPr>
            <w:r w:rsidRPr="00F275AF">
              <w:rPr>
                <w:rFonts w:ascii="Montserrat" w:eastAsia="Calibri" w:hAnsi="Montserrat" w:cs="Arial"/>
                <w:b/>
                <w:iCs w:val="0"/>
                <w:color w:val="CB6015"/>
                <w:sz w:val="24"/>
                <w:szCs w:val="24"/>
                <w14:ligatures w14:val="standardContextual"/>
              </w:rPr>
              <w:t>Alex Budd</w:t>
            </w:r>
            <w:r w:rsidRPr="00E44D14">
              <w:rPr>
                <w:rFonts w:ascii="Arial" w:eastAsia="Calibri" w:hAnsi="Arial" w:cs="Arial"/>
                <w:b/>
                <w:iCs w:val="0"/>
                <w:color w:val="CB6015"/>
                <w:sz w:val="32"/>
                <w:szCs w:val="32"/>
                <w14:ligatures w14:val="standardContextual"/>
              </w:rPr>
              <w:t xml:space="preserve">  </w:t>
            </w:r>
            <w:r w:rsidRPr="00F275AF">
              <w:rPr>
                <w:rFonts w:cs="Arial"/>
                <w:b/>
                <w:bCs w:val="0"/>
                <w:color w:val="003D4C"/>
                <w:sz w:val="24"/>
                <w:szCs w:val="24"/>
              </w:rPr>
              <w:t>Director, Canberra Theatre Centre</w:t>
            </w:r>
          </w:p>
          <w:p w14:paraId="4C4E1DCF" w14:textId="03AAEECF" w:rsidR="00E44D14" w:rsidRPr="002C032F" w:rsidRDefault="00714265" w:rsidP="004D4F8B">
            <w:pPr>
              <w:spacing w:after="120" w:line="276" w:lineRule="auto"/>
              <w:ind w:left="57"/>
              <w:rPr>
                <w:rFonts w:cs="Calibri"/>
                <w:sz w:val="24"/>
                <w:szCs w:val="24"/>
              </w:rPr>
            </w:pPr>
            <w:r w:rsidRPr="00714265">
              <w:rPr>
                <w:rFonts w:cs="Calibri"/>
                <w:sz w:val="24"/>
                <w:szCs w:val="24"/>
              </w:rPr>
              <w:t xml:space="preserve">Alex Budd is a senior arts executive with over 20 years of experience in opera, dance, musical theatre, and cultural leadership. His career began in the lighting department at Canberra Theatre Centre, where he returned in 2019 as Director. He was a founding member of Stopera and later toured internationally with Sydney Dance Company as Head Electrician and Lighting Designer. At Opera Australia, Alex held senior roles including Tour Manager, General Manager </w:t>
            </w:r>
            <w:r w:rsidR="00866430">
              <w:rPr>
                <w:rFonts w:cs="Calibri"/>
                <w:sz w:val="24"/>
                <w:szCs w:val="24"/>
              </w:rPr>
              <w:t>-</w:t>
            </w:r>
            <w:r w:rsidRPr="00714265">
              <w:rPr>
                <w:rFonts w:cs="Calibri"/>
                <w:sz w:val="24"/>
                <w:szCs w:val="24"/>
              </w:rPr>
              <w:t xml:space="preserve"> Melbourne and Enterprises, and Executive Producer </w:t>
            </w:r>
            <w:r w:rsidR="00866430">
              <w:rPr>
                <w:rFonts w:cs="Calibri"/>
                <w:sz w:val="24"/>
                <w:szCs w:val="24"/>
              </w:rPr>
              <w:t>-</w:t>
            </w:r>
            <w:r w:rsidRPr="00714265">
              <w:rPr>
                <w:rFonts w:cs="Calibri"/>
                <w:sz w:val="24"/>
                <w:szCs w:val="24"/>
              </w:rPr>
              <w:t xml:space="preserve"> Touring and Commercial, overseeing major productions and touring programs. He also worked at London’s Royal Opera House and served on the Federal Government’s Playing Australia Committee. Alex currently sits on the Executive Council of AAPPAC and is a former Executive Councillor, now Observer, for Live Performance Australia.</w:t>
            </w:r>
          </w:p>
        </w:tc>
      </w:tr>
      <w:tr w:rsidR="00E44D14" w:rsidRPr="00E44D14" w14:paraId="3B11BBAD" w14:textId="77777777" w:rsidTr="000B1CC1">
        <w:trPr>
          <w:cnfStyle w:val="000000100000" w:firstRow="0" w:lastRow="0" w:firstColumn="0" w:lastColumn="0" w:oddVBand="0" w:evenVBand="0" w:oddHBand="1" w:evenHBand="0" w:firstRowFirstColumn="0" w:firstRowLastColumn="0" w:lastRowFirstColumn="0" w:lastRowLastColumn="0"/>
          <w:jc w:val="center"/>
        </w:trPr>
        <w:tc>
          <w:tcPr>
            <w:tcW w:w="9498" w:type="dxa"/>
            <w:vAlign w:val="center"/>
          </w:tcPr>
          <w:p w14:paraId="32D3A775" w14:textId="78F9B1CE" w:rsidR="00E44D14" w:rsidRPr="005D43C4" w:rsidRDefault="00E44D14" w:rsidP="002C032F">
            <w:pPr>
              <w:tabs>
                <w:tab w:val="left" w:pos="1190"/>
              </w:tabs>
              <w:spacing w:before="120" w:after="0" w:line="276" w:lineRule="auto"/>
              <w:ind w:left="57"/>
              <w:rPr>
                <w:rFonts w:eastAsia="Calibri" w:cs="Calibri"/>
                <w:b/>
                <w:iCs w:val="0"/>
                <w:color w:val="003D4C"/>
              </w:rPr>
            </w:pPr>
            <w:r w:rsidRPr="005D43C4">
              <w:rPr>
                <w:rFonts w:ascii="Montserrat" w:eastAsia="Calibri" w:hAnsi="Montserrat" w:cs="Arial"/>
                <w:b/>
                <w:iCs w:val="0"/>
                <w:color w:val="CB6015"/>
                <w:sz w:val="24"/>
                <w:szCs w:val="24"/>
                <w14:ligatures w14:val="standardContextual"/>
              </w:rPr>
              <w:t>Dr Anna Wong</w:t>
            </w:r>
            <w:r w:rsidRPr="005D43C4">
              <w:rPr>
                <w:rFonts w:eastAsia="Calibri" w:cs="Arial"/>
                <w:b/>
                <w:iCs w:val="0"/>
                <w:color w:val="CB6015"/>
                <w:sz w:val="28"/>
                <w:szCs w:val="28"/>
                <w14:ligatures w14:val="standardContextual"/>
              </w:rPr>
              <w:t xml:space="preserve"> </w:t>
            </w:r>
            <w:r w:rsidRPr="005D43C4">
              <w:rPr>
                <w:rFonts w:eastAsia="Calibri" w:cs="Arial"/>
                <w:b/>
                <w:iCs w:val="0"/>
                <w:color w:val="CB6015"/>
                <w:sz w:val="32"/>
                <w:szCs w:val="32"/>
                <w14:ligatures w14:val="standardContextual"/>
              </w:rPr>
              <w:t xml:space="preserve"> </w:t>
            </w:r>
            <w:r w:rsidRPr="005D43C4">
              <w:rPr>
                <w:rFonts w:cs="Arial"/>
                <w:b/>
                <w:bCs w:val="0"/>
                <w:color w:val="003D4C"/>
                <w:sz w:val="24"/>
                <w:szCs w:val="24"/>
              </w:rPr>
              <w:t xml:space="preserve">Director, </w:t>
            </w:r>
            <w:r w:rsidR="00240F16">
              <w:rPr>
                <w:rFonts w:cs="Arial"/>
                <w:b/>
                <w:bCs w:val="0"/>
                <w:color w:val="003D4C"/>
                <w:sz w:val="24"/>
                <w:szCs w:val="24"/>
              </w:rPr>
              <w:t>Galleries, Museums &amp; Heritage</w:t>
            </w:r>
          </w:p>
          <w:p w14:paraId="7CCC0CBD" w14:textId="08739D89" w:rsidR="00AC1388" w:rsidRPr="005D43C4" w:rsidRDefault="005D43C4" w:rsidP="00295744">
            <w:pPr>
              <w:widowControl w:val="0"/>
              <w:tabs>
                <w:tab w:val="left" w:pos="1190"/>
              </w:tabs>
              <w:autoSpaceDE w:val="0"/>
              <w:autoSpaceDN w:val="0"/>
              <w:spacing w:before="0" w:after="120" w:line="276" w:lineRule="auto"/>
              <w:ind w:left="57"/>
              <w:rPr>
                <w:rFonts w:eastAsia="Calibri" w:cs="Calibri"/>
                <w:bCs w:val="0"/>
                <w:iCs w:val="0"/>
                <w:sz w:val="24"/>
                <w:szCs w:val="24"/>
                <w:lang w:val="en-US"/>
                <w14:ligatures w14:val="standardContextual"/>
              </w:rPr>
            </w:pPr>
            <w:r w:rsidRPr="005D43C4">
              <w:rPr>
                <w:color w:val="0D0D0D" w:themeColor="text1" w:themeTint="F2"/>
                <w:sz w:val="24"/>
                <w:szCs w:val="24"/>
              </w:rPr>
              <w:t xml:space="preserve">Anna has worked </w:t>
            </w:r>
            <w:r w:rsidR="00295744" w:rsidRPr="00295744">
              <w:rPr>
                <w:color w:val="0D0D0D" w:themeColor="text1" w:themeTint="F2"/>
                <w:sz w:val="24"/>
                <w:szCs w:val="24"/>
              </w:rPr>
              <w:t>across a wide range of historic, cultural, and natural sites and museums in Australia, including precinct</w:t>
            </w:r>
            <w:r w:rsidR="00866430">
              <w:rPr>
                <w:color w:val="0D0D0D" w:themeColor="text1" w:themeTint="F2"/>
                <w:sz w:val="24"/>
                <w:szCs w:val="24"/>
              </w:rPr>
              <w:t>-</w:t>
            </w:r>
            <w:r w:rsidR="00295744" w:rsidRPr="00295744">
              <w:rPr>
                <w:color w:val="0D0D0D" w:themeColor="text1" w:themeTint="F2"/>
                <w:sz w:val="24"/>
                <w:szCs w:val="24"/>
              </w:rPr>
              <w:t>based cultural site activation. Her previous roles span archaeology, cultural heritage, planning, and museum</w:t>
            </w:r>
            <w:r w:rsidR="00866430">
              <w:rPr>
                <w:color w:val="0D0D0D" w:themeColor="text1" w:themeTint="F2"/>
                <w:sz w:val="24"/>
                <w:szCs w:val="24"/>
              </w:rPr>
              <w:t>-</w:t>
            </w:r>
            <w:r w:rsidR="00295744" w:rsidRPr="00295744">
              <w:rPr>
                <w:color w:val="0D0D0D" w:themeColor="text1" w:themeTint="F2"/>
                <w:sz w:val="24"/>
                <w:szCs w:val="24"/>
              </w:rPr>
              <w:t xml:space="preserve">related positions with the NSW Government Architect’s Office, NSW National Trust, NSW National Parks and Wildlife Service, and the National Capital Authority. Anna also </w:t>
            </w:r>
            <w:r w:rsidR="00F85889">
              <w:rPr>
                <w:color w:val="0D0D0D" w:themeColor="text1" w:themeTint="F2"/>
                <w:sz w:val="24"/>
                <w:szCs w:val="24"/>
              </w:rPr>
              <w:t xml:space="preserve">lectured </w:t>
            </w:r>
            <w:r w:rsidR="00295744" w:rsidRPr="00295744">
              <w:rPr>
                <w:color w:val="0D0D0D" w:themeColor="text1" w:themeTint="F2"/>
                <w:sz w:val="24"/>
                <w:szCs w:val="24"/>
              </w:rPr>
              <w:t>in Heritage Studies at the University of Sydney. Her doctoral research explored the Australian heritage conservation movement through the house museum genre, examining its influence on national identity and cultural representation via collections, conservation, exhibitions, public programs, and community engagement. In 2005</w:t>
            </w:r>
            <w:r w:rsidR="00C04C24">
              <w:rPr>
                <w:color w:val="0D0D0D" w:themeColor="text1" w:themeTint="F2"/>
                <w:sz w:val="24"/>
                <w:szCs w:val="24"/>
              </w:rPr>
              <w:t xml:space="preserve"> Anna</w:t>
            </w:r>
            <w:r w:rsidR="00295744" w:rsidRPr="00295744">
              <w:rPr>
                <w:color w:val="0D0D0D" w:themeColor="text1" w:themeTint="F2"/>
                <w:sz w:val="24"/>
                <w:szCs w:val="24"/>
              </w:rPr>
              <w:t xml:space="preserve"> received </w:t>
            </w:r>
            <w:r w:rsidR="00C04C24">
              <w:rPr>
                <w:color w:val="0D0D0D" w:themeColor="text1" w:themeTint="F2"/>
                <w:sz w:val="24"/>
                <w:szCs w:val="24"/>
              </w:rPr>
              <w:t xml:space="preserve">a </w:t>
            </w:r>
            <w:r w:rsidR="0095200A" w:rsidRPr="00295744">
              <w:rPr>
                <w:color w:val="0D0D0D" w:themeColor="text1" w:themeTint="F2"/>
                <w:sz w:val="24"/>
                <w:szCs w:val="24"/>
              </w:rPr>
              <w:t>research fellowship</w:t>
            </w:r>
            <w:r w:rsidR="00295744" w:rsidRPr="00295744">
              <w:rPr>
                <w:color w:val="0D0D0D" w:themeColor="text1" w:themeTint="F2"/>
                <w:sz w:val="24"/>
                <w:szCs w:val="24"/>
              </w:rPr>
              <w:t xml:space="preserve"> at the International Centre for Jefferson Studies at Monticello and the Winterthur Museum in the USA. Anna has a strong interest in cultural history and in integrating contemporary programs, stories, and site activation to ensure museums, collections, and cultural environments remain relevant to today’s communities and audiences.</w:t>
            </w:r>
          </w:p>
        </w:tc>
      </w:tr>
      <w:tr w:rsidR="00936CFA" w:rsidRPr="00E44D14" w14:paraId="5ACFB45F" w14:textId="77777777" w:rsidTr="1F0AC975">
        <w:trPr>
          <w:cnfStyle w:val="000000010000" w:firstRow="0" w:lastRow="0" w:firstColumn="0" w:lastColumn="0" w:oddVBand="0" w:evenVBand="0" w:oddHBand="0" w:evenHBand="1" w:firstRowFirstColumn="0" w:firstRowLastColumn="0" w:lastRowFirstColumn="0" w:lastRowLastColumn="0"/>
          <w:jc w:val="center"/>
        </w:trPr>
        <w:tc>
          <w:tcPr>
            <w:tcW w:w="9498" w:type="dxa"/>
            <w:vAlign w:val="center"/>
          </w:tcPr>
          <w:p w14:paraId="71995690" w14:textId="77777777" w:rsidR="00D24BBE" w:rsidRPr="00E44D14" w:rsidRDefault="00D24BBE" w:rsidP="00D24BBE">
            <w:pPr>
              <w:tabs>
                <w:tab w:val="left" w:pos="1190"/>
              </w:tabs>
              <w:spacing w:before="120" w:after="0" w:line="276" w:lineRule="auto"/>
              <w:ind w:left="57"/>
              <w:rPr>
                <w:rFonts w:eastAsia="Calibri" w:cs="Calibri"/>
                <w:b/>
                <w:iCs w:val="0"/>
                <w:color w:val="003D4C"/>
                <w14:ligatures w14:val="standardContextual"/>
              </w:rPr>
            </w:pPr>
            <w:r w:rsidRPr="00F275AF">
              <w:rPr>
                <w:rFonts w:ascii="Montserrat" w:eastAsia="Calibri" w:hAnsi="Montserrat" w:cs="Arial"/>
                <w:b/>
                <w:iCs w:val="0"/>
                <w:color w:val="CB6015"/>
                <w:sz w:val="24"/>
                <w:szCs w:val="24"/>
                <w14:ligatures w14:val="standardContextual"/>
              </w:rPr>
              <w:lastRenderedPageBreak/>
              <w:t>Dr Brooke Thomas</w:t>
            </w:r>
            <w:r w:rsidRPr="00E44D14">
              <w:rPr>
                <w:rFonts w:eastAsia="Calibri" w:cs="Arial"/>
                <w:b/>
                <w:iCs w:val="0"/>
                <w:color w:val="CB6015"/>
                <w:sz w:val="32"/>
                <w:szCs w:val="32"/>
                <w14:ligatures w14:val="standardContextual"/>
              </w:rPr>
              <w:t xml:space="preserve">  </w:t>
            </w:r>
            <w:r w:rsidRPr="00F275AF">
              <w:rPr>
                <w:rFonts w:cs="Arial"/>
                <w:b/>
                <w:bCs w:val="0"/>
                <w:color w:val="003D4C"/>
                <w:sz w:val="24"/>
                <w:szCs w:val="24"/>
              </w:rPr>
              <w:t>Director, Collaboration and Engagement</w:t>
            </w:r>
          </w:p>
          <w:p w14:paraId="35C17C70" w14:textId="74EF142F" w:rsidR="00E44D14" w:rsidRPr="002C032F" w:rsidRDefault="00D24BBE" w:rsidP="00D24BBE">
            <w:pPr>
              <w:spacing w:before="0" w:after="120" w:line="276" w:lineRule="auto"/>
              <w:ind w:left="57"/>
              <w:rPr>
                <w:rFonts w:cs="Calibri"/>
                <w:sz w:val="24"/>
                <w:szCs w:val="24"/>
              </w:rPr>
            </w:pPr>
            <w:r w:rsidRPr="002C032F">
              <w:rPr>
                <w:rFonts w:cs="Calibri"/>
                <w:sz w:val="24"/>
                <w:szCs w:val="24"/>
              </w:rPr>
              <w:t>Brooke has over 20 years’ experience in a range of public service, tertiary sector, community arts, and political advisory roles with expertise in social policy development and implementation, complex program management, stakeholder engagement, organisational change, and international relations. She has a PhD in Literature</w:t>
            </w:r>
            <w:r w:rsidR="00CE49DB">
              <w:rPr>
                <w:rFonts w:cs="Calibri"/>
                <w:sz w:val="24"/>
                <w:szCs w:val="24"/>
              </w:rPr>
              <w:t xml:space="preserve"> with several publications</w:t>
            </w:r>
            <w:r w:rsidR="00D62C2A">
              <w:rPr>
                <w:rFonts w:cs="Calibri"/>
                <w:sz w:val="24"/>
                <w:szCs w:val="24"/>
              </w:rPr>
              <w:t>, HR quali</w:t>
            </w:r>
            <w:r w:rsidR="00CE49DB">
              <w:rPr>
                <w:rFonts w:cs="Calibri"/>
                <w:sz w:val="24"/>
                <w:szCs w:val="24"/>
              </w:rPr>
              <w:t>fica</w:t>
            </w:r>
            <w:r w:rsidR="00D62C2A">
              <w:rPr>
                <w:rFonts w:cs="Calibri"/>
                <w:sz w:val="24"/>
                <w:szCs w:val="24"/>
              </w:rPr>
              <w:t>tion</w:t>
            </w:r>
            <w:r w:rsidR="00CE49DB">
              <w:rPr>
                <w:rFonts w:cs="Calibri"/>
                <w:sz w:val="24"/>
                <w:szCs w:val="24"/>
              </w:rPr>
              <w:t>s</w:t>
            </w:r>
            <w:r w:rsidR="00D62C2A">
              <w:rPr>
                <w:rFonts w:cs="Calibri"/>
                <w:sz w:val="24"/>
                <w:szCs w:val="24"/>
              </w:rPr>
              <w:t xml:space="preserve"> from the </w:t>
            </w:r>
            <w:r w:rsidR="00CE49DB">
              <w:rPr>
                <w:rFonts w:cs="Calibri"/>
                <w:sz w:val="24"/>
                <w:szCs w:val="24"/>
              </w:rPr>
              <w:t>Australian Ins</w:t>
            </w:r>
            <w:r w:rsidR="00CE49DB">
              <w:rPr>
                <w:rFonts w:cs="Calibri"/>
              </w:rPr>
              <w:t>titute</w:t>
            </w:r>
            <w:r w:rsidR="00CE49DB">
              <w:rPr>
                <w:rFonts w:cs="Calibri"/>
                <w:sz w:val="24"/>
                <w:szCs w:val="24"/>
              </w:rPr>
              <w:t xml:space="preserve"> of Management, </w:t>
            </w:r>
            <w:r w:rsidRPr="002C032F">
              <w:rPr>
                <w:rFonts w:cs="Calibri"/>
                <w:sz w:val="24"/>
                <w:szCs w:val="24"/>
              </w:rPr>
              <w:t xml:space="preserve">and </w:t>
            </w:r>
            <w:r w:rsidR="00CE49DB">
              <w:rPr>
                <w:rFonts w:cs="Calibri"/>
                <w:sz w:val="24"/>
                <w:szCs w:val="24"/>
              </w:rPr>
              <w:t>a 20</w:t>
            </w:r>
            <w:r w:rsidR="00866430">
              <w:rPr>
                <w:rFonts w:cs="Calibri"/>
                <w:sz w:val="24"/>
                <w:szCs w:val="24"/>
              </w:rPr>
              <w:t>-</w:t>
            </w:r>
            <w:r w:rsidR="00CE49DB">
              <w:rPr>
                <w:rFonts w:cs="Calibri"/>
                <w:sz w:val="24"/>
                <w:szCs w:val="24"/>
              </w:rPr>
              <w:t>year dance practice including performing, teaching, and governance. He</w:t>
            </w:r>
            <w:r w:rsidRPr="002C032F">
              <w:rPr>
                <w:rFonts w:cs="Calibri"/>
                <w:sz w:val="24"/>
                <w:szCs w:val="24"/>
              </w:rPr>
              <w:t>r role at the CFC has a broad remit including human resources leadership, corporate governance, stakeholder engagement, government relations, business development, strategic communications, and organisational development. </w:t>
            </w:r>
          </w:p>
        </w:tc>
      </w:tr>
      <w:tr w:rsidR="00E44D14" w:rsidRPr="00E44D14" w14:paraId="0B1A8C22" w14:textId="77777777" w:rsidTr="000B1CC1">
        <w:trPr>
          <w:cnfStyle w:val="000000100000" w:firstRow="0" w:lastRow="0" w:firstColumn="0" w:lastColumn="0" w:oddVBand="0" w:evenVBand="0" w:oddHBand="1" w:evenHBand="0" w:firstRowFirstColumn="0" w:firstRowLastColumn="0" w:lastRowFirstColumn="0" w:lastRowLastColumn="0"/>
          <w:jc w:val="center"/>
        </w:trPr>
        <w:tc>
          <w:tcPr>
            <w:tcW w:w="9498" w:type="dxa"/>
            <w:vAlign w:val="center"/>
          </w:tcPr>
          <w:p w14:paraId="6D4778A0" w14:textId="4CD1DD7C" w:rsidR="00E44D14" w:rsidRPr="00E44D14" w:rsidRDefault="00E44D14" w:rsidP="002C032F">
            <w:pPr>
              <w:tabs>
                <w:tab w:val="left" w:pos="1190"/>
              </w:tabs>
              <w:spacing w:before="120" w:after="0" w:line="276" w:lineRule="auto"/>
              <w:ind w:left="57"/>
              <w:rPr>
                <w:rFonts w:eastAsia="Calibri" w:cs="Calibri"/>
                <w:bCs w:val="0"/>
                <w:iCs w:val="0"/>
                <w:color w:val="003D4C"/>
              </w:rPr>
            </w:pPr>
            <w:r w:rsidRPr="00F275AF">
              <w:rPr>
                <w:rFonts w:ascii="Montserrat" w:eastAsia="Calibri" w:hAnsi="Montserrat" w:cs="Arial"/>
                <w:b/>
                <w:iCs w:val="0"/>
                <w:color w:val="CB6015"/>
                <w:sz w:val="24"/>
                <w:szCs w:val="24"/>
                <w14:ligatures w14:val="standardContextual"/>
              </w:rPr>
              <w:t>Danielle Buffier</w:t>
            </w:r>
            <w:r w:rsidRPr="00E44D14">
              <w:rPr>
                <w:rFonts w:eastAsia="Calibri" w:cs="Arial"/>
                <w:b/>
                <w:iCs w:val="0"/>
                <w:color w:val="CB6015"/>
                <w:sz w:val="32"/>
                <w:szCs w:val="32"/>
                <w14:ligatures w14:val="standardContextual"/>
              </w:rPr>
              <w:t xml:space="preserve">  </w:t>
            </w:r>
            <w:r w:rsidRPr="00F275AF">
              <w:rPr>
                <w:rFonts w:cs="Arial"/>
                <w:b/>
                <w:bCs w:val="0"/>
                <w:color w:val="003D4C"/>
                <w:sz w:val="24"/>
                <w:szCs w:val="24"/>
              </w:rPr>
              <w:t>Director, Facility Operations and Capital Works</w:t>
            </w:r>
            <w:r w:rsidR="006D57E9">
              <w:rPr>
                <w:rFonts w:cs="Arial"/>
                <w:b/>
                <w:bCs w:val="0"/>
                <w:color w:val="003D4C"/>
                <w:sz w:val="24"/>
                <w:szCs w:val="24"/>
              </w:rPr>
              <w:t xml:space="preserve"> (</w:t>
            </w:r>
            <w:r w:rsidR="00DA2851">
              <w:rPr>
                <w:rFonts w:cs="Arial"/>
                <w:b/>
                <w:bCs w:val="0"/>
                <w:color w:val="003D4C"/>
                <w:sz w:val="24"/>
                <w:szCs w:val="24"/>
              </w:rPr>
              <w:t xml:space="preserve">until </w:t>
            </w:r>
            <w:r w:rsidR="00D24BBE">
              <w:rPr>
                <w:rFonts w:cs="Arial"/>
                <w:b/>
                <w:bCs w:val="0"/>
                <w:color w:val="003D4C"/>
                <w:sz w:val="24"/>
                <w:szCs w:val="24"/>
              </w:rPr>
              <w:t>May 2025)</w:t>
            </w:r>
          </w:p>
          <w:p w14:paraId="69EB8357" w14:textId="28372BA5" w:rsidR="00AC1388" w:rsidRPr="005D43C4" w:rsidRDefault="006D57E9" w:rsidP="001116BD">
            <w:pPr>
              <w:tabs>
                <w:tab w:val="left" w:pos="1190"/>
              </w:tabs>
              <w:spacing w:before="0" w:after="120" w:line="276" w:lineRule="auto"/>
              <w:ind w:left="57"/>
              <w:textAlignment w:val="baseline"/>
              <w:rPr>
                <w:rFonts w:eastAsia="Calibri" w:cs="Calibri"/>
                <w:bCs w:val="0"/>
                <w:iCs w:val="0"/>
                <w:color w:val="0D0D0D"/>
                <w:sz w:val="24"/>
                <w:szCs w:val="24"/>
              </w:rPr>
            </w:pPr>
            <w:r w:rsidRPr="006D57E9">
              <w:rPr>
                <w:color w:val="0D0D0D" w:themeColor="text1" w:themeTint="F2"/>
                <w:sz w:val="24"/>
                <w:szCs w:val="24"/>
              </w:rPr>
              <w:t>Danielle has over 25 years of experience in program and project management across civil engineering, transport, and infrastructure. She has led a variety of large</w:t>
            </w:r>
            <w:r w:rsidR="00866430">
              <w:rPr>
                <w:color w:val="0D0D0D" w:themeColor="text1" w:themeTint="F2"/>
                <w:sz w:val="24"/>
                <w:szCs w:val="24"/>
              </w:rPr>
              <w:t>-</w:t>
            </w:r>
            <w:r w:rsidRPr="006D57E9">
              <w:rPr>
                <w:color w:val="0D0D0D" w:themeColor="text1" w:themeTint="F2"/>
                <w:sz w:val="24"/>
                <w:szCs w:val="24"/>
              </w:rPr>
              <w:t>scale projects, including roads, bridges, airport infrastructure, and renewable energy developments. Her expertise includes guiding multidisciplinary teams and overseeing complex projects from initial planning through to completion. Danielle’s portfolio also includes work on solar and wind farms, Indigenous housing, education and health facilities, as well as highly technical initiatives such as air traffic control systems and airport terminals.</w:t>
            </w:r>
          </w:p>
        </w:tc>
      </w:tr>
      <w:tr w:rsidR="00936CFA" w:rsidRPr="00E44D14" w14:paraId="0BAA9FAF" w14:textId="77777777" w:rsidTr="1F0AC975">
        <w:trPr>
          <w:cnfStyle w:val="000000010000" w:firstRow="0" w:lastRow="0" w:firstColumn="0" w:lastColumn="0" w:oddVBand="0" w:evenVBand="0" w:oddHBand="0" w:evenHBand="1" w:firstRowFirstColumn="0" w:firstRowLastColumn="0" w:lastRowFirstColumn="0" w:lastRowLastColumn="0"/>
          <w:trHeight w:val="3117"/>
          <w:jc w:val="center"/>
        </w:trPr>
        <w:tc>
          <w:tcPr>
            <w:tcW w:w="9498" w:type="dxa"/>
            <w:vAlign w:val="center"/>
          </w:tcPr>
          <w:p w14:paraId="147E9A91" w14:textId="3C854F5B" w:rsidR="00E44D14" w:rsidRDefault="00E44D14" w:rsidP="00AC5851">
            <w:pPr>
              <w:tabs>
                <w:tab w:val="left" w:pos="1190"/>
              </w:tabs>
              <w:spacing w:before="0" w:after="0" w:line="276" w:lineRule="auto"/>
              <w:ind w:left="57"/>
              <w:rPr>
                <w:rFonts w:cs="Arial"/>
                <w:b/>
                <w:bCs w:val="0"/>
                <w:color w:val="003D4C"/>
                <w:sz w:val="24"/>
                <w:szCs w:val="24"/>
              </w:rPr>
            </w:pPr>
            <w:bookmarkStart w:id="527" w:name="_Hlk189735429"/>
            <w:r w:rsidRPr="000A5A3E">
              <w:rPr>
                <w:rFonts w:ascii="Montserrat" w:eastAsia="Calibri" w:hAnsi="Montserrat" w:cs="Arial"/>
                <w:b/>
                <w:iCs w:val="0"/>
                <w:color w:val="CB6015"/>
                <w:sz w:val="24"/>
                <w:szCs w:val="24"/>
                <w14:ligatures w14:val="standardContextual"/>
              </w:rPr>
              <w:t>Corinna Cullen</w:t>
            </w:r>
            <w:r w:rsidRPr="000A5A3E">
              <w:rPr>
                <w:rFonts w:eastAsia="Calibri" w:cs="Arial"/>
                <w:b/>
                <w:iCs w:val="0"/>
                <w:color w:val="CB6015"/>
                <w:sz w:val="32"/>
                <w:szCs w:val="32"/>
                <w14:ligatures w14:val="standardContextual"/>
              </w:rPr>
              <w:t xml:space="preserve">  </w:t>
            </w:r>
            <w:r w:rsidRPr="000A5A3E">
              <w:rPr>
                <w:rFonts w:cs="Arial"/>
                <w:b/>
                <w:bCs w:val="0"/>
                <w:color w:val="003D4C"/>
                <w:sz w:val="24"/>
                <w:szCs w:val="24"/>
              </w:rPr>
              <w:t>Head of Philanthrop</w:t>
            </w:r>
            <w:r w:rsidR="00792E9B">
              <w:rPr>
                <w:rFonts w:cs="Arial"/>
                <w:b/>
                <w:bCs w:val="0"/>
                <w:color w:val="003D4C"/>
                <w:sz w:val="24"/>
                <w:szCs w:val="24"/>
              </w:rPr>
              <w:t>ic</w:t>
            </w:r>
            <w:r w:rsidRPr="000A5A3E">
              <w:rPr>
                <w:rFonts w:cs="Arial"/>
                <w:b/>
                <w:bCs w:val="0"/>
                <w:color w:val="003D4C"/>
                <w:sz w:val="24"/>
                <w:szCs w:val="24"/>
              </w:rPr>
              <w:t xml:space="preserve"> Development</w:t>
            </w:r>
            <w:bookmarkEnd w:id="527"/>
          </w:p>
          <w:p w14:paraId="57FC7894" w14:textId="6D402502" w:rsidR="00AC1388" w:rsidRPr="00E44D14" w:rsidRDefault="00A77CEA" w:rsidP="00AC5851">
            <w:pPr>
              <w:tabs>
                <w:tab w:val="left" w:pos="1190"/>
              </w:tabs>
              <w:spacing w:before="0" w:after="0" w:line="276" w:lineRule="auto"/>
              <w:ind w:left="57"/>
              <w:rPr>
                <w:rFonts w:eastAsia="Calibri" w:cs="Calibri"/>
                <w:bCs w:val="0"/>
                <w:iCs w:val="0"/>
                <w:color w:val="262626"/>
                <w:sz w:val="22"/>
              </w:rPr>
            </w:pPr>
            <w:r w:rsidRPr="00A77CEA">
              <w:rPr>
                <w:color w:val="0D0D0D" w:themeColor="text1" w:themeTint="F2"/>
                <w:sz w:val="24"/>
                <w:szCs w:val="24"/>
              </w:rPr>
              <w:t>Corinna Cullen is a professional fundraiser, arts administrator, and writer experienced in communicating persuasively about the creative arts. Corinna is driving the creation of a philanthropic culture around the Cultural Facilities Corporation across all creative arms. Corinna has worked at an executive level for the National Gallery of Australia, National Museum of Australia, National Film and Sound Archive and as an independent consultant.</w:t>
            </w:r>
            <w:r>
              <w:rPr>
                <w:color w:val="0D0D0D" w:themeColor="text1" w:themeTint="F2"/>
                <w:sz w:val="24"/>
                <w:szCs w:val="24"/>
              </w:rPr>
              <w:t xml:space="preserve"> </w:t>
            </w:r>
            <w:r w:rsidRPr="00A77CEA">
              <w:rPr>
                <w:color w:val="0D0D0D" w:themeColor="text1" w:themeTint="F2"/>
                <w:sz w:val="24"/>
                <w:szCs w:val="24"/>
              </w:rPr>
              <w:t>She has worked in both commercial and government sectors of the Australian creative economy, beginning her career in 2004 at art auction house Deutscher</w:t>
            </w:r>
            <w:r w:rsidR="00866430">
              <w:rPr>
                <w:color w:val="0D0D0D" w:themeColor="text1" w:themeTint="F2"/>
                <w:sz w:val="24"/>
                <w:szCs w:val="24"/>
              </w:rPr>
              <w:t>-</w:t>
            </w:r>
            <w:r w:rsidRPr="00A77CEA">
              <w:rPr>
                <w:color w:val="0D0D0D" w:themeColor="text1" w:themeTint="F2"/>
                <w:sz w:val="24"/>
                <w:szCs w:val="24"/>
              </w:rPr>
              <w:t>Menzies.</w:t>
            </w:r>
          </w:p>
        </w:tc>
      </w:tr>
    </w:tbl>
    <w:p w14:paraId="2BBCAEDA" w14:textId="6F98E5B4" w:rsidR="00527EE0" w:rsidRDefault="002F715E">
      <w:pPr>
        <w:spacing w:before="0" w:after="0"/>
        <w:rPr>
          <w:rFonts w:eastAsia="Calibri" w:cs="Calibri"/>
          <w:bCs w:val="0"/>
          <w:iCs w:val="0"/>
          <w:color w:val="262626"/>
          <w:sz w:val="22"/>
          <w:lang w:eastAsia="en-AU"/>
        </w:rPr>
      </w:pPr>
      <w:r>
        <w:rPr>
          <w:rFonts w:eastAsia="Calibri" w:cs="Calibri"/>
          <w:bCs w:val="0"/>
          <w:iCs w:val="0"/>
          <w:noProof/>
          <w:color w:val="262626"/>
          <w:sz w:val="22"/>
          <w:lang w:eastAsia="en-AU"/>
          <w14:ligatures w14:val="standardContextual"/>
        </w:rPr>
        <mc:AlternateContent>
          <mc:Choice Requires="wps">
            <w:drawing>
              <wp:anchor distT="0" distB="0" distL="114300" distR="114300" simplePos="0" relativeHeight="251696128" behindDoc="0" locked="0" layoutInCell="1" allowOverlap="1" wp14:anchorId="57B10AF9" wp14:editId="74D0A882">
                <wp:simplePos x="0" y="0"/>
                <wp:positionH relativeFrom="column">
                  <wp:posOffset>-282078</wp:posOffset>
                </wp:positionH>
                <wp:positionV relativeFrom="paragraph">
                  <wp:posOffset>9525</wp:posOffset>
                </wp:positionV>
                <wp:extent cx="6351373" cy="3196281"/>
                <wp:effectExtent l="0" t="0" r="0" b="0"/>
                <wp:wrapNone/>
                <wp:docPr id="1701304925" name="Text Box 34" descr="P3266TB71bA#y1"/>
                <wp:cNvGraphicFramePr/>
                <a:graphic xmlns:a="http://schemas.openxmlformats.org/drawingml/2006/main">
                  <a:graphicData uri="http://schemas.microsoft.com/office/word/2010/wordprocessingShape">
                    <wps:wsp>
                      <wps:cNvSpPr txBox="1"/>
                      <wps:spPr>
                        <a:xfrm>
                          <a:off x="0" y="0"/>
                          <a:ext cx="6351373" cy="3196281"/>
                        </a:xfrm>
                        <a:prstGeom prst="rect">
                          <a:avLst/>
                        </a:prstGeom>
                        <a:noFill/>
                        <a:ln w="6350" cap="flat" cmpd="sng" algn="ctr">
                          <a:solidFill>
                            <a:prstClr val="black">
                              <a:alpha val="0"/>
                            </a:prstClr>
                          </a:solidFill>
                          <a:prstDash val="solid"/>
                          <a:round/>
                          <a:headEnd type="none" w="med" len="med"/>
                          <a:tailEnd type="none" w="med" len="med"/>
                        </a:ln>
                      </wps:spPr>
                      <wps:txbx>
                        <w:txbxContent>
                          <w:p w14:paraId="3BEFCDE3" w14:textId="6BB278FA" w:rsidR="009D3065" w:rsidRPr="00322D35" w:rsidRDefault="009D3065" w:rsidP="002068ED">
                            <w:pPr>
                              <w:spacing w:before="0" w:after="0"/>
                              <w:rPr>
                                <w:i/>
                                <w:iCs w:val="0"/>
                                <w:sz w:val="16"/>
                                <w:szCs w:val="16"/>
                              </w:rPr>
                            </w:pPr>
                            <w:r w:rsidRPr="00322D35">
                              <w:rPr>
                                <w:i/>
                                <w:iCs w:val="0"/>
                                <w:noProof/>
                                <w:sz w:val="16"/>
                                <w:szCs w:val="16"/>
                              </w:rPr>
                              <w:drawing>
                                <wp:inline distT="0" distB="0" distL="0" distR="0" wp14:anchorId="688470FF" wp14:editId="229764EB">
                                  <wp:extent cx="5898601" cy="2814914"/>
                                  <wp:effectExtent l="38100" t="38100" r="45085" b="43180"/>
                                  <wp:docPr id="1635387024" name="Picture 36" descr="P3266TB71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057021" name="Picture 36" descr="P3266TB71inTB1"/>
                                          <pic:cNvPicPr>
                                            <a:picLocks noChangeAspect="1" noChangeArrowheads="1"/>
                                          </pic:cNvPicPr>
                                        </pic:nvPicPr>
                                        <pic:blipFill>
                                          <a:blip r:embed="rId131" cstate="print">
                                            <a:extLst>
                                              <a:ext uri="{28A0092B-C50C-407E-A947-70E740481C1C}">
                                                <a14:useLocalDpi xmlns:a14="http://schemas.microsoft.com/office/drawing/2010/main"/>
                                              </a:ext>
                                            </a:extLst>
                                          </a:blip>
                                          <a:srcRect/>
                                          <a:stretch>
                                            <a:fillRect/>
                                          </a:stretch>
                                        </pic:blipFill>
                                        <pic:spPr bwMode="auto">
                                          <a:xfrm>
                                            <a:off x="0" y="0"/>
                                            <a:ext cx="5910401" cy="2820545"/>
                                          </a:xfrm>
                                          <a:prstGeom prst="rect">
                                            <a:avLst/>
                                          </a:prstGeom>
                                          <a:noFill/>
                                          <a:ln w="38100">
                                            <a:solidFill>
                                              <a:srgbClr val="CB6015"/>
                                            </a:solidFill>
                                          </a:ln>
                                        </pic:spPr>
                                      </pic:pic>
                                    </a:graphicData>
                                  </a:graphic>
                                </wp:inline>
                              </w:drawing>
                            </w:r>
                          </w:p>
                          <w:p w14:paraId="432B27A0" w14:textId="31038379" w:rsidR="009D3065" w:rsidRPr="009D3065" w:rsidRDefault="002068ED" w:rsidP="002068ED">
                            <w:pPr>
                              <w:spacing w:before="0" w:after="0"/>
                              <w:jc w:val="center"/>
                              <w:rPr>
                                <w:i/>
                                <w:iCs w:val="0"/>
                                <w:sz w:val="16"/>
                                <w:szCs w:val="16"/>
                              </w:rPr>
                            </w:pPr>
                            <w:r>
                              <w:rPr>
                                <w:i/>
                                <w:iCs w:val="0"/>
                                <w:sz w:val="16"/>
                                <w:szCs w:val="16"/>
                              </w:rPr>
                              <w:t xml:space="preserve">                                                                                                                      </w:t>
                            </w:r>
                            <w:r w:rsidR="009D3065" w:rsidRPr="00322D35">
                              <w:rPr>
                                <w:i/>
                                <w:iCs w:val="0"/>
                                <w:sz w:val="16"/>
                                <w:szCs w:val="16"/>
                              </w:rPr>
                              <w:t>Calthorpes House garden. Dawn Waterhouse and her cousin. Image: GMH</w:t>
                            </w:r>
                          </w:p>
                          <w:p w14:paraId="2FAC04E5" w14:textId="77777777" w:rsidR="002F715E" w:rsidRDefault="002F715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B10AF9" id="_x0000_s1130" type="#_x0000_t202" alt="P3266TB71bA#y1" style="position:absolute;margin-left:-22.2pt;margin-top:.75pt;width:500.1pt;height:251.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" filled="f" strokeweight=".5pt">
                <v:stroke opacity="0" joinstyle="round"/>
                <v:textbox>
                  <w:txbxContent>
                    <w:p w14:paraId="3BEFCDE3" w14:textId="6BB278FA" w:rsidR="009D3065" w:rsidRPr="00322D35" w:rsidRDefault="009D3065" w:rsidP="002068ED">
                      <w:pPr>
                        <w:spacing w:before="0" w:after="0"/>
                        <w:rPr>
                          <w:i/>
                          <w:iCs w:val="0"/>
                          <w:sz w:val="16"/>
                          <w:szCs w:val="16"/>
                        </w:rPr>
                      </w:pPr>
                      <w:r w:rsidRPr="00322D35">
                        <w:rPr>
                          <w:i/>
                          <w:iCs w:val="0"/>
                          <w:noProof/>
                          <w:sz w:val="16"/>
                          <w:szCs w:val="16"/>
                        </w:rPr>
                        <w:drawing>
                          <wp:inline distT="0" distB="0" distL="0" distR="0" wp14:anchorId="688470FF" wp14:editId="229764EB">
                            <wp:extent cx="5898601" cy="2814914"/>
                            <wp:effectExtent l="38100" t="38100" r="45085" b="43180"/>
                            <wp:docPr id="1635387024" name="Picture 36" descr="P3266TB71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057021" name="Picture 36" descr="P3266TB71inTB1"/>
                                    <pic:cNvPicPr>
                                      <a:picLocks noChangeAspect="1" noChangeArrowheads="1"/>
                                    </pic:cNvPicPr>
                                  </pic:nvPicPr>
                                  <pic:blipFill>
                                    <a:blip r:embed="rId131" cstate="print">
                                      <a:extLst>
                                        <a:ext uri="{28A0092B-C50C-407E-A947-70E740481C1C}">
                                          <a14:useLocalDpi xmlns:a14="http://schemas.microsoft.com/office/drawing/2010/main"/>
                                        </a:ext>
                                      </a:extLst>
                                    </a:blip>
                                    <a:srcRect/>
                                    <a:stretch>
                                      <a:fillRect/>
                                    </a:stretch>
                                  </pic:blipFill>
                                  <pic:spPr bwMode="auto">
                                    <a:xfrm>
                                      <a:off x="0" y="0"/>
                                      <a:ext cx="5910401" cy="2820545"/>
                                    </a:xfrm>
                                    <a:prstGeom prst="rect">
                                      <a:avLst/>
                                    </a:prstGeom>
                                    <a:noFill/>
                                    <a:ln w="38100">
                                      <a:solidFill>
                                        <a:srgbClr val="CB6015"/>
                                      </a:solidFill>
                                    </a:ln>
                                  </pic:spPr>
                                </pic:pic>
                              </a:graphicData>
                            </a:graphic>
                          </wp:inline>
                        </w:drawing>
                      </w:r>
                    </w:p>
                    <w:p w14:paraId="432B27A0" w14:textId="31038379" w:rsidR="009D3065" w:rsidRPr="009D3065" w:rsidRDefault="002068ED" w:rsidP="002068ED">
                      <w:pPr>
                        <w:spacing w:before="0" w:after="0"/>
                        <w:jc w:val="center"/>
                        <w:rPr>
                          <w:i/>
                          <w:iCs w:val="0"/>
                          <w:sz w:val="16"/>
                          <w:szCs w:val="16"/>
                        </w:rPr>
                      </w:pPr>
                      <w:r>
                        <w:rPr>
                          <w:i/>
                          <w:iCs w:val="0"/>
                          <w:sz w:val="16"/>
                          <w:szCs w:val="16"/>
                        </w:rPr>
                        <w:t xml:space="preserve">                                                                                                                      </w:t>
                      </w:r>
                      <w:r w:rsidR="009D3065" w:rsidRPr="00322D35">
                        <w:rPr>
                          <w:i/>
                          <w:iCs w:val="0"/>
                          <w:sz w:val="16"/>
                          <w:szCs w:val="16"/>
                        </w:rPr>
                        <w:t>Calthorpes House garden. Dawn Waterhouse and her cousin. Image: GMH</w:t>
                      </w:r>
                    </w:p>
                    <w:p w14:paraId="2FAC04E5" w14:textId="77777777" w:rsidR="002F715E" w:rsidRDefault="002F715E"/>
                  </w:txbxContent>
                </v:textbox>
              </v:shape>
            </w:pict>
          </mc:Fallback>
        </mc:AlternateContent>
      </w:r>
    </w:p>
    <w:p w14:paraId="5033FFDE" w14:textId="60C7E215" w:rsidR="001A5A4C" w:rsidRDefault="001A5A4C">
      <w:pPr>
        <w:spacing w:before="0" w:after="0"/>
        <w:rPr>
          <w:rFonts w:eastAsia="Calibri" w:cs="Calibri"/>
          <w:bCs w:val="0"/>
          <w:iCs w:val="0"/>
          <w:color w:val="262626"/>
          <w:sz w:val="22"/>
          <w:lang w:eastAsia="en-AU"/>
        </w:rPr>
      </w:pPr>
      <w:r>
        <w:rPr>
          <w:rFonts w:eastAsia="Calibri" w:cs="Calibri"/>
          <w:bCs w:val="0"/>
          <w:iCs w:val="0"/>
          <w:color w:val="262626"/>
          <w:sz w:val="22"/>
          <w:lang w:eastAsia="en-AU"/>
        </w:rPr>
        <w:br w:type="page"/>
      </w:r>
    </w:p>
    <w:p w14:paraId="276DA626" w14:textId="264DB03A" w:rsidR="00582E0F" w:rsidRPr="002135F3" w:rsidRDefault="00582E0F" w:rsidP="00582E0F">
      <w:pPr>
        <w:pStyle w:val="Heading1"/>
        <w:spacing w:before="0" w:after="0" w:line="276" w:lineRule="auto"/>
        <w:ind w:left="-142"/>
        <w:rPr>
          <w:rFonts w:ascii="Montserrat" w:hAnsi="Montserrat"/>
          <w:color w:val="003D4C"/>
        </w:rPr>
      </w:pPr>
      <w:bookmarkStart w:id="528" w:name="_Appendix_3"/>
      <w:bookmarkStart w:id="529" w:name="_Toc210215763"/>
      <w:bookmarkEnd w:id="528"/>
      <w:r w:rsidRPr="002135F3">
        <w:rPr>
          <w:rFonts w:ascii="Montserrat" w:hAnsi="Montserrat"/>
          <w:color w:val="003D4C"/>
          <w:sz w:val="44"/>
          <w:szCs w:val="44"/>
        </w:rPr>
        <w:lastRenderedPageBreak/>
        <w:t>Appendix</w:t>
      </w:r>
      <w:r w:rsidRPr="002135F3">
        <w:rPr>
          <w:rFonts w:ascii="Montserrat" w:hAnsi="Montserrat"/>
          <w:color w:val="003D4C"/>
        </w:rPr>
        <w:t xml:space="preserve"> </w:t>
      </w:r>
      <w:r>
        <w:rPr>
          <w:rFonts w:ascii="Montserrat" w:hAnsi="Montserrat"/>
          <w:color w:val="003D4C"/>
          <w:sz w:val="72"/>
          <w:szCs w:val="72"/>
        </w:rPr>
        <w:t>3</w:t>
      </w:r>
      <w:bookmarkEnd w:id="529"/>
    </w:p>
    <w:p w14:paraId="1647D9E9" w14:textId="41512F08" w:rsidR="00E44D14" w:rsidRPr="00565CF5" w:rsidRDefault="00E44D14" w:rsidP="00650BD4">
      <w:pPr>
        <w:widowControl w:val="0"/>
        <w:tabs>
          <w:tab w:val="left" w:pos="1190"/>
        </w:tabs>
        <w:autoSpaceDE w:val="0"/>
        <w:autoSpaceDN w:val="0"/>
        <w:spacing w:before="0" w:after="0"/>
        <w:ind w:left="-142"/>
        <w:rPr>
          <w:color w:val="0D0D0D" w:themeColor="text1" w:themeTint="F2"/>
          <w:lang w:eastAsia="en-AU"/>
        </w:rPr>
      </w:pPr>
      <w:r w:rsidRPr="00565CF5">
        <w:rPr>
          <w:color w:val="0D0D0D" w:themeColor="text1" w:themeTint="F2"/>
          <w:lang w:eastAsia="en-AU"/>
        </w:rPr>
        <w:t xml:space="preserve">The </w:t>
      </w:r>
      <w:r w:rsidRPr="008F5956">
        <w:rPr>
          <w:b/>
          <w:bCs w:val="0"/>
          <w:color w:val="CB6015"/>
          <w:lang w:eastAsia="en-AU"/>
        </w:rPr>
        <w:t>CFC’s three Advisory Committees</w:t>
      </w:r>
      <w:r w:rsidRPr="00565CF5">
        <w:rPr>
          <w:color w:val="0D0D0D" w:themeColor="text1" w:themeTint="F2"/>
          <w:lang w:eastAsia="en-AU"/>
        </w:rPr>
        <w:t xml:space="preserve">, operating in accordance with Section 8 (i)(a) of the CFC Act, provide expert strategic advice in relation to their respective specialist areas. The committees include the </w:t>
      </w:r>
      <w:r w:rsidRPr="008F5956">
        <w:rPr>
          <w:b/>
          <w:bCs w:val="0"/>
          <w:color w:val="003D4C"/>
          <w:lang w:eastAsia="en-AU"/>
        </w:rPr>
        <w:t xml:space="preserve">Canberra Museum </w:t>
      </w:r>
      <w:r w:rsidR="00EB5FCB">
        <w:rPr>
          <w:b/>
          <w:bCs w:val="0"/>
          <w:color w:val="003D4C"/>
          <w:lang w:eastAsia="en-AU"/>
        </w:rPr>
        <w:t>&amp;</w:t>
      </w:r>
      <w:r w:rsidRPr="008F5956">
        <w:rPr>
          <w:b/>
          <w:bCs w:val="0"/>
          <w:color w:val="003D4C"/>
          <w:lang w:eastAsia="en-AU"/>
        </w:rPr>
        <w:t xml:space="preserve"> Gallery Advisory Committee, Historic Places Advisory Committee, </w:t>
      </w:r>
      <w:r w:rsidRPr="00565CF5">
        <w:rPr>
          <w:color w:val="0D0D0D" w:themeColor="text1" w:themeTint="F2"/>
          <w:lang w:eastAsia="en-AU"/>
        </w:rPr>
        <w:t xml:space="preserve">and the </w:t>
      </w:r>
      <w:r w:rsidRPr="008F5956">
        <w:rPr>
          <w:b/>
          <w:bCs w:val="0"/>
          <w:color w:val="003D4C"/>
          <w:lang w:eastAsia="en-AU"/>
        </w:rPr>
        <w:t>Canberra Theatre Centre Advisory Committee</w:t>
      </w:r>
      <w:r w:rsidRPr="00565CF5">
        <w:rPr>
          <w:color w:val="0D0D0D" w:themeColor="text1" w:themeTint="F2"/>
          <w:lang w:eastAsia="en-AU"/>
        </w:rPr>
        <w:t>.</w:t>
      </w:r>
    </w:p>
    <w:p w14:paraId="5D7F8AAF" w14:textId="77777777" w:rsidR="00E44D14" w:rsidRPr="00E44D14" w:rsidRDefault="00E44D14" w:rsidP="00582E0F">
      <w:pPr>
        <w:tabs>
          <w:tab w:val="left" w:pos="1190"/>
        </w:tabs>
        <w:spacing w:before="0" w:after="0" w:line="276" w:lineRule="auto"/>
        <w:rPr>
          <w:rFonts w:ascii="Arial" w:eastAsia="Calibri" w:hAnsi="Arial" w:cs="Arial"/>
          <w:b/>
          <w:iCs w:val="0"/>
          <w:color w:val="003D4C"/>
          <w:sz w:val="22"/>
          <w:szCs w:val="22"/>
          <w:lang w:eastAsia="en-AU"/>
          <w14:ligatures w14:val="standardContextual"/>
        </w:rPr>
      </w:pPr>
    </w:p>
    <w:tbl>
      <w:tblPr>
        <w:tblStyle w:val="ARFinancialsTable1"/>
        <w:tblW w:w="9640" w:type="dxa"/>
        <w:jc w:val="center"/>
        <w:tblInd w:w="0" w:type="dxa"/>
        <w:tblLook w:val="04A0" w:firstRow="1" w:lastRow="0" w:firstColumn="1" w:lastColumn="0" w:noHBand="0" w:noVBand="1"/>
      </w:tblPr>
      <w:tblGrid>
        <w:gridCol w:w="9640"/>
      </w:tblGrid>
      <w:tr w:rsidR="00E44D14" w:rsidRPr="00E44D14" w14:paraId="4F85E9DD" w14:textId="77777777" w:rsidTr="00FF221D">
        <w:trPr>
          <w:cnfStyle w:val="100000000000" w:firstRow="1" w:lastRow="0" w:firstColumn="0" w:lastColumn="0" w:oddVBand="0" w:evenVBand="0" w:oddHBand="0" w:evenHBand="0" w:firstRowFirstColumn="0" w:firstRowLastColumn="0" w:lastRowFirstColumn="0" w:lastRowLastColumn="0"/>
          <w:trHeight w:val="709"/>
          <w:jc w:val="center"/>
        </w:trPr>
        <w:tc>
          <w:tcPr>
            <w:tcW w:w="9640" w:type="dxa"/>
            <w:shd w:val="clear" w:color="auto" w:fill="003D4C"/>
            <w:vAlign w:val="center"/>
            <w:hideMark/>
          </w:tcPr>
          <w:p w14:paraId="00F84544" w14:textId="4E93B306" w:rsidR="00E44D14" w:rsidRPr="00E44D14" w:rsidRDefault="00E44D14" w:rsidP="009D45C7">
            <w:pPr>
              <w:widowControl w:val="0"/>
              <w:tabs>
                <w:tab w:val="left" w:pos="1190"/>
              </w:tabs>
              <w:suppressAutoHyphens/>
              <w:autoSpaceDE w:val="0"/>
              <w:autoSpaceDN w:val="0"/>
              <w:spacing w:before="0" w:after="0" w:line="276" w:lineRule="auto"/>
              <w:ind w:left="38" w:right="-45"/>
              <w:rPr>
                <w:rFonts w:ascii="Montserrat" w:eastAsia="Calibri" w:hAnsi="Montserrat" w:cs="Arial"/>
                <w:b/>
                <w:iCs w:val="0"/>
                <w:color w:val="FFFFFF"/>
                <w:sz w:val="28"/>
                <w:szCs w:val="28"/>
                <w14:ligatures w14:val="standardContextual"/>
              </w:rPr>
            </w:pPr>
            <w:r w:rsidRPr="00E44D14">
              <w:rPr>
                <w:rFonts w:ascii="Montserrat" w:eastAsia="Calibri" w:hAnsi="Montserrat" w:cs="Arial"/>
                <w:b/>
                <w:iCs w:val="0"/>
                <w:color w:val="FFFFFF"/>
                <w:sz w:val="28"/>
                <w:szCs w:val="28"/>
                <w14:ligatures w14:val="standardContextual"/>
              </w:rPr>
              <w:t xml:space="preserve">Canberra Museum </w:t>
            </w:r>
            <w:r w:rsidR="00EB5FCB">
              <w:rPr>
                <w:rFonts w:ascii="Montserrat" w:eastAsia="Calibri" w:hAnsi="Montserrat" w:cs="Arial"/>
                <w:b/>
                <w:iCs w:val="0"/>
                <w:color w:val="FFFFFF"/>
                <w:sz w:val="28"/>
                <w:szCs w:val="28"/>
                <w14:ligatures w14:val="standardContextual"/>
              </w:rPr>
              <w:t>&amp;</w:t>
            </w:r>
            <w:r w:rsidRPr="00E44D14">
              <w:rPr>
                <w:rFonts w:ascii="Montserrat" w:eastAsia="Calibri" w:hAnsi="Montserrat" w:cs="Arial"/>
                <w:b/>
                <w:iCs w:val="0"/>
                <w:color w:val="FFFFFF"/>
                <w:sz w:val="28"/>
                <w:szCs w:val="28"/>
                <w14:ligatures w14:val="standardContextual"/>
              </w:rPr>
              <w:t xml:space="preserve"> Gallery Advisory Committee</w:t>
            </w:r>
          </w:p>
        </w:tc>
      </w:tr>
      <w:tr w:rsidR="00E44D14" w:rsidRPr="00E44D14" w14:paraId="57F57318" w14:textId="77777777" w:rsidTr="00FF221D">
        <w:trPr>
          <w:cnfStyle w:val="000000100000" w:firstRow="0" w:lastRow="0" w:firstColumn="0" w:lastColumn="0" w:oddVBand="0" w:evenVBand="0" w:oddHBand="1" w:evenHBand="0" w:firstRowFirstColumn="0" w:firstRowLastColumn="0" w:lastRowFirstColumn="0" w:lastRowLastColumn="0"/>
          <w:jc w:val="center"/>
        </w:trPr>
        <w:tc>
          <w:tcPr>
            <w:tcW w:w="9640" w:type="dxa"/>
            <w:vAlign w:val="center"/>
          </w:tcPr>
          <w:p w14:paraId="5F69AAE9" w14:textId="77777777" w:rsidR="00E44D14" w:rsidRPr="00F823E3" w:rsidRDefault="00E44D14" w:rsidP="007403E9">
            <w:pPr>
              <w:tabs>
                <w:tab w:val="left" w:pos="1190"/>
              </w:tabs>
              <w:autoSpaceDE w:val="0"/>
              <w:autoSpaceDN w:val="0"/>
              <w:adjustRightInd w:val="0"/>
              <w:spacing w:before="120" w:after="0" w:line="276" w:lineRule="auto"/>
              <w:rPr>
                <w:rFonts w:ascii="Montserrat" w:hAnsi="Montserrat" w:cs="Arial"/>
                <w:b/>
                <w:bCs w:val="0"/>
                <w:color w:val="003D4C"/>
                <w:sz w:val="24"/>
                <w:szCs w:val="24"/>
                <w:lang w:val="en-US"/>
              </w:rPr>
            </w:pPr>
            <w:r w:rsidRPr="00F823E3">
              <w:rPr>
                <w:rFonts w:ascii="Montserrat" w:eastAsia="Calibri" w:hAnsi="Montserrat" w:cs="Calibri"/>
                <w:b/>
                <w:iCs w:val="0"/>
                <w:color w:val="CB6015"/>
                <w:sz w:val="24"/>
                <w:szCs w:val="24"/>
                <w:lang w:val="en-US"/>
                <w14:ligatures w14:val="standardContextual"/>
              </w:rPr>
              <w:t>Professor Nicholas Brown</w:t>
            </w:r>
            <w:r w:rsidRPr="00F823E3">
              <w:rPr>
                <w:rFonts w:ascii="Arial" w:eastAsia="Calibri" w:hAnsi="Arial" w:cs="Arial"/>
                <w:b/>
                <w:iCs w:val="0"/>
                <w:color w:val="003D4C"/>
                <w:sz w:val="24"/>
                <w:szCs w:val="24"/>
                <w:lang w:val="en-US"/>
                <w14:ligatures w14:val="standardContextual"/>
              </w:rPr>
              <w:t xml:space="preserve">   </w:t>
            </w:r>
            <w:r w:rsidRPr="00F823E3">
              <w:rPr>
                <w:rFonts w:eastAsia="Calibri" w:cs="Calibri"/>
                <w:b/>
                <w:bCs w:val="0"/>
                <w:color w:val="003D4C"/>
                <w:sz w:val="24"/>
                <w:szCs w:val="24"/>
                <w:lang w:val="en-US"/>
              </w:rPr>
              <w:t>Convenor</w:t>
            </w:r>
            <w:r w:rsidRPr="00F823E3">
              <w:rPr>
                <w:rFonts w:ascii="Montserrat" w:eastAsia="Calibri" w:hAnsi="Montserrat" w:cs="Arial"/>
                <w:b/>
                <w:bCs w:val="0"/>
                <w:color w:val="003D4C"/>
                <w:sz w:val="24"/>
                <w:szCs w:val="24"/>
                <w:lang w:val="en-US"/>
              </w:rPr>
              <w:t xml:space="preserve"> </w:t>
            </w:r>
          </w:p>
          <w:p w14:paraId="73CE99F6" w14:textId="25180F5A" w:rsidR="00AC1388" w:rsidRPr="00FD5F1F" w:rsidRDefault="00FD5F1F" w:rsidP="00FD5F1F">
            <w:pPr>
              <w:rPr>
                <w:color w:val="0D0D0D" w:themeColor="text1" w:themeTint="F2"/>
                <w:sz w:val="24"/>
                <w:szCs w:val="24"/>
              </w:rPr>
            </w:pPr>
            <w:r w:rsidRPr="00FD5F1F">
              <w:rPr>
                <w:color w:val="0D0D0D" w:themeColor="text1" w:themeTint="F2"/>
                <w:sz w:val="24"/>
                <w:szCs w:val="24"/>
              </w:rPr>
              <w:t>Nicholas Brown FASSA is a professor in the School of History, College of Arts and Social Sciences, Australian National University. He has recently served as the Visiting Cabinet Historian with the National Archives of Australia, on the ACT Heritage Council and continues as a member of the Commonwealth and ACT Working Party of the Australian Dictionary of Biography. He is the author and co</w:t>
            </w:r>
            <w:r w:rsidR="00866430">
              <w:rPr>
                <w:color w:val="0D0D0D" w:themeColor="text1" w:themeTint="F2"/>
                <w:sz w:val="24"/>
                <w:szCs w:val="24"/>
              </w:rPr>
              <w:t>-</w:t>
            </w:r>
            <w:r w:rsidRPr="00FD5F1F">
              <w:rPr>
                <w:color w:val="0D0D0D" w:themeColor="text1" w:themeTint="F2"/>
                <w:sz w:val="24"/>
                <w:szCs w:val="24"/>
              </w:rPr>
              <w:t xml:space="preserve">author of </w:t>
            </w:r>
            <w:proofErr w:type="gramStart"/>
            <w:r w:rsidRPr="00FD5F1F">
              <w:rPr>
                <w:color w:val="0D0D0D" w:themeColor="text1" w:themeTint="F2"/>
                <w:sz w:val="24"/>
                <w:szCs w:val="24"/>
              </w:rPr>
              <w:t>a number of</w:t>
            </w:r>
            <w:proofErr w:type="gramEnd"/>
            <w:r w:rsidRPr="00FD5F1F">
              <w:rPr>
                <w:color w:val="0D0D0D" w:themeColor="text1" w:themeTint="F2"/>
                <w:sz w:val="24"/>
                <w:szCs w:val="24"/>
              </w:rPr>
              <w:t xml:space="preserve"> books, edited collections, and journal articles, including A History of Canberra (2016) with Cambridge University Press.</w:t>
            </w:r>
          </w:p>
        </w:tc>
      </w:tr>
      <w:tr w:rsidR="00936CFA" w:rsidRPr="00E44D14" w14:paraId="09738DCE" w14:textId="77777777" w:rsidTr="00FF221D">
        <w:trPr>
          <w:cnfStyle w:val="000000010000" w:firstRow="0" w:lastRow="0" w:firstColumn="0" w:lastColumn="0" w:oddVBand="0" w:evenVBand="0" w:oddHBand="0" w:evenHBand="1" w:firstRowFirstColumn="0" w:firstRowLastColumn="0" w:lastRowFirstColumn="0" w:lastRowLastColumn="0"/>
          <w:jc w:val="center"/>
        </w:trPr>
        <w:tc>
          <w:tcPr>
            <w:tcW w:w="9640" w:type="dxa"/>
            <w:vAlign w:val="center"/>
          </w:tcPr>
          <w:p w14:paraId="7E4D3BF4" w14:textId="77777777" w:rsidR="00E44D14" w:rsidRPr="00F823E3" w:rsidRDefault="00E44D14" w:rsidP="007403E9">
            <w:pPr>
              <w:tabs>
                <w:tab w:val="left" w:pos="1190"/>
              </w:tabs>
              <w:spacing w:before="120" w:after="0" w:line="276" w:lineRule="auto"/>
              <w:rPr>
                <w:rFonts w:eastAsia="Calibri" w:cs="Calibri"/>
                <w:b/>
                <w:bCs w:val="0"/>
                <w:color w:val="003D4C"/>
                <w:sz w:val="24"/>
                <w:szCs w:val="24"/>
                <w:lang w:val="en-US"/>
              </w:rPr>
            </w:pPr>
            <w:r w:rsidRPr="00F823E3">
              <w:rPr>
                <w:rFonts w:ascii="Montserrat" w:eastAsia="Calibri" w:hAnsi="Montserrat" w:cs="Calibri"/>
                <w:b/>
                <w:iCs w:val="0"/>
                <w:color w:val="CB6015"/>
                <w:sz w:val="24"/>
                <w:szCs w:val="24"/>
                <w:lang w:val="en-US"/>
                <w14:ligatures w14:val="standardContextual"/>
              </w:rPr>
              <w:t>Professor Denise Ferris</w:t>
            </w:r>
            <w:r w:rsidRPr="00F823E3">
              <w:rPr>
                <w:rFonts w:ascii="Arial" w:eastAsia="Calibri" w:hAnsi="Arial" w:cs="Arial"/>
                <w:b/>
                <w:iCs w:val="0"/>
                <w:color w:val="003D4C"/>
                <w:sz w:val="24"/>
                <w:szCs w:val="24"/>
                <w:lang w:val="en-US"/>
                <w14:ligatures w14:val="standardContextual"/>
              </w:rPr>
              <w:t xml:space="preserve">   </w:t>
            </w:r>
            <w:r w:rsidRPr="00F823E3">
              <w:rPr>
                <w:rFonts w:eastAsia="Calibri" w:cs="Calibri"/>
                <w:b/>
                <w:bCs w:val="0"/>
                <w:color w:val="003D4C"/>
                <w:sz w:val="24"/>
                <w:szCs w:val="24"/>
                <w:lang w:val="en-US"/>
              </w:rPr>
              <w:t>Member</w:t>
            </w:r>
          </w:p>
          <w:p w14:paraId="7401F07B" w14:textId="449A4E7B" w:rsidR="00AC1388" w:rsidRPr="000E72F8" w:rsidRDefault="000E72F8" w:rsidP="000E72F8">
            <w:pPr>
              <w:rPr>
                <w:color w:val="0D0D0D" w:themeColor="text1" w:themeTint="F2"/>
                <w:sz w:val="24"/>
                <w:szCs w:val="24"/>
              </w:rPr>
            </w:pPr>
            <w:r w:rsidRPr="000E72F8">
              <w:rPr>
                <w:color w:val="0D0D0D" w:themeColor="text1" w:themeTint="F2"/>
                <w:sz w:val="24"/>
                <w:szCs w:val="24"/>
              </w:rPr>
              <w:t>Denise Ferris is an Emeritus Professor at the Australian National University, in the School of Art &amp; Design where she was previously Head of School. She is a co</w:t>
            </w:r>
            <w:r w:rsidR="00866430">
              <w:rPr>
                <w:color w:val="0D0D0D" w:themeColor="text1" w:themeTint="F2"/>
                <w:sz w:val="24"/>
                <w:szCs w:val="24"/>
              </w:rPr>
              <w:t>-</w:t>
            </w:r>
            <w:r w:rsidRPr="000E72F8">
              <w:rPr>
                <w:color w:val="0D0D0D" w:themeColor="text1" w:themeTint="F2"/>
                <w:sz w:val="24"/>
                <w:szCs w:val="24"/>
              </w:rPr>
              <w:t xml:space="preserve">opted board member of the Deans and Directors of Creative Arts (DDCA), a peak body for the tertiary art and design sector, and a board member of </w:t>
            </w:r>
            <w:proofErr w:type="gramStart"/>
            <w:r w:rsidRPr="000E72F8">
              <w:rPr>
                <w:color w:val="0D0D0D" w:themeColor="text1" w:themeTint="F2"/>
                <w:sz w:val="24"/>
                <w:szCs w:val="24"/>
              </w:rPr>
              <w:t>South East</w:t>
            </w:r>
            <w:proofErr w:type="gramEnd"/>
            <w:r w:rsidRPr="000E72F8">
              <w:rPr>
                <w:color w:val="0D0D0D" w:themeColor="text1" w:themeTint="F2"/>
                <w:sz w:val="24"/>
                <w:szCs w:val="24"/>
              </w:rPr>
              <w:t xml:space="preserve"> Arts (SEA). Denise holds degrees from Sydney University and University of Technology Sydney. An art practitioner, Ferris’ photographs are held in Australian public collections, including the National Gallery, National Library, Australian War Memorial, ACT Legislative Assembly Art Collection and Canberra Museum </w:t>
            </w:r>
            <w:r w:rsidR="00BD3638">
              <w:rPr>
                <w:color w:val="0D0D0D" w:themeColor="text1" w:themeTint="F2"/>
                <w:sz w:val="24"/>
                <w:szCs w:val="24"/>
              </w:rPr>
              <w:t>&amp;</w:t>
            </w:r>
            <w:r w:rsidRPr="000E72F8">
              <w:rPr>
                <w:color w:val="0D0D0D" w:themeColor="text1" w:themeTint="F2"/>
                <w:sz w:val="24"/>
                <w:szCs w:val="24"/>
              </w:rPr>
              <w:t xml:space="preserve"> Gallery as well as international collections including the District Six Museum, Cape Town and Nara City, Japan. </w:t>
            </w:r>
          </w:p>
        </w:tc>
      </w:tr>
      <w:tr w:rsidR="00E44D14" w:rsidRPr="00E44D14" w14:paraId="70F8A9B1" w14:textId="77777777" w:rsidTr="00FF221D">
        <w:trPr>
          <w:cnfStyle w:val="000000100000" w:firstRow="0" w:lastRow="0" w:firstColumn="0" w:lastColumn="0" w:oddVBand="0" w:evenVBand="0" w:oddHBand="1" w:evenHBand="0" w:firstRowFirstColumn="0" w:firstRowLastColumn="0" w:lastRowFirstColumn="0" w:lastRowLastColumn="0"/>
          <w:jc w:val="center"/>
        </w:trPr>
        <w:tc>
          <w:tcPr>
            <w:tcW w:w="9640" w:type="dxa"/>
            <w:vAlign w:val="center"/>
          </w:tcPr>
          <w:p w14:paraId="3113D9B3" w14:textId="77777777" w:rsidR="00E44D14" w:rsidRPr="00E44D14" w:rsidRDefault="00E44D14" w:rsidP="007403E9">
            <w:pPr>
              <w:tabs>
                <w:tab w:val="left" w:pos="1190"/>
              </w:tabs>
              <w:spacing w:before="120" w:after="0" w:line="276" w:lineRule="auto"/>
              <w:rPr>
                <w:rFonts w:ascii="Montserrat" w:hAnsi="Montserrat" w:cs="Arial"/>
                <w:b/>
                <w:bCs w:val="0"/>
                <w:color w:val="A6A6A6"/>
                <w:lang w:val="en-US"/>
              </w:rPr>
            </w:pPr>
            <w:r w:rsidRPr="00F275AF">
              <w:rPr>
                <w:rFonts w:ascii="Montserrat" w:eastAsia="Calibri" w:hAnsi="Montserrat" w:cs="Calibri"/>
                <w:b/>
                <w:iCs w:val="0"/>
                <w:color w:val="CB6015"/>
                <w:sz w:val="24"/>
                <w:szCs w:val="24"/>
                <w:lang w:val="en-US"/>
                <w14:ligatures w14:val="standardContextual"/>
              </w:rPr>
              <w:t>Squadron Leader Gary Oakley OAM</w:t>
            </w:r>
            <w:r w:rsidRPr="00E44D14">
              <w:rPr>
                <w:rFonts w:ascii="Arial" w:eastAsia="Calibri" w:hAnsi="Arial" w:cs="Arial"/>
                <w:b/>
                <w:iCs w:val="0"/>
                <w:color w:val="003D4C"/>
                <w:sz w:val="28"/>
                <w:szCs w:val="28"/>
                <w:lang w:val="en-US"/>
                <w14:ligatures w14:val="standardContextual"/>
              </w:rPr>
              <w:t xml:space="preserve"> </w:t>
            </w:r>
            <w:r w:rsidRPr="00E44D14">
              <w:rPr>
                <w:rFonts w:ascii="Montserrat" w:eastAsia="Calibri" w:hAnsi="Montserrat" w:cs="Arial"/>
                <w:b/>
                <w:bCs w:val="0"/>
                <w:color w:val="003D4C"/>
                <w:sz w:val="28"/>
                <w:szCs w:val="28"/>
                <w:lang w:val="en-US"/>
              </w:rPr>
              <w:t xml:space="preserve">  </w:t>
            </w:r>
            <w:r w:rsidRPr="00F275AF">
              <w:rPr>
                <w:rFonts w:eastAsia="Calibri" w:cs="Calibri"/>
                <w:b/>
                <w:bCs w:val="0"/>
                <w:color w:val="003D4C"/>
                <w:sz w:val="24"/>
                <w:szCs w:val="24"/>
                <w:lang w:val="en-US"/>
              </w:rPr>
              <w:t>Member</w:t>
            </w:r>
          </w:p>
          <w:p w14:paraId="619374E7" w14:textId="15BBDD74" w:rsidR="00E44D14" w:rsidRPr="00416F15" w:rsidRDefault="00416F15" w:rsidP="00416F15">
            <w:pPr>
              <w:rPr>
                <w:color w:val="0D0D0D" w:themeColor="text1" w:themeTint="F2"/>
                <w:sz w:val="24"/>
                <w:szCs w:val="24"/>
              </w:rPr>
            </w:pPr>
            <w:r w:rsidRPr="00416F15">
              <w:rPr>
                <w:color w:val="0D0D0D" w:themeColor="text1" w:themeTint="F2"/>
                <w:sz w:val="24"/>
                <w:szCs w:val="24"/>
              </w:rPr>
              <w:t xml:space="preserve">Gary Oakley serves in the Royal Australian Air Force (RAAF) History and Heritage section as the Indigenous Historian/Curator and is National President of the Aboriginal and Torres Strait Islander Veterans and Services Association. He began his career as a 15-year-old Junior Recruit in the Royal Australian Navy (RAN), serving 22 years, mostly in submarines. A Vietnam War veteran, he later joined the Australian War Memorial as Assistant Curator, then Exhibitions Curator, curating many current galleries. He was the Memorial’s first Indigenous Liaison Officer </w:t>
            </w:r>
            <w:proofErr w:type="gramStart"/>
            <w:r w:rsidRPr="00416F15">
              <w:rPr>
                <w:color w:val="0D0D0D" w:themeColor="text1" w:themeTint="F2"/>
                <w:sz w:val="24"/>
                <w:szCs w:val="24"/>
              </w:rPr>
              <w:t>and also</w:t>
            </w:r>
            <w:proofErr w:type="gramEnd"/>
            <w:r w:rsidRPr="00416F15">
              <w:rPr>
                <w:color w:val="0D0D0D" w:themeColor="text1" w:themeTint="F2"/>
                <w:sz w:val="24"/>
                <w:szCs w:val="24"/>
              </w:rPr>
              <w:t xml:space="preserve"> worked at the Bavarian Army Museum in Germany. As a RAN Reservist, he contributed to Navy History and Defence Indigenous Affairs. He later joined the RAAF’s Equity and Diversity branch, retiring from the Public Service to take up a commission in the RAAF.</w:t>
            </w:r>
          </w:p>
        </w:tc>
      </w:tr>
      <w:tr w:rsidR="00936CFA" w:rsidRPr="00E44D14" w14:paraId="23101C1B" w14:textId="77777777" w:rsidTr="00FF221D">
        <w:trPr>
          <w:cnfStyle w:val="000000010000" w:firstRow="0" w:lastRow="0" w:firstColumn="0" w:lastColumn="0" w:oddVBand="0" w:evenVBand="0" w:oddHBand="0" w:evenHBand="1" w:firstRowFirstColumn="0" w:firstRowLastColumn="0" w:lastRowFirstColumn="0" w:lastRowLastColumn="0"/>
          <w:jc w:val="center"/>
        </w:trPr>
        <w:tc>
          <w:tcPr>
            <w:tcW w:w="9640" w:type="dxa"/>
            <w:vAlign w:val="center"/>
          </w:tcPr>
          <w:p w14:paraId="0E92DB19" w14:textId="77777777" w:rsidR="00E44D14" w:rsidRDefault="00E44D14" w:rsidP="007403E9">
            <w:pPr>
              <w:tabs>
                <w:tab w:val="left" w:pos="1190"/>
              </w:tabs>
              <w:spacing w:before="120" w:after="0" w:line="276" w:lineRule="auto"/>
              <w:rPr>
                <w:rFonts w:eastAsia="Calibri" w:cs="Calibri"/>
                <w:b/>
                <w:bCs w:val="0"/>
                <w:color w:val="003D4C"/>
                <w:sz w:val="24"/>
                <w:szCs w:val="24"/>
                <w:lang w:val="en-US"/>
              </w:rPr>
            </w:pPr>
            <w:r w:rsidRPr="00F823E3">
              <w:rPr>
                <w:rFonts w:ascii="Montserrat" w:eastAsia="Calibri" w:hAnsi="Montserrat" w:cs="Calibri"/>
                <w:b/>
                <w:iCs w:val="0"/>
                <w:color w:val="CB6015"/>
                <w:sz w:val="24"/>
                <w:szCs w:val="24"/>
                <w:lang w:val="en-US"/>
                <w14:ligatures w14:val="standardContextual"/>
              </w:rPr>
              <w:t>Dr Charlotte Craw</w:t>
            </w:r>
            <w:r w:rsidRPr="00F823E3">
              <w:rPr>
                <w:rFonts w:ascii="Arial" w:eastAsia="Calibri" w:hAnsi="Arial" w:cs="Arial"/>
                <w:b/>
                <w:iCs w:val="0"/>
                <w:color w:val="003D4C"/>
                <w:sz w:val="24"/>
                <w:szCs w:val="24"/>
                <w:lang w:val="en-US"/>
                <w14:ligatures w14:val="standardContextual"/>
              </w:rPr>
              <w:t xml:space="preserve">   </w:t>
            </w:r>
            <w:r w:rsidRPr="00F823E3">
              <w:rPr>
                <w:rFonts w:eastAsia="Calibri" w:cs="Calibri"/>
                <w:b/>
                <w:bCs w:val="0"/>
                <w:color w:val="003D4C"/>
                <w:sz w:val="24"/>
                <w:szCs w:val="24"/>
                <w:lang w:val="en-US"/>
              </w:rPr>
              <w:t>Member</w:t>
            </w:r>
          </w:p>
          <w:p w14:paraId="32EC01DC" w14:textId="0FB3ECBC" w:rsidR="00AC1388" w:rsidRPr="007403E9" w:rsidRDefault="007403E9" w:rsidP="007403E9">
            <w:pPr>
              <w:rPr>
                <w:rFonts w:cs="Calibri"/>
                <w:sz w:val="24"/>
                <w:szCs w:val="24"/>
              </w:rPr>
            </w:pPr>
            <w:r w:rsidRPr="007403E9">
              <w:rPr>
                <w:rFonts w:cs="Calibri"/>
                <w:sz w:val="24"/>
                <w:szCs w:val="24"/>
              </w:rPr>
              <w:t>Charlotte Craw is an arts, culture and heritage professional with experience working in cultural institutions, public policy, community arts and tertiary education in Australia, Cambodia and New Zealand. She holds a PhD in Australian Indigenous Studies, and her most recent roles have focused on Aboriginal and Torres Strait Islander cultures and heritage. She is a co</w:t>
            </w:r>
            <w:r w:rsidR="00866430">
              <w:rPr>
                <w:rFonts w:cs="Calibri"/>
                <w:sz w:val="24"/>
                <w:szCs w:val="24"/>
              </w:rPr>
              <w:t>-</w:t>
            </w:r>
            <w:r w:rsidRPr="007403E9">
              <w:rPr>
                <w:rFonts w:cs="Calibri"/>
                <w:sz w:val="24"/>
                <w:szCs w:val="24"/>
              </w:rPr>
              <w:t xml:space="preserve">author of the </w:t>
            </w:r>
            <w:r w:rsidRPr="007403E9">
              <w:rPr>
                <w:rFonts w:cs="Calibri"/>
                <w:sz w:val="24"/>
                <w:szCs w:val="24"/>
              </w:rPr>
              <w:lastRenderedPageBreak/>
              <w:t>Ningaloo Coast and Sambor Prei Kuk World Heritage nominations, and her other publications include academic articles, art criticism, poetry and short fiction.</w:t>
            </w:r>
          </w:p>
        </w:tc>
      </w:tr>
      <w:tr w:rsidR="00E44D14" w:rsidRPr="00E44D14" w14:paraId="23857AEC" w14:textId="77777777" w:rsidTr="00FF221D">
        <w:trPr>
          <w:cnfStyle w:val="000000100000" w:firstRow="0" w:lastRow="0" w:firstColumn="0" w:lastColumn="0" w:oddVBand="0" w:evenVBand="0" w:oddHBand="1" w:evenHBand="0" w:firstRowFirstColumn="0" w:firstRowLastColumn="0" w:lastRowFirstColumn="0" w:lastRowLastColumn="0"/>
          <w:jc w:val="center"/>
        </w:trPr>
        <w:tc>
          <w:tcPr>
            <w:tcW w:w="9640" w:type="dxa"/>
            <w:vAlign w:val="center"/>
          </w:tcPr>
          <w:p w14:paraId="3C1300B7" w14:textId="77777777" w:rsidR="00E44D14" w:rsidRPr="00F275AF" w:rsidRDefault="00E44D14" w:rsidP="00621D7D">
            <w:pPr>
              <w:tabs>
                <w:tab w:val="left" w:pos="1190"/>
              </w:tabs>
              <w:spacing w:before="120" w:after="40" w:line="276" w:lineRule="auto"/>
              <w:rPr>
                <w:rFonts w:ascii="Montserrat" w:eastAsia="Calibri" w:hAnsi="Montserrat" w:cs="Arial"/>
                <w:b/>
                <w:bCs w:val="0"/>
                <w:color w:val="003D4C"/>
                <w:sz w:val="24"/>
                <w:szCs w:val="24"/>
                <w:lang w:val="en-US"/>
              </w:rPr>
            </w:pPr>
            <w:r w:rsidRPr="00F275AF">
              <w:rPr>
                <w:rFonts w:ascii="Montserrat" w:eastAsia="Calibri" w:hAnsi="Montserrat" w:cs="Calibri"/>
                <w:b/>
                <w:iCs w:val="0"/>
                <w:color w:val="CB6015"/>
                <w:sz w:val="24"/>
                <w:szCs w:val="24"/>
                <w:lang w:val="en-US"/>
                <w14:ligatures w14:val="standardContextual"/>
              </w:rPr>
              <w:lastRenderedPageBreak/>
              <w:t>Sara Kelly</w:t>
            </w:r>
            <w:r w:rsidRPr="00F275AF">
              <w:rPr>
                <w:rFonts w:eastAsia="Calibri" w:cs="Calibri"/>
                <w:b/>
                <w:iCs w:val="0"/>
                <w:color w:val="CB6015"/>
                <w:sz w:val="24"/>
                <w:szCs w:val="24"/>
                <w:lang w:val="en-US"/>
                <w14:ligatures w14:val="standardContextual"/>
              </w:rPr>
              <w:t xml:space="preserve"> </w:t>
            </w:r>
            <w:r w:rsidRPr="00F275AF">
              <w:rPr>
                <w:rFonts w:eastAsia="Calibri" w:cs="Calibri"/>
                <w:b/>
                <w:iCs w:val="0"/>
                <w:color w:val="003D4C"/>
                <w:sz w:val="24"/>
                <w:szCs w:val="24"/>
                <w:lang w:val="en-US"/>
                <w14:ligatures w14:val="standardContextual"/>
              </w:rPr>
              <w:t xml:space="preserve">  </w:t>
            </w:r>
            <w:r w:rsidRPr="00F275AF">
              <w:rPr>
                <w:rFonts w:eastAsia="Calibri" w:cs="Calibri"/>
                <w:b/>
                <w:bCs w:val="0"/>
                <w:color w:val="003D4C"/>
                <w:sz w:val="24"/>
                <w:szCs w:val="24"/>
                <w:lang w:val="en-US"/>
              </w:rPr>
              <w:t>Member</w:t>
            </w:r>
          </w:p>
          <w:p w14:paraId="400F3C34" w14:textId="23B36343" w:rsidR="00E44D14" w:rsidRPr="00A4138E" w:rsidRDefault="00A4138E" w:rsidP="00A4138E">
            <w:pPr>
              <w:rPr>
                <w:rFonts w:cs="Calibri"/>
                <w:sz w:val="24"/>
                <w:szCs w:val="24"/>
              </w:rPr>
            </w:pPr>
            <w:r w:rsidRPr="00A4138E">
              <w:rPr>
                <w:rFonts w:cs="Calibri"/>
                <w:sz w:val="24"/>
                <w:szCs w:val="24"/>
              </w:rPr>
              <w:t xml:space="preserve">Since early 1982 Sara has worked in art galleries and museums at a National, State, University and Local level. Roles undertaken include Director, Curator, Registrar, and Loans and Collections Manager. In addition to a Fine Arts degree from the ANU, she has a Diploma in Law and Collection Management. The latter qualification facilitated extensive work on state and international transport logistics and compliance across </w:t>
            </w:r>
            <w:proofErr w:type="gramStart"/>
            <w:r w:rsidRPr="00A4138E">
              <w:rPr>
                <w:rFonts w:cs="Calibri"/>
                <w:sz w:val="24"/>
                <w:szCs w:val="24"/>
              </w:rPr>
              <w:t>a number of</w:t>
            </w:r>
            <w:proofErr w:type="gramEnd"/>
            <w:r w:rsidRPr="00A4138E">
              <w:rPr>
                <w:rFonts w:cs="Calibri"/>
                <w:sz w:val="24"/>
                <w:szCs w:val="24"/>
              </w:rPr>
              <w:t xml:space="preserve"> areas, including Indemnity and Sanctions and their reporting for the movement of cultural material. For the last six years Sara has undertaken consulting work, and volunteer research and committee work for cultural institutions.</w:t>
            </w:r>
          </w:p>
        </w:tc>
      </w:tr>
      <w:tr w:rsidR="00936CFA" w:rsidRPr="00E44D14" w14:paraId="368622D4" w14:textId="77777777" w:rsidTr="00FF221D">
        <w:trPr>
          <w:cnfStyle w:val="000000010000" w:firstRow="0" w:lastRow="0" w:firstColumn="0" w:lastColumn="0" w:oddVBand="0" w:evenVBand="0" w:oddHBand="0" w:evenHBand="1" w:firstRowFirstColumn="0" w:firstRowLastColumn="0" w:lastRowFirstColumn="0" w:lastRowLastColumn="0"/>
          <w:jc w:val="center"/>
        </w:trPr>
        <w:tc>
          <w:tcPr>
            <w:tcW w:w="9640" w:type="dxa"/>
            <w:vAlign w:val="center"/>
          </w:tcPr>
          <w:p w14:paraId="52C97604" w14:textId="20943078" w:rsidR="00E44D14" w:rsidRPr="00E44D14" w:rsidRDefault="00E44D14" w:rsidP="00621D7D">
            <w:pPr>
              <w:tabs>
                <w:tab w:val="left" w:pos="1190"/>
              </w:tabs>
              <w:spacing w:before="120" w:after="0" w:line="276" w:lineRule="auto"/>
              <w:rPr>
                <w:rFonts w:ascii="Montserrat" w:hAnsi="Montserrat" w:cs="Arial"/>
                <w:b/>
                <w:bCs w:val="0"/>
                <w:color w:val="A6A6A6"/>
                <w:lang w:val="en-US"/>
              </w:rPr>
            </w:pPr>
            <w:r w:rsidRPr="00295A65">
              <w:rPr>
                <w:rFonts w:ascii="Montserrat" w:eastAsia="Calibri" w:hAnsi="Montserrat" w:cs="Calibri"/>
                <w:b/>
                <w:iCs w:val="0"/>
                <w:color w:val="CB6015"/>
                <w:sz w:val="24"/>
                <w:szCs w:val="24"/>
                <w:lang w:val="en-US"/>
                <w14:ligatures w14:val="standardContextual"/>
              </w:rPr>
              <w:t>Amelia Zaraftis</w:t>
            </w:r>
            <w:r w:rsidRPr="00E44D14">
              <w:rPr>
                <w:rFonts w:ascii="Arial" w:eastAsia="Calibri" w:hAnsi="Arial" w:cs="Arial"/>
                <w:b/>
                <w:iCs w:val="0"/>
                <w:color w:val="003D4C"/>
                <w:sz w:val="28"/>
                <w:szCs w:val="28"/>
                <w:lang w:val="en-US"/>
                <w14:ligatures w14:val="standardContextual"/>
              </w:rPr>
              <w:t xml:space="preserve">   </w:t>
            </w:r>
            <w:r w:rsidRPr="00E96513">
              <w:rPr>
                <w:rFonts w:eastAsia="Calibri" w:cs="Calibri"/>
                <w:b/>
                <w:bCs w:val="0"/>
                <w:color w:val="003D4C"/>
                <w:sz w:val="24"/>
                <w:szCs w:val="24"/>
                <w:lang w:val="en-US"/>
              </w:rPr>
              <w:t>Member</w:t>
            </w:r>
          </w:p>
          <w:p w14:paraId="15C15FD5" w14:textId="18900914" w:rsidR="00E37295" w:rsidRPr="00E37295" w:rsidRDefault="00CE524B" w:rsidP="00CE524B">
            <w:pPr>
              <w:rPr>
                <w:rFonts w:cs="Calibri"/>
                <w:sz w:val="24"/>
                <w:szCs w:val="24"/>
              </w:rPr>
            </w:pPr>
            <w:r w:rsidRPr="00CE524B">
              <w:rPr>
                <w:rFonts w:cs="Calibri"/>
                <w:sz w:val="24"/>
                <w:szCs w:val="24"/>
              </w:rPr>
              <w:t>Amelia Zaraftis is an executive leader, fundraiser, educator, artist, and reconciliation advocate, living on Ngunnawal Ngambri Country. As the Director of Advancement at Burgmann College, a not</w:t>
            </w:r>
            <w:r w:rsidR="00866430">
              <w:rPr>
                <w:rFonts w:cs="Calibri"/>
                <w:sz w:val="24"/>
                <w:szCs w:val="24"/>
              </w:rPr>
              <w:t>-</w:t>
            </w:r>
            <w:r w:rsidRPr="00CE524B">
              <w:rPr>
                <w:rFonts w:cs="Calibri"/>
                <w:sz w:val="24"/>
                <w:szCs w:val="24"/>
              </w:rPr>
              <w:t>for</w:t>
            </w:r>
            <w:r w:rsidR="00866430">
              <w:rPr>
                <w:rFonts w:cs="Calibri"/>
                <w:sz w:val="24"/>
                <w:szCs w:val="24"/>
              </w:rPr>
              <w:t>-</w:t>
            </w:r>
            <w:r w:rsidRPr="00CE524B">
              <w:rPr>
                <w:rFonts w:cs="Calibri"/>
                <w:sz w:val="24"/>
                <w:szCs w:val="24"/>
              </w:rPr>
              <w:t>profit residential college on the ANU campus, Amelia leads the College’s alumni relations, communications, and fundraising program, and champions the College’s Reconciliation program. At the ANU School of Art &amp; Design, Amelia also co</w:t>
            </w:r>
            <w:r w:rsidR="00866430">
              <w:rPr>
                <w:rFonts w:cs="Calibri"/>
                <w:sz w:val="24"/>
                <w:szCs w:val="24"/>
              </w:rPr>
              <w:t>-</w:t>
            </w:r>
            <w:r w:rsidRPr="00CE524B">
              <w:rPr>
                <w:rFonts w:cs="Calibri"/>
                <w:sz w:val="24"/>
                <w:szCs w:val="24"/>
              </w:rPr>
              <w:t>leads the ArtsACT</w:t>
            </w:r>
            <w:r w:rsidR="00866430">
              <w:rPr>
                <w:rFonts w:cs="Calibri"/>
                <w:sz w:val="24"/>
                <w:szCs w:val="24"/>
              </w:rPr>
              <w:t>-</w:t>
            </w:r>
            <w:r w:rsidRPr="00CE524B">
              <w:rPr>
                <w:rFonts w:cs="Calibri"/>
                <w:sz w:val="24"/>
                <w:szCs w:val="24"/>
              </w:rPr>
              <w:t>funded Sharing Stories Arts Exchange project which facilitates artists’ engagement with First Nations communities in Canberra and surrounds. Early in her career, Amelia was the Education and Community Programs Officer at CMAG. In 2018, Amelia was a co</w:t>
            </w:r>
            <w:r w:rsidR="00866430">
              <w:rPr>
                <w:rFonts w:cs="Calibri"/>
                <w:sz w:val="24"/>
                <w:szCs w:val="24"/>
              </w:rPr>
              <w:t>-</w:t>
            </w:r>
            <w:r w:rsidRPr="00CE524B">
              <w:rPr>
                <w:rFonts w:cs="Calibri"/>
                <w:sz w:val="24"/>
                <w:szCs w:val="24"/>
              </w:rPr>
              <w:t>recipient of the ANU Vice Chancellor’s Award for Reconciliation. Amelia holds a Bachelor of Visual Arts (First Class Honours) from the ANU and a Bachelor of Education from the University of Canberra.</w:t>
            </w:r>
          </w:p>
        </w:tc>
      </w:tr>
    </w:tbl>
    <w:p w14:paraId="48A06D2C" w14:textId="60E41C69" w:rsidR="00C84FF2" w:rsidRDefault="00850CC5" w:rsidP="00FF221D">
      <w:pPr>
        <w:widowControl w:val="0"/>
        <w:tabs>
          <w:tab w:val="left" w:pos="1190"/>
        </w:tabs>
        <w:autoSpaceDE w:val="0"/>
        <w:autoSpaceDN w:val="0"/>
        <w:spacing w:before="0" w:after="0" w:line="276" w:lineRule="auto"/>
        <w:rPr>
          <w:rFonts w:ascii="Montserrat" w:eastAsia="Calibri" w:hAnsi="Montserrat" w:cs="Calibri"/>
          <w:b/>
          <w:iCs w:val="0"/>
          <w:color w:val="003D4C"/>
          <w:sz w:val="28"/>
          <w:szCs w:val="28"/>
          <w:lang w:val="en-US"/>
          <w14:ligatures w14:val="standardContextual"/>
        </w:rPr>
      </w:pPr>
      <w:r>
        <w:rPr>
          <w:rFonts w:ascii="Montserrat" w:eastAsia="Calibri" w:hAnsi="Montserrat" w:cs="Calibri"/>
          <w:b/>
          <w:iCs w:val="0"/>
          <w:noProof/>
          <w:color w:val="003D4C"/>
          <w:sz w:val="28"/>
          <w:szCs w:val="28"/>
          <w:lang w:val="en-US"/>
          <w14:ligatures w14:val="standardContextual"/>
        </w:rPr>
        <mc:AlternateContent>
          <mc:Choice Requires="wps">
            <w:drawing>
              <wp:anchor distT="0" distB="0" distL="114300" distR="114300" simplePos="0" relativeHeight="252014592" behindDoc="0" locked="0" layoutInCell="1" allowOverlap="1" wp14:anchorId="7C1DC8AF" wp14:editId="2FFDB34D">
                <wp:simplePos x="0" y="0"/>
                <wp:positionH relativeFrom="column">
                  <wp:posOffset>-309880</wp:posOffset>
                </wp:positionH>
                <wp:positionV relativeFrom="paragraph">
                  <wp:posOffset>116840</wp:posOffset>
                </wp:positionV>
                <wp:extent cx="6276814" cy="4215539"/>
                <wp:effectExtent l="0" t="0" r="0" b="0"/>
                <wp:wrapNone/>
                <wp:docPr id="188417860" name="Text Box 1"/>
                <wp:cNvGraphicFramePr/>
                <a:graphic xmlns:a="http://schemas.openxmlformats.org/drawingml/2006/main">
                  <a:graphicData uri="http://schemas.microsoft.com/office/word/2010/wordprocessingShape">
                    <wps:wsp>
                      <wps:cNvSpPr txBox="1"/>
                      <wps:spPr>
                        <a:xfrm>
                          <a:off x="0" y="0"/>
                          <a:ext cx="6276814" cy="4215539"/>
                        </a:xfrm>
                        <a:prstGeom prst="rect">
                          <a:avLst/>
                        </a:prstGeom>
                        <a:noFill/>
                        <a:ln w="6350">
                          <a:noFill/>
                        </a:ln>
                      </wps:spPr>
                      <wps:txbx>
                        <w:txbxContent>
                          <w:p w14:paraId="41255784" w14:textId="288AC69D" w:rsidR="00204FE9" w:rsidRPr="00204FE9" w:rsidRDefault="00204FE9" w:rsidP="00204FE9">
                            <w:r w:rsidRPr="00204FE9">
                              <w:rPr>
                                <w:noProof/>
                              </w:rPr>
                              <w:drawing>
                                <wp:inline distT="0" distB="0" distL="0" distR="0" wp14:anchorId="4ED7A016" wp14:editId="0C6B4953">
                                  <wp:extent cx="5907330" cy="3970164"/>
                                  <wp:effectExtent l="38100" t="38100" r="36830" b="30480"/>
                                  <wp:docPr id="1876269234" name="Picture 2" descr="Panel Talk - Draja and First Nations Sky St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269234" name="Picture 2" descr="Panel Talk - Draja and First Nations Sky Stories"/>
                                          <pic:cNvPicPr>
                                            <a:picLocks noChangeAspect="1" noChangeArrowheads="1"/>
                                          </pic:cNvPicPr>
                                        </pic:nvPicPr>
                                        <pic:blipFill rotWithShape="1">
                                          <a:blip r:embed="rId132" cstate="print">
                                            <a:extLst>
                                              <a:ext uri="{28A0092B-C50C-407E-A947-70E740481C1C}">
                                                <a14:useLocalDpi xmlns:a14="http://schemas.microsoft.com/office/drawing/2010/main"/>
                                              </a:ext>
                                            </a:extLst>
                                          </a:blip>
                                          <a:srcRect/>
                                          <a:stretch>
                                            <a:fillRect/>
                                          </a:stretch>
                                        </pic:blipFill>
                                        <pic:spPr bwMode="auto">
                                          <a:xfrm>
                                            <a:off x="0" y="0"/>
                                            <a:ext cx="5940401" cy="3992390"/>
                                          </a:xfrm>
                                          <a:prstGeom prst="rect">
                                            <a:avLst/>
                                          </a:prstGeom>
                                          <a:noFill/>
                                          <a:ln w="38100" cap="flat" cmpd="sng" algn="ctr">
                                            <a:solidFill>
                                              <a:srgbClr val="CB6015"/>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DC17566" w14:textId="77777777" w:rsidR="0067539D" w:rsidRDefault="0067539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1DC8AF" id="_x0000_s1131" type="#_x0000_t202" style="position:absolute;margin-left:-24.4pt;margin-top:9.2pt;width:494.25pt;height:331.9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" filled="f" stroked="f" strokeweight=".5pt">
                <v:textbox>
                  <w:txbxContent>
                    <w:p w14:paraId="41255784" w14:textId="288AC69D" w:rsidR="00204FE9" w:rsidRPr="00204FE9" w:rsidRDefault="00204FE9" w:rsidP="00204FE9">
                      <w:r w:rsidRPr="00204FE9">
                        <w:rPr>
                          <w:noProof/>
                        </w:rPr>
                        <w:drawing>
                          <wp:inline distT="0" distB="0" distL="0" distR="0" wp14:anchorId="4ED7A016" wp14:editId="0C6B4953">
                            <wp:extent cx="5907330" cy="3970164"/>
                            <wp:effectExtent l="38100" t="38100" r="36830" b="30480"/>
                            <wp:docPr id="1876269234" name="Picture 2" descr="Panel Talk - Draja and First Nations Sky St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269234" name="Picture 2" descr="Panel Talk - Draja and First Nations Sky Stories"/>
                                    <pic:cNvPicPr>
                                      <a:picLocks noChangeAspect="1" noChangeArrowheads="1"/>
                                    </pic:cNvPicPr>
                                  </pic:nvPicPr>
                                  <pic:blipFill rotWithShape="1">
                                    <a:blip r:embed="rId132" cstate="print">
                                      <a:extLst>
                                        <a:ext uri="{28A0092B-C50C-407E-A947-70E740481C1C}">
                                          <a14:useLocalDpi xmlns:a14="http://schemas.microsoft.com/office/drawing/2010/main"/>
                                        </a:ext>
                                      </a:extLst>
                                    </a:blip>
                                    <a:srcRect/>
                                    <a:stretch>
                                      <a:fillRect/>
                                    </a:stretch>
                                  </pic:blipFill>
                                  <pic:spPr bwMode="auto">
                                    <a:xfrm>
                                      <a:off x="0" y="0"/>
                                      <a:ext cx="5940401" cy="3992390"/>
                                    </a:xfrm>
                                    <a:prstGeom prst="rect">
                                      <a:avLst/>
                                    </a:prstGeom>
                                    <a:noFill/>
                                    <a:ln w="38100" cap="flat" cmpd="sng" algn="ctr">
                                      <a:solidFill>
                                        <a:srgbClr val="CB6015"/>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DC17566" w14:textId="77777777" w:rsidR="0067539D" w:rsidRDefault="0067539D"/>
                  </w:txbxContent>
                </v:textbox>
              </v:shape>
            </w:pict>
          </mc:Fallback>
        </mc:AlternateContent>
      </w:r>
    </w:p>
    <w:p w14:paraId="52F2FE8C" w14:textId="16A3FC26" w:rsidR="00E44D14" w:rsidRDefault="00E44D14" w:rsidP="00FF221D">
      <w:pPr>
        <w:widowControl w:val="0"/>
        <w:tabs>
          <w:tab w:val="left" w:pos="1190"/>
        </w:tabs>
        <w:autoSpaceDE w:val="0"/>
        <w:autoSpaceDN w:val="0"/>
        <w:spacing w:before="0" w:after="0" w:line="276" w:lineRule="auto"/>
        <w:rPr>
          <w:rFonts w:ascii="Montserrat" w:eastAsia="Calibri" w:hAnsi="Montserrat" w:cs="Calibri"/>
          <w:b/>
          <w:iCs w:val="0"/>
          <w:color w:val="003D4C"/>
          <w:sz w:val="28"/>
          <w:szCs w:val="28"/>
          <w:lang w:val="en-US"/>
          <w14:ligatures w14:val="standardContextual"/>
        </w:rPr>
      </w:pPr>
    </w:p>
    <w:p w14:paraId="12F77083" w14:textId="626D94C3" w:rsidR="004C0E4C" w:rsidRDefault="004C0E4C" w:rsidP="00FF221D">
      <w:pPr>
        <w:widowControl w:val="0"/>
        <w:tabs>
          <w:tab w:val="left" w:pos="1190"/>
        </w:tabs>
        <w:autoSpaceDE w:val="0"/>
        <w:autoSpaceDN w:val="0"/>
        <w:spacing w:before="0" w:after="0" w:line="276" w:lineRule="auto"/>
        <w:rPr>
          <w:rFonts w:ascii="Montserrat" w:eastAsia="Calibri" w:hAnsi="Montserrat" w:cs="Calibri"/>
          <w:b/>
          <w:iCs w:val="0"/>
          <w:color w:val="003D4C"/>
          <w:sz w:val="28"/>
          <w:szCs w:val="28"/>
          <w:lang w:val="en-US"/>
          <w14:ligatures w14:val="standardContextual"/>
        </w:rPr>
      </w:pPr>
    </w:p>
    <w:p w14:paraId="63F03405" w14:textId="5DCB4A1F" w:rsidR="004C0E4C" w:rsidRDefault="004C0E4C" w:rsidP="00FF221D">
      <w:pPr>
        <w:widowControl w:val="0"/>
        <w:tabs>
          <w:tab w:val="left" w:pos="1190"/>
        </w:tabs>
        <w:autoSpaceDE w:val="0"/>
        <w:autoSpaceDN w:val="0"/>
        <w:spacing w:before="0" w:after="0" w:line="276" w:lineRule="auto"/>
        <w:rPr>
          <w:rFonts w:ascii="Montserrat" w:eastAsia="Calibri" w:hAnsi="Montserrat" w:cs="Calibri"/>
          <w:b/>
          <w:iCs w:val="0"/>
          <w:color w:val="003D4C"/>
          <w:sz w:val="28"/>
          <w:szCs w:val="28"/>
          <w:lang w:val="en-US"/>
          <w14:ligatures w14:val="standardContextual"/>
        </w:rPr>
      </w:pPr>
    </w:p>
    <w:p w14:paraId="0F6D14D3" w14:textId="140F6B65" w:rsidR="004C0E4C" w:rsidRDefault="004C0E4C" w:rsidP="00FF221D">
      <w:pPr>
        <w:widowControl w:val="0"/>
        <w:tabs>
          <w:tab w:val="left" w:pos="1190"/>
        </w:tabs>
        <w:autoSpaceDE w:val="0"/>
        <w:autoSpaceDN w:val="0"/>
        <w:spacing w:before="0" w:after="0" w:line="276" w:lineRule="auto"/>
        <w:rPr>
          <w:rFonts w:ascii="Montserrat" w:eastAsia="Calibri" w:hAnsi="Montserrat" w:cs="Calibri"/>
          <w:b/>
          <w:iCs w:val="0"/>
          <w:color w:val="003D4C"/>
          <w:sz w:val="28"/>
          <w:szCs w:val="28"/>
          <w:lang w:val="en-US"/>
          <w14:ligatures w14:val="standardContextual"/>
        </w:rPr>
      </w:pPr>
    </w:p>
    <w:p w14:paraId="2080AD7D" w14:textId="3D1B0CAA" w:rsidR="004C0E4C" w:rsidRDefault="004C0E4C" w:rsidP="00FF221D">
      <w:pPr>
        <w:widowControl w:val="0"/>
        <w:tabs>
          <w:tab w:val="left" w:pos="1190"/>
        </w:tabs>
        <w:autoSpaceDE w:val="0"/>
        <w:autoSpaceDN w:val="0"/>
        <w:spacing w:before="0" w:after="0" w:line="276" w:lineRule="auto"/>
        <w:rPr>
          <w:rFonts w:ascii="Montserrat" w:eastAsia="Calibri" w:hAnsi="Montserrat" w:cs="Calibri"/>
          <w:b/>
          <w:iCs w:val="0"/>
          <w:color w:val="003D4C"/>
          <w:sz w:val="28"/>
          <w:szCs w:val="28"/>
          <w:lang w:val="en-US"/>
          <w14:ligatures w14:val="standardContextual"/>
        </w:rPr>
      </w:pPr>
    </w:p>
    <w:p w14:paraId="3901D1E1" w14:textId="38CD7705" w:rsidR="004C0E4C" w:rsidRDefault="004C0E4C" w:rsidP="00FF221D">
      <w:pPr>
        <w:widowControl w:val="0"/>
        <w:tabs>
          <w:tab w:val="left" w:pos="1190"/>
        </w:tabs>
        <w:autoSpaceDE w:val="0"/>
        <w:autoSpaceDN w:val="0"/>
        <w:spacing w:before="0" w:after="0" w:line="276" w:lineRule="auto"/>
        <w:rPr>
          <w:rFonts w:ascii="Montserrat" w:eastAsia="Calibri" w:hAnsi="Montserrat" w:cs="Calibri"/>
          <w:b/>
          <w:iCs w:val="0"/>
          <w:color w:val="003D4C"/>
          <w:sz w:val="28"/>
          <w:szCs w:val="28"/>
          <w:lang w:val="en-US"/>
          <w14:ligatures w14:val="standardContextual"/>
        </w:rPr>
      </w:pPr>
    </w:p>
    <w:p w14:paraId="1CE05E65" w14:textId="1AEC8153" w:rsidR="00EF19CA" w:rsidRDefault="00EF19CA" w:rsidP="00FF221D">
      <w:pPr>
        <w:widowControl w:val="0"/>
        <w:tabs>
          <w:tab w:val="left" w:pos="1190"/>
        </w:tabs>
        <w:autoSpaceDE w:val="0"/>
        <w:autoSpaceDN w:val="0"/>
        <w:spacing w:before="0" w:after="0" w:line="276" w:lineRule="auto"/>
        <w:rPr>
          <w:rFonts w:ascii="Montserrat" w:eastAsia="Calibri" w:hAnsi="Montserrat" w:cs="Calibri"/>
          <w:b/>
          <w:iCs w:val="0"/>
          <w:color w:val="003D4C"/>
          <w:sz w:val="28"/>
          <w:szCs w:val="28"/>
          <w:lang w:val="en-US"/>
          <w14:ligatures w14:val="standardContextual"/>
        </w:rPr>
      </w:pPr>
    </w:p>
    <w:p w14:paraId="6959F2F5" w14:textId="7D23B956" w:rsidR="004C0E4C" w:rsidRDefault="004C0E4C" w:rsidP="00FF221D">
      <w:pPr>
        <w:widowControl w:val="0"/>
        <w:tabs>
          <w:tab w:val="left" w:pos="1190"/>
        </w:tabs>
        <w:autoSpaceDE w:val="0"/>
        <w:autoSpaceDN w:val="0"/>
        <w:spacing w:before="0" w:after="0" w:line="276" w:lineRule="auto"/>
        <w:rPr>
          <w:rFonts w:ascii="Montserrat" w:eastAsia="Calibri" w:hAnsi="Montserrat" w:cs="Calibri"/>
          <w:b/>
          <w:iCs w:val="0"/>
          <w:color w:val="003D4C"/>
          <w:sz w:val="28"/>
          <w:szCs w:val="28"/>
          <w:lang w:val="en-US"/>
          <w14:ligatures w14:val="standardContextual"/>
        </w:rPr>
      </w:pPr>
    </w:p>
    <w:p w14:paraId="09720D1F" w14:textId="77777777" w:rsidR="004C0E4C" w:rsidRDefault="004C0E4C" w:rsidP="00FF221D">
      <w:pPr>
        <w:widowControl w:val="0"/>
        <w:tabs>
          <w:tab w:val="left" w:pos="1190"/>
        </w:tabs>
        <w:autoSpaceDE w:val="0"/>
        <w:autoSpaceDN w:val="0"/>
        <w:spacing w:before="0" w:after="0" w:line="276" w:lineRule="auto"/>
        <w:rPr>
          <w:rFonts w:ascii="Montserrat" w:eastAsia="Calibri" w:hAnsi="Montserrat" w:cs="Calibri"/>
          <w:b/>
          <w:iCs w:val="0"/>
          <w:color w:val="003D4C"/>
          <w:sz w:val="28"/>
          <w:szCs w:val="28"/>
          <w:lang w:val="en-US"/>
          <w14:ligatures w14:val="standardContextual"/>
        </w:rPr>
      </w:pPr>
    </w:p>
    <w:p w14:paraId="545AD4F4" w14:textId="3C868957" w:rsidR="004C0E4C" w:rsidRDefault="004C0E4C" w:rsidP="00FF221D">
      <w:pPr>
        <w:widowControl w:val="0"/>
        <w:tabs>
          <w:tab w:val="left" w:pos="1190"/>
        </w:tabs>
        <w:autoSpaceDE w:val="0"/>
        <w:autoSpaceDN w:val="0"/>
        <w:spacing w:before="0" w:after="0" w:line="276" w:lineRule="auto"/>
        <w:rPr>
          <w:rFonts w:ascii="Montserrat" w:eastAsia="Calibri" w:hAnsi="Montserrat" w:cs="Calibri"/>
          <w:b/>
          <w:iCs w:val="0"/>
          <w:color w:val="003D4C"/>
          <w:sz w:val="28"/>
          <w:szCs w:val="28"/>
          <w:lang w:val="en-US"/>
          <w14:ligatures w14:val="standardContextual"/>
        </w:rPr>
      </w:pPr>
    </w:p>
    <w:p w14:paraId="47A3365B" w14:textId="77777777" w:rsidR="004C0E4C" w:rsidRDefault="004C0E4C" w:rsidP="00FF221D">
      <w:pPr>
        <w:widowControl w:val="0"/>
        <w:tabs>
          <w:tab w:val="left" w:pos="1190"/>
        </w:tabs>
        <w:autoSpaceDE w:val="0"/>
        <w:autoSpaceDN w:val="0"/>
        <w:spacing w:before="0" w:after="0" w:line="276" w:lineRule="auto"/>
        <w:rPr>
          <w:rFonts w:ascii="Montserrat" w:eastAsia="Calibri" w:hAnsi="Montserrat" w:cs="Calibri"/>
          <w:b/>
          <w:iCs w:val="0"/>
          <w:color w:val="003D4C"/>
          <w:sz w:val="28"/>
          <w:szCs w:val="28"/>
          <w:lang w:val="en-US"/>
          <w14:ligatures w14:val="standardContextual"/>
        </w:rPr>
      </w:pPr>
    </w:p>
    <w:p w14:paraId="6A287C00" w14:textId="719B3660" w:rsidR="004C0E4C" w:rsidRDefault="004C0E4C" w:rsidP="00FF221D">
      <w:pPr>
        <w:widowControl w:val="0"/>
        <w:tabs>
          <w:tab w:val="left" w:pos="1190"/>
        </w:tabs>
        <w:autoSpaceDE w:val="0"/>
        <w:autoSpaceDN w:val="0"/>
        <w:spacing w:before="0" w:after="0" w:line="276" w:lineRule="auto"/>
        <w:rPr>
          <w:rFonts w:ascii="Montserrat" w:eastAsia="Calibri" w:hAnsi="Montserrat" w:cs="Calibri"/>
          <w:b/>
          <w:iCs w:val="0"/>
          <w:color w:val="003D4C"/>
          <w:sz w:val="28"/>
          <w:szCs w:val="28"/>
          <w:lang w:val="en-US"/>
          <w14:ligatures w14:val="standardContextual"/>
        </w:rPr>
      </w:pPr>
    </w:p>
    <w:p w14:paraId="1C0690E1" w14:textId="052F679F" w:rsidR="004C0E4C" w:rsidRDefault="004C0E4C" w:rsidP="00FF221D">
      <w:pPr>
        <w:widowControl w:val="0"/>
        <w:tabs>
          <w:tab w:val="left" w:pos="1190"/>
        </w:tabs>
        <w:autoSpaceDE w:val="0"/>
        <w:autoSpaceDN w:val="0"/>
        <w:spacing w:before="0" w:after="0" w:line="276" w:lineRule="auto"/>
        <w:rPr>
          <w:rFonts w:ascii="Montserrat" w:eastAsia="Calibri" w:hAnsi="Montserrat" w:cs="Calibri"/>
          <w:b/>
          <w:iCs w:val="0"/>
          <w:color w:val="003D4C"/>
          <w:sz w:val="28"/>
          <w:szCs w:val="28"/>
          <w:lang w:val="en-US"/>
          <w14:ligatures w14:val="standardContextual"/>
        </w:rPr>
      </w:pPr>
    </w:p>
    <w:p w14:paraId="2959327F" w14:textId="2B56D0DC" w:rsidR="004C0E4C" w:rsidRDefault="00850CC5" w:rsidP="00FF221D">
      <w:pPr>
        <w:widowControl w:val="0"/>
        <w:tabs>
          <w:tab w:val="left" w:pos="1190"/>
        </w:tabs>
        <w:autoSpaceDE w:val="0"/>
        <w:autoSpaceDN w:val="0"/>
        <w:spacing w:before="0" w:after="0" w:line="276" w:lineRule="auto"/>
        <w:rPr>
          <w:rFonts w:ascii="Montserrat" w:eastAsia="Calibri" w:hAnsi="Montserrat" w:cs="Calibri"/>
          <w:b/>
          <w:iCs w:val="0"/>
          <w:color w:val="003D4C"/>
          <w:sz w:val="28"/>
          <w:szCs w:val="28"/>
          <w:lang w:val="en-US"/>
          <w14:ligatures w14:val="standardContextual"/>
        </w:rPr>
      </w:pPr>
      <w:r>
        <w:rPr>
          <w:rFonts w:ascii="Montserrat" w:eastAsia="Calibri" w:hAnsi="Montserrat" w:cs="Calibri"/>
          <w:b/>
          <w:iCs w:val="0"/>
          <w:noProof/>
          <w:color w:val="003D4C"/>
          <w:sz w:val="28"/>
          <w:szCs w:val="28"/>
          <w:lang w:val="en-US"/>
          <w14:ligatures w14:val="standardContextual"/>
        </w:rPr>
        <mc:AlternateContent>
          <mc:Choice Requires="wps">
            <w:drawing>
              <wp:anchor distT="0" distB="0" distL="114300" distR="114300" simplePos="0" relativeHeight="252015616" behindDoc="0" locked="0" layoutInCell="1" allowOverlap="1" wp14:anchorId="1489CCDA" wp14:editId="2630A5F4">
                <wp:simplePos x="0" y="0"/>
                <wp:positionH relativeFrom="column">
                  <wp:posOffset>1061720</wp:posOffset>
                </wp:positionH>
                <wp:positionV relativeFrom="paragraph">
                  <wp:posOffset>231969</wp:posOffset>
                </wp:positionV>
                <wp:extent cx="4788976" cy="403365"/>
                <wp:effectExtent l="0" t="0" r="0" b="0"/>
                <wp:wrapNone/>
                <wp:docPr id="1749939907" name="Text Box 3"/>
                <wp:cNvGraphicFramePr/>
                <a:graphic xmlns:a="http://schemas.openxmlformats.org/drawingml/2006/main">
                  <a:graphicData uri="http://schemas.microsoft.com/office/word/2010/wordprocessingShape">
                    <wps:wsp>
                      <wps:cNvSpPr txBox="1"/>
                      <wps:spPr>
                        <a:xfrm>
                          <a:off x="0" y="0"/>
                          <a:ext cx="4788976" cy="403365"/>
                        </a:xfrm>
                        <a:prstGeom prst="rect">
                          <a:avLst/>
                        </a:prstGeom>
                        <a:noFill/>
                        <a:ln w="6350">
                          <a:noFill/>
                        </a:ln>
                      </wps:spPr>
                      <wps:txbx>
                        <w:txbxContent>
                          <w:p w14:paraId="7CCDADA5" w14:textId="3CEA8D50" w:rsidR="00650BD4" w:rsidRPr="004340B5" w:rsidRDefault="002B4447" w:rsidP="004340B5">
                            <w:pPr>
                              <w:jc w:val="right"/>
                              <w:rPr>
                                <w:rFonts w:cs="Calibri"/>
                                <w:bCs w:val="0"/>
                                <w:i/>
                                <w:iCs w:val="0"/>
                                <w:sz w:val="16"/>
                                <w:szCs w:val="16"/>
                              </w:rPr>
                            </w:pPr>
                            <w:r w:rsidRPr="002B4447">
                              <w:rPr>
                                <w:rFonts w:cs="Calibri"/>
                                <w:bCs w:val="0"/>
                                <w:i/>
                                <w:sz w:val="16"/>
                                <w:szCs w:val="16"/>
                              </w:rPr>
                              <w:t>Panel Talk: Djara and First Nations Sky Stories</w:t>
                            </w:r>
                            <w:r w:rsidR="004340B5" w:rsidRPr="004340B5">
                              <w:rPr>
                                <w:rFonts w:cs="Calibri"/>
                                <w:bCs w:val="0"/>
                                <w:i/>
                                <w:sz w:val="16"/>
                                <w:szCs w:val="16"/>
                              </w:rPr>
                              <w:t>.</w:t>
                            </w:r>
                            <w:r w:rsidR="004340B5">
                              <w:rPr>
                                <w:rFonts w:cs="Calibri"/>
                                <w:bCs w:val="0"/>
                                <w:i/>
                                <w:sz w:val="16"/>
                                <w:szCs w:val="16"/>
                              </w:rPr>
                              <w:t xml:space="preserve"> CMAG. </w:t>
                            </w:r>
                            <w:r w:rsidR="00650BD4" w:rsidRPr="004340B5">
                              <w:rPr>
                                <w:rFonts w:cs="Calibri"/>
                                <w:bCs w:val="0"/>
                                <w:i/>
                                <w:iCs w:val="0"/>
                                <w:sz w:val="16"/>
                                <w:szCs w:val="16"/>
                              </w:rPr>
                              <w:t>Image: GMH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89CCDA" id="_x0000_s1132" type="#_x0000_t202" style="position:absolute;margin-left:83.6pt;margin-top:18.25pt;width:377.1pt;height:31.75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" filled="f" stroked="f" strokeweight=".5pt">
                <v:textbox>
                  <w:txbxContent>
                    <w:p w14:paraId="7CCDADA5" w14:textId="3CEA8D50" w:rsidR="00650BD4" w:rsidRPr="004340B5" w:rsidRDefault="002B4447" w:rsidP="004340B5">
                      <w:pPr>
                        <w:jc w:val="right"/>
                        <w:rPr>
                          <w:rFonts w:cs="Calibri"/>
                          <w:bCs w:val="0"/>
                          <w:i/>
                          <w:iCs w:val="0"/>
                          <w:sz w:val="16"/>
                          <w:szCs w:val="16"/>
                        </w:rPr>
                      </w:pPr>
                      <w:r w:rsidRPr="002B4447">
                        <w:rPr>
                          <w:rFonts w:cs="Calibri"/>
                          <w:bCs w:val="0"/>
                          <w:i/>
                          <w:sz w:val="16"/>
                          <w:szCs w:val="16"/>
                        </w:rPr>
                        <w:t>Panel Talk: Djara and First Nations Sky Stories</w:t>
                      </w:r>
                      <w:r w:rsidR="004340B5" w:rsidRPr="004340B5">
                        <w:rPr>
                          <w:rFonts w:cs="Calibri"/>
                          <w:bCs w:val="0"/>
                          <w:i/>
                          <w:sz w:val="16"/>
                          <w:szCs w:val="16"/>
                        </w:rPr>
                        <w:t>.</w:t>
                      </w:r>
                      <w:r w:rsidR="004340B5">
                        <w:rPr>
                          <w:rFonts w:cs="Calibri"/>
                          <w:bCs w:val="0"/>
                          <w:i/>
                          <w:sz w:val="16"/>
                          <w:szCs w:val="16"/>
                        </w:rPr>
                        <w:t xml:space="preserve"> CMAG. </w:t>
                      </w:r>
                      <w:r w:rsidR="00650BD4" w:rsidRPr="004340B5">
                        <w:rPr>
                          <w:rFonts w:cs="Calibri"/>
                          <w:bCs w:val="0"/>
                          <w:i/>
                          <w:iCs w:val="0"/>
                          <w:sz w:val="16"/>
                          <w:szCs w:val="16"/>
                        </w:rPr>
                        <w:t>Image: GMH</w:t>
                      </w:r>
                    </w:p>
                  </w:txbxContent>
                </v:textbox>
              </v:shape>
            </w:pict>
          </mc:Fallback>
        </mc:AlternateContent>
      </w:r>
    </w:p>
    <w:tbl>
      <w:tblPr>
        <w:tblStyle w:val="ARFinancialsTable1"/>
        <w:tblW w:w="9640" w:type="dxa"/>
        <w:jc w:val="center"/>
        <w:tblInd w:w="0" w:type="dxa"/>
        <w:tblLook w:val="04A0" w:firstRow="1" w:lastRow="0" w:firstColumn="1" w:lastColumn="0" w:noHBand="0" w:noVBand="1"/>
      </w:tblPr>
      <w:tblGrid>
        <w:gridCol w:w="9640"/>
      </w:tblGrid>
      <w:tr w:rsidR="00E44D14" w:rsidRPr="00E44D14" w14:paraId="07A00F84" w14:textId="77777777" w:rsidTr="00FF221D">
        <w:trPr>
          <w:cnfStyle w:val="100000000000" w:firstRow="1" w:lastRow="0" w:firstColumn="0" w:lastColumn="0" w:oddVBand="0" w:evenVBand="0" w:oddHBand="0" w:evenHBand="0" w:firstRowFirstColumn="0" w:firstRowLastColumn="0" w:lastRowFirstColumn="0" w:lastRowLastColumn="0"/>
          <w:trHeight w:val="709"/>
          <w:jc w:val="center"/>
        </w:trPr>
        <w:tc>
          <w:tcPr>
            <w:tcW w:w="9640" w:type="dxa"/>
            <w:shd w:val="clear" w:color="auto" w:fill="003D4C"/>
            <w:vAlign w:val="center"/>
            <w:hideMark/>
          </w:tcPr>
          <w:p w14:paraId="4F1C3167" w14:textId="1E8D39A1" w:rsidR="00E44D14" w:rsidRPr="00E44D14" w:rsidRDefault="00EE5680" w:rsidP="00FF221D">
            <w:pPr>
              <w:widowControl w:val="0"/>
              <w:tabs>
                <w:tab w:val="left" w:pos="1190"/>
              </w:tabs>
              <w:suppressAutoHyphens/>
              <w:autoSpaceDE w:val="0"/>
              <w:autoSpaceDN w:val="0"/>
              <w:spacing w:before="0" w:after="0" w:line="276" w:lineRule="auto"/>
              <w:ind w:left="38" w:right="-45"/>
              <w:rPr>
                <w:rFonts w:ascii="Montserrat" w:eastAsia="Calibri" w:hAnsi="Montserrat" w:cs="Arial"/>
                <w:b/>
                <w:iCs w:val="0"/>
                <w:color w:val="FFFFFF"/>
                <w:sz w:val="28"/>
                <w:szCs w:val="28"/>
                <w14:ligatures w14:val="standardContextual"/>
              </w:rPr>
            </w:pPr>
            <w:r>
              <w:rPr>
                <w:rFonts w:ascii="Montserrat" w:eastAsia="Calibri" w:hAnsi="Montserrat" w:cs="Arial"/>
                <w:b/>
                <w:iCs w:val="0"/>
                <w:color w:val="FFFFFF"/>
                <w:sz w:val="28"/>
                <w:szCs w:val="28"/>
                <w14:ligatures w14:val="standardContextual"/>
              </w:rPr>
              <w:lastRenderedPageBreak/>
              <w:t xml:space="preserve"> </w:t>
            </w:r>
            <w:r w:rsidR="00E44D14" w:rsidRPr="00E44D14">
              <w:rPr>
                <w:rFonts w:ascii="Montserrat" w:eastAsia="Calibri" w:hAnsi="Montserrat" w:cs="Arial"/>
                <w:b/>
                <w:iCs w:val="0"/>
                <w:color w:val="FFFFFF"/>
                <w:sz w:val="28"/>
                <w:szCs w:val="28"/>
                <w14:ligatures w14:val="standardContextual"/>
              </w:rPr>
              <w:t>ACT Historic Places Advisory Committee</w:t>
            </w:r>
          </w:p>
        </w:tc>
      </w:tr>
      <w:tr w:rsidR="00E44D14" w:rsidRPr="00E44D14" w14:paraId="554308A4" w14:textId="77777777" w:rsidTr="00FF221D">
        <w:trPr>
          <w:cnfStyle w:val="000000100000" w:firstRow="0" w:lastRow="0" w:firstColumn="0" w:lastColumn="0" w:oddVBand="0" w:evenVBand="0" w:oddHBand="1" w:evenHBand="0" w:firstRowFirstColumn="0" w:firstRowLastColumn="0" w:lastRowFirstColumn="0" w:lastRowLastColumn="0"/>
          <w:jc w:val="center"/>
        </w:trPr>
        <w:tc>
          <w:tcPr>
            <w:tcW w:w="9640" w:type="dxa"/>
            <w:vAlign w:val="center"/>
          </w:tcPr>
          <w:p w14:paraId="227FFF4A" w14:textId="1417475B" w:rsidR="00E44D14" w:rsidRPr="00E44D14" w:rsidRDefault="00E44D14" w:rsidP="00621D7D">
            <w:pPr>
              <w:tabs>
                <w:tab w:val="left" w:pos="1190"/>
              </w:tabs>
              <w:autoSpaceDE w:val="0"/>
              <w:autoSpaceDN w:val="0"/>
              <w:adjustRightInd w:val="0"/>
              <w:spacing w:before="120" w:after="0" w:line="276" w:lineRule="auto"/>
              <w:rPr>
                <w:rFonts w:eastAsia="Calibri" w:cs="Calibri"/>
                <w:color w:val="0D0D0D"/>
                <w:sz w:val="22"/>
                <w:lang w:val="en-US"/>
              </w:rPr>
            </w:pPr>
            <w:r w:rsidRPr="00E96513">
              <w:rPr>
                <w:rFonts w:ascii="Montserrat" w:eastAsia="Calibri" w:hAnsi="Montserrat" w:cs="Calibri"/>
                <w:b/>
                <w:color w:val="CB6015"/>
                <w:sz w:val="24"/>
                <w:szCs w:val="24"/>
                <w:lang w:val="en-US"/>
                <w14:ligatures w14:val="standardContextual"/>
              </w:rPr>
              <w:t xml:space="preserve">Barbara Reeve, FIIC, </w:t>
            </w:r>
            <w:proofErr w:type="gramStart"/>
            <w:r w:rsidRPr="00E96513">
              <w:rPr>
                <w:rFonts w:ascii="Montserrat" w:eastAsia="Calibri" w:hAnsi="Montserrat" w:cs="Calibri"/>
                <w:b/>
                <w:color w:val="CB6015"/>
                <w:sz w:val="24"/>
                <w:szCs w:val="24"/>
                <w:lang w:val="en-US"/>
                <w14:ligatures w14:val="standardContextual"/>
              </w:rPr>
              <w:t>M.ICOMOS</w:t>
            </w:r>
            <w:proofErr w:type="gramEnd"/>
            <w:r w:rsidRPr="00E96513">
              <w:rPr>
                <w:rFonts w:ascii="Montserrat" w:eastAsia="Calibri" w:hAnsi="Montserrat" w:cs="Calibri"/>
                <w:b/>
                <w:color w:val="CB6015"/>
                <w:sz w:val="24"/>
                <w:szCs w:val="24"/>
                <w:lang w:val="en-US"/>
                <w14:ligatures w14:val="standardContextual"/>
              </w:rPr>
              <w:t>, CPHD</w:t>
            </w:r>
            <w:r w:rsidRPr="00E44D14">
              <w:rPr>
                <w:rFonts w:ascii="Montserrat" w:eastAsia="Calibri" w:hAnsi="Montserrat" w:cs="Arial"/>
                <w:b/>
                <w:color w:val="003D4C"/>
                <w:sz w:val="28"/>
                <w:szCs w:val="28"/>
                <w:lang w:val="en-US"/>
                <w14:ligatures w14:val="standardContextual"/>
              </w:rPr>
              <w:t xml:space="preserve">   </w:t>
            </w:r>
            <w:r w:rsidRPr="00E96513">
              <w:rPr>
                <w:rFonts w:eastAsia="Calibri" w:cs="Calibri"/>
                <w:b/>
                <w:color w:val="003D4C"/>
                <w:sz w:val="24"/>
                <w:szCs w:val="24"/>
                <w:lang w:val="en-US"/>
              </w:rPr>
              <w:t>Convenor</w:t>
            </w:r>
            <w:r w:rsidRPr="00E44D14">
              <w:rPr>
                <w:rFonts w:eastAsia="Calibri" w:cs="Calibri"/>
                <w:color w:val="0D0D0D"/>
                <w:sz w:val="22"/>
                <w:lang w:val="en-US"/>
              </w:rPr>
              <w:t xml:space="preserve"> </w:t>
            </w:r>
          </w:p>
          <w:p w14:paraId="23718689" w14:textId="4CBF4D2F" w:rsidR="00E44D14" w:rsidRPr="006772D4" w:rsidRDefault="00621D7D" w:rsidP="006772D4">
            <w:pPr>
              <w:rPr>
                <w:rFonts w:cs="Calibri"/>
                <w:sz w:val="24"/>
                <w:szCs w:val="24"/>
              </w:rPr>
            </w:pPr>
            <w:r w:rsidRPr="00621D7D">
              <w:rPr>
                <w:rFonts w:cs="Calibri"/>
                <w:sz w:val="24"/>
                <w:szCs w:val="24"/>
              </w:rPr>
              <w:t>Barbara Reeve is a heritage professional and conservator with extensive experience in cultural institutions. She served as Head of Collection Services at the Australian War Memorial (1998</w:t>
            </w:r>
            <w:r w:rsidR="00866430">
              <w:rPr>
                <w:rFonts w:cs="Calibri"/>
                <w:sz w:val="24"/>
                <w:szCs w:val="24"/>
              </w:rPr>
              <w:t>-</w:t>
            </w:r>
            <w:r w:rsidRPr="00621D7D">
              <w:rPr>
                <w:rFonts w:cs="Calibri"/>
                <w:sz w:val="24"/>
                <w:szCs w:val="24"/>
              </w:rPr>
              <w:t>2014), overseeing conservation, registration, and collection management. As Manager of Heritage Preservation Projects (2014</w:t>
            </w:r>
            <w:r w:rsidR="00866430">
              <w:rPr>
                <w:rFonts w:cs="Calibri"/>
                <w:sz w:val="24"/>
                <w:szCs w:val="24"/>
              </w:rPr>
              <w:t>-</w:t>
            </w:r>
            <w:r w:rsidRPr="00621D7D">
              <w:rPr>
                <w:rFonts w:cs="Calibri"/>
                <w:sz w:val="24"/>
                <w:szCs w:val="24"/>
              </w:rPr>
              <w:t>2017), she led major initiatives including the reconstruction of the Commemorative Area and installation of the Menin Gate Lions in Ypres. Prior to this, she was the inaugural Head of Conservation at the Australian National Maritime Museum. Her international work includes conservation training at Hong Kong University and projects across Europe, the Asia</w:t>
            </w:r>
            <w:r w:rsidR="00866430">
              <w:rPr>
                <w:rFonts w:cs="Calibri"/>
                <w:sz w:val="24"/>
                <w:szCs w:val="24"/>
              </w:rPr>
              <w:t>-</w:t>
            </w:r>
            <w:r w:rsidRPr="00621D7D">
              <w:rPr>
                <w:rFonts w:cs="Calibri"/>
                <w:sz w:val="24"/>
                <w:szCs w:val="24"/>
              </w:rPr>
              <w:t>Pacific, and the Middle East. A Fellow of the International Institute for Conservation, Barbara’s interests include conservation education, bushfire recovery, and sustainability in heritage practice.</w:t>
            </w:r>
          </w:p>
        </w:tc>
      </w:tr>
      <w:tr w:rsidR="00936CFA" w:rsidRPr="00E44D14" w14:paraId="5F8946CA" w14:textId="77777777" w:rsidTr="00FF221D">
        <w:trPr>
          <w:cnfStyle w:val="000000010000" w:firstRow="0" w:lastRow="0" w:firstColumn="0" w:lastColumn="0" w:oddVBand="0" w:evenVBand="0" w:oddHBand="0" w:evenHBand="1" w:firstRowFirstColumn="0" w:firstRowLastColumn="0" w:lastRowFirstColumn="0" w:lastRowLastColumn="0"/>
          <w:jc w:val="center"/>
        </w:trPr>
        <w:tc>
          <w:tcPr>
            <w:tcW w:w="9640" w:type="dxa"/>
            <w:vAlign w:val="center"/>
          </w:tcPr>
          <w:p w14:paraId="07AF5160" w14:textId="77777777" w:rsidR="00E44D14" w:rsidRPr="00E96513" w:rsidRDefault="00E44D14" w:rsidP="003568A0">
            <w:pPr>
              <w:tabs>
                <w:tab w:val="left" w:pos="1190"/>
              </w:tabs>
              <w:spacing w:before="120" w:after="0" w:line="276" w:lineRule="auto"/>
              <w:rPr>
                <w:rFonts w:cs="Calibri"/>
                <w:bCs w:val="0"/>
                <w:iCs w:val="0"/>
                <w:color w:val="262626"/>
                <w:sz w:val="24"/>
                <w:szCs w:val="24"/>
                <w:lang w:val="en-US"/>
              </w:rPr>
            </w:pPr>
            <w:r w:rsidRPr="00E96513">
              <w:rPr>
                <w:rFonts w:ascii="Montserrat" w:eastAsia="Calibri" w:hAnsi="Montserrat" w:cs="Calibri"/>
                <w:b/>
                <w:iCs w:val="0"/>
                <w:color w:val="CB6015"/>
                <w:sz w:val="24"/>
                <w:szCs w:val="24"/>
                <w:lang w:val="en-US"/>
                <w14:ligatures w14:val="standardContextual"/>
              </w:rPr>
              <w:t>Dr Dianne Firth OAM</w:t>
            </w:r>
            <w:r w:rsidRPr="00E96513">
              <w:rPr>
                <w:rFonts w:ascii="Arial" w:eastAsia="Calibri" w:hAnsi="Arial" w:cs="Arial"/>
                <w:b/>
                <w:iCs w:val="0"/>
                <w:color w:val="003D4C"/>
                <w:sz w:val="24"/>
                <w:szCs w:val="24"/>
                <w:lang w:val="en-US"/>
                <w14:ligatures w14:val="standardContextual"/>
              </w:rPr>
              <w:t xml:space="preserve">   </w:t>
            </w:r>
            <w:r w:rsidRPr="00E96513">
              <w:rPr>
                <w:rFonts w:eastAsia="Calibri" w:cs="Calibri"/>
                <w:b/>
                <w:bCs w:val="0"/>
                <w:color w:val="003D4C"/>
                <w:sz w:val="24"/>
                <w:szCs w:val="24"/>
                <w:lang w:val="en-US"/>
              </w:rPr>
              <w:t>Deputy Convenor</w:t>
            </w:r>
          </w:p>
          <w:p w14:paraId="6BD18286" w14:textId="76A969E6" w:rsidR="00E44D14" w:rsidRPr="003568A0" w:rsidRDefault="003568A0" w:rsidP="003568A0">
            <w:r w:rsidRPr="003568A0">
              <w:rPr>
                <w:rFonts w:cs="Calibri"/>
                <w:sz w:val="24"/>
                <w:szCs w:val="24"/>
              </w:rPr>
              <w:t>Dr Dianne Firth is Adjunct Associate Professor in the Faculty of Arts and Design at the University of Canberra, a registered landscape architect, and Fellow of the Australian Institute of Landscape Architects. She led the university’s Landscape Architecture program until 2012 and served as Deputy Chair of the ACT Heritage Council until 2018. Her PhD explored the landscape and politics of Lake Burley Griffin. Dianne’s research, publications and lectures focus on Canberra’s designed landscape and its heritage. She has contributed to major planning and heritage reviews for the ACT Government and National Capital Authority. In 2017, she received an OAM for service to landscape architecture and education. She is also a textile artist with works held in public collections in Australia and overseas.</w:t>
            </w:r>
          </w:p>
        </w:tc>
      </w:tr>
      <w:tr w:rsidR="00E44D14" w:rsidRPr="00E44D14" w14:paraId="1FD6EA02" w14:textId="77777777" w:rsidTr="00FF221D">
        <w:trPr>
          <w:cnfStyle w:val="000000100000" w:firstRow="0" w:lastRow="0" w:firstColumn="0" w:lastColumn="0" w:oddVBand="0" w:evenVBand="0" w:oddHBand="1" w:evenHBand="0" w:firstRowFirstColumn="0" w:firstRowLastColumn="0" w:lastRowFirstColumn="0" w:lastRowLastColumn="0"/>
          <w:jc w:val="center"/>
        </w:trPr>
        <w:tc>
          <w:tcPr>
            <w:tcW w:w="9640" w:type="dxa"/>
            <w:vAlign w:val="center"/>
          </w:tcPr>
          <w:p w14:paraId="306D93D1" w14:textId="3D0B7D2A" w:rsidR="00E44D14" w:rsidRPr="00F823E3" w:rsidRDefault="00E44D14" w:rsidP="00A12465">
            <w:pPr>
              <w:tabs>
                <w:tab w:val="left" w:pos="1190"/>
              </w:tabs>
              <w:spacing w:before="120" w:after="0"/>
              <w:rPr>
                <w:rFonts w:ascii="Montserrat" w:eastAsia="Calibri" w:hAnsi="Montserrat" w:cs="Arial"/>
                <w:b/>
                <w:bCs w:val="0"/>
                <w:color w:val="003D4C"/>
                <w:sz w:val="24"/>
                <w:szCs w:val="24"/>
                <w:lang w:val="en-US"/>
              </w:rPr>
            </w:pPr>
            <w:r w:rsidRPr="00F823E3">
              <w:rPr>
                <w:rFonts w:ascii="Montserrat" w:eastAsia="Calibri" w:hAnsi="Montserrat" w:cs="Calibri"/>
                <w:b/>
                <w:iCs w:val="0"/>
                <w:color w:val="CB6015"/>
                <w:sz w:val="24"/>
                <w:szCs w:val="24"/>
                <w:lang w:val="en-US"/>
                <w14:ligatures w14:val="standardContextual"/>
              </w:rPr>
              <w:t>Alistair Grinbergs</w:t>
            </w:r>
            <w:r w:rsidRPr="00F823E3">
              <w:rPr>
                <w:rFonts w:ascii="Arial" w:eastAsia="Calibri" w:hAnsi="Arial" w:cs="Arial"/>
                <w:b/>
                <w:iCs w:val="0"/>
                <w:color w:val="003D4C"/>
                <w:sz w:val="24"/>
                <w:szCs w:val="24"/>
                <w:lang w:val="en-US"/>
                <w14:ligatures w14:val="standardContextual"/>
              </w:rPr>
              <w:t xml:space="preserve">   </w:t>
            </w:r>
            <w:r w:rsidRPr="00F823E3">
              <w:rPr>
                <w:rFonts w:eastAsia="Calibri" w:cs="Calibri"/>
                <w:b/>
                <w:bCs w:val="0"/>
                <w:color w:val="003D4C"/>
                <w:sz w:val="24"/>
                <w:szCs w:val="24"/>
                <w:lang w:val="en-US"/>
              </w:rPr>
              <w:t>Member</w:t>
            </w:r>
          </w:p>
          <w:p w14:paraId="76CC89FF" w14:textId="6AE89F8C" w:rsidR="00E44D14" w:rsidRPr="00901073" w:rsidRDefault="00901073" w:rsidP="00901073">
            <w:r w:rsidRPr="00901073">
              <w:rPr>
                <w:rFonts w:cs="Calibri"/>
                <w:sz w:val="24"/>
                <w:szCs w:val="24"/>
              </w:rPr>
              <w:t>Alistair Grinbergs is a research scholar at the University of Canberra’s Centre for Creative and Cultural Research. His work explores how First Nations culture, experience and values can shape heritage management practices. He has held heritage advisory roles with NSW National Parks &amp; Wildlife Service and the Australian Heritage Commission, including work on the Snowy Mountains Scheme and amendments to the EPBC Act. Alistair led a heritage assessment of Atlas Cove in the sub-Antarctic and has consulted on heritage tourism, national park restructures, and National Heritage List assessments. As Director of Ironbark Heritage &amp; Environment, he focused on First Nations heritage in WA’s mining sector. His career spans government, academia and consulting, with a strong emphasis on inclusive and culturally informed heritage practice.</w:t>
            </w:r>
          </w:p>
        </w:tc>
      </w:tr>
      <w:tr w:rsidR="00936CFA" w:rsidRPr="00E44D14" w14:paraId="6DA8F86E" w14:textId="77777777" w:rsidTr="00FF221D">
        <w:trPr>
          <w:cnfStyle w:val="000000010000" w:firstRow="0" w:lastRow="0" w:firstColumn="0" w:lastColumn="0" w:oddVBand="0" w:evenVBand="0" w:oddHBand="0" w:evenHBand="1" w:firstRowFirstColumn="0" w:firstRowLastColumn="0" w:lastRowFirstColumn="0" w:lastRowLastColumn="0"/>
          <w:jc w:val="center"/>
        </w:trPr>
        <w:tc>
          <w:tcPr>
            <w:tcW w:w="9640" w:type="dxa"/>
            <w:vAlign w:val="center"/>
          </w:tcPr>
          <w:p w14:paraId="12DC17A3" w14:textId="77777777" w:rsidR="00E44D14" w:rsidRPr="00E96513" w:rsidRDefault="00E44D14" w:rsidP="00DF1012">
            <w:pPr>
              <w:tabs>
                <w:tab w:val="left" w:pos="1190"/>
              </w:tabs>
              <w:spacing w:before="120" w:after="0" w:line="276" w:lineRule="auto"/>
              <w:rPr>
                <w:rFonts w:eastAsia="Calibri" w:cs="Calibri"/>
                <w:bCs w:val="0"/>
                <w:iCs w:val="0"/>
                <w:color w:val="262626"/>
                <w:sz w:val="24"/>
                <w:szCs w:val="24"/>
                <w:lang w:val="en-US"/>
              </w:rPr>
            </w:pPr>
            <w:r w:rsidRPr="00E96513">
              <w:rPr>
                <w:rFonts w:ascii="Montserrat" w:eastAsia="Calibri" w:hAnsi="Montserrat" w:cs="Calibri"/>
                <w:b/>
                <w:iCs w:val="0"/>
                <w:color w:val="CB6015"/>
                <w:sz w:val="24"/>
                <w:szCs w:val="24"/>
                <w:lang w:val="en-US"/>
                <w14:ligatures w14:val="standardContextual"/>
              </w:rPr>
              <w:t>Joanne Lisinski</w:t>
            </w:r>
            <w:r w:rsidRPr="00E96513">
              <w:rPr>
                <w:rFonts w:ascii="Montserrat" w:eastAsia="Calibri" w:hAnsi="Montserrat" w:cs="Arial"/>
                <w:b/>
                <w:iCs w:val="0"/>
                <w:color w:val="CB6015"/>
                <w:sz w:val="24"/>
                <w:szCs w:val="24"/>
                <w:lang w:val="en-US"/>
                <w14:ligatures w14:val="standardContextual"/>
              </w:rPr>
              <w:t xml:space="preserve"> </w:t>
            </w:r>
            <w:r w:rsidRPr="00E96513">
              <w:rPr>
                <w:rFonts w:ascii="Arial" w:eastAsia="Calibri" w:hAnsi="Arial" w:cs="Arial"/>
                <w:b/>
                <w:iCs w:val="0"/>
                <w:color w:val="003D4C"/>
                <w:sz w:val="24"/>
                <w:szCs w:val="24"/>
                <w:lang w:val="en-US"/>
                <w14:ligatures w14:val="standardContextual"/>
              </w:rPr>
              <w:t xml:space="preserve">  </w:t>
            </w:r>
            <w:r w:rsidRPr="00E96513">
              <w:rPr>
                <w:rFonts w:eastAsia="Calibri" w:cs="Calibri"/>
                <w:b/>
                <w:bCs w:val="0"/>
                <w:color w:val="003D4C"/>
                <w:sz w:val="24"/>
                <w:szCs w:val="24"/>
                <w:lang w:val="en-US"/>
              </w:rPr>
              <w:t>Member</w:t>
            </w:r>
            <w:r w:rsidRPr="00E96513">
              <w:rPr>
                <w:rFonts w:eastAsia="Calibri" w:cs="Calibri"/>
                <w:bCs w:val="0"/>
                <w:iCs w:val="0"/>
                <w:color w:val="262626"/>
                <w:sz w:val="24"/>
                <w:szCs w:val="24"/>
                <w:lang w:val="en-US"/>
              </w:rPr>
              <w:t xml:space="preserve"> </w:t>
            </w:r>
          </w:p>
          <w:p w14:paraId="20837194" w14:textId="29D65C5C" w:rsidR="00E44D14" w:rsidRPr="00CE350E" w:rsidRDefault="00CE350E" w:rsidP="00CE350E">
            <w:r w:rsidRPr="00CE350E">
              <w:rPr>
                <w:rFonts w:cs="Calibri"/>
                <w:sz w:val="24"/>
                <w:szCs w:val="24"/>
              </w:rPr>
              <w:t xml:space="preserve">Joanne Lisinski is a Senior Conservator at the Australian War Memorial, specialising in modern materials and materials analysis. She has extensive experience in archaeological and built heritage preservation, including 15 years working in Conservation and Technical Art History in the Middle East. Joanne holds </w:t>
            </w:r>
            <w:proofErr w:type="gramStart"/>
            <w:r w:rsidRPr="00CE350E">
              <w:rPr>
                <w:rFonts w:cs="Calibri"/>
                <w:sz w:val="24"/>
                <w:szCs w:val="24"/>
              </w:rPr>
              <w:t>Master’s</w:t>
            </w:r>
            <w:proofErr w:type="gramEnd"/>
            <w:r w:rsidRPr="00CE350E">
              <w:rPr>
                <w:rFonts w:cs="Calibri"/>
                <w:sz w:val="24"/>
                <w:szCs w:val="24"/>
              </w:rPr>
              <w:t xml:space="preserve"> degrees in Conservation Science (University College London) and Middle Eastern and Central Asian Studies (ANU), and a Fine Arts degree from RMIT. Her interests include experimental and contemporary art practice. She is Board Chair of You Are Here (YAH) and Secretary of the AMaGA Art, Craft and Design National Network. In 2020, she joined the Audrey Fagan Board Traineeship Program and completed a mentorship with CFC’s </w:t>
            </w:r>
            <w:r w:rsidRPr="00CE350E">
              <w:rPr>
                <w:rFonts w:cs="Calibri"/>
                <w:sz w:val="24"/>
                <w:szCs w:val="24"/>
              </w:rPr>
              <w:lastRenderedPageBreak/>
              <w:t>previou</w:t>
            </w:r>
            <w:r w:rsidRPr="00CE350E">
              <w:rPr>
                <w:rFonts w:cs="Calibri"/>
              </w:rPr>
              <w:t>s</w:t>
            </w:r>
            <w:r w:rsidRPr="00CE350E">
              <w:rPr>
                <w:rFonts w:cs="Calibri"/>
                <w:sz w:val="24"/>
                <w:szCs w:val="24"/>
              </w:rPr>
              <w:t xml:space="preserve"> CEO. Her work focuses on conservation science, collection risk management, and cultural heritage safety.</w:t>
            </w:r>
          </w:p>
        </w:tc>
      </w:tr>
      <w:tr w:rsidR="00E44D14" w:rsidRPr="00E44D14" w14:paraId="7A44AE20" w14:textId="77777777" w:rsidTr="009D4AAF">
        <w:trPr>
          <w:cnfStyle w:val="000000100000" w:firstRow="0" w:lastRow="0" w:firstColumn="0" w:lastColumn="0" w:oddVBand="0" w:evenVBand="0" w:oddHBand="1" w:evenHBand="0" w:firstRowFirstColumn="0" w:firstRowLastColumn="0" w:lastRowFirstColumn="0" w:lastRowLastColumn="0"/>
          <w:jc w:val="center"/>
        </w:trPr>
        <w:tc>
          <w:tcPr>
            <w:tcW w:w="9640" w:type="dxa"/>
            <w:vAlign w:val="center"/>
          </w:tcPr>
          <w:p w14:paraId="064F809C" w14:textId="77777777" w:rsidR="00E44D14" w:rsidRPr="00E96513" w:rsidRDefault="00E44D14" w:rsidP="00CB402E">
            <w:pPr>
              <w:tabs>
                <w:tab w:val="left" w:pos="1190"/>
              </w:tabs>
              <w:spacing w:before="120" w:after="0" w:line="276" w:lineRule="auto"/>
              <w:rPr>
                <w:rFonts w:cs="Calibri"/>
                <w:bCs w:val="0"/>
                <w:iCs w:val="0"/>
                <w:color w:val="262626"/>
                <w:sz w:val="24"/>
                <w:szCs w:val="24"/>
                <w:lang w:val="en-US"/>
              </w:rPr>
            </w:pPr>
            <w:r w:rsidRPr="00E96513">
              <w:rPr>
                <w:rFonts w:ascii="Montserrat" w:eastAsia="Calibri" w:hAnsi="Montserrat" w:cs="Calibri"/>
                <w:b/>
                <w:iCs w:val="0"/>
                <w:color w:val="CB6015"/>
                <w:sz w:val="24"/>
                <w:szCs w:val="24"/>
                <w:lang w:val="en-US"/>
                <w14:ligatures w14:val="standardContextual"/>
              </w:rPr>
              <w:lastRenderedPageBreak/>
              <w:t>Dr Shannyn Palmer</w:t>
            </w:r>
            <w:r w:rsidRPr="00E96513">
              <w:rPr>
                <w:rFonts w:ascii="Arial" w:eastAsia="Calibri" w:hAnsi="Arial" w:cs="Arial"/>
                <w:b/>
                <w:iCs w:val="0"/>
                <w:color w:val="003D4C"/>
                <w:sz w:val="24"/>
                <w:szCs w:val="24"/>
                <w:lang w:val="en-US"/>
                <w14:ligatures w14:val="standardContextual"/>
              </w:rPr>
              <w:t xml:space="preserve">   </w:t>
            </w:r>
            <w:r w:rsidRPr="00E96513">
              <w:rPr>
                <w:rFonts w:eastAsia="Calibri" w:cs="Calibri"/>
                <w:b/>
                <w:bCs w:val="0"/>
                <w:color w:val="003D4C"/>
                <w:sz w:val="24"/>
                <w:szCs w:val="24"/>
                <w:lang w:val="en-US"/>
              </w:rPr>
              <w:t>Member</w:t>
            </w:r>
            <w:r w:rsidRPr="00E96513">
              <w:rPr>
                <w:rFonts w:eastAsia="Calibri" w:cs="Calibri"/>
                <w:bCs w:val="0"/>
                <w:iCs w:val="0"/>
                <w:color w:val="262626"/>
                <w:sz w:val="24"/>
                <w:szCs w:val="24"/>
                <w:lang w:val="en-US"/>
              </w:rPr>
              <w:t xml:space="preserve"> </w:t>
            </w:r>
          </w:p>
          <w:p w14:paraId="3305A2D6" w14:textId="695EFD64" w:rsidR="00E44D14" w:rsidRPr="00CB402E" w:rsidRDefault="00CB402E" w:rsidP="00CB402E">
            <w:pPr>
              <w:rPr>
                <w:rFonts w:cs="Calibri"/>
                <w:sz w:val="24"/>
                <w:szCs w:val="24"/>
              </w:rPr>
            </w:pPr>
            <w:r w:rsidRPr="00CB402E">
              <w:rPr>
                <w:rFonts w:cs="Calibri"/>
                <w:sz w:val="24"/>
                <w:szCs w:val="24"/>
              </w:rPr>
              <w:t>Shannyn Palmer is a community</w:t>
            </w:r>
            <w:r w:rsidR="00866430">
              <w:rPr>
                <w:rFonts w:cs="Calibri"/>
                <w:sz w:val="24"/>
                <w:szCs w:val="24"/>
              </w:rPr>
              <w:t>-</w:t>
            </w:r>
            <w:r w:rsidRPr="00CB402E">
              <w:rPr>
                <w:rFonts w:cs="Calibri"/>
                <w:sz w:val="24"/>
                <w:szCs w:val="24"/>
              </w:rPr>
              <w:t>engaged practitioner, facilitator, researcher and award</w:t>
            </w:r>
            <w:r w:rsidR="00866430">
              <w:rPr>
                <w:rFonts w:cs="Calibri"/>
                <w:sz w:val="24"/>
                <w:szCs w:val="24"/>
              </w:rPr>
              <w:t>-</w:t>
            </w:r>
            <w:r w:rsidRPr="00CB402E">
              <w:rPr>
                <w:rFonts w:cs="Calibri"/>
                <w:sz w:val="24"/>
                <w:szCs w:val="24"/>
              </w:rPr>
              <w:t>winning writer living and working on the Ancestral lands of the Ngunnawal and Ngambri peoples. She works with cultural institutions and communities to facilitate ethical community engaged practice and enable meaningful intercultural collaborations. She has a PhD in History from the Australian National University and her first book, Unmaking Angas Downs: Myth and History on a Central Australian Pastoral Station, won the 2023 Prime Minister’s Literary Award for Australian History, the 2023 Northern Territory Chief Minister’s History Book Award and the 2024 Ernest Scott Prize.</w:t>
            </w:r>
          </w:p>
        </w:tc>
      </w:tr>
    </w:tbl>
    <w:p w14:paraId="5B3B2A97" w14:textId="2A50E047" w:rsidR="005033E0" w:rsidRDefault="00B736D4" w:rsidP="008761C1">
      <w:pPr>
        <w:spacing w:before="0" w:after="0"/>
        <w:rPr>
          <w:rFonts w:ascii="Montserrat" w:hAnsi="Montserrat"/>
          <w:sz w:val="28"/>
          <w:szCs w:val="28"/>
        </w:rPr>
      </w:pPr>
      <w:r>
        <w:rPr>
          <w:rFonts w:ascii="Montserrat" w:hAnsi="Montserrat"/>
          <w:noProof/>
          <w:sz w:val="28"/>
          <w:szCs w:val="28"/>
          <w14:ligatures w14:val="standardContextual"/>
        </w:rPr>
        <mc:AlternateContent>
          <mc:Choice Requires="wps">
            <w:drawing>
              <wp:anchor distT="0" distB="0" distL="114300" distR="114300" simplePos="0" relativeHeight="252016640" behindDoc="0" locked="0" layoutInCell="1" allowOverlap="1" wp14:anchorId="2E37CD91" wp14:editId="78DB6EA5">
                <wp:simplePos x="0" y="0"/>
                <wp:positionH relativeFrom="column">
                  <wp:posOffset>-477483</wp:posOffset>
                </wp:positionH>
                <wp:positionV relativeFrom="paragraph">
                  <wp:posOffset>227618</wp:posOffset>
                </wp:positionV>
                <wp:extent cx="6509288" cy="4677254"/>
                <wp:effectExtent l="0" t="0" r="0" b="0"/>
                <wp:wrapNone/>
                <wp:docPr id="381125885" name="Text Box 4"/>
                <wp:cNvGraphicFramePr/>
                <a:graphic xmlns:a="http://schemas.openxmlformats.org/drawingml/2006/main">
                  <a:graphicData uri="http://schemas.microsoft.com/office/word/2010/wordprocessingShape">
                    <wps:wsp>
                      <wps:cNvSpPr txBox="1"/>
                      <wps:spPr>
                        <a:xfrm>
                          <a:off x="0" y="0"/>
                          <a:ext cx="6509288" cy="4677254"/>
                        </a:xfrm>
                        <a:prstGeom prst="rect">
                          <a:avLst/>
                        </a:prstGeom>
                        <a:noFill/>
                        <a:ln w="6350">
                          <a:noFill/>
                        </a:ln>
                      </wps:spPr>
                      <wps:txbx>
                        <w:txbxContent>
                          <w:p w14:paraId="08E1C4E4" w14:textId="64DA184A" w:rsidR="00AE4653" w:rsidRPr="00AE4653" w:rsidRDefault="00AE4653" w:rsidP="00285A4A">
                            <w:pPr>
                              <w:spacing w:before="0" w:after="0"/>
                              <w:jc w:val="right"/>
                              <w:rPr>
                                <w:i/>
                                <w:iCs w:val="0"/>
                                <w:sz w:val="16"/>
                                <w:szCs w:val="16"/>
                              </w:rPr>
                            </w:pPr>
                            <w:r w:rsidRPr="00285A4A">
                              <w:rPr>
                                <w:i/>
                                <w:iCs w:val="0"/>
                                <w:noProof/>
                                <w:sz w:val="16"/>
                                <w:szCs w:val="16"/>
                              </w:rPr>
                              <w:drawing>
                                <wp:inline distT="0" distB="0" distL="0" distR="0" wp14:anchorId="367D8846" wp14:editId="03602AF9">
                                  <wp:extent cx="6159340" cy="4107051"/>
                                  <wp:effectExtent l="38100" t="38100" r="32385" b="46355"/>
                                  <wp:docPr id="486542860" name="Picture 5" descr="Kids Day Out at Lanyon Homest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542860" name="Picture 5" descr="Kids Day Out at Lanyon Homestead"/>
                                          <pic:cNvPicPr>
                                            <a:picLocks noChangeAspect="1" noChangeArrowheads="1"/>
                                          </pic:cNvPicPr>
                                        </pic:nvPicPr>
                                        <pic:blipFill>
                                          <a:blip r:embed="rId133" cstate="print">
                                            <a:extLst>
                                              <a:ext uri="{28A0092B-C50C-407E-A947-70E740481C1C}">
                                                <a14:useLocalDpi xmlns:a14="http://schemas.microsoft.com/office/drawing/2010/main"/>
                                              </a:ext>
                                            </a:extLst>
                                          </a:blip>
                                          <a:srcRect/>
                                          <a:stretch>
                                            <a:fillRect/>
                                          </a:stretch>
                                        </pic:blipFill>
                                        <pic:spPr bwMode="auto">
                                          <a:xfrm>
                                            <a:off x="0" y="0"/>
                                            <a:ext cx="6164276" cy="4110342"/>
                                          </a:xfrm>
                                          <a:prstGeom prst="rect">
                                            <a:avLst/>
                                          </a:prstGeom>
                                          <a:noFill/>
                                          <a:ln w="38100">
                                            <a:solidFill>
                                              <a:srgbClr val="CB6015"/>
                                            </a:solidFill>
                                          </a:ln>
                                        </pic:spPr>
                                      </pic:pic>
                                    </a:graphicData>
                                  </a:graphic>
                                </wp:inline>
                              </w:drawing>
                            </w:r>
                          </w:p>
                          <w:p w14:paraId="519233AD" w14:textId="29F7A2CC" w:rsidR="003C25DB" w:rsidRPr="00285A4A" w:rsidRDefault="00285A4A" w:rsidP="00285A4A">
                            <w:pPr>
                              <w:spacing w:before="0" w:after="0"/>
                              <w:jc w:val="right"/>
                              <w:rPr>
                                <w:i/>
                                <w:iCs w:val="0"/>
                                <w:sz w:val="16"/>
                                <w:szCs w:val="16"/>
                              </w:rPr>
                            </w:pPr>
                            <w:r w:rsidRPr="00285A4A">
                              <w:rPr>
                                <w:i/>
                                <w:iCs w:val="0"/>
                                <w:sz w:val="16"/>
                                <w:szCs w:val="16"/>
                              </w:rPr>
                              <w:t>Kids Day Out. Lanyon Homestead. Image: Dominic Northcott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37CD91" id="_x0000_s1133" type="#_x0000_t202" style="position:absolute;margin-left:-37.6pt;margin-top:17.9pt;width:512.55pt;height:368.3pt;z-index:252016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" filled="f" stroked="f" strokeweight=".5pt">
                <v:textbox>
                  <w:txbxContent>
                    <w:p w14:paraId="08E1C4E4" w14:textId="64DA184A" w:rsidR="00AE4653" w:rsidRPr="00AE4653" w:rsidRDefault="00AE4653" w:rsidP="00285A4A">
                      <w:pPr>
                        <w:spacing w:before="0" w:after="0"/>
                        <w:jc w:val="right"/>
                        <w:rPr>
                          <w:i/>
                          <w:iCs w:val="0"/>
                          <w:sz w:val="16"/>
                          <w:szCs w:val="16"/>
                        </w:rPr>
                      </w:pPr>
                      <w:r w:rsidRPr="00285A4A">
                        <w:rPr>
                          <w:i/>
                          <w:iCs w:val="0"/>
                          <w:noProof/>
                          <w:sz w:val="16"/>
                          <w:szCs w:val="16"/>
                        </w:rPr>
                        <w:drawing>
                          <wp:inline distT="0" distB="0" distL="0" distR="0" wp14:anchorId="367D8846" wp14:editId="03602AF9">
                            <wp:extent cx="6159340" cy="4107051"/>
                            <wp:effectExtent l="38100" t="38100" r="32385" b="46355"/>
                            <wp:docPr id="486542860" name="Picture 5" descr="Kids Day Out at Lanyon Homest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542860" name="Picture 5" descr="Kids Day Out at Lanyon Homestead"/>
                                    <pic:cNvPicPr>
                                      <a:picLocks noChangeAspect="1" noChangeArrowheads="1"/>
                                    </pic:cNvPicPr>
                                  </pic:nvPicPr>
                                  <pic:blipFill>
                                    <a:blip r:embed="rId133" cstate="print">
                                      <a:extLst>
                                        <a:ext uri="{28A0092B-C50C-407E-A947-70E740481C1C}">
                                          <a14:useLocalDpi xmlns:a14="http://schemas.microsoft.com/office/drawing/2010/main"/>
                                        </a:ext>
                                      </a:extLst>
                                    </a:blip>
                                    <a:srcRect/>
                                    <a:stretch>
                                      <a:fillRect/>
                                    </a:stretch>
                                  </pic:blipFill>
                                  <pic:spPr bwMode="auto">
                                    <a:xfrm>
                                      <a:off x="0" y="0"/>
                                      <a:ext cx="6164276" cy="4110342"/>
                                    </a:xfrm>
                                    <a:prstGeom prst="rect">
                                      <a:avLst/>
                                    </a:prstGeom>
                                    <a:noFill/>
                                    <a:ln w="38100">
                                      <a:solidFill>
                                        <a:srgbClr val="CB6015"/>
                                      </a:solidFill>
                                    </a:ln>
                                  </pic:spPr>
                                </pic:pic>
                              </a:graphicData>
                            </a:graphic>
                          </wp:inline>
                        </w:drawing>
                      </w:r>
                    </w:p>
                    <w:p w14:paraId="519233AD" w14:textId="29F7A2CC" w:rsidR="003C25DB" w:rsidRPr="00285A4A" w:rsidRDefault="00285A4A" w:rsidP="00285A4A">
                      <w:pPr>
                        <w:spacing w:before="0" w:after="0"/>
                        <w:jc w:val="right"/>
                        <w:rPr>
                          <w:i/>
                          <w:iCs w:val="0"/>
                          <w:sz w:val="16"/>
                          <w:szCs w:val="16"/>
                        </w:rPr>
                      </w:pPr>
                      <w:r w:rsidRPr="00285A4A">
                        <w:rPr>
                          <w:i/>
                          <w:iCs w:val="0"/>
                          <w:sz w:val="16"/>
                          <w:szCs w:val="16"/>
                        </w:rPr>
                        <w:t>Kids Day Out. Lanyon Homestead. Image: Dominic Northcott</w:t>
                      </w:r>
                    </w:p>
                  </w:txbxContent>
                </v:textbox>
              </v:shape>
            </w:pict>
          </mc:Fallback>
        </mc:AlternateContent>
      </w:r>
    </w:p>
    <w:p w14:paraId="1E12326D" w14:textId="61CDAC1E" w:rsidR="004C0E4C" w:rsidRDefault="004C0E4C" w:rsidP="008761C1">
      <w:pPr>
        <w:spacing w:before="0" w:after="0"/>
        <w:rPr>
          <w:rFonts w:ascii="Montserrat" w:hAnsi="Montserrat"/>
          <w:sz w:val="28"/>
          <w:szCs w:val="28"/>
        </w:rPr>
      </w:pPr>
    </w:p>
    <w:p w14:paraId="1F1C3AF2" w14:textId="35383D6C" w:rsidR="004C0E4C" w:rsidRDefault="004C0E4C" w:rsidP="008761C1">
      <w:pPr>
        <w:spacing w:before="0" w:after="0"/>
        <w:rPr>
          <w:rFonts w:ascii="Montserrat" w:hAnsi="Montserrat"/>
          <w:sz w:val="28"/>
          <w:szCs w:val="28"/>
        </w:rPr>
      </w:pPr>
    </w:p>
    <w:p w14:paraId="4BA1E674" w14:textId="77777777" w:rsidR="004C0E4C" w:rsidRDefault="004C0E4C" w:rsidP="008761C1">
      <w:pPr>
        <w:spacing w:before="0" w:after="0"/>
        <w:rPr>
          <w:rFonts w:ascii="Montserrat" w:hAnsi="Montserrat"/>
          <w:sz w:val="28"/>
          <w:szCs w:val="28"/>
        </w:rPr>
      </w:pPr>
    </w:p>
    <w:p w14:paraId="1BB700C4" w14:textId="77777777" w:rsidR="004C0E4C" w:rsidRDefault="004C0E4C" w:rsidP="008761C1">
      <w:pPr>
        <w:spacing w:before="0" w:after="0"/>
        <w:rPr>
          <w:rFonts w:ascii="Montserrat" w:hAnsi="Montserrat"/>
          <w:sz w:val="28"/>
          <w:szCs w:val="28"/>
        </w:rPr>
      </w:pPr>
    </w:p>
    <w:p w14:paraId="196AE51D" w14:textId="77777777" w:rsidR="004C0E4C" w:rsidRDefault="004C0E4C" w:rsidP="008761C1">
      <w:pPr>
        <w:spacing w:before="0" w:after="0"/>
        <w:rPr>
          <w:rFonts w:ascii="Montserrat" w:hAnsi="Montserrat"/>
          <w:sz w:val="28"/>
          <w:szCs w:val="28"/>
        </w:rPr>
      </w:pPr>
    </w:p>
    <w:p w14:paraId="34B1BA7E" w14:textId="77777777" w:rsidR="004C0E4C" w:rsidRDefault="004C0E4C" w:rsidP="008761C1">
      <w:pPr>
        <w:spacing w:before="0" w:after="0"/>
        <w:rPr>
          <w:rFonts w:ascii="Montserrat" w:hAnsi="Montserrat"/>
          <w:sz w:val="28"/>
          <w:szCs w:val="28"/>
        </w:rPr>
      </w:pPr>
    </w:p>
    <w:p w14:paraId="073072E0" w14:textId="77777777" w:rsidR="004C0E4C" w:rsidRDefault="004C0E4C" w:rsidP="008761C1">
      <w:pPr>
        <w:spacing w:before="0" w:after="0"/>
        <w:rPr>
          <w:rFonts w:ascii="Montserrat" w:hAnsi="Montserrat"/>
          <w:sz w:val="28"/>
          <w:szCs w:val="28"/>
        </w:rPr>
      </w:pPr>
    </w:p>
    <w:p w14:paraId="500595D7" w14:textId="77777777" w:rsidR="004C0E4C" w:rsidRDefault="004C0E4C" w:rsidP="008761C1">
      <w:pPr>
        <w:spacing w:before="0" w:after="0"/>
        <w:rPr>
          <w:rFonts w:ascii="Montserrat" w:hAnsi="Montserrat"/>
          <w:sz w:val="28"/>
          <w:szCs w:val="28"/>
        </w:rPr>
      </w:pPr>
    </w:p>
    <w:p w14:paraId="4C1CC132" w14:textId="77777777" w:rsidR="004C0E4C" w:rsidRDefault="004C0E4C" w:rsidP="008761C1">
      <w:pPr>
        <w:spacing w:before="0" w:after="0"/>
        <w:rPr>
          <w:rFonts w:ascii="Montserrat" w:hAnsi="Montserrat"/>
          <w:sz w:val="28"/>
          <w:szCs w:val="28"/>
        </w:rPr>
      </w:pPr>
    </w:p>
    <w:p w14:paraId="7118F570" w14:textId="77777777" w:rsidR="004C0E4C" w:rsidRDefault="004C0E4C" w:rsidP="008761C1">
      <w:pPr>
        <w:spacing w:before="0" w:after="0"/>
        <w:rPr>
          <w:rFonts w:ascii="Montserrat" w:hAnsi="Montserrat"/>
          <w:sz w:val="28"/>
          <w:szCs w:val="28"/>
        </w:rPr>
      </w:pPr>
    </w:p>
    <w:p w14:paraId="644F8B67" w14:textId="77777777" w:rsidR="004C0E4C" w:rsidRDefault="004C0E4C" w:rsidP="008761C1">
      <w:pPr>
        <w:spacing w:before="0" w:after="0"/>
        <w:rPr>
          <w:rFonts w:ascii="Montserrat" w:hAnsi="Montserrat"/>
          <w:sz w:val="28"/>
          <w:szCs w:val="28"/>
        </w:rPr>
      </w:pPr>
    </w:p>
    <w:p w14:paraId="5A31E788" w14:textId="77777777" w:rsidR="004C0E4C" w:rsidRDefault="004C0E4C" w:rsidP="008761C1">
      <w:pPr>
        <w:spacing w:before="0" w:after="0"/>
        <w:rPr>
          <w:rFonts w:ascii="Montserrat" w:hAnsi="Montserrat"/>
          <w:sz w:val="28"/>
          <w:szCs w:val="28"/>
        </w:rPr>
      </w:pPr>
    </w:p>
    <w:p w14:paraId="6A33478F" w14:textId="77777777" w:rsidR="004C0E4C" w:rsidRDefault="004C0E4C" w:rsidP="008761C1">
      <w:pPr>
        <w:spacing w:before="0" w:after="0"/>
        <w:rPr>
          <w:rFonts w:ascii="Montserrat" w:hAnsi="Montserrat"/>
          <w:sz w:val="28"/>
          <w:szCs w:val="28"/>
        </w:rPr>
      </w:pPr>
    </w:p>
    <w:p w14:paraId="4937831B" w14:textId="77777777" w:rsidR="004C0E4C" w:rsidRDefault="004C0E4C" w:rsidP="008761C1">
      <w:pPr>
        <w:spacing w:before="0" w:after="0"/>
        <w:rPr>
          <w:rFonts w:ascii="Montserrat" w:hAnsi="Montserrat"/>
          <w:sz w:val="28"/>
          <w:szCs w:val="28"/>
        </w:rPr>
      </w:pPr>
    </w:p>
    <w:p w14:paraId="2AA47AAC" w14:textId="77777777" w:rsidR="004C0E4C" w:rsidRDefault="004C0E4C" w:rsidP="008761C1">
      <w:pPr>
        <w:spacing w:before="0" w:after="0"/>
        <w:rPr>
          <w:rFonts w:ascii="Montserrat" w:hAnsi="Montserrat"/>
          <w:sz w:val="28"/>
          <w:szCs w:val="28"/>
        </w:rPr>
      </w:pPr>
    </w:p>
    <w:p w14:paraId="2128C212" w14:textId="77777777" w:rsidR="004C0E4C" w:rsidRDefault="004C0E4C" w:rsidP="008761C1">
      <w:pPr>
        <w:spacing w:before="0" w:after="0"/>
        <w:rPr>
          <w:rFonts w:ascii="Montserrat" w:hAnsi="Montserrat"/>
          <w:sz w:val="28"/>
          <w:szCs w:val="28"/>
        </w:rPr>
      </w:pPr>
    </w:p>
    <w:p w14:paraId="19B0035A" w14:textId="77777777" w:rsidR="004C0E4C" w:rsidRDefault="004C0E4C" w:rsidP="008761C1">
      <w:pPr>
        <w:spacing w:before="0" w:after="0"/>
        <w:rPr>
          <w:rFonts w:ascii="Montserrat" w:hAnsi="Montserrat"/>
          <w:sz w:val="28"/>
          <w:szCs w:val="28"/>
        </w:rPr>
      </w:pPr>
    </w:p>
    <w:p w14:paraId="3231485F" w14:textId="77777777" w:rsidR="004C0E4C" w:rsidRDefault="004C0E4C" w:rsidP="008761C1">
      <w:pPr>
        <w:spacing w:before="0" w:after="0"/>
        <w:rPr>
          <w:rFonts w:ascii="Montserrat" w:hAnsi="Montserrat"/>
          <w:sz w:val="28"/>
          <w:szCs w:val="28"/>
        </w:rPr>
      </w:pPr>
    </w:p>
    <w:p w14:paraId="7ACFC2B8" w14:textId="77777777" w:rsidR="004C0E4C" w:rsidRDefault="004C0E4C" w:rsidP="008761C1">
      <w:pPr>
        <w:spacing w:before="0" w:after="0"/>
        <w:rPr>
          <w:rFonts w:ascii="Montserrat" w:hAnsi="Montserrat"/>
          <w:sz w:val="28"/>
          <w:szCs w:val="28"/>
        </w:rPr>
      </w:pPr>
    </w:p>
    <w:p w14:paraId="0B75FD01" w14:textId="77777777" w:rsidR="004C0E4C" w:rsidRDefault="004C0E4C" w:rsidP="008761C1">
      <w:pPr>
        <w:spacing w:before="0" w:after="0"/>
        <w:rPr>
          <w:rFonts w:ascii="Montserrat" w:hAnsi="Montserrat"/>
          <w:sz w:val="28"/>
          <w:szCs w:val="28"/>
        </w:rPr>
      </w:pPr>
    </w:p>
    <w:p w14:paraId="368B977E" w14:textId="77777777" w:rsidR="004C0E4C" w:rsidRDefault="004C0E4C" w:rsidP="008761C1">
      <w:pPr>
        <w:spacing w:before="0" w:after="0"/>
        <w:rPr>
          <w:rFonts w:ascii="Montserrat" w:hAnsi="Montserrat"/>
          <w:sz w:val="28"/>
          <w:szCs w:val="28"/>
        </w:rPr>
      </w:pPr>
    </w:p>
    <w:p w14:paraId="3542C510" w14:textId="77777777" w:rsidR="004C0E4C" w:rsidRDefault="004C0E4C" w:rsidP="008761C1">
      <w:pPr>
        <w:spacing w:before="0" w:after="0"/>
        <w:rPr>
          <w:rFonts w:ascii="Montserrat" w:hAnsi="Montserrat"/>
          <w:sz w:val="28"/>
          <w:szCs w:val="28"/>
        </w:rPr>
      </w:pPr>
    </w:p>
    <w:p w14:paraId="4A660E29" w14:textId="77777777" w:rsidR="004C0E4C" w:rsidRDefault="004C0E4C" w:rsidP="008761C1">
      <w:pPr>
        <w:spacing w:before="0" w:after="0"/>
        <w:rPr>
          <w:rFonts w:ascii="Montserrat" w:hAnsi="Montserrat"/>
          <w:sz w:val="28"/>
          <w:szCs w:val="28"/>
        </w:rPr>
      </w:pPr>
    </w:p>
    <w:p w14:paraId="7634ADBC" w14:textId="77777777" w:rsidR="004C0E4C" w:rsidRDefault="004C0E4C" w:rsidP="008761C1">
      <w:pPr>
        <w:spacing w:before="0" w:after="0"/>
        <w:rPr>
          <w:rFonts w:ascii="Montserrat" w:hAnsi="Montserrat"/>
          <w:sz w:val="28"/>
          <w:szCs w:val="28"/>
        </w:rPr>
      </w:pPr>
    </w:p>
    <w:p w14:paraId="4E5E9CE5" w14:textId="77777777" w:rsidR="00EF19CA" w:rsidRDefault="00EF19CA" w:rsidP="008761C1">
      <w:pPr>
        <w:spacing w:before="0" w:after="0"/>
        <w:rPr>
          <w:rFonts w:ascii="Montserrat" w:hAnsi="Montserrat"/>
          <w:sz w:val="28"/>
          <w:szCs w:val="28"/>
        </w:rPr>
      </w:pPr>
    </w:p>
    <w:p w14:paraId="0DAEB1AF" w14:textId="77777777" w:rsidR="00EF19CA" w:rsidRDefault="00EF19CA" w:rsidP="008761C1">
      <w:pPr>
        <w:spacing w:before="0" w:after="0"/>
        <w:rPr>
          <w:rFonts w:ascii="Montserrat" w:hAnsi="Montserrat"/>
          <w:sz w:val="28"/>
          <w:szCs w:val="28"/>
        </w:rPr>
      </w:pPr>
    </w:p>
    <w:tbl>
      <w:tblPr>
        <w:tblStyle w:val="ARFinancialsTable1"/>
        <w:tblW w:w="9640" w:type="dxa"/>
        <w:jc w:val="center"/>
        <w:tblInd w:w="0" w:type="dxa"/>
        <w:tblLook w:val="04A0" w:firstRow="1" w:lastRow="0" w:firstColumn="1" w:lastColumn="0" w:noHBand="0" w:noVBand="1"/>
      </w:tblPr>
      <w:tblGrid>
        <w:gridCol w:w="9640"/>
      </w:tblGrid>
      <w:tr w:rsidR="00E44D14" w:rsidRPr="00E44D14" w14:paraId="41654FEA" w14:textId="77777777" w:rsidTr="00FF221D">
        <w:trPr>
          <w:cnfStyle w:val="100000000000" w:firstRow="1" w:lastRow="0" w:firstColumn="0" w:lastColumn="0" w:oddVBand="0" w:evenVBand="0" w:oddHBand="0" w:evenHBand="0" w:firstRowFirstColumn="0" w:firstRowLastColumn="0" w:lastRowFirstColumn="0" w:lastRowLastColumn="0"/>
          <w:trHeight w:val="709"/>
          <w:jc w:val="center"/>
        </w:trPr>
        <w:tc>
          <w:tcPr>
            <w:tcW w:w="9640" w:type="dxa"/>
            <w:shd w:val="clear" w:color="auto" w:fill="003D4C"/>
            <w:vAlign w:val="center"/>
            <w:hideMark/>
          </w:tcPr>
          <w:p w14:paraId="1AC63829" w14:textId="788EB76C" w:rsidR="00E44D14" w:rsidRPr="00E44D14" w:rsidRDefault="005033E0" w:rsidP="00FF221D">
            <w:pPr>
              <w:widowControl w:val="0"/>
              <w:tabs>
                <w:tab w:val="left" w:pos="1190"/>
              </w:tabs>
              <w:suppressAutoHyphens/>
              <w:autoSpaceDE w:val="0"/>
              <w:autoSpaceDN w:val="0"/>
              <w:spacing w:before="0" w:after="0" w:line="276" w:lineRule="auto"/>
              <w:rPr>
                <w:rFonts w:eastAsia="Calibri" w:cs="Calibri"/>
                <w:b/>
                <w:iCs w:val="0"/>
                <w:color w:val="FFFFFF"/>
                <w:sz w:val="28"/>
                <w:szCs w:val="28"/>
                <w14:ligatures w14:val="standardContextual"/>
              </w:rPr>
            </w:pPr>
            <w:r>
              <w:lastRenderedPageBreak/>
              <w:br w:type="page"/>
            </w:r>
            <w:r w:rsidR="00EE5680">
              <w:rPr>
                <w:rFonts w:ascii="Montserrat" w:eastAsia="Calibri" w:hAnsi="Montserrat" w:cs="Arial"/>
                <w:b/>
                <w:iCs w:val="0"/>
                <w:color w:val="FFFFFF"/>
                <w:sz w:val="28"/>
                <w:szCs w:val="28"/>
                <w14:ligatures w14:val="standardContextual"/>
              </w:rPr>
              <w:t xml:space="preserve"> </w:t>
            </w:r>
            <w:r w:rsidR="00E44D14" w:rsidRPr="00E44D14">
              <w:rPr>
                <w:rFonts w:ascii="Montserrat" w:eastAsia="Calibri" w:hAnsi="Montserrat" w:cs="Arial"/>
                <w:b/>
                <w:iCs w:val="0"/>
                <w:color w:val="FFFFFF"/>
                <w:sz w:val="28"/>
                <w:szCs w:val="28"/>
                <w14:ligatures w14:val="standardContextual"/>
              </w:rPr>
              <w:t>Canberra Theatre Centre Advisory Committee</w:t>
            </w:r>
          </w:p>
        </w:tc>
      </w:tr>
      <w:tr w:rsidR="00E44D14" w:rsidRPr="00E44D14" w14:paraId="69BE4AD1" w14:textId="77777777" w:rsidTr="00FF221D">
        <w:trPr>
          <w:cnfStyle w:val="000000100000" w:firstRow="0" w:lastRow="0" w:firstColumn="0" w:lastColumn="0" w:oddVBand="0" w:evenVBand="0" w:oddHBand="1" w:evenHBand="0" w:firstRowFirstColumn="0" w:firstRowLastColumn="0" w:lastRowFirstColumn="0" w:lastRowLastColumn="0"/>
          <w:jc w:val="center"/>
        </w:trPr>
        <w:tc>
          <w:tcPr>
            <w:tcW w:w="9640" w:type="dxa"/>
          </w:tcPr>
          <w:p w14:paraId="66B7A7BC" w14:textId="6AD00AC0" w:rsidR="00E44D14" w:rsidRPr="00E96513" w:rsidRDefault="00E44D14" w:rsidP="00E44D14">
            <w:pPr>
              <w:tabs>
                <w:tab w:val="left" w:pos="1190"/>
              </w:tabs>
              <w:spacing w:before="120" w:after="0"/>
              <w:rPr>
                <w:rFonts w:eastAsia="Calibri" w:cs="Calibri"/>
                <w:bCs w:val="0"/>
                <w:iCs w:val="0"/>
                <w:color w:val="262626"/>
                <w:sz w:val="24"/>
                <w:szCs w:val="24"/>
                <w:lang w:val="en-US"/>
              </w:rPr>
            </w:pPr>
            <w:bookmarkStart w:id="530" w:name="_Hlk171083839"/>
            <w:r w:rsidRPr="00E96513">
              <w:rPr>
                <w:rFonts w:ascii="Montserrat" w:eastAsia="Calibri" w:hAnsi="Montserrat" w:cs="Calibri"/>
                <w:b/>
                <w:iCs w:val="0"/>
                <w:color w:val="CB6015"/>
                <w:sz w:val="24"/>
                <w:szCs w:val="24"/>
                <w:lang w:val="en-US"/>
                <w14:ligatures w14:val="standardContextual"/>
              </w:rPr>
              <w:t>Claudia Santangelo</w:t>
            </w:r>
            <w:r w:rsidRPr="00E96513">
              <w:rPr>
                <w:rFonts w:ascii="Montserrat" w:eastAsia="Calibri" w:hAnsi="Montserrat" w:cs="Arial"/>
                <w:b/>
                <w:iCs w:val="0"/>
                <w:color w:val="CB6015"/>
                <w:sz w:val="24"/>
                <w:szCs w:val="24"/>
                <w:lang w:val="en-US"/>
                <w14:ligatures w14:val="standardContextual"/>
              </w:rPr>
              <w:t xml:space="preserve"> </w:t>
            </w:r>
            <w:r w:rsidRPr="00E96513">
              <w:rPr>
                <w:rFonts w:ascii="Arial" w:eastAsia="Calibri" w:hAnsi="Arial" w:cs="Arial"/>
                <w:b/>
                <w:iCs w:val="0"/>
                <w:color w:val="003D4C"/>
                <w:sz w:val="24"/>
                <w:szCs w:val="24"/>
                <w:lang w:val="en-US"/>
                <w14:ligatures w14:val="standardContextual"/>
              </w:rPr>
              <w:t xml:space="preserve">  </w:t>
            </w:r>
            <w:bookmarkEnd w:id="530"/>
            <w:r w:rsidRPr="00E96513">
              <w:rPr>
                <w:rFonts w:eastAsia="Calibri" w:cs="Calibri"/>
                <w:b/>
                <w:bCs w:val="0"/>
                <w:color w:val="003D4C"/>
                <w:sz w:val="24"/>
                <w:szCs w:val="24"/>
                <w:lang w:val="en-US"/>
              </w:rPr>
              <w:t>Convenor</w:t>
            </w:r>
            <w:r w:rsidRPr="00E96513">
              <w:rPr>
                <w:rFonts w:eastAsia="Calibri" w:cs="Calibri"/>
                <w:bCs w:val="0"/>
                <w:iCs w:val="0"/>
                <w:color w:val="262626"/>
                <w:sz w:val="24"/>
                <w:szCs w:val="24"/>
                <w:lang w:val="en-US"/>
              </w:rPr>
              <w:t xml:space="preserve"> </w:t>
            </w:r>
          </w:p>
          <w:p w14:paraId="2EAACE6F" w14:textId="37542F25" w:rsidR="00E44D14" w:rsidRPr="002C032F" w:rsidRDefault="00BC3AD0" w:rsidP="00647B9C">
            <w:pPr>
              <w:rPr>
                <w:rFonts w:cs="Calibri"/>
                <w:sz w:val="24"/>
                <w:szCs w:val="24"/>
              </w:rPr>
            </w:pPr>
            <w:r w:rsidRPr="00BC3AD0">
              <w:rPr>
                <w:rFonts w:cs="Calibri"/>
                <w:sz w:val="24"/>
                <w:szCs w:val="24"/>
              </w:rPr>
              <w:t>Claudia is Stakeholder Engagement Manager at Yardhura Walani (meaning strong, healthy place in Ngunnawal), the National Centre for Aboriginal and Torres Strait Islander Wellbeing Research at ANU. She supports this Aboriginal and Torres Strait Islander-led team through partnerships, grant writing, and event delivery. Previously, she was a major gift fundraiser at ANU, supporting Indigenous, environmental, and public health initiatives. Claudia has a strong background in the arts, having produced shows for Sydney Fringe, co-directed a multi-day arts and music festival, and managed the Sydney Film Festival’s Travelling Film Festival. She has also worked in Timor</w:t>
            </w:r>
            <w:r w:rsidR="00866430">
              <w:rPr>
                <w:rFonts w:cs="Calibri"/>
                <w:sz w:val="24"/>
                <w:szCs w:val="24"/>
              </w:rPr>
              <w:t>-</w:t>
            </w:r>
            <w:r w:rsidRPr="00BC3AD0">
              <w:rPr>
                <w:rFonts w:cs="Calibri"/>
                <w:sz w:val="24"/>
                <w:szCs w:val="24"/>
              </w:rPr>
              <w:t>Leste as an Australian Youth Ambassador and DFAT consultant. Claudia currently serves on the Board of Arts Capital Limited, the Canberra Theatre Centre Advisory Committee, and the TRIMOB Partners, Fundraising &amp; Event Subcommittee.</w:t>
            </w:r>
          </w:p>
        </w:tc>
      </w:tr>
      <w:tr w:rsidR="000C1791" w:rsidRPr="00E44D14" w14:paraId="047CF28E" w14:textId="77777777" w:rsidTr="00FF221D">
        <w:trPr>
          <w:cnfStyle w:val="000000010000" w:firstRow="0" w:lastRow="0" w:firstColumn="0" w:lastColumn="0" w:oddVBand="0" w:evenVBand="0" w:oddHBand="0" w:evenHBand="1" w:firstRowFirstColumn="0" w:firstRowLastColumn="0" w:lastRowFirstColumn="0" w:lastRowLastColumn="0"/>
          <w:jc w:val="center"/>
        </w:trPr>
        <w:tc>
          <w:tcPr>
            <w:tcW w:w="9640" w:type="dxa"/>
          </w:tcPr>
          <w:p w14:paraId="4449339B" w14:textId="77777777" w:rsidR="00E44D14" w:rsidRPr="00E96513" w:rsidRDefault="00E44D14" w:rsidP="007E2589">
            <w:pPr>
              <w:tabs>
                <w:tab w:val="left" w:pos="1190"/>
              </w:tabs>
              <w:spacing w:before="120" w:after="0"/>
              <w:rPr>
                <w:rFonts w:cs="Calibri"/>
                <w:bCs w:val="0"/>
                <w:iCs w:val="0"/>
                <w:color w:val="262626"/>
                <w:sz w:val="24"/>
                <w:szCs w:val="24"/>
                <w:lang w:val="en-US"/>
              </w:rPr>
            </w:pPr>
            <w:r w:rsidRPr="00E96513">
              <w:rPr>
                <w:rFonts w:ascii="Montserrat" w:eastAsia="Calibri" w:hAnsi="Montserrat" w:cs="Calibri"/>
                <w:b/>
                <w:iCs w:val="0"/>
                <w:color w:val="CB6015"/>
                <w:sz w:val="24"/>
                <w:szCs w:val="24"/>
                <w:lang w:val="en-US"/>
                <w14:ligatures w14:val="standardContextual"/>
              </w:rPr>
              <w:t>Kels Bagust</w:t>
            </w:r>
            <w:r w:rsidRPr="00E96513">
              <w:rPr>
                <w:rFonts w:ascii="Arial" w:eastAsia="Calibri" w:hAnsi="Arial" w:cs="Arial"/>
                <w:b/>
                <w:iCs w:val="0"/>
                <w:color w:val="003D4C"/>
                <w:sz w:val="24"/>
                <w:szCs w:val="24"/>
                <w:lang w:val="en-US"/>
                <w14:ligatures w14:val="standardContextual"/>
              </w:rPr>
              <w:t xml:space="preserve">   </w:t>
            </w:r>
            <w:r w:rsidRPr="00E96513">
              <w:rPr>
                <w:rFonts w:eastAsia="Calibri" w:cs="Calibri"/>
                <w:b/>
                <w:bCs w:val="0"/>
                <w:color w:val="003D4C"/>
                <w:sz w:val="24"/>
                <w:szCs w:val="24"/>
                <w:lang w:val="en-US"/>
              </w:rPr>
              <w:t>Member</w:t>
            </w:r>
          </w:p>
          <w:p w14:paraId="474D8891" w14:textId="50E93312" w:rsidR="00E44D14" w:rsidRPr="007E2589" w:rsidRDefault="007E2589" w:rsidP="007E2589">
            <w:pPr>
              <w:rPr>
                <w:rFonts w:cs="Calibri"/>
                <w:sz w:val="24"/>
                <w:szCs w:val="24"/>
              </w:rPr>
            </w:pPr>
            <w:r w:rsidRPr="007E2589">
              <w:rPr>
                <w:rFonts w:cs="Calibri"/>
                <w:sz w:val="24"/>
                <w:szCs w:val="24"/>
              </w:rPr>
              <w:t>Kels is an experienced producer, curator and economic development specialist more than 10 years’ experience within commercial, public sector and DIY music contexts. Between 2017 and 2021, Kels worked as Live Music Manager at University of Canberra. In 2022, Kels relocated to Gadigal to work as the Contemporary Music producer at Sydney Opera House. Currently, Kels applies their industry knowledge at City of Sydney, managing the delivery of place and sector based economic development programs. Underlining this work is a deep commitment to diversity, accessibility and sustainability.</w:t>
            </w:r>
          </w:p>
        </w:tc>
      </w:tr>
      <w:tr w:rsidR="00E44D14" w:rsidRPr="00E44D14" w14:paraId="2C0B9F36" w14:textId="77777777" w:rsidTr="00FF221D">
        <w:trPr>
          <w:cnfStyle w:val="000000100000" w:firstRow="0" w:lastRow="0" w:firstColumn="0" w:lastColumn="0" w:oddVBand="0" w:evenVBand="0" w:oddHBand="1" w:evenHBand="0" w:firstRowFirstColumn="0" w:firstRowLastColumn="0" w:lastRowFirstColumn="0" w:lastRowLastColumn="0"/>
          <w:jc w:val="center"/>
        </w:trPr>
        <w:tc>
          <w:tcPr>
            <w:tcW w:w="9640" w:type="dxa"/>
          </w:tcPr>
          <w:p w14:paraId="4871D6D3" w14:textId="5331839B" w:rsidR="00E44D14" w:rsidRPr="00E96513" w:rsidRDefault="00E44D14" w:rsidP="00931994">
            <w:pPr>
              <w:tabs>
                <w:tab w:val="left" w:pos="1190"/>
              </w:tabs>
              <w:spacing w:before="120" w:after="40" w:line="276" w:lineRule="auto"/>
              <w:rPr>
                <w:rFonts w:ascii="Montserrat" w:hAnsi="Montserrat" w:cs="Arial"/>
                <w:b/>
                <w:bCs w:val="0"/>
                <w:color w:val="A6A6A6"/>
                <w:sz w:val="24"/>
                <w:szCs w:val="24"/>
                <w:lang w:val="en-US"/>
              </w:rPr>
            </w:pPr>
            <w:r w:rsidRPr="00E96513">
              <w:rPr>
                <w:rFonts w:ascii="Montserrat" w:eastAsia="Calibri" w:hAnsi="Montserrat" w:cs="Calibri"/>
                <w:b/>
                <w:iCs w:val="0"/>
                <w:color w:val="CB6015"/>
                <w:sz w:val="24"/>
                <w:szCs w:val="24"/>
                <w:lang w:val="en-US"/>
                <w14:ligatures w14:val="standardContextual"/>
              </w:rPr>
              <w:t>Soëlily Consen</w:t>
            </w:r>
            <w:r w:rsidR="00866430">
              <w:rPr>
                <w:rFonts w:ascii="Montserrat" w:eastAsia="Calibri" w:hAnsi="Montserrat" w:cs="Calibri"/>
                <w:b/>
                <w:iCs w:val="0"/>
                <w:color w:val="CB6015"/>
                <w:sz w:val="24"/>
                <w:szCs w:val="24"/>
                <w:lang w:val="en-US"/>
                <w14:ligatures w14:val="standardContextual"/>
              </w:rPr>
              <w:t>-</w:t>
            </w:r>
            <w:r w:rsidRPr="00E96513">
              <w:rPr>
                <w:rFonts w:ascii="Montserrat" w:eastAsia="Calibri" w:hAnsi="Montserrat" w:cs="Calibri"/>
                <w:b/>
                <w:iCs w:val="0"/>
                <w:color w:val="CB6015"/>
                <w:sz w:val="24"/>
                <w:szCs w:val="24"/>
                <w:lang w:val="en-US"/>
                <w14:ligatures w14:val="standardContextual"/>
              </w:rPr>
              <w:t>Lynch</w:t>
            </w:r>
            <w:r w:rsidRPr="00E96513">
              <w:rPr>
                <w:rFonts w:ascii="Arial" w:eastAsia="Calibri" w:hAnsi="Arial" w:cs="Arial"/>
                <w:b/>
                <w:iCs w:val="0"/>
                <w:color w:val="003D4C"/>
                <w:sz w:val="24"/>
                <w:szCs w:val="24"/>
                <w:lang w:val="en-US"/>
                <w14:ligatures w14:val="standardContextual"/>
              </w:rPr>
              <w:t xml:space="preserve">   </w:t>
            </w:r>
            <w:r w:rsidRPr="00E96513">
              <w:rPr>
                <w:rFonts w:eastAsia="Calibri" w:cs="Calibri"/>
                <w:b/>
                <w:bCs w:val="0"/>
                <w:color w:val="003D4C"/>
                <w:sz w:val="24"/>
                <w:szCs w:val="24"/>
                <w:lang w:val="en-US"/>
              </w:rPr>
              <w:t>Member</w:t>
            </w:r>
          </w:p>
          <w:p w14:paraId="524B410E" w14:textId="6F469C44" w:rsidR="00E44D14" w:rsidRPr="00931994" w:rsidRDefault="00931994" w:rsidP="00931994">
            <w:pPr>
              <w:rPr>
                <w:rFonts w:cs="Calibri"/>
                <w:sz w:val="24"/>
                <w:szCs w:val="24"/>
              </w:rPr>
            </w:pPr>
            <w:r w:rsidRPr="00931994">
              <w:rPr>
                <w:rFonts w:cs="Calibri"/>
                <w:sz w:val="24"/>
                <w:szCs w:val="24"/>
              </w:rPr>
              <w:t>Soëlily Consen</w:t>
            </w:r>
            <w:r w:rsidR="00866430">
              <w:rPr>
                <w:rFonts w:cs="Calibri"/>
                <w:sz w:val="24"/>
                <w:szCs w:val="24"/>
              </w:rPr>
              <w:t>-</w:t>
            </w:r>
            <w:r w:rsidRPr="00931994">
              <w:rPr>
                <w:rFonts w:cs="Calibri"/>
                <w:sz w:val="24"/>
                <w:szCs w:val="24"/>
              </w:rPr>
              <w:t>Lynch is a Dutch-trained legal professional in employment law and industrial relations, currently Assistant Director in the ACT Government. Since relocating to Canberra in 2013, she has actively contributed to community and cultural life through volunteer roles and advocacy. She served on the ACT Minister’s Multicultural Advisory Council and chaired the Mental Health Foundation Australia’s ACT Multicultural Ambassadors. Soëlily regularly volunteers as MC for major events including citizenship ceremonies, Floriade, and the National Multicultural Festival. She is a member of the Canberra Theatre Centre Advisory Committee and has contributed to the Celebrate Gungahlin Festival and Sexual Health and Family Planning ACT Youth Advisory Group. Her work reflects a strong commitment to inclusion, empowerment, and cultural celebration across Canberra’s diverse communities.</w:t>
            </w:r>
          </w:p>
        </w:tc>
      </w:tr>
      <w:tr w:rsidR="000C1791" w:rsidRPr="00E44D14" w14:paraId="17FF1C99" w14:textId="77777777" w:rsidTr="0067539D">
        <w:trPr>
          <w:cnfStyle w:val="000000010000" w:firstRow="0" w:lastRow="0" w:firstColumn="0" w:lastColumn="0" w:oddVBand="0" w:evenVBand="0" w:oddHBand="0" w:evenHBand="1" w:firstRowFirstColumn="0" w:firstRowLastColumn="0" w:lastRowFirstColumn="0" w:lastRowLastColumn="0"/>
          <w:jc w:val="center"/>
        </w:trPr>
        <w:tc>
          <w:tcPr>
            <w:tcW w:w="9640" w:type="dxa"/>
            <w:shd w:val="clear" w:color="auto" w:fill="F2F2F2" w:themeFill="background1" w:themeFillShade="F2"/>
          </w:tcPr>
          <w:p w14:paraId="54E7AE63" w14:textId="77777777" w:rsidR="00E44D14" w:rsidRPr="00E96513" w:rsidRDefault="00E44D14" w:rsidP="001D597A">
            <w:pPr>
              <w:tabs>
                <w:tab w:val="left" w:pos="1190"/>
              </w:tabs>
              <w:spacing w:before="120" w:after="0" w:line="276" w:lineRule="auto"/>
              <w:rPr>
                <w:rFonts w:eastAsia="Calibri" w:cs="Calibri"/>
                <w:b/>
                <w:iCs w:val="0"/>
                <w:color w:val="A6A6A6"/>
                <w:sz w:val="24"/>
                <w:szCs w:val="24"/>
                <w:lang w:val="en-US"/>
                <w14:ligatures w14:val="standardContextual"/>
              </w:rPr>
            </w:pPr>
            <w:r w:rsidRPr="00E96513">
              <w:rPr>
                <w:rFonts w:ascii="Montserrat" w:eastAsia="Calibri" w:hAnsi="Montserrat" w:cs="Calibri"/>
                <w:b/>
                <w:iCs w:val="0"/>
                <w:color w:val="CB6015"/>
                <w:sz w:val="24"/>
                <w:szCs w:val="24"/>
                <w:lang w:val="en-US"/>
                <w14:ligatures w14:val="standardContextual"/>
              </w:rPr>
              <w:t>Fredeliza Campos</w:t>
            </w:r>
            <w:r w:rsidRPr="00E96513">
              <w:rPr>
                <w:rFonts w:ascii="Arial" w:eastAsia="Calibri" w:hAnsi="Arial" w:cs="Arial"/>
                <w:b/>
                <w:iCs w:val="0"/>
                <w:color w:val="003D4C"/>
                <w:sz w:val="24"/>
                <w:szCs w:val="24"/>
                <w:lang w:val="en-US"/>
                <w14:ligatures w14:val="standardContextual"/>
              </w:rPr>
              <w:t xml:space="preserve">   </w:t>
            </w:r>
            <w:r w:rsidRPr="00E96513">
              <w:rPr>
                <w:rFonts w:eastAsia="Calibri" w:cs="Calibri"/>
                <w:b/>
                <w:bCs w:val="0"/>
                <w:color w:val="003D4C"/>
                <w:sz w:val="24"/>
                <w:szCs w:val="24"/>
                <w:lang w:val="en-US"/>
              </w:rPr>
              <w:t>Member</w:t>
            </w:r>
          </w:p>
          <w:p w14:paraId="117C85A6" w14:textId="77777777" w:rsidR="00454F17" w:rsidRDefault="001D597A" w:rsidP="001D597A">
            <w:pPr>
              <w:rPr>
                <w:rFonts w:cs="Calibri"/>
                <w:sz w:val="24"/>
                <w:szCs w:val="24"/>
                <w:lang w:val="en-US"/>
              </w:rPr>
            </w:pPr>
            <w:r w:rsidRPr="001D597A">
              <w:rPr>
                <w:rFonts w:cs="Calibri"/>
                <w:sz w:val="24"/>
                <w:szCs w:val="24"/>
                <w:lang w:val="en-US"/>
              </w:rPr>
              <w:t>Fredeliza Campos is an archaeologist and ethnomusicologist with a strong background in cultural heritage and music. In the Philippines, she held roles with BMG Records, the National Philharmonic Orchestra, and the University of the Philippines’ Center for Ethnomusicology. She holds postgraduate degrees in Archaeology and Ethnomusicology and has received fellowships to study museum collections in Chicago, Leiden, and the Philippines. Fredeliza is affiliated with ANU as part of the Indo</w:t>
            </w:r>
            <w:r w:rsidR="00866430">
              <w:rPr>
                <w:rFonts w:cs="Calibri"/>
                <w:sz w:val="24"/>
                <w:szCs w:val="24"/>
                <w:lang w:val="en-US"/>
              </w:rPr>
              <w:t>-</w:t>
            </w:r>
            <w:r w:rsidRPr="001D597A">
              <w:rPr>
                <w:rFonts w:cs="Calibri"/>
                <w:sz w:val="24"/>
                <w:szCs w:val="24"/>
                <w:lang w:val="en-US"/>
              </w:rPr>
              <w:t xml:space="preserve">Pacific Prehistory Association secretariat and conducts research on cultural and religious festivals, focusing on traditional musical instruments. She is </w:t>
            </w:r>
            <w:proofErr w:type="gramStart"/>
            <w:r w:rsidRPr="001D597A">
              <w:rPr>
                <w:rFonts w:cs="Calibri"/>
                <w:sz w:val="24"/>
                <w:szCs w:val="24"/>
                <w:lang w:val="en-US"/>
              </w:rPr>
              <w:t>an active</w:t>
            </w:r>
            <w:proofErr w:type="gramEnd"/>
            <w:r w:rsidRPr="001D597A">
              <w:rPr>
                <w:rFonts w:cs="Calibri"/>
                <w:sz w:val="24"/>
                <w:szCs w:val="24"/>
                <w:lang w:val="en-US"/>
              </w:rPr>
              <w:t xml:space="preserve"> </w:t>
            </w:r>
          </w:p>
          <w:p w14:paraId="5719E8A6" w14:textId="1EF0A87D" w:rsidR="00E44D14" w:rsidRPr="001D597A" w:rsidRDefault="001D597A" w:rsidP="001D597A">
            <w:pPr>
              <w:rPr>
                <w:rFonts w:cs="Calibri"/>
                <w:sz w:val="24"/>
                <w:szCs w:val="24"/>
                <w:lang w:val="en-US"/>
              </w:rPr>
            </w:pPr>
            <w:r w:rsidRPr="001D597A">
              <w:rPr>
                <w:rFonts w:cs="Calibri"/>
                <w:sz w:val="24"/>
                <w:szCs w:val="24"/>
                <w:lang w:val="en-US"/>
              </w:rPr>
              <w:lastRenderedPageBreak/>
              <w:t>member of Rondanihan, a rondalla group in Canberra, and contributes to cultural activities within the Philippine</w:t>
            </w:r>
            <w:r w:rsidR="00866430">
              <w:rPr>
                <w:rFonts w:cs="Calibri"/>
                <w:sz w:val="24"/>
                <w:szCs w:val="24"/>
                <w:lang w:val="en-US"/>
              </w:rPr>
              <w:t>-</w:t>
            </w:r>
            <w:r w:rsidRPr="001D597A">
              <w:rPr>
                <w:rFonts w:cs="Calibri"/>
                <w:sz w:val="24"/>
                <w:szCs w:val="24"/>
                <w:lang w:val="en-US"/>
              </w:rPr>
              <w:t>Australian diaspora, blending academic expertise with community engagement.</w:t>
            </w:r>
          </w:p>
        </w:tc>
      </w:tr>
      <w:tr w:rsidR="00E44D14" w:rsidRPr="00E44D14" w14:paraId="148EC5E7" w14:textId="77777777" w:rsidTr="00FF221D">
        <w:trPr>
          <w:cnfStyle w:val="000000100000" w:firstRow="0" w:lastRow="0" w:firstColumn="0" w:lastColumn="0" w:oddVBand="0" w:evenVBand="0" w:oddHBand="1" w:evenHBand="0" w:firstRowFirstColumn="0" w:firstRowLastColumn="0" w:lastRowFirstColumn="0" w:lastRowLastColumn="0"/>
          <w:jc w:val="center"/>
        </w:trPr>
        <w:tc>
          <w:tcPr>
            <w:tcW w:w="9640" w:type="dxa"/>
          </w:tcPr>
          <w:p w14:paraId="30F8C976" w14:textId="77777777" w:rsidR="00E44D14" w:rsidRPr="00F823E3" w:rsidRDefault="00E44D14" w:rsidP="00B1076E">
            <w:pPr>
              <w:tabs>
                <w:tab w:val="left" w:pos="1190"/>
              </w:tabs>
              <w:spacing w:before="120" w:after="0" w:line="276" w:lineRule="auto"/>
              <w:rPr>
                <w:rFonts w:ascii="Montserrat" w:eastAsia="Calibri" w:hAnsi="Montserrat" w:cs="Arial"/>
                <w:b/>
                <w:bCs w:val="0"/>
                <w:color w:val="003D4C"/>
                <w:lang w:val="en-US"/>
              </w:rPr>
            </w:pPr>
            <w:bookmarkStart w:id="531" w:name="_Hlk171084545"/>
            <w:r w:rsidRPr="00F823E3">
              <w:rPr>
                <w:rFonts w:ascii="Montserrat" w:eastAsia="Calibri" w:hAnsi="Montserrat" w:cs="Calibri"/>
                <w:b/>
                <w:iCs w:val="0"/>
                <w:color w:val="CB6015"/>
                <w:sz w:val="24"/>
                <w:szCs w:val="24"/>
                <w:lang w:val="en-US"/>
                <w14:ligatures w14:val="standardContextual"/>
              </w:rPr>
              <w:lastRenderedPageBreak/>
              <w:t>David Hobbes</w:t>
            </w:r>
            <w:r w:rsidRPr="00F823E3">
              <w:rPr>
                <w:rFonts w:ascii="Arial" w:eastAsia="Calibri" w:hAnsi="Arial" w:cs="Arial"/>
                <w:b/>
                <w:iCs w:val="0"/>
                <w:color w:val="003D4C"/>
                <w:sz w:val="28"/>
                <w:szCs w:val="28"/>
                <w:lang w:val="en-US"/>
                <w14:ligatures w14:val="standardContextual"/>
              </w:rPr>
              <w:t xml:space="preserve">  </w:t>
            </w:r>
            <w:bookmarkEnd w:id="531"/>
            <w:r w:rsidRPr="00F823E3">
              <w:rPr>
                <w:rFonts w:ascii="Arial" w:eastAsia="Calibri" w:hAnsi="Arial" w:cs="Arial"/>
                <w:b/>
                <w:iCs w:val="0"/>
                <w:color w:val="003D4C"/>
                <w:sz w:val="28"/>
                <w:szCs w:val="28"/>
                <w:lang w:val="en-US"/>
                <w14:ligatures w14:val="standardContextual"/>
              </w:rPr>
              <w:t xml:space="preserve"> </w:t>
            </w:r>
            <w:r w:rsidRPr="00F823E3">
              <w:rPr>
                <w:rFonts w:eastAsia="Calibri" w:cs="Calibri"/>
                <w:b/>
                <w:bCs w:val="0"/>
                <w:color w:val="003D4C"/>
                <w:sz w:val="24"/>
                <w:szCs w:val="24"/>
                <w:lang w:val="en-US"/>
              </w:rPr>
              <w:t>Member</w:t>
            </w:r>
          </w:p>
          <w:p w14:paraId="53559054" w14:textId="5ACB31A2" w:rsidR="00E44D14" w:rsidRPr="00442E83" w:rsidRDefault="00442E83" w:rsidP="00442E83">
            <w:pPr>
              <w:rPr>
                <w:rFonts w:cs="Calibri"/>
                <w:sz w:val="24"/>
                <w:szCs w:val="24"/>
                <w:lang w:val="en-US"/>
              </w:rPr>
            </w:pPr>
            <w:r w:rsidRPr="00442E83">
              <w:rPr>
                <w:rFonts w:cs="Calibri"/>
                <w:sz w:val="24"/>
                <w:szCs w:val="24"/>
                <w:lang w:val="en-US"/>
              </w:rPr>
              <w:t xml:space="preserve">David was a practising architect in Sydney and Canberra for over 30 years </w:t>
            </w:r>
            <w:proofErr w:type="gramStart"/>
            <w:r w:rsidRPr="00442E83">
              <w:rPr>
                <w:rFonts w:cs="Calibri"/>
                <w:sz w:val="24"/>
                <w:szCs w:val="24"/>
                <w:lang w:val="en-US"/>
              </w:rPr>
              <w:t>and also</w:t>
            </w:r>
            <w:proofErr w:type="gramEnd"/>
            <w:r w:rsidRPr="00442E83">
              <w:rPr>
                <w:rFonts w:cs="Calibri"/>
                <w:sz w:val="24"/>
                <w:szCs w:val="24"/>
                <w:lang w:val="en-US"/>
              </w:rPr>
              <w:t xml:space="preserve"> a heritage consultant during the last 20 years he </w:t>
            </w:r>
            <w:proofErr w:type="gramStart"/>
            <w:r w:rsidRPr="00442E83">
              <w:rPr>
                <w:rFonts w:cs="Calibri"/>
                <w:sz w:val="24"/>
                <w:szCs w:val="24"/>
                <w:lang w:val="en-US"/>
              </w:rPr>
              <w:t>has lived</w:t>
            </w:r>
            <w:proofErr w:type="gramEnd"/>
            <w:r w:rsidRPr="00442E83">
              <w:rPr>
                <w:rFonts w:cs="Calibri"/>
                <w:sz w:val="24"/>
                <w:szCs w:val="24"/>
                <w:lang w:val="en-US"/>
              </w:rPr>
              <w:t xml:space="preserve"> in Canberra. Having retired from architectural practice he </w:t>
            </w:r>
            <w:proofErr w:type="gramStart"/>
            <w:r w:rsidRPr="00442E83">
              <w:rPr>
                <w:rFonts w:cs="Calibri"/>
                <w:sz w:val="24"/>
                <w:szCs w:val="24"/>
                <w:lang w:val="en-US"/>
              </w:rPr>
              <w:t>continues on</w:t>
            </w:r>
            <w:proofErr w:type="gramEnd"/>
            <w:r w:rsidRPr="00442E83">
              <w:rPr>
                <w:rFonts w:cs="Calibri"/>
                <w:sz w:val="24"/>
                <w:szCs w:val="24"/>
                <w:lang w:val="en-US"/>
              </w:rPr>
              <w:t xml:space="preserve"> a variety of heritage projects in Canberra and the surrounding region, is Heritage Advisor to Goulburn Mulwaree Council and Yass Valley Council and was recently appointed to the ACT Heritage Council. He has worked on many significant Canberra buildings including the Canberra Theatre having co</w:t>
            </w:r>
            <w:r w:rsidR="00866430">
              <w:rPr>
                <w:rFonts w:cs="Calibri"/>
                <w:sz w:val="24"/>
                <w:szCs w:val="24"/>
                <w:lang w:val="en-US"/>
              </w:rPr>
              <w:t>-</w:t>
            </w:r>
            <w:r w:rsidRPr="00442E83">
              <w:rPr>
                <w:rFonts w:cs="Calibri"/>
                <w:sz w:val="24"/>
                <w:szCs w:val="24"/>
                <w:lang w:val="en-US"/>
              </w:rPr>
              <w:t>authored the Conservation Management Plan for Civic Square. He is a keen supporter of Canberra’s public life, culture and institutions. With the time he has left he is renovating an 1895 workers cottage in the Snowy Mountains.</w:t>
            </w:r>
          </w:p>
        </w:tc>
      </w:tr>
    </w:tbl>
    <w:p w14:paraId="0BC0EC8D" w14:textId="2BE058B0" w:rsidR="00A044B1" w:rsidRDefault="00322D35" w:rsidP="00EE5680">
      <w:pPr>
        <w:spacing w:before="0" w:after="0" w:line="276" w:lineRule="auto"/>
        <w:ind w:left="-284"/>
        <w:outlineLvl w:val="0"/>
        <w:rPr>
          <w:rFonts w:ascii="Montserrat" w:hAnsi="Montserrat" w:cs="Arial"/>
          <w:b/>
          <w:iCs w:val="0"/>
          <w:color w:val="003D4C"/>
          <w:sz w:val="44"/>
          <w:szCs w:val="44"/>
        </w:rPr>
      </w:pPr>
      <w:bookmarkStart w:id="532" w:name="_Toc208243310"/>
      <w:bookmarkStart w:id="533" w:name="_Toc208323424"/>
      <w:bookmarkStart w:id="534" w:name="_Toc208834422"/>
      <w:bookmarkStart w:id="535" w:name="_Toc208834848"/>
      <w:bookmarkStart w:id="536" w:name="_Toc209089109"/>
      <w:bookmarkStart w:id="537" w:name="_Toc209089766"/>
      <w:bookmarkStart w:id="538" w:name="_Toc210215764"/>
      <w:bookmarkStart w:id="539" w:name="_Toc194403582"/>
      <w:r>
        <w:rPr>
          <w:rFonts w:ascii="Montserrat" w:hAnsi="Montserrat" w:cs="Arial"/>
          <w:b/>
          <w:iCs w:val="0"/>
          <w:noProof/>
          <w:color w:val="003D4C"/>
          <w:sz w:val="44"/>
          <w:szCs w:val="44"/>
          <w14:ligatures w14:val="standardContextual"/>
        </w:rPr>
        <mc:AlternateContent>
          <mc:Choice Requires="wps">
            <w:drawing>
              <wp:anchor distT="0" distB="0" distL="114300" distR="114300" simplePos="0" relativeHeight="251698176" behindDoc="0" locked="0" layoutInCell="1" allowOverlap="1" wp14:anchorId="58B71394" wp14:editId="7680A3E9">
                <wp:simplePos x="0" y="0"/>
                <wp:positionH relativeFrom="column">
                  <wp:posOffset>-602831</wp:posOffset>
                </wp:positionH>
                <wp:positionV relativeFrom="paragraph">
                  <wp:posOffset>264860</wp:posOffset>
                </wp:positionV>
                <wp:extent cx="6819254" cy="4804475"/>
                <wp:effectExtent l="0" t="0" r="0" b="0"/>
                <wp:wrapNone/>
                <wp:docPr id="569965731" name="Text Box 37" descr="P3327TB72bA#y1"/>
                <wp:cNvGraphicFramePr/>
                <a:graphic xmlns:a="http://schemas.openxmlformats.org/drawingml/2006/main">
                  <a:graphicData uri="http://schemas.microsoft.com/office/word/2010/wordprocessingShape">
                    <wps:wsp>
                      <wps:cNvSpPr txBox="1"/>
                      <wps:spPr>
                        <a:xfrm>
                          <a:off x="0" y="0"/>
                          <a:ext cx="6819254" cy="4804475"/>
                        </a:xfrm>
                        <a:prstGeom prst="rect">
                          <a:avLst/>
                        </a:prstGeom>
                        <a:noFill/>
                        <a:ln w="6350" cap="flat" cmpd="sng" algn="ctr">
                          <a:solidFill>
                            <a:prstClr val="black">
                              <a:alpha val="0"/>
                            </a:prstClr>
                          </a:solidFill>
                          <a:prstDash val="solid"/>
                          <a:round/>
                          <a:headEnd type="none" w="med" len="med"/>
                          <a:tailEnd type="none" w="med" len="med"/>
                        </a:ln>
                      </wps:spPr>
                      <wps:txbx>
                        <w:txbxContent>
                          <w:p w14:paraId="035C6A3F" w14:textId="3D8C5339" w:rsidR="00123C1C" w:rsidRDefault="00123C1C" w:rsidP="00C1684F">
                            <w:pPr>
                              <w:spacing w:before="0" w:after="0"/>
                              <w:ind w:right="-44"/>
                              <w:jc w:val="center"/>
                            </w:pPr>
                            <w:r w:rsidRPr="00123C1C">
                              <w:rPr>
                                <w:noProof/>
                              </w:rPr>
                              <w:drawing>
                                <wp:inline distT="0" distB="0" distL="0" distR="0" wp14:anchorId="370985BD" wp14:editId="41D12586">
                                  <wp:extent cx="6045652" cy="3206999"/>
                                  <wp:effectExtent l="38100" t="38100" r="31750" b="31750"/>
                                  <wp:docPr id="68316299" name="Picture 38" descr="P3327TB72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624290" name="Picture 38" descr="P3327TB72inTB1"/>
                                          <pic:cNvPicPr>
                                            <a:picLocks noChangeAspect="1" noChangeArrowheads="1"/>
                                          </pic:cNvPicPr>
                                        </pic:nvPicPr>
                                        <pic:blipFill rotWithShape="1">
                                          <a:blip r:embed="rId134" cstate="print">
                                            <a:extLst>
                                              <a:ext uri="{28A0092B-C50C-407E-A947-70E740481C1C}">
                                                <a14:useLocalDpi xmlns:a14="http://schemas.microsoft.com/office/drawing/2010/main"/>
                                              </a:ext>
                                            </a:extLst>
                                          </a:blip>
                                          <a:srcRect/>
                                          <a:stretch>
                                            <a:fillRect/>
                                          </a:stretch>
                                        </pic:blipFill>
                                        <pic:spPr bwMode="auto">
                                          <a:xfrm>
                                            <a:off x="0" y="0"/>
                                            <a:ext cx="6083399" cy="3227023"/>
                                          </a:xfrm>
                                          <a:prstGeom prst="rect">
                                            <a:avLst/>
                                          </a:prstGeom>
                                          <a:noFill/>
                                          <a:ln w="38100">
                                            <a:solidFill>
                                              <a:srgbClr val="CB6015"/>
                                            </a:solidFill>
                                          </a:ln>
                                          <a:extLst>
                                            <a:ext uri="{53640926-AAD7-44D8-BBD7-CCE9431645EC}">
                                              <a14:shadowObscured xmlns:a14="http://schemas.microsoft.com/office/drawing/2010/main"/>
                                            </a:ext>
                                          </a:extLst>
                                        </pic:spPr>
                                      </pic:pic>
                                    </a:graphicData>
                                  </a:graphic>
                                </wp:inline>
                              </w:drawing>
                            </w:r>
                          </w:p>
                          <w:p w14:paraId="38F65070" w14:textId="57316D2D" w:rsidR="00123C1C" w:rsidRPr="00123C1C" w:rsidRDefault="004E254D" w:rsidP="004E254D">
                            <w:pPr>
                              <w:spacing w:before="0" w:after="0"/>
                              <w:jc w:val="center"/>
                              <w:rPr>
                                <w:i/>
                                <w:iCs w:val="0"/>
                                <w:sz w:val="16"/>
                                <w:szCs w:val="16"/>
                              </w:rPr>
                            </w:pPr>
                            <w:r>
                              <w:rPr>
                                <w:i/>
                                <w:iCs w:val="0"/>
                                <w:sz w:val="16"/>
                                <w:szCs w:val="16"/>
                              </w:rPr>
                              <w:t xml:space="preserve">                                                                                                                                                                                                   </w:t>
                            </w:r>
                            <w:r w:rsidR="00646A37">
                              <w:rPr>
                                <w:i/>
                                <w:iCs w:val="0"/>
                                <w:sz w:val="16"/>
                                <w:szCs w:val="16"/>
                              </w:rPr>
                              <w:t>Arc</w:t>
                            </w:r>
                            <w:r w:rsidR="00123C1C" w:rsidRPr="00C1684F">
                              <w:rPr>
                                <w:i/>
                                <w:iCs w:val="0"/>
                                <w:sz w:val="16"/>
                                <w:szCs w:val="16"/>
                              </w:rPr>
                              <w:t xml:space="preserve"> by </w:t>
                            </w:r>
                            <w:proofErr w:type="spellStart"/>
                            <w:r w:rsidR="00123C1C" w:rsidRPr="00C1684F">
                              <w:rPr>
                                <w:i/>
                                <w:iCs w:val="0"/>
                                <w:sz w:val="16"/>
                                <w:szCs w:val="16"/>
                              </w:rPr>
                              <w:t>Erth</w:t>
                            </w:r>
                            <w:proofErr w:type="spellEnd"/>
                            <w:r w:rsidR="00C1684F" w:rsidRPr="00C1684F">
                              <w:rPr>
                                <w:i/>
                                <w:iCs w:val="0"/>
                                <w:sz w:val="16"/>
                                <w:szCs w:val="16"/>
                              </w:rPr>
                              <w:t>. CTC. Image: Jacquie Manning</w:t>
                            </w:r>
                          </w:p>
                          <w:p w14:paraId="5A876AC6" w14:textId="77777777" w:rsidR="00322D35" w:rsidRDefault="00322D3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B71394" id="_x0000_s1134" type="#_x0000_t202" alt="P3327TB72bA#y1" style="position:absolute;left:0;text-align:left;margin-left:-47.45pt;margin-top:20.85pt;width:536.95pt;height:378.3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" filled="f" strokeweight=".5pt">
                <v:stroke opacity="0" joinstyle="round"/>
                <v:textbox>
                  <w:txbxContent>
                    <w:p w14:paraId="035C6A3F" w14:textId="3D8C5339" w:rsidR="00123C1C" w:rsidRDefault="00123C1C" w:rsidP="00C1684F">
                      <w:pPr>
                        <w:spacing w:before="0" w:after="0"/>
                        <w:ind w:right="-44"/>
                        <w:jc w:val="center"/>
                      </w:pPr>
                      <w:r w:rsidRPr="00123C1C">
                        <w:rPr>
                          <w:noProof/>
                        </w:rPr>
                        <w:drawing>
                          <wp:inline distT="0" distB="0" distL="0" distR="0" wp14:anchorId="370985BD" wp14:editId="41D12586">
                            <wp:extent cx="6045652" cy="3206999"/>
                            <wp:effectExtent l="38100" t="38100" r="31750" b="31750"/>
                            <wp:docPr id="68316299" name="Picture 38" descr="P3327TB72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624290" name="Picture 38" descr="P3327TB72inTB1"/>
                                    <pic:cNvPicPr>
                                      <a:picLocks noChangeAspect="1" noChangeArrowheads="1"/>
                                    </pic:cNvPicPr>
                                  </pic:nvPicPr>
                                  <pic:blipFill rotWithShape="1">
                                    <a:blip r:embed="rId134" cstate="print">
                                      <a:extLst>
                                        <a:ext uri="{28A0092B-C50C-407E-A947-70E740481C1C}">
                                          <a14:useLocalDpi xmlns:a14="http://schemas.microsoft.com/office/drawing/2010/main"/>
                                        </a:ext>
                                      </a:extLst>
                                    </a:blip>
                                    <a:srcRect/>
                                    <a:stretch>
                                      <a:fillRect/>
                                    </a:stretch>
                                  </pic:blipFill>
                                  <pic:spPr bwMode="auto">
                                    <a:xfrm>
                                      <a:off x="0" y="0"/>
                                      <a:ext cx="6083399" cy="3227023"/>
                                    </a:xfrm>
                                    <a:prstGeom prst="rect">
                                      <a:avLst/>
                                    </a:prstGeom>
                                    <a:noFill/>
                                    <a:ln w="38100">
                                      <a:solidFill>
                                        <a:srgbClr val="CB6015"/>
                                      </a:solidFill>
                                    </a:ln>
                                    <a:extLst>
                                      <a:ext uri="{53640926-AAD7-44D8-BBD7-CCE9431645EC}">
                                        <a14:shadowObscured xmlns:a14="http://schemas.microsoft.com/office/drawing/2010/main"/>
                                      </a:ext>
                                    </a:extLst>
                                  </pic:spPr>
                                </pic:pic>
                              </a:graphicData>
                            </a:graphic>
                          </wp:inline>
                        </w:drawing>
                      </w:r>
                    </w:p>
                    <w:p w14:paraId="38F65070" w14:textId="57316D2D" w:rsidR="00123C1C" w:rsidRPr="00123C1C" w:rsidRDefault="004E254D" w:rsidP="004E254D">
                      <w:pPr>
                        <w:spacing w:before="0" w:after="0"/>
                        <w:jc w:val="center"/>
                        <w:rPr>
                          <w:i/>
                          <w:iCs w:val="0"/>
                          <w:sz w:val="16"/>
                          <w:szCs w:val="16"/>
                        </w:rPr>
                      </w:pPr>
                      <w:r>
                        <w:rPr>
                          <w:i/>
                          <w:iCs w:val="0"/>
                          <w:sz w:val="16"/>
                          <w:szCs w:val="16"/>
                        </w:rPr>
                        <w:t xml:space="preserve">                                                                                                                                                                                                   </w:t>
                      </w:r>
                      <w:r w:rsidR="00646A37">
                        <w:rPr>
                          <w:i/>
                          <w:iCs w:val="0"/>
                          <w:sz w:val="16"/>
                          <w:szCs w:val="16"/>
                        </w:rPr>
                        <w:t>Arc</w:t>
                      </w:r>
                      <w:r w:rsidR="00123C1C" w:rsidRPr="00C1684F">
                        <w:rPr>
                          <w:i/>
                          <w:iCs w:val="0"/>
                          <w:sz w:val="16"/>
                          <w:szCs w:val="16"/>
                        </w:rPr>
                        <w:t xml:space="preserve"> by </w:t>
                      </w:r>
                      <w:proofErr w:type="spellStart"/>
                      <w:r w:rsidR="00123C1C" w:rsidRPr="00C1684F">
                        <w:rPr>
                          <w:i/>
                          <w:iCs w:val="0"/>
                          <w:sz w:val="16"/>
                          <w:szCs w:val="16"/>
                        </w:rPr>
                        <w:t>Erth</w:t>
                      </w:r>
                      <w:proofErr w:type="spellEnd"/>
                      <w:r w:rsidR="00C1684F" w:rsidRPr="00C1684F">
                        <w:rPr>
                          <w:i/>
                          <w:iCs w:val="0"/>
                          <w:sz w:val="16"/>
                          <w:szCs w:val="16"/>
                        </w:rPr>
                        <w:t>. CTC. Image: Jacquie Manning</w:t>
                      </w:r>
                    </w:p>
                    <w:p w14:paraId="5A876AC6" w14:textId="77777777" w:rsidR="00322D35" w:rsidRDefault="00322D35"/>
                  </w:txbxContent>
                </v:textbox>
              </v:shape>
            </w:pict>
          </mc:Fallback>
        </mc:AlternateContent>
      </w:r>
      <w:bookmarkEnd w:id="532"/>
      <w:bookmarkEnd w:id="533"/>
      <w:bookmarkEnd w:id="534"/>
      <w:bookmarkEnd w:id="535"/>
      <w:bookmarkEnd w:id="536"/>
      <w:bookmarkEnd w:id="537"/>
      <w:bookmarkEnd w:id="538"/>
    </w:p>
    <w:p w14:paraId="0CC25D83" w14:textId="77777777" w:rsidR="00322D35" w:rsidRDefault="00322D35" w:rsidP="00EE5680">
      <w:pPr>
        <w:spacing w:before="0" w:after="0" w:line="276" w:lineRule="auto"/>
        <w:ind w:left="-284"/>
        <w:outlineLvl w:val="0"/>
        <w:rPr>
          <w:rFonts w:ascii="Montserrat" w:hAnsi="Montserrat" w:cs="Arial"/>
          <w:b/>
          <w:iCs w:val="0"/>
          <w:color w:val="003D4C"/>
          <w:sz w:val="44"/>
          <w:szCs w:val="44"/>
        </w:rPr>
      </w:pPr>
    </w:p>
    <w:p w14:paraId="283A6927" w14:textId="77777777" w:rsidR="00322D35" w:rsidRDefault="00322D35" w:rsidP="00EE5680">
      <w:pPr>
        <w:spacing w:before="0" w:after="0" w:line="276" w:lineRule="auto"/>
        <w:ind w:left="-284"/>
        <w:outlineLvl w:val="0"/>
        <w:rPr>
          <w:rFonts w:ascii="Montserrat" w:hAnsi="Montserrat" w:cs="Arial"/>
          <w:b/>
          <w:iCs w:val="0"/>
          <w:color w:val="003D4C"/>
          <w:sz w:val="44"/>
          <w:szCs w:val="44"/>
        </w:rPr>
      </w:pPr>
    </w:p>
    <w:p w14:paraId="10B05B7D" w14:textId="77777777" w:rsidR="00322D35" w:rsidRDefault="00322D35" w:rsidP="00EE5680">
      <w:pPr>
        <w:spacing w:before="0" w:after="0" w:line="276" w:lineRule="auto"/>
        <w:ind w:left="-284"/>
        <w:outlineLvl w:val="0"/>
        <w:rPr>
          <w:rFonts w:ascii="Montserrat" w:hAnsi="Montserrat" w:cs="Arial"/>
          <w:b/>
          <w:iCs w:val="0"/>
          <w:color w:val="003D4C"/>
          <w:sz w:val="44"/>
          <w:szCs w:val="44"/>
        </w:rPr>
      </w:pPr>
    </w:p>
    <w:p w14:paraId="5FEDA742" w14:textId="77777777" w:rsidR="00322D35" w:rsidRDefault="00322D35" w:rsidP="00EE5680">
      <w:pPr>
        <w:spacing w:before="0" w:after="0" w:line="276" w:lineRule="auto"/>
        <w:ind w:left="-284"/>
        <w:outlineLvl w:val="0"/>
        <w:rPr>
          <w:rFonts w:ascii="Montserrat" w:hAnsi="Montserrat" w:cs="Arial"/>
          <w:b/>
          <w:iCs w:val="0"/>
          <w:color w:val="003D4C"/>
          <w:sz w:val="44"/>
          <w:szCs w:val="44"/>
        </w:rPr>
      </w:pPr>
    </w:p>
    <w:p w14:paraId="3DA07EA8" w14:textId="77777777" w:rsidR="00322D35" w:rsidRDefault="00322D35" w:rsidP="00EE5680">
      <w:pPr>
        <w:spacing w:before="0" w:after="0" w:line="276" w:lineRule="auto"/>
        <w:ind w:left="-284"/>
        <w:outlineLvl w:val="0"/>
        <w:rPr>
          <w:rFonts w:ascii="Montserrat" w:hAnsi="Montserrat" w:cs="Arial"/>
          <w:b/>
          <w:iCs w:val="0"/>
          <w:color w:val="003D4C"/>
          <w:sz w:val="44"/>
          <w:szCs w:val="44"/>
        </w:rPr>
      </w:pPr>
    </w:p>
    <w:p w14:paraId="21456E3A" w14:textId="77777777" w:rsidR="00442E83" w:rsidRDefault="00442E83" w:rsidP="00EE5680">
      <w:pPr>
        <w:spacing w:before="0" w:after="0" w:line="276" w:lineRule="auto"/>
        <w:ind w:left="-284"/>
        <w:outlineLvl w:val="0"/>
        <w:rPr>
          <w:rFonts w:ascii="Montserrat" w:hAnsi="Montserrat" w:cs="Arial"/>
          <w:b/>
          <w:iCs w:val="0"/>
          <w:color w:val="003D4C"/>
          <w:sz w:val="44"/>
          <w:szCs w:val="44"/>
        </w:rPr>
      </w:pPr>
    </w:p>
    <w:p w14:paraId="66532869" w14:textId="77777777" w:rsidR="00442E83" w:rsidRDefault="00442E83" w:rsidP="00EE5680">
      <w:pPr>
        <w:spacing w:before="0" w:after="0" w:line="276" w:lineRule="auto"/>
        <w:ind w:left="-284"/>
        <w:outlineLvl w:val="0"/>
        <w:rPr>
          <w:rFonts w:ascii="Montserrat" w:hAnsi="Montserrat" w:cs="Arial"/>
          <w:b/>
          <w:iCs w:val="0"/>
          <w:color w:val="003D4C"/>
          <w:sz w:val="44"/>
          <w:szCs w:val="44"/>
        </w:rPr>
      </w:pPr>
    </w:p>
    <w:p w14:paraId="52FC7293" w14:textId="77777777" w:rsidR="00442E83" w:rsidRDefault="00442E83" w:rsidP="00EE5680">
      <w:pPr>
        <w:spacing w:before="0" w:after="0" w:line="276" w:lineRule="auto"/>
        <w:ind w:left="-284"/>
        <w:outlineLvl w:val="0"/>
        <w:rPr>
          <w:rFonts w:ascii="Montserrat" w:hAnsi="Montserrat" w:cs="Arial"/>
          <w:b/>
          <w:iCs w:val="0"/>
          <w:color w:val="003D4C"/>
          <w:sz w:val="44"/>
          <w:szCs w:val="44"/>
        </w:rPr>
      </w:pPr>
    </w:p>
    <w:p w14:paraId="2CB6874A" w14:textId="7CFBFA64" w:rsidR="00442E83" w:rsidRDefault="00442E83" w:rsidP="00EE5680">
      <w:pPr>
        <w:spacing w:before="0" w:after="0" w:line="276" w:lineRule="auto"/>
        <w:ind w:left="-284"/>
        <w:outlineLvl w:val="0"/>
        <w:rPr>
          <w:rFonts w:ascii="Montserrat" w:hAnsi="Montserrat" w:cs="Arial"/>
          <w:b/>
          <w:iCs w:val="0"/>
          <w:color w:val="003D4C"/>
          <w:sz w:val="44"/>
          <w:szCs w:val="44"/>
        </w:rPr>
      </w:pPr>
    </w:p>
    <w:p w14:paraId="5287C5DA" w14:textId="6384ED3A" w:rsidR="00442E83" w:rsidRDefault="00442E83" w:rsidP="00EE5680">
      <w:pPr>
        <w:spacing w:before="0" w:after="0" w:line="276" w:lineRule="auto"/>
        <w:ind w:left="-284"/>
        <w:outlineLvl w:val="0"/>
        <w:rPr>
          <w:rFonts w:ascii="Montserrat" w:hAnsi="Montserrat" w:cs="Arial"/>
          <w:b/>
          <w:iCs w:val="0"/>
          <w:color w:val="003D4C"/>
          <w:sz w:val="44"/>
          <w:szCs w:val="44"/>
        </w:rPr>
      </w:pPr>
    </w:p>
    <w:p w14:paraId="1CDCCB40" w14:textId="77777777" w:rsidR="00442E83" w:rsidRDefault="00442E83" w:rsidP="00EE5680">
      <w:pPr>
        <w:spacing w:before="0" w:after="0" w:line="276" w:lineRule="auto"/>
        <w:ind w:left="-284"/>
        <w:outlineLvl w:val="0"/>
        <w:rPr>
          <w:rFonts w:ascii="Montserrat" w:hAnsi="Montserrat" w:cs="Arial"/>
          <w:b/>
          <w:iCs w:val="0"/>
          <w:color w:val="003D4C"/>
          <w:sz w:val="44"/>
          <w:szCs w:val="44"/>
        </w:rPr>
      </w:pPr>
    </w:p>
    <w:p w14:paraId="6825AF51" w14:textId="77777777" w:rsidR="00442E83" w:rsidRDefault="00442E83" w:rsidP="00EE5680">
      <w:pPr>
        <w:spacing w:before="0" w:after="0" w:line="276" w:lineRule="auto"/>
        <w:ind w:left="-284"/>
        <w:outlineLvl w:val="0"/>
        <w:rPr>
          <w:rFonts w:ascii="Montserrat" w:hAnsi="Montserrat" w:cs="Arial"/>
          <w:b/>
          <w:iCs w:val="0"/>
          <w:color w:val="003D4C"/>
          <w:sz w:val="44"/>
          <w:szCs w:val="44"/>
        </w:rPr>
      </w:pPr>
    </w:p>
    <w:p w14:paraId="000FD35B" w14:textId="6B7326D1" w:rsidR="00890821" w:rsidRDefault="00890821">
      <w:pPr>
        <w:spacing w:before="0" w:after="0"/>
        <w:rPr>
          <w:rFonts w:ascii="Montserrat" w:hAnsi="Montserrat" w:cs="Arial"/>
          <w:b/>
          <w:iCs w:val="0"/>
          <w:color w:val="003D4C"/>
          <w:sz w:val="44"/>
          <w:szCs w:val="44"/>
        </w:rPr>
      </w:pPr>
    </w:p>
    <w:p w14:paraId="657D5AC4" w14:textId="1F76D47C" w:rsidR="00582E0F" w:rsidRPr="002135F3" w:rsidRDefault="00582E0F" w:rsidP="00582E0F">
      <w:pPr>
        <w:pStyle w:val="Heading1"/>
        <w:ind w:left="-142"/>
        <w:rPr>
          <w:rFonts w:ascii="Montserrat" w:hAnsi="Montserrat"/>
          <w:color w:val="003D4C"/>
        </w:rPr>
      </w:pPr>
      <w:bookmarkStart w:id="540" w:name="_Appendix_4"/>
      <w:bookmarkStart w:id="541" w:name="_Toc210215765"/>
      <w:bookmarkStart w:id="542" w:name="_Toc199508682"/>
      <w:bookmarkStart w:id="543" w:name="_Toc208242529"/>
      <w:bookmarkStart w:id="544" w:name="_Toc208243312"/>
      <w:bookmarkStart w:id="545" w:name="_Toc208323426"/>
      <w:bookmarkEnd w:id="539"/>
      <w:bookmarkEnd w:id="540"/>
      <w:r w:rsidRPr="002135F3">
        <w:rPr>
          <w:rFonts w:ascii="Montserrat" w:hAnsi="Montserrat"/>
          <w:color w:val="003D4C"/>
          <w:sz w:val="44"/>
          <w:szCs w:val="44"/>
        </w:rPr>
        <w:lastRenderedPageBreak/>
        <w:t>Appendix</w:t>
      </w:r>
      <w:r w:rsidRPr="002135F3">
        <w:rPr>
          <w:rFonts w:ascii="Montserrat" w:hAnsi="Montserrat"/>
          <w:color w:val="003D4C"/>
        </w:rPr>
        <w:t xml:space="preserve"> </w:t>
      </w:r>
      <w:r>
        <w:rPr>
          <w:rFonts w:ascii="Montserrat" w:hAnsi="Montserrat"/>
          <w:color w:val="003D4C"/>
          <w:sz w:val="72"/>
          <w:szCs w:val="72"/>
        </w:rPr>
        <w:t>4</w:t>
      </w:r>
      <w:bookmarkEnd w:id="541"/>
    </w:p>
    <w:p w14:paraId="7E086111" w14:textId="0DE5964B" w:rsidR="00AD2E2D" w:rsidRPr="000B161B" w:rsidRDefault="00AD2E2D" w:rsidP="00CC2A4D">
      <w:pPr>
        <w:spacing w:before="0" w:after="0"/>
        <w:ind w:left="-142"/>
        <w:outlineLvl w:val="0"/>
        <w:rPr>
          <w:rFonts w:eastAsia="Calibri" w:cs="Calibri"/>
          <w:bCs w:val="0"/>
          <w:iCs w:val="0"/>
          <w:lang w:val="en-US"/>
        </w:rPr>
      </w:pPr>
      <w:bookmarkStart w:id="546" w:name="_Toc208834424"/>
      <w:bookmarkStart w:id="547" w:name="_Toc208834850"/>
      <w:bookmarkStart w:id="548" w:name="_Toc209089111"/>
      <w:bookmarkStart w:id="549" w:name="_Toc209089768"/>
      <w:bookmarkStart w:id="550" w:name="_Toc210215766"/>
      <w:r w:rsidRPr="00012211">
        <w:rPr>
          <w:rFonts w:eastAsia="Calibri" w:cs="Calibri"/>
          <w:bCs w:val="0"/>
          <w:iCs w:val="0"/>
          <w:lang w:val="en-US"/>
        </w:rPr>
        <w:t>The</w:t>
      </w:r>
      <w:r w:rsidRPr="00012211">
        <w:rPr>
          <w:rFonts w:eastAsia="Calibri" w:cs="Calibri"/>
          <w:bCs w:val="0"/>
          <w:iCs w:val="0"/>
          <w:spacing w:val="-1"/>
          <w:lang w:val="en-US"/>
        </w:rPr>
        <w:t xml:space="preserve"> </w:t>
      </w:r>
      <w:r w:rsidRPr="00012211">
        <w:rPr>
          <w:rFonts w:eastAsia="Calibri" w:cs="Calibri"/>
          <w:bCs w:val="0"/>
          <w:iCs w:val="0"/>
          <w:lang w:val="en-US"/>
        </w:rPr>
        <w:t>following</w:t>
      </w:r>
      <w:r w:rsidRPr="00012211">
        <w:rPr>
          <w:rFonts w:eastAsia="Calibri" w:cs="Calibri"/>
          <w:bCs w:val="0"/>
          <w:iCs w:val="0"/>
          <w:spacing w:val="-3"/>
          <w:lang w:val="en-US"/>
        </w:rPr>
        <w:t xml:space="preserve"> </w:t>
      </w:r>
      <w:r w:rsidRPr="00012211">
        <w:rPr>
          <w:rFonts w:eastAsia="Calibri" w:cs="Calibri"/>
          <w:bCs w:val="0"/>
          <w:iCs w:val="0"/>
          <w:lang w:val="en-US"/>
        </w:rPr>
        <w:t>is</w:t>
      </w:r>
      <w:r w:rsidRPr="00012211">
        <w:rPr>
          <w:rFonts w:eastAsia="Calibri" w:cs="Calibri"/>
          <w:bCs w:val="0"/>
          <w:iCs w:val="0"/>
          <w:spacing w:val="-2"/>
          <w:lang w:val="en-US"/>
        </w:rPr>
        <w:t xml:space="preserve"> </w:t>
      </w:r>
      <w:r w:rsidRPr="00012211">
        <w:rPr>
          <w:rFonts w:eastAsia="Calibri" w:cs="Calibri"/>
          <w:bCs w:val="0"/>
          <w:iCs w:val="0"/>
          <w:lang w:val="en-US"/>
        </w:rPr>
        <w:t>a</w:t>
      </w:r>
      <w:r w:rsidRPr="00012211">
        <w:rPr>
          <w:rFonts w:eastAsia="Calibri" w:cs="Calibri"/>
          <w:bCs w:val="0"/>
          <w:iCs w:val="0"/>
          <w:spacing w:val="-2"/>
          <w:lang w:val="en-US"/>
        </w:rPr>
        <w:t xml:space="preserve"> </w:t>
      </w:r>
      <w:r w:rsidRPr="00012211">
        <w:rPr>
          <w:rFonts w:eastAsia="Calibri" w:cs="Calibri"/>
          <w:bCs w:val="0"/>
          <w:iCs w:val="0"/>
          <w:lang w:val="en-US"/>
        </w:rPr>
        <w:t>list</w:t>
      </w:r>
      <w:r w:rsidRPr="00012211">
        <w:rPr>
          <w:rFonts w:eastAsia="Calibri" w:cs="Calibri"/>
          <w:bCs w:val="0"/>
          <w:iCs w:val="0"/>
          <w:spacing w:val="-4"/>
          <w:lang w:val="en-US"/>
        </w:rPr>
        <w:t xml:space="preserve"> </w:t>
      </w:r>
      <w:r w:rsidRPr="00012211">
        <w:rPr>
          <w:rFonts w:eastAsia="Calibri" w:cs="Calibri"/>
          <w:bCs w:val="0"/>
          <w:iCs w:val="0"/>
          <w:lang w:val="en-US"/>
        </w:rPr>
        <w:t>of</w:t>
      </w:r>
      <w:r w:rsidRPr="00012211">
        <w:rPr>
          <w:rFonts w:eastAsia="Calibri" w:cs="Calibri"/>
          <w:bCs w:val="0"/>
          <w:iCs w:val="0"/>
          <w:spacing w:val="-2"/>
          <w:lang w:val="en-US"/>
        </w:rPr>
        <w:t xml:space="preserve"> </w:t>
      </w:r>
      <w:r w:rsidR="000B161B" w:rsidRPr="000B161B">
        <w:rPr>
          <w:rFonts w:eastAsia="Calibri" w:cs="Calibri"/>
          <w:b/>
          <w:iCs w:val="0"/>
          <w:color w:val="CB6015"/>
          <w:spacing w:val="-2"/>
          <w:lang w:val="en-US"/>
        </w:rPr>
        <w:t xml:space="preserve">CTC </w:t>
      </w:r>
      <w:r w:rsidRPr="000B161B">
        <w:rPr>
          <w:rFonts w:eastAsia="Calibri" w:cs="Calibri"/>
          <w:b/>
          <w:iCs w:val="0"/>
          <w:color w:val="CB6015"/>
          <w:spacing w:val="-2"/>
          <w:lang w:val="en-US"/>
        </w:rPr>
        <w:t xml:space="preserve">presentations </w:t>
      </w:r>
      <w:r w:rsidR="000B161B" w:rsidRPr="000B161B">
        <w:rPr>
          <w:rFonts w:eastAsia="Calibri" w:cs="Calibri"/>
          <w:b/>
          <w:iCs w:val="0"/>
          <w:color w:val="CB6015"/>
          <w:spacing w:val="-2"/>
          <w:lang w:val="en-US"/>
        </w:rPr>
        <w:t>and events</w:t>
      </w:r>
      <w:r w:rsidRPr="000B161B">
        <w:rPr>
          <w:rFonts w:eastAsia="Calibri" w:cs="Calibri"/>
          <w:b/>
          <w:iCs w:val="0"/>
          <w:color w:val="CB6015"/>
          <w:spacing w:val="-2"/>
          <w:lang w:val="en-US"/>
        </w:rPr>
        <w:t xml:space="preserve">, </w:t>
      </w:r>
      <w:r w:rsidR="000B161B" w:rsidRPr="000B161B">
        <w:rPr>
          <w:rFonts w:eastAsia="Calibri" w:cs="Calibri"/>
          <w:b/>
          <w:iCs w:val="0"/>
          <w:color w:val="CB6015"/>
          <w:spacing w:val="-2"/>
          <w:lang w:val="en-US"/>
        </w:rPr>
        <w:t xml:space="preserve">and </w:t>
      </w:r>
      <w:r w:rsidRPr="000B161B">
        <w:rPr>
          <w:rFonts w:eastAsia="Calibri" w:cs="Calibri"/>
          <w:b/>
          <w:iCs w:val="0"/>
          <w:color w:val="CB6015"/>
          <w:spacing w:val="-2"/>
          <w:lang w:val="en-US"/>
        </w:rPr>
        <w:t xml:space="preserve">GMH exhibitions </w:t>
      </w:r>
      <w:r w:rsidRPr="000B161B">
        <w:rPr>
          <w:rFonts w:eastAsia="Calibri" w:cs="Calibri"/>
          <w:b/>
          <w:iCs w:val="0"/>
          <w:color w:val="CB6015"/>
          <w:lang w:val="en-US"/>
        </w:rPr>
        <w:t>and</w:t>
      </w:r>
      <w:r w:rsidRPr="000B161B">
        <w:rPr>
          <w:rFonts w:eastAsia="Calibri" w:cs="Calibri"/>
          <w:b/>
          <w:iCs w:val="0"/>
          <w:color w:val="CB6015"/>
          <w:spacing w:val="-3"/>
          <w:lang w:val="en-US"/>
        </w:rPr>
        <w:t xml:space="preserve"> gallery activities</w:t>
      </w:r>
      <w:r w:rsidRPr="000B161B">
        <w:rPr>
          <w:rFonts w:eastAsia="Calibri" w:cs="Calibri"/>
          <w:bCs w:val="0"/>
          <w:iCs w:val="0"/>
          <w:spacing w:val="-3"/>
          <w:lang w:val="en-US"/>
        </w:rPr>
        <w:t xml:space="preserve"> at </w:t>
      </w:r>
      <w:r w:rsidRPr="000B161B">
        <w:rPr>
          <w:rFonts w:eastAsia="Calibri" w:cs="Calibri"/>
          <w:bCs w:val="0"/>
          <w:iCs w:val="0"/>
          <w:lang w:val="en-US"/>
        </w:rPr>
        <w:t>CMAG, the Nolan Gallery,</w:t>
      </w:r>
      <w:r w:rsidRPr="000B161B">
        <w:rPr>
          <w:rFonts w:eastAsia="Calibri" w:cs="Calibri"/>
          <w:bCs w:val="0"/>
          <w:iCs w:val="0"/>
          <w:spacing w:val="-2"/>
          <w:lang w:val="en-US"/>
        </w:rPr>
        <w:t xml:space="preserve"> </w:t>
      </w:r>
      <w:r w:rsidR="006770E2" w:rsidRPr="000B161B">
        <w:rPr>
          <w:rFonts w:eastAsia="Calibri" w:cs="Calibri"/>
          <w:bCs w:val="0"/>
          <w:iCs w:val="0"/>
          <w:spacing w:val="-2"/>
          <w:lang w:val="en-US"/>
        </w:rPr>
        <w:t>Lanyon Homestead, Calthorpes House, and Mugga</w:t>
      </w:r>
      <w:r w:rsidR="00866430">
        <w:rPr>
          <w:rFonts w:eastAsia="Calibri" w:cs="Calibri"/>
          <w:bCs w:val="0"/>
          <w:iCs w:val="0"/>
          <w:spacing w:val="-2"/>
          <w:lang w:val="en-US"/>
        </w:rPr>
        <w:t>-</w:t>
      </w:r>
      <w:r w:rsidR="006770E2" w:rsidRPr="000B161B">
        <w:rPr>
          <w:rFonts w:eastAsia="Calibri" w:cs="Calibri"/>
          <w:bCs w:val="0"/>
          <w:iCs w:val="0"/>
          <w:spacing w:val="-2"/>
          <w:lang w:val="en-US"/>
        </w:rPr>
        <w:t xml:space="preserve">Mugga </w:t>
      </w:r>
      <w:r w:rsidR="002D6CB4">
        <w:rPr>
          <w:rFonts w:eastAsia="Calibri" w:cs="Calibri"/>
          <w:bCs w:val="0"/>
          <w:iCs w:val="0"/>
          <w:lang w:val="en-US"/>
        </w:rPr>
        <w:t xml:space="preserve">for </w:t>
      </w:r>
      <w:r w:rsidRPr="000B161B">
        <w:rPr>
          <w:rFonts w:eastAsia="Calibri" w:cs="Calibri"/>
          <w:bCs w:val="0"/>
          <w:iCs w:val="0"/>
          <w:lang w:val="en-US"/>
        </w:rPr>
        <w:t>2024</w:t>
      </w:r>
      <w:r w:rsidR="00866430">
        <w:rPr>
          <w:rFonts w:eastAsia="Calibri" w:cs="Calibri"/>
          <w:bCs w:val="0"/>
          <w:iCs w:val="0"/>
          <w:lang w:val="en-US"/>
        </w:rPr>
        <w:t>-</w:t>
      </w:r>
      <w:r w:rsidRPr="000B161B">
        <w:rPr>
          <w:rFonts w:eastAsia="Calibri" w:cs="Calibri"/>
          <w:bCs w:val="0"/>
          <w:iCs w:val="0"/>
          <w:lang w:val="en-US"/>
        </w:rPr>
        <w:t>25:</w:t>
      </w:r>
      <w:bookmarkEnd w:id="542"/>
      <w:bookmarkEnd w:id="543"/>
      <w:bookmarkEnd w:id="544"/>
      <w:bookmarkEnd w:id="545"/>
      <w:bookmarkEnd w:id="546"/>
      <w:bookmarkEnd w:id="547"/>
      <w:bookmarkEnd w:id="548"/>
      <w:bookmarkEnd w:id="549"/>
      <w:bookmarkEnd w:id="550"/>
    </w:p>
    <w:p w14:paraId="2280CABB" w14:textId="77777777" w:rsidR="00AD2E2D" w:rsidRPr="001A47BE" w:rsidRDefault="00AD2E2D" w:rsidP="00AD2E2D">
      <w:pPr>
        <w:spacing w:before="0" w:after="0" w:line="276" w:lineRule="auto"/>
        <w:ind w:left="-142"/>
        <w:outlineLvl w:val="0"/>
        <w:rPr>
          <w:rFonts w:ascii="Montserrat" w:hAnsi="Montserrat" w:cs="Arial"/>
          <w:b/>
          <w:iCs w:val="0"/>
          <w:color w:val="003D4C"/>
          <w:sz w:val="16"/>
          <w:szCs w:val="16"/>
        </w:rPr>
      </w:pPr>
    </w:p>
    <w:tbl>
      <w:tblPr>
        <w:tblStyle w:val="ARFinancialsTable1"/>
        <w:tblW w:w="9645" w:type="dxa"/>
        <w:jc w:val="center"/>
        <w:tblInd w:w="0" w:type="dxa"/>
        <w:tblLook w:val="04A0" w:firstRow="1" w:lastRow="0" w:firstColumn="1" w:lastColumn="0" w:noHBand="0" w:noVBand="1"/>
      </w:tblPr>
      <w:tblGrid>
        <w:gridCol w:w="9645"/>
      </w:tblGrid>
      <w:tr w:rsidR="00AD2E2D" w:rsidRPr="00E44D14" w14:paraId="66F498EF" w14:textId="77777777" w:rsidTr="00300F2D">
        <w:trPr>
          <w:cnfStyle w:val="100000000000" w:firstRow="1" w:lastRow="0" w:firstColumn="0" w:lastColumn="0" w:oddVBand="0" w:evenVBand="0" w:oddHBand="0" w:evenHBand="0" w:firstRowFirstColumn="0" w:firstRowLastColumn="0" w:lastRowFirstColumn="0" w:lastRowLastColumn="0"/>
          <w:trHeight w:val="680"/>
          <w:jc w:val="center"/>
        </w:trPr>
        <w:tc>
          <w:tcPr>
            <w:tcW w:w="9645" w:type="dxa"/>
            <w:shd w:val="clear" w:color="auto" w:fill="003D4C"/>
            <w:vAlign w:val="center"/>
            <w:hideMark/>
          </w:tcPr>
          <w:p w14:paraId="41EE1DA8" w14:textId="0CA5DF20" w:rsidR="00AD2E2D" w:rsidRPr="00E44D14" w:rsidRDefault="00AD2E2D" w:rsidP="005C43CC">
            <w:pPr>
              <w:tabs>
                <w:tab w:val="left" w:pos="1190"/>
              </w:tabs>
              <w:spacing w:before="0" w:after="0" w:line="276" w:lineRule="auto"/>
              <w:rPr>
                <w:rFonts w:ascii="Montserrat" w:eastAsia="Calibri" w:hAnsi="Montserrat" w:cs="Arial"/>
                <w:b/>
                <w:bCs w:val="0"/>
                <w:color w:val="FFFFFF"/>
                <w:sz w:val="28"/>
                <w:szCs w:val="28"/>
                <w:lang w:val="en-US"/>
              </w:rPr>
            </w:pPr>
            <w:bookmarkStart w:id="551" w:name="_Presentations_&amp;_Exhibitions"/>
            <w:bookmarkStart w:id="552" w:name="_bookmark11"/>
            <w:bookmarkStart w:id="553" w:name="Canberra_Museum_and_Gallery_and_ACT_Hist"/>
            <w:bookmarkEnd w:id="551"/>
            <w:bookmarkEnd w:id="552"/>
            <w:bookmarkEnd w:id="553"/>
            <w:r w:rsidRPr="00E44D14">
              <w:rPr>
                <w:rFonts w:ascii="Montserrat" w:eastAsia="Calibri" w:hAnsi="Montserrat" w:cs="Arial"/>
                <w:b/>
                <w:bCs w:val="0"/>
                <w:color w:val="FFFFFF"/>
                <w:sz w:val="28"/>
                <w:szCs w:val="28"/>
                <w:lang w:val="en-US"/>
              </w:rPr>
              <w:t xml:space="preserve">Canberra Theatre </w:t>
            </w:r>
            <w:r w:rsidR="00575717">
              <w:rPr>
                <w:rFonts w:ascii="Montserrat" w:eastAsia="Calibri" w:hAnsi="Montserrat" w:cs="Arial"/>
                <w:b/>
                <w:bCs w:val="0"/>
                <w:color w:val="FFFFFF"/>
                <w:sz w:val="28"/>
                <w:szCs w:val="28"/>
                <w:lang w:val="en-US"/>
              </w:rPr>
              <w:t xml:space="preserve">Centre </w:t>
            </w:r>
            <w:r w:rsidRPr="00E44D14">
              <w:rPr>
                <w:rFonts w:ascii="Montserrat" w:eastAsia="Calibri" w:hAnsi="Montserrat" w:cs="Arial"/>
                <w:b/>
                <w:bCs w:val="0"/>
                <w:color w:val="FFFFFF"/>
                <w:sz w:val="28"/>
                <w:szCs w:val="28"/>
                <w:lang w:val="en-US"/>
              </w:rPr>
              <w:t>Presentations</w:t>
            </w:r>
          </w:p>
        </w:tc>
      </w:tr>
      <w:tr w:rsidR="00AD2E2D" w:rsidRPr="00E44D14" w14:paraId="65082397" w14:textId="77777777" w:rsidTr="00300F2D">
        <w:trPr>
          <w:cnfStyle w:val="000000100000" w:firstRow="0" w:lastRow="0" w:firstColumn="0" w:lastColumn="0" w:oddVBand="0" w:evenVBand="0" w:oddHBand="1" w:evenHBand="0" w:firstRowFirstColumn="0" w:firstRowLastColumn="0" w:lastRowFirstColumn="0" w:lastRowLastColumn="0"/>
          <w:trHeight w:val="567"/>
          <w:jc w:val="center"/>
        </w:trPr>
        <w:tc>
          <w:tcPr>
            <w:tcW w:w="9645" w:type="dxa"/>
            <w:hideMark/>
          </w:tcPr>
          <w:p w14:paraId="509C0009" w14:textId="77777777" w:rsidR="00AD2E2D" w:rsidRPr="00E96513" w:rsidRDefault="00AD2E2D" w:rsidP="005C43CC">
            <w:pPr>
              <w:widowControl w:val="0"/>
              <w:tabs>
                <w:tab w:val="left" w:pos="1190"/>
              </w:tabs>
              <w:suppressAutoHyphens/>
              <w:autoSpaceDE w:val="0"/>
              <w:autoSpaceDN w:val="0"/>
              <w:spacing w:before="120" w:after="0" w:line="276" w:lineRule="auto"/>
              <w:ind w:right="-45"/>
              <w:rPr>
                <w:rFonts w:ascii="Montserrat" w:eastAsia="Calibri" w:hAnsi="Montserrat" w:cs="Arial"/>
                <w:b/>
                <w:iCs w:val="0"/>
                <w:color w:val="CB6015"/>
                <w:sz w:val="28"/>
                <w:szCs w:val="28"/>
                <w:lang w:val="en-US"/>
                <w14:ligatures w14:val="standardContextual"/>
              </w:rPr>
            </w:pPr>
            <w:r w:rsidRPr="00E96513">
              <w:rPr>
                <w:rFonts w:ascii="Montserrat" w:eastAsia="Calibri" w:hAnsi="Montserrat" w:cs="Arial"/>
                <w:b/>
                <w:iCs w:val="0"/>
                <w:color w:val="CB6015"/>
                <w:sz w:val="28"/>
                <w:szCs w:val="28"/>
                <w:lang w:val="en-US"/>
                <w14:ligatures w14:val="standardContextual"/>
              </w:rPr>
              <w:t>July</w:t>
            </w:r>
          </w:p>
          <w:p w14:paraId="0BBA32BD" w14:textId="77777777" w:rsidR="00AD2E2D" w:rsidRPr="00AD2E2D" w:rsidRDefault="00AD2E2D" w:rsidP="00FA1331">
            <w:pPr>
              <w:numPr>
                <w:ilvl w:val="0"/>
                <w:numId w:val="21"/>
              </w:numPr>
              <w:tabs>
                <w:tab w:val="left" w:pos="1190"/>
              </w:tabs>
              <w:autoSpaceDE w:val="0"/>
              <w:autoSpaceDN w:val="0"/>
              <w:spacing w:before="0" w:after="0" w:line="276" w:lineRule="auto"/>
              <w:ind w:left="610" w:hanging="284"/>
              <w:contextualSpacing/>
              <w:rPr>
                <w:rFonts w:cs="Calibri"/>
                <w:bCs w:val="0"/>
                <w:i/>
                <w:kern w:val="2"/>
                <w:sz w:val="24"/>
                <w:szCs w:val="24"/>
                <w:lang w:val="en-US"/>
                <w14:ligatures w14:val="standardContextual"/>
              </w:rPr>
            </w:pPr>
            <w:r w:rsidRPr="00AD2E2D">
              <w:rPr>
                <w:rFonts w:cs="Calibri"/>
                <w:bCs w:val="0"/>
                <w:i/>
                <w:kern w:val="2"/>
                <w:sz w:val="24"/>
                <w:szCs w:val="24"/>
                <w:lang w:val="en-US"/>
                <w14:ligatures w14:val="standardContextual"/>
              </w:rPr>
              <w:t xml:space="preserve">Snatch Game LIVE on Tour (In </w:t>
            </w:r>
            <w:proofErr w:type="gramStart"/>
            <w:r w:rsidRPr="00AD2E2D">
              <w:rPr>
                <w:rFonts w:cs="Calibri"/>
                <w:bCs w:val="0"/>
                <w:i/>
                <w:kern w:val="2"/>
                <w:sz w:val="24"/>
                <w:szCs w:val="24"/>
                <w:lang w:val="en-US"/>
                <w14:ligatures w14:val="standardContextual"/>
              </w:rPr>
              <w:t>The</w:t>
            </w:r>
            <w:proofErr w:type="gramEnd"/>
            <w:r w:rsidRPr="00AD2E2D">
              <w:rPr>
                <w:rFonts w:cs="Calibri"/>
                <w:bCs w:val="0"/>
                <w:i/>
                <w:kern w:val="2"/>
                <w:sz w:val="24"/>
                <w:szCs w:val="24"/>
                <w:lang w:val="en-US"/>
                <w14:ligatures w14:val="standardContextual"/>
              </w:rPr>
              <w:t xml:space="preserve"> Dark Presents Pty Ltd)</w:t>
            </w:r>
          </w:p>
          <w:p w14:paraId="01392B7F" w14:textId="07C13EA4" w:rsidR="00AD2E2D" w:rsidRPr="00AD2E2D" w:rsidRDefault="00AD2E2D" w:rsidP="00FA1331">
            <w:pPr>
              <w:numPr>
                <w:ilvl w:val="0"/>
                <w:numId w:val="21"/>
              </w:numPr>
              <w:tabs>
                <w:tab w:val="left" w:pos="1190"/>
              </w:tabs>
              <w:autoSpaceDE w:val="0"/>
              <w:autoSpaceDN w:val="0"/>
              <w:spacing w:before="0" w:after="0" w:line="276" w:lineRule="auto"/>
              <w:ind w:left="610" w:hanging="284"/>
              <w:contextualSpacing/>
              <w:rPr>
                <w:rFonts w:cs="Calibri"/>
                <w:bCs w:val="0"/>
                <w:i/>
                <w:kern w:val="2"/>
                <w:sz w:val="24"/>
                <w:szCs w:val="24"/>
                <w:lang w:val="en-US"/>
                <w14:ligatures w14:val="standardContextual"/>
              </w:rPr>
            </w:pPr>
            <w:r w:rsidRPr="00AD2E2D">
              <w:rPr>
                <w:rFonts w:cs="Calibri"/>
                <w:bCs w:val="0"/>
                <w:i/>
                <w:kern w:val="2"/>
                <w:sz w:val="24"/>
                <w:szCs w:val="24"/>
                <w:lang w:val="en-US"/>
                <w14:ligatures w14:val="standardContextual"/>
              </w:rPr>
              <w:t>ERAS 2024 (PLAY</w:t>
            </w:r>
            <w:r w:rsidR="001B0535">
              <w:rPr>
                <w:rFonts w:cs="Calibri"/>
                <w:bCs w:val="0"/>
                <w:i/>
                <w:kern w:val="2"/>
                <w:sz w:val="24"/>
                <w:szCs w:val="24"/>
                <w:lang w:val="en-US"/>
                <w14:ligatures w14:val="standardContextual"/>
              </w:rPr>
              <w:t xml:space="preserve"> </w:t>
            </w:r>
            <w:r w:rsidR="00866430">
              <w:rPr>
                <w:rFonts w:cs="Calibri"/>
                <w:bCs w:val="0"/>
                <w:i/>
                <w:kern w:val="2"/>
                <w:sz w:val="24"/>
                <w:szCs w:val="24"/>
                <w:lang w:val="en-US"/>
                <w14:ligatures w14:val="standardContextual"/>
              </w:rPr>
              <w:t>-</w:t>
            </w:r>
            <w:r w:rsidR="001B0535">
              <w:rPr>
                <w:rFonts w:cs="Calibri"/>
                <w:bCs w:val="0"/>
                <w:i/>
                <w:kern w:val="2"/>
                <w:sz w:val="24"/>
                <w:szCs w:val="24"/>
                <w:lang w:val="en-US"/>
                <w14:ligatures w14:val="standardContextual"/>
              </w:rPr>
              <w:t xml:space="preserve"> </w:t>
            </w:r>
            <w:r w:rsidRPr="00AD2E2D">
              <w:rPr>
                <w:rFonts w:cs="Calibri"/>
                <w:bCs w:val="0"/>
                <w:i/>
                <w:kern w:val="2"/>
                <w:sz w:val="24"/>
                <w:szCs w:val="24"/>
                <w:lang w:val="en-US"/>
                <w14:ligatures w14:val="standardContextual"/>
              </w:rPr>
              <w:t>The Dance Company)</w:t>
            </w:r>
          </w:p>
          <w:p w14:paraId="09464869" w14:textId="77777777" w:rsidR="00AD2E2D" w:rsidRPr="00AD2E2D" w:rsidRDefault="00AD2E2D" w:rsidP="00FA1331">
            <w:pPr>
              <w:numPr>
                <w:ilvl w:val="0"/>
                <w:numId w:val="21"/>
              </w:numPr>
              <w:tabs>
                <w:tab w:val="left" w:pos="1190"/>
              </w:tabs>
              <w:autoSpaceDE w:val="0"/>
              <w:autoSpaceDN w:val="0"/>
              <w:spacing w:before="0" w:after="0" w:line="276" w:lineRule="auto"/>
              <w:ind w:left="610" w:hanging="284"/>
              <w:contextualSpacing/>
              <w:rPr>
                <w:rFonts w:cs="Calibri"/>
                <w:bCs w:val="0"/>
                <w:i/>
                <w:kern w:val="2"/>
                <w:sz w:val="24"/>
                <w:szCs w:val="24"/>
                <w:lang w:val="en-US"/>
                <w14:ligatures w14:val="standardContextual"/>
              </w:rPr>
            </w:pPr>
            <w:r w:rsidRPr="00AD2E2D">
              <w:rPr>
                <w:rFonts w:cs="Calibri"/>
                <w:bCs w:val="0"/>
                <w:i/>
                <w:kern w:val="2"/>
                <w:sz w:val="24"/>
                <w:szCs w:val="24"/>
                <w:lang w:val="en-US"/>
                <w14:ligatures w14:val="standardContextual"/>
              </w:rPr>
              <w:t>The Woman in Black (Gooding and Woodward Theatrical)</w:t>
            </w:r>
          </w:p>
          <w:p w14:paraId="68548A22" w14:textId="02BA8E3D" w:rsidR="00AD2E2D" w:rsidRPr="00AD2E2D" w:rsidRDefault="00AD2E2D" w:rsidP="00FA1331">
            <w:pPr>
              <w:numPr>
                <w:ilvl w:val="0"/>
                <w:numId w:val="21"/>
              </w:numPr>
              <w:tabs>
                <w:tab w:val="left" w:pos="1190"/>
              </w:tabs>
              <w:autoSpaceDE w:val="0"/>
              <w:autoSpaceDN w:val="0"/>
              <w:spacing w:before="0" w:after="0" w:line="276" w:lineRule="auto"/>
              <w:ind w:left="610" w:hanging="284"/>
              <w:contextualSpacing/>
              <w:rPr>
                <w:rFonts w:cs="Calibri"/>
                <w:bCs w:val="0"/>
                <w:i/>
                <w:kern w:val="2"/>
                <w:sz w:val="24"/>
                <w:szCs w:val="24"/>
                <w:lang w:val="en-US"/>
                <w14:ligatures w14:val="standardContextual"/>
              </w:rPr>
            </w:pPr>
            <w:r w:rsidRPr="00AD2E2D">
              <w:rPr>
                <w:rFonts w:cs="Calibri"/>
                <w:bCs w:val="0"/>
                <w:i/>
                <w:kern w:val="2"/>
                <w:sz w:val="24"/>
                <w:szCs w:val="24"/>
                <w:lang w:val="en-US"/>
                <w14:ligatures w14:val="standardContextual"/>
              </w:rPr>
              <w:t>Macy Gray</w:t>
            </w:r>
            <w:r w:rsidR="001B0535">
              <w:rPr>
                <w:rFonts w:cs="Calibri"/>
                <w:bCs w:val="0"/>
                <w:i/>
                <w:kern w:val="2"/>
                <w:sz w:val="24"/>
                <w:szCs w:val="24"/>
                <w:lang w:val="en-US"/>
                <w14:ligatures w14:val="standardContextual"/>
              </w:rPr>
              <w:t xml:space="preserve"> </w:t>
            </w:r>
            <w:r w:rsidR="00866430">
              <w:rPr>
                <w:rFonts w:cs="Calibri"/>
                <w:bCs w:val="0"/>
                <w:i/>
                <w:kern w:val="2"/>
                <w:sz w:val="24"/>
                <w:szCs w:val="24"/>
                <w:lang w:val="en-US"/>
                <w14:ligatures w14:val="standardContextual"/>
              </w:rPr>
              <w:t>-</w:t>
            </w:r>
            <w:r w:rsidR="001B0535">
              <w:rPr>
                <w:rFonts w:cs="Calibri"/>
                <w:bCs w:val="0"/>
                <w:i/>
                <w:kern w:val="2"/>
                <w:sz w:val="24"/>
                <w:szCs w:val="24"/>
                <w:lang w:val="en-US"/>
                <w14:ligatures w14:val="standardContextual"/>
              </w:rPr>
              <w:t xml:space="preserve"> </w:t>
            </w:r>
            <w:r w:rsidRPr="00AD2E2D">
              <w:rPr>
                <w:rFonts w:cs="Calibri"/>
                <w:bCs w:val="0"/>
                <w:i/>
                <w:kern w:val="2"/>
                <w:sz w:val="24"/>
                <w:szCs w:val="24"/>
                <w:lang w:val="en-US"/>
                <w14:ligatures w14:val="standardContextual"/>
              </w:rPr>
              <w:t>25th Anniversary Tour (Showtune Productions Pty Ltd)</w:t>
            </w:r>
          </w:p>
          <w:p w14:paraId="0E442338" w14:textId="7F84CC73" w:rsidR="00AD2E2D" w:rsidRPr="00AD2E2D" w:rsidRDefault="00AD2E2D" w:rsidP="00FA1331">
            <w:pPr>
              <w:numPr>
                <w:ilvl w:val="0"/>
                <w:numId w:val="21"/>
              </w:numPr>
              <w:tabs>
                <w:tab w:val="left" w:pos="1190"/>
              </w:tabs>
              <w:autoSpaceDE w:val="0"/>
              <w:autoSpaceDN w:val="0"/>
              <w:spacing w:before="0" w:after="0" w:line="276" w:lineRule="auto"/>
              <w:ind w:left="610" w:hanging="284"/>
              <w:contextualSpacing/>
              <w:rPr>
                <w:rFonts w:cs="Calibri"/>
                <w:bCs w:val="0"/>
                <w:i/>
                <w:kern w:val="2"/>
                <w:sz w:val="24"/>
                <w:szCs w:val="24"/>
                <w:lang w:val="en-US"/>
                <w14:ligatures w14:val="standardContextual"/>
              </w:rPr>
            </w:pPr>
            <w:r w:rsidRPr="00AD2E2D">
              <w:rPr>
                <w:rFonts w:cs="Calibri"/>
                <w:bCs w:val="0"/>
                <w:i/>
                <w:kern w:val="2"/>
                <w:sz w:val="24"/>
                <w:szCs w:val="24"/>
                <w:lang w:val="en-US"/>
                <w14:ligatures w14:val="standardContextual"/>
              </w:rPr>
              <w:t>David Hobson and Colin Lane</w:t>
            </w:r>
            <w:r w:rsidR="001B0535">
              <w:rPr>
                <w:rFonts w:cs="Calibri"/>
                <w:bCs w:val="0"/>
                <w:i/>
                <w:kern w:val="2"/>
                <w:sz w:val="24"/>
                <w:szCs w:val="24"/>
                <w:lang w:val="en-US"/>
                <w14:ligatures w14:val="standardContextual"/>
              </w:rPr>
              <w:t xml:space="preserve"> </w:t>
            </w:r>
            <w:r w:rsidR="00866430">
              <w:rPr>
                <w:rFonts w:cs="Calibri"/>
                <w:bCs w:val="0"/>
                <w:i/>
                <w:kern w:val="2"/>
                <w:sz w:val="24"/>
                <w:szCs w:val="24"/>
                <w:lang w:val="en-US"/>
                <w14:ligatures w14:val="standardContextual"/>
              </w:rPr>
              <w:t>-</w:t>
            </w:r>
            <w:r w:rsidR="001B0535">
              <w:rPr>
                <w:rFonts w:cs="Calibri"/>
                <w:bCs w:val="0"/>
                <w:i/>
                <w:kern w:val="2"/>
                <w:sz w:val="24"/>
                <w:szCs w:val="24"/>
                <w:lang w:val="en-US"/>
                <w14:ligatures w14:val="standardContextual"/>
              </w:rPr>
              <w:t xml:space="preserve"> </w:t>
            </w:r>
            <w:r w:rsidRPr="00AD2E2D">
              <w:rPr>
                <w:rFonts w:cs="Calibri"/>
                <w:bCs w:val="0"/>
                <w:i/>
                <w:kern w:val="2"/>
                <w:sz w:val="24"/>
                <w:szCs w:val="24"/>
                <w:lang w:val="en-US"/>
                <w14:ligatures w14:val="standardContextual"/>
              </w:rPr>
              <w:t>In Tails (Entertainment Consulting Pty Ltd)</w:t>
            </w:r>
          </w:p>
          <w:p w14:paraId="6707C381" w14:textId="4DE75FEA" w:rsidR="00AD2E2D" w:rsidRPr="00AD2E2D" w:rsidRDefault="00AD2E2D" w:rsidP="00FA1331">
            <w:pPr>
              <w:numPr>
                <w:ilvl w:val="0"/>
                <w:numId w:val="21"/>
              </w:numPr>
              <w:tabs>
                <w:tab w:val="left" w:pos="1190"/>
              </w:tabs>
              <w:autoSpaceDE w:val="0"/>
              <w:autoSpaceDN w:val="0"/>
              <w:spacing w:before="0" w:after="0" w:line="276" w:lineRule="auto"/>
              <w:ind w:left="610" w:hanging="284"/>
              <w:contextualSpacing/>
              <w:rPr>
                <w:rFonts w:cs="Calibri"/>
                <w:bCs w:val="0"/>
                <w:i/>
                <w:kern w:val="2"/>
                <w:sz w:val="24"/>
                <w:szCs w:val="24"/>
                <w:lang w:val="en-US"/>
                <w14:ligatures w14:val="standardContextual"/>
              </w:rPr>
            </w:pPr>
            <w:r w:rsidRPr="00AD2E2D">
              <w:rPr>
                <w:rFonts w:cs="Calibri"/>
                <w:bCs w:val="0"/>
                <w:i/>
                <w:kern w:val="2"/>
                <w:sz w:val="24"/>
                <w:szCs w:val="24"/>
                <w:lang w:val="en-US"/>
                <w14:ligatures w14:val="standardContextual"/>
              </w:rPr>
              <w:t>The Grandparents Club</w:t>
            </w:r>
            <w:r w:rsidR="001B0535">
              <w:rPr>
                <w:rFonts w:cs="Calibri"/>
                <w:bCs w:val="0"/>
                <w:i/>
                <w:kern w:val="2"/>
                <w:sz w:val="24"/>
                <w:szCs w:val="24"/>
                <w:lang w:val="en-US"/>
                <w14:ligatures w14:val="standardContextual"/>
              </w:rPr>
              <w:t xml:space="preserve"> </w:t>
            </w:r>
            <w:r w:rsidR="00866430">
              <w:rPr>
                <w:rFonts w:cs="Calibri"/>
                <w:bCs w:val="0"/>
                <w:i/>
                <w:kern w:val="2"/>
                <w:sz w:val="24"/>
                <w:szCs w:val="24"/>
                <w:lang w:val="en-US"/>
                <w14:ligatures w14:val="standardContextual"/>
              </w:rPr>
              <w:t>-</w:t>
            </w:r>
            <w:r w:rsidR="001B0535">
              <w:rPr>
                <w:rFonts w:cs="Calibri"/>
                <w:bCs w:val="0"/>
                <w:i/>
                <w:kern w:val="2"/>
                <w:sz w:val="24"/>
                <w:szCs w:val="24"/>
                <w:lang w:val="en-US"/>
                <w14:ligatures w14:val="standardContextual"/>
              </w:rPr>
              <w:t xml:space="preserve"> </w:t>
            </w:r>
            <w:r w:rsidRPr="00AD2E2D">
              <w:rPr>
                <w:rFonts w:cs="Calibri"/>
                <w:bCs w:val="0"/>
                <w:i/>
                <w:kern w:val="2"/>
                <w:sz w:val="24"/>
                <w:szCs w:val="24"/>
                <w:lang w:val="en-US"/>
                <w14:ligatures w14:val="standardContextual"/>
              </w:rPr>
              <w:t>A Comedy Musical (The Grandparents Club Pty Ltd)</w:t>
            </w:r>
          </w:p>
          <w:p w14:paraId="2FE4137E" w14:textId="77777777" w:rsidR="00AD2E2D" w:rsidRPr="00AD2E2D" w:rsidRDefault="00AD2E2D" w:rsidP="00FA1331">
            <w:pPr>
              <w:numPr>
                <w:ilvl w:val="0"/>
                <w:numId w:val="21"/>
              </w:numPr>
              <w:tabs>
                <w:tab w:val="left" w:pos="1190"/>
              </w:tabs>
              <w:autoSpaceDE w:val="0"/>
              <w:autoSpaceDN w:val="0"/>
              <w:spacing w:before="0" w:after="0" w:line="276" w:lineRule="auto"/>
              <w:ind w:left="610" w:hanging="284"/>
              <w:contextualSpacing/>
              <w:rPr>
                <w:rFonts w:cs="Calibri"/>
                <w:bCs w:val="0"/>
                <w:i/>
                <w:kern w:val="2"/>
                <w:sz w:val="24"/>
                <w:szCs w:val="24"/>
                <w:lang w:val="en-US"/>
                <w14:ligatures w14:val="standardContextual"/>
              </w:rPr>
            </w:pPr>
            <w:r w:rsidRPr="00AD2E2D">
              <w:rPr>
                <w:rFonts w:cs="Calibri"/>
                <w:bCs w:val="0"/>
                <w:i/>
                <w:kern w:val="2"/>
                <w:sz w:val="24"/>
                <w:szCs w:val="24"/>
                <w:lang w:val="en-US"/>
                <w14:ligatures w14:val="standardContextual"/>
              </w:rPr>
              <w:t>Horizon (Bangarra Dance Theatre)</w:t>
            </w:r>
          </w:p>
          <w:p w14:paraId="5BCC8444" w14:textId="77777777" w:rsidR="00AD2E2D" w:rsidRPr="00AD2E2D" w:rsidRDefault="00AD2E2D" w:rsidP="00FA1331">
            <w:pPr>
              <w:numPr>
                <w:ilvl w:val="0"/>
                <w:numId w:val="21"/>
              </w:numPr>
              <w:tabs>
                <w:tab w:val="left" w:pos="1190"/>
              </w:tabs>
              <w:autoSpaceDE w:val="0"/>
              <w:autoSpaceDN w:val="0"/>
              <w:spacing w:before="0" w:after="0" w:line="276" w:lineRule="auto"/>
              <w:ind w:left="610" w:hanging="284"/>
              <w:contextualSpacing/>
              <w:rPr>
                <w:rFonts w:cs="Calibri"/>
                <w:bCs w:val="0"/>
                <w:i/>
                <w:kern w:val="2"/>
                <w:sz w:val="24"/>
                <w:szCs w:val="24"/>
                <w:lang w:val="en-US"/>
                <w14:ligatures w14:val="standardContextual"/>
              </w:rPr>
            </w:pPr>
            <w:r w:rsidRPr="00AD2E2D">
              <w:rPr>
                <w:rFonts w:cs="Calibri"/>
                <w:bCs w:val="0"/>
                <w:i/>
                <w:kern w:val="2"/>
                <w:sz w:val="24"/>
                <w:szCs w:val="24"/>
                <w:lang w:val="en-US"/>
                <w14:ligatures w14:val="standardContextual"/>
              </w:rPr>
              <w:t>44 Sex Acts in One Week (Club House Productions)</w:t>
            </w:r>
          </w:p>
          <w:p w14:paraId="4FFB0715" w14:textId="77777777" w:rsidR="00AD2E2D" w:rsidRPr="00AD2E2D" w:rsidRDefault="00AD2E2D" w:rsidP="00FA1331">
            <w:pPr>
              <w:numPr>
                <w:ilvl w:val="0"/>
                <w:numId w:val="21"/>
              </w:numPr>
              <w:tabs>
                <w:tab w:val="left" w:pos="1190"/>
              </w:tabs>
              <w:autoSpaceDE w:val="0"/>
              <w:autoSpaceDN w:val="0"/>
              <w:spacing w:before="0" w:after="0" w:line="276" w:lineRule="auto"/>
              <w:ind w:left="610" w:hanging="284"/>
              <w:contextualSpacing/>
              <w:rPr>
                <w:rFonts w:cs="Calibri"/>
                <w:bCs w:val="0"/>
                <w:i/>
                <w:kern w:val="2"/>
                <w:sz w:val="24"/>
                <w:szCs w:val="24"/>
                <w:lang w:val="en-US"/>
                <w14:ligatures w14:val="standardContextual"/>
              </w:rPr>
            </w:pPr>
            <w:r w:rsidRPr="00AD2E2D">
              <w:rPr>
                <w:rFonts w:cs="Calibri"/>
                <w:bCs w:val="0"/>
                <w:i/>
                <w:kern w:val="2"/>
                <w:sz w:val="24"/>
                <w:szCs w:val="24"/>
                <w:lang w:val="en-US"/>
                <w14:ligatures w14:val="standardContextual"/>
              </w:rPr>
              <w:t xml:space="preserve">Women's Revue 2024: It's a </w:t>
            </w:r>
            <w:proofErr w:type="spellStart"/>
            <w:r w:rsidRPr="00AD2E2D">
              <w:rPr>
                <w:rFonts w:cs="Calibri"/>
                <w:bCs w:val="0"/>
                <w:i/>
                <w:kern w:val="2"/>
                <w:sz w:val="24"/>
                <w:szCs w:val="24"/>
                <w:lang w:val="en-US"/>
                <w14:ligatures w14:val="standardContextual"/>
              </w:rPr>
              <w:t>Femininomenon</w:t>
            </w:r>
            <w:proofErr w:type="spellEnd"/>
            <w:r w:rsidRPr="00AD2E2D">
              <w:rPr>
                <w:rFonts w:cs="Calibri"/>
                <w:bCs w:val="0"/>
                <w:i/>
                <w:kern w:val="2"/>
                <w:sz w:val="24"/>
                <w:szCs w:val="24"/>
                <w:lang w:val="en-US"/>
                <w14:ligatures w14:val="standardContextual"/>
              </w:rPr>
              <w:t>! (ANU Women's Revue)</w:t>
            </w:r>
          </w:p>
          <w:p w14:paraId="6C4B9D6C" w14:textId="77777777" w:rsidR="00AD2E2D" w:rsidRPr="00AD2E2D" w:rsidRDefault="00AD2E2D" w:rsidP="00FA1331">
            <w:pPr>
              <w:numPr>
                <w:ilvl w:val="0"/>
                <w:numId w:val="21"/>
              </w:numPr>
              <w:tabs>
                <w:tab w:val="left" w:pos="1190"/>
              </w:tabs>
              <w:autoSpaceDE w:val="0"/>
              <w:autoSpaceDN w:val="0"/>
              <w:spacing w:before="0" w:after="0" w:line="276" w:lineRule="auto"/>
              <w:ind w:left="610" w:hanging="284"/>
              <w:contextualSpacing/>
              <w:rPr>
                <w:rFonts w:cs="Calibri"/>
                <w:bCs w:val="0"/>
                <w:i/>
                <w:kern w:val="2"/>
                <w:sz w:val="24"/>
                <w:szCs w:val="24"/>
                <w:lang w:val="en-US"/>
                <w14:ligatures w14:val="standardContextual"/>
              </w:rPr>
            </w:pPr>
            <w:r w:rsidRPr="00AD2E2D">
              <w:rPr>
                <w:rFonts w:cs="Calibri"/>
                <w:bCs w:val="0"/>
                <w:i/>
                <w:kern w:val="2"/>
                <w:sz w:val="24"/>
                <w:szCs w:val="24"/>
                <w:lang w:val="en-US"/>
                <w14:ligatures w14:val="standardContextual"/>
              </w:rPr>
              <w:t>Secret Screening with Beau Miles (Beard &amp; Wicket)</w:t>
            </w:r>
          </w:p>
          <w:p w14:paraId="2BE32E8C" w14:textId="77777777" w:rsidR="00AD2E2D" w:rsidRPr="00AD2E2D" w:rsidRDefault="00AD2E2D" w:rsidP="00FA1331">
            <w:pPr>
              <w:numPr>
                <w:ilvl w:val="0"/>
                <w:numId w:val="21"/>
              </w:numPr>
              <w:tabs>
                <w:tab w:val="left" w:pos="1190"/>
              </w:tabs>
              <w:autoSpaceDE w:val="0"/>
              <w:autoSpaceDN w:val="0"/>
              <w:spacing w:before="0" w:after="0" w:line="276" w:lineRule="auto"/>
              <w:ind w:left="610" w:hanging="284"/>
              <w:contextualSpacing/>
              <w:rPr>
                <w:rFonts w:cs="Calibri"/>
                <w:bCs w:val="0"/>
                <w:i/>
                <w:kern w:val="2"/>
                <w:sz w:val="24"/>
                <w:szCs w:val="24"/>
                <w:lang w:val="en-US"/>
                <w14:ligatures w14:val="standardContextual"/>
              </w:rPr>
            </w:pPr>
            <w:r w:rsidRPr="00AD2E2D">
              <w:rPr>
                <w:rFonts w:cs="Calibri"/>
                <w:bCs w:val="0"/>
                <w:i/>
                <w:kern w:val="2"/>
                <w:sz w:val="24"/>
                <w:szCs w:val="24"/>
                <w:lang w:val="en-US"/>
                <w14:ligatures w14:val="standardContextual"/>
              </w:rPr>
              <w:t>Grug (Windmill Theatre Company)</w:t>
            </w:r>
          </w:p>
          <w:p w14:paraId="457D8381" w14:textId="77777777" w:rsidR="00AD2E2D" w:rsidRPr="00AD2E2D" w:rsidRDefault="00AD2E2D" w:rsidP="00FA1331">
            <w:pPr>
              <w:numPr>
                <w:ilvl w:val="0"/>
                <w:numId w:val="21"/>
              </w:numPr>
              <w:tabs>
                <w:tab w:val="left" w:pos="1190"/>
              </w:tabs>
              <w:autoSpaceDE w:val="0"/>
              <w:autoSpaceDN w:val="0"/>
              <w:spacing w:before="0" w:after="0" w:line="276" w:lineRule="auto"/>
              <w:ind w:left="610" w:hanging="284"/>
              <w:contextualSpacing/>
              <w:rPr>
                <w:rFonts w:cs="Calibri"/>
                <w:bCs w:val="0"/>
                <w:i/>
                <w:kern w:val="2"/>
                <w:sz w:val="24"/>
                <w:szCs w:val="24"/>
                <w14:ligatures w14:val="standardContextual"/>
              </w:rPr>
            </w:pPr>
            <w:r w:rsidRPr="00AD2E2D">
              <w:rPr>
                <w:rFonts w:cs="Calibri"/>
                <w:bCs w:val="0"/>
                <w:i/>
                <w:kern w:val="2"/>
                <w:sz w:val="24"/>
                <w:szCs w:val="24"/>
                <w:lang w:val="en-US"/>
                <w14:ligatures w14:val="standardContextual"/>
              </w:rPr>
              <w:t>Joep Beving (</w:t>
            </w:r>
            <w:r w:rsidRPr="00AD2E2D">
              <w:rPr>
                <w:rFonts w:cs="Calibri"/>
                <w:bCs w:val="0"/>
                <w:i/>
                <w:kern w:val="2"/>
                <w:sz w:val="24"/>
                <w:szCs w:val="24"/>
                <w14:ligatures w14:val="standardContextual"/>
              </w:rPr>
              <w:t>Top Shelf Productions Pty Ltd)</w:t>
            </w:r>
          </w:p>
          <w:p w14:paraId="7B2AD31C" w14:textId="779932EB" w:rsidR="00AD2E2D" w:rsidRPr="00AD2E2D" w:rsidRDefault="00AD2E2D" w:rsidP="00FA1331">
            <w:pPr>
              <w:numPr>
                <w:ilvl w:val="0"/>
                <w:numId w:val="21"/>
              </w:numPr>
              <w:tabs>
                <w:tab w:val="left" w:pos="1190"/>
              </w:tabs>
              <w:autoSpaceDE w:val="0"/>
              <w:autoSpaceDN w:val="0"/>
              <w:spacing w:before="0" w:after="0" w:line="276" w:lineRule="auto"/>
              <w:ind w:left="610" w:hanging="284"/>
              <w:contextualSpacing/>
              <w:rPr>
                <w:rFonts w:cs="Calibri"/>
                <w:bCs w:val="0"/>
                <w:i/>
                <w:kern w:val="2"/>
                <w:sz w:val="24"/>
                <w:szCs w:val="24"/>
                <w:lang w:val="en-US"/>
                <w14:ligatures w14:val="standardContextual"/>
              </w:rPr>
            </w:pPr>
            <w:r w:rsidRPr="00AD2E2D">
              <w:rPr>
                <w:rFonts w:cs="Calibri"/>
                <w:bCs w:val="0"/>
                <w:i/>
                <w:kern w:val="2"/>
                <w:sz w:val="24"/>
                <w:szCs w:val="24"/>
                <w:lang w:val="en-US"/>
                <w14:ligatures w14:val="standardContextual"/>
              </w:rPr>
              <w:t>Hannah Gadsby</w:t>
            </w:r>
            <w:r w:rsidR="001B0535">
              <w:rPr>
                <w:rFonts w:cs="Calibri"/>
                <w:bCs w:val="0"/>
                <w:i/>
                <w:kern w:val="2"/>
                <w:sz w:val="24"/>
                <w:szCs w:val="24"/>
                <w:lang w:val="en-US"/>
                <w14:ligatures w14:val="standardContextual"/>
              </w:rPr>
              <w:t xml:space="preserve"> </w:t>
            </w:r>
            <w:r w:rsidR="00866430">
              <w:rPr>
                <w:rFonts w:cs="Calibri"/>
                <w:bCs w:val="0"/>
                <w:i/>
                <w:kern w:val="2"/>
                <w:sz w:val="24"/>
                <w:szCs w:val="24"/>
                <w:lang w:val="en-US"/>
                <w14:ligatures w14:val="standardContextual"/>
              </w:rPr>
              <w:t>-</w:t>
            </w:r>
            <w:r w:rsidR="001B0535">
              <w:rPr>
                <w:rFonts w:cs="Calibri"/>
                <w:bCs w:val="0"/>
                <w:i/>
                <w:kern w:val="2"/>
                <w:sz w:val="24"/>
                <w:szCs w:val="24"/>
                <w:lang w:val="en-US"/>
                <w14:ligatures w14:val="standardContextual"/>
              </w:rPr>
              <w:t xml:space="preserve"> </w:t>
            </w:r>
            <w:r w:rsidRPr="00AD2E2D">
              <w:rPr>
                <w:rFonts w:cs="Calibri"/>
                <w:bCs w:val="0"/>
                <w:i/>
                <w:kern w:val="2"/>
                <w:sz w:val="24"/>
                <w:szCs w:val="24"/>
                <w:lang w:val="en-US"/>
                <w14:ligatures w14:val="standardContextual"/>
              </w:rPr>
              <w:t>Woof! (Token Events Pty Ltd)</w:t>
            </w:r>
          </w:p>
          <w:p w14:paraId="34F1E4EA" w14:textId="77777777" w:rsidR="00AD2E2D" w:rsidRPr="00AD2E2D" w:rsidRDefault="00AD2E2D" w:rsidP="00FA1331">
            <w:pPr>
              <w:numPr>
                <w:ilvl w:val="0"/>
                <w:numId w:val="21"/>
              </w:numPr>
              <w:tabs>
                <w:tab w:val="left" w:pos="1190"/>
              </w:tabs>
              <w:autoSpaceDE w:val="0"/>
              <w:autoSpaceDN w:val="0"/>
              <w:spacing w:before="0" w:after="0" w:line="276" w:lineRule="auto"/>
              <w:ind w:left="610" w:hanging="284"/>
              <w:contextualSpacing/>
              <w:rPr>
                <w:rFonts w:cs="Calibri"/>
                <w:bCs w:val="0"/>
                <w:i/>
                <w:kern w:val="2"/>
                <w:sz w:val="24"/>
                <w:szCs w:val="24"/>
                <w:lang w:val="en-US"/>
                <w14:ligatures w14:val="standardContextual"/>
              </w:rPr>
            </w:pPr>
            <w:r w:rsidRPr="00AD2E2D">
              <w:rPr>
                <w:rFonts w:cs="Calibri"/>
                <w:bCs w:val="0"/>
                <w:i/>
                <w:kern w:val="2"/>
                <w:sz w:val="24"/>
                <w:szCs w:val="24"/>
                <w:lang w:val="en-US"/>
                <w14:ligatures w14:val="standardContextual"/>
              </w:rPr>
              <w:t>Wakakirri 2024 ACT Performance Night (The Wakakirri Story Dance Association Inc)</w:t>
            </w:r>
          </w:p>
          <w:p w14:paraId="3EE7B5B5" w14:textId="747025CC" w:rsidR="00AD2E2D" w:rsidRPr="00AD2E2D" w:rsidRDefault="00AD2E2D" w:rsidP="00FA1331">
            <w:pPr>
              <w:numPr>
                <w:ilvl w:val="0"/>
                <w:numId w:val="21"/>
              </w:numPr>
              <w:tabs>
                <w:tab w:val="left" w:pos="1190"/>
              </w:tabs>
              <w:autoSpaceDE w:val="0"/>
              <w:autoSpaceDN w:val="0"/>
              <w:spacing w:before="0" w:after="0" w:line="276" w:lineRule="auto"/>
              <w:ind w:left="610" w:hanging="284"/>
              <w:contextualSpacing/>
              <w:rPr>
                <w:rFonts w:cs="Calibri"/>
                <w:bCs w:val="0"/>
                <w:i/>
                <w:kern w:val="2"/>
                <w:sz w:val="24"/>
                <w:szCs w:val="24"/>
                <w:lang w:val="en-US"/>
                <w14:ligatures w14:val="standardContextual"/>
              </w:rPr>
            </w:pPr>
            <w:r w:rsidRPr="00AD2E2D">
              <w:rPr>
                <w:rFonts w:cs="Calibri"/>
                <w:bCs w:val="0"/>
                <w:i/>
                <w:kern w:val="2"/>
                <w:sz w:val="24"/>
                <w:szCs w:val="24"/>
                <w:lang w:val="en-US"/>
                <w14:ligatures w14:val="standardContextual"/>
              </w:rPr>
              <w:t>Seven Drunken Nights</w:t>
            </w:r>
            <w:r w:rsidR="001B0535">
              <w:rPr>
                <w:rFonts w:cs="Calibri"/>
                <w:bCs w:val="0"/>
                <w:i/>
                <w:kern w:val="2"/>
                <w:sz w:val="24"/>
                <w:szCs w:val="24"/>
                <w:lang w:val="en-US"/>
                <w14:ligatures w14:val="standardContextual"/>
              </w:rPr>
              <w:t xml:space="preserve"> </w:t>
            </w:r>
            <w:r w:rsidR="00866430">
              <w:rPr>
                <w:rFonts w:cs="Calibri"/>
                <w:bCs w:val="0"/>
                <w:i/>
                <w:kern w:val="2"/>
                <w:sz w:val="24"/>
                <w:szCs w:val="24"/>
                <w:lang w:val="en-US"/>
                <w14:ligatures w14:val="standardContextual"/>
              </w:rPr>
              <w:t>-</w:t>
            </w:r>
            <w:r w:rsidR="001B0535">
              <w:rPr>
                <w:rFonts w:cs="Calibri"/>
                <w:bCs w:val="0"/>
                <w:i/>
                <w:kern w:val="2"/>
                <w:sz w:val="24"/>
                <w:szCs w:val="24"/>
                <w:lang w:val="en-US"/>
                <w14:ligatures w14:val="standardContextual"/>
              </w:rPr>
              <w:t xml:space="preserve"> </w:t>
            </w:r>
            <w:r w:rsidRPr="00AD2E2D">
              <w:rPr>
                <w:rFonts w:cs="Calibri"/>
                <w:bCs w:val="0"/>
                <w:i/>
                <w:kern w:val="2"/>
                <w:sz w:val="24"/>
                <w:szCs w:val="24"/>
                <w:lang w:val="en-US"/>
                <w14:ligatures w14:val="standardContextual"/>
              </w:rPr>
              <w:t>The Story of the Dubliners (Andrew Kay &amp; Associates P/L)</w:t>
            </w:r>
          </w:p>
          <w:p w14:paraId="5A32AC48" w14:textId="424A9927" w:rsidR="00AD2E2D" w:rsidRPr="00E96513" w:rsidRDefault="00AD2E2D" w:rsidP="00FA1331">
            <w:pPr>
              <w:numPr>
                <w:ilvl w:val="0"/>
                <w:numId w:val="21"/>
              </w:numPr>
              <w:tabs>
                <w:tab w:val="left" w:pos="1190"/>
              </w:tabs>
              <w:autoSpaceDE w:val="0"/>
              <w:autoSpaceDN w:val="0"/>
              <w:spacing w:before="0" w:after="120" w:line="276" w:lineRule="auto"/>
              <w:ind w:left="607" w:hanging="284"/>
              <w:contextualSpacing/>
              <w:rPr>
                <w:rFonts w:ascii="Montserrat" w:hAnsi="Montserrat" w:cs="Arial"/>
                <w:b/>
                <w:bCs w:val="0"/>
                <w:i/>
                <w:color w:val="FFFFFF"/>
                <w:kern w:val="2"/>
                <w:sz w:val="28"/>
                <w:szCs w:val="28"/>
                <w:lang w:val="en-US"/>
                <w14:ligatures w14:val="standardContextual"/>
              </w:rPr>
            </w:pPr>
            <w:r w:rsidRPr="00AD2E2D">
              <w:rPr>
                <w:rFonts w:cs="Calibri"/>
                <w:bCs w:val="0"/>
                <w:i/>
                <w:kern w:val="2"/>
                <w:sz w:val="24"/>
                <w:szCs w:val="24"/>
                <w:lang w:val="en-US"/>
                <w14:ligatures w14:val="standardContextual"/>
              </w:rPr>
              <w:t>Julia</w:t>
            </w:r>
            <w:r w:rsidR="001B0535">
              <w:rPr>
                <w:rFonts w:cs="Calibri"/>
                <w:bCs w:val="0"/>
                <w:i/>
                <w:kern w:val="2"/>
                <w:sz w:val="24"/>
                <w:szCs w:val="24"/>
                <w:lang w:val="en-US"/>
                <w14:ligatures w14:val="standardContextual"/>
              </w:rPr>
              <w:t xml:space="preserve"> </w:t>
            </w:r>
            <w:r w:rsidR="00866430">
              <w:rPr>
                <w:rFonts w:cs="Calibri"/>
                <w:bCs w:val="0"/>
                <w:i/>
                <w:kern w:val="2"/>
                <w:sz w:val="24"/>
                <w:szCs w:val="24"/>
                <w:lang w:val="en-US"/>
                <w14:ligatures w14:val="standardContextual"/>
              </w:rPr>
              <w:t>-</w:t>
            </w:r>
            <w:r w:rsidR="001B0535">
              <w:rPr>
                <w:rFonts w:cs="Calibri"/>
                <w:bCs w:val="0"/>
                <w:i/>
                <w:kern w:val="2"/>
                <w:sz w:val="24"/>
                <w:szCs w:val="24"/>
                <w:lang w:val="en-US"/>
                <w14:ligatures w14:val="standardContextual"/>
              </w:rPr>
              <w:t xml:space="preserve"> </w:t>
            </w:r>
            <w:r w:rsidRPr="00AD2E2D">
              <w:rPr>
                <w:rFonts w:cs="Calibri"/>
                <w:bCs w:val="0"/>
                <w:i/>
                <w:kern w:val="2"/>
                <w:sz w:val="24"/>
                <w:szCs w:val="24"/>
                <w:lang w:val="en-US"/>
                <w14:ligatures w14:val="standardContextual"/>
              </w:rPr>
              <w:t>Return Season (Sydney Theatre Company)</w:t>
            </w:r>
          </w:p>
        </w:tc>
      </w:tr>
      <w:tr w:rsidR="00AD2E2D" w:rsidRPr="00E44D14" w14:paraId="01389EF6" w14:textId="77777777" w:rsidTr="00300F2D">
        <w:trPr>
          <w:cnfStyle w:val="000000010000" w:firstRow="0" w:lastRow="0" w:firstColumn="0" w:lastColumn="0" w:oddVBand="0" w:evenVBand="0" w:oddHBand="0" w:evenHBand="1" w:firstRowFirstColumn="0" w:firstRowLastColumn="0" w:lastRowFirstColumn="0" w:lastRowLastColumn="0"/>
          <w:trHeight w:val="567"/>
          <w:jc w:val="center"/>
        </w:trPr>
        <w:tc>
          <w:tcPr>
            <w:tcW w:w="9645" w:type="dxa"/>
            <w:shd w:val="clear" w:color="auto" w:fill="F2F2F2" w:themeFill="background1" w:themeFillShade="F2"/>
            <w:hideMark/>
          </w:tcPr>
          <w:p w14:paraId="044A451B" w14:textId="77777777" w:rsidR="00AD2E2D" w:rsidRPr="00E96513" w:rsidRDefault="00AD2E2D" w:rsidP="005C43CC">
            <w:pPr>
              <w:widowControl w:val="0"/>
              <w:tabs>
                <w:tab w:val="left" w:pos="1190"/>
              </w:tabs>
              <w:suppressAutoHyphens/>
              <w:autoSpaceDE w:val="0"/>
              <w:autoSpaceDN w:val="0"/>
              <w:spacing w:before="120" w:after="0" w:line="276" w:lineRule="auto"/>
              <w:ind w:right="-45"/>
              <w:rPr>
                <w:rFonts w:ascii="Montserrat" w:eastAsia="Calibri" w:hAnsi="Montserrat" w:cs="Arial"/>
                <w:b/>
                <w:iCs w:val="0"/>
                <w:color w:val="CB6015"/>
                <w:sz w:val="28"/>
                <w:szCs w:val="28"/>
                <w:lang w:val="en-US"/>
                <w14:ligatures w14:val="standardContextual"/>
              </w:rPr>
            </w:pPr>
            <w:r w:rsidRPr="00E96513">
              <w:rPr>
                <w:rFonts w:ascii="Montserrat" w:eastAsia="Calibri" w:hAnsi="Montserrat" w:cs="Arial"/>
                <w:b/>
                <w:iCs w:val="0"/>
                <w:color w:val="CB6015"/>
                <w:sz w:val="28"/>
                <w:szCs w:val="28"/>
                <w:lang w:val="en-US"/>
                <w14:ligatures w14:val="standardContextual"/>
              </w:rPr>
              <w:t>August</w:t>
            </w:r>
          </w:p>
          <w:p w14:paraId="3049C9D7" w14:textId="77777777" w:rsidR="00AD2E2D" w:rsidRPr="00AD2E2D" w:rsidRDefault="00AD2E2D" w:rsidP="00FA1331">
            <w:pPr>
              <w:numPr>
                <w:ilvl w:val="0"/>
                <w:numId w:val="21"/>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Manage Your Expectations (House of Sand)</w:t>
            </w:r>
          </w:p>
          <w:p w14:paraId="19D11D51" w14:textId="77777777" w:rsidR="00AD2E2D" w:rsidRPr="00AD2E2D" w:rsidRDefault="00AD2E2D" w:rsidP="00FA1331">
            <w:pPr>
              <w:numPr>
                <w:ilvl w:val="0"/>
                <w:numId w:val="21"/>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 xml:space="preserve">Teeny Tiny </w:t>
            </w:r>
            <w:proofErr w:type="spellStart"/>
            <w:r w:rsidRPr="00AD2E2D">
              <w:rPr>
                <w:rFonts w:cs="Calibri"/>
                <w:bCs w:val="0"/>
                <w:i/>
                <w:color w:val="000000"/>
                <w:kern w:val="2"/>
                <w:sz w:val="24"/>
                <w:szCs w:val="24"/>
                <w:lang w:val="en-US"/>
                <w14:ligatures w14:val="standardContextual"/>
              </w:rPr>
              <w:t>Stevies</w:t>
            </w:r>
            <w:proofErr w:type="spellEnd"/>
            <w:r w:rsidRPr="00AD2E2D">
              <w:rPr>
                <w:rFonts w:cs="Calibri"/>
                <w:bCs w:val="0"/>
                <w:i/>
                <w:color w:val="000000"/>
                <w:kern w:val="2"/>
                <w:sz w:val="24"/>
                <w:szCs w:val="24"/>
                <w:lang w:val="en-US"/>
                <w14:ligatures w14:val="standardContextual"/>
              </w:rPr>
              <w:t>: Twice the Love Tour (</w:t>
            </w:r>
            <w:proofErr w:type="spellStart"/>
            <w:r w:rsidRPr="00AD2E2D">
              <w:rPr>
                <w:rFonts w:cs="Calibri"/>
                <w:bCs w:val="0"/>
                <w:i/>
                <w:color w:val="000000"/>
                <w:kern w:val="2"/>
                <w:sz w:val="24"/>
                <w:szCs w:val="24"/>
                <w:lang w:val="en-US"/>
                <w14:ligatures w14:val="standardContextual"/>
              </w:rPr>
              <w:t>DoubleU</w:t>
            </w:r>
            <w:proofErr w:type="spellEnd"/>
            <w:r w:rsidRPr="00AD2E2D">
              <w:rPr>
                <w:rFonts w:cs="Calibri"/>
                <w:bCs w:val="0"/>
                <w:i/>
                <w:color w:val="000000"/>
                <w:kern w:val="2"/>
                <w:sz w:val="24"/>
                <w:szCs w:val="24"/>
                <w:lang w:val="en-US"/>
                <w14:ligatures w14:val="standardContextual"/>
              </w:rPr>
              <w:t xml:space="preserve"> Artists)</w:t>
            </w:r>
          </w:p>
          <w:p w14:paraId="065E6899" w14:textId="77777777" w:rsidR="00AD2E2D" w:rsidRPr="00AD2E2D" w:rsidRDefault="00AD2E2D" w:rsidP="00FA1331">
            <w:pPr>
              <w:numPr>
                <w:ilvl w:val="0"/>
                <w:numId w:val="21"/>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Tommy Little Has a Regular Size Deck (Token Events Pty Ltd)</w:t>
            </w:r>
          </w:p>
          <w:p w14:paraId="6EDF6396" w14:textId="77777777" w:rsidR="00AD2E2D" w:rsidRPr="00AD2E2D" w:rsidRDefault="00AD2E2D" w:rsidP="00FA1331">
            <w:pPr>
              <w:numPr>
                <w:ilvl w:val="0"/>
                <w:numId w:val="21"/>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Trophy Boys (Soft Tread Enterprises)</w:t>
            </w:r>
          </w:p>
          <w:p w14:paraId="0AFC5F91" w14:textId="7FD8F1BA" w:rsidR="00AD2E2D" w:rsidRPr="00AD2E2D" w:rsidRDefault="00AD2E2D" w:rsidP="00FA1331">
            <w:pPr>
              <w:numPr>
                <w:ilvl w:val="0"/>
                <w:numId w:val="21"/>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Missy Higgins: The Second Act Tour</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Celebrating ‘The Sound of White’ 20</w:t>
            </w:r>
            <w:r w:rsidRPr="00AD2E2D">
              <w:rPr>
                <w:rFonts w:cs="Calibri"/>
                <w:bCs w:val="0"/>
                <w:i/>
                <w:color w:val="000000"/>
                <w:kern w:val="2"/>
                <w:sz w:val="24"/>
                <w:szCs w:val="24"/>
                <w:vertAlign w:val="superscript"/>
                <w:lang w:val="en-US"/>
                <w14:ligatures w14:val="standardContextual"/>
              </w:rPr>
              <w:t>th</w:t>
            </w:r>
            <w:r w:rsidRPr="00AD2E2D">
              <w:rPr>
                <w:rFonts w:cs="Calibri"/>
                <w:bCs w:val="0"/>
                <w:i/>
                <w:color w:val="000000"/>
                <w:kern w:val="2"/>
                <w:sz w:val="24"/>
                <w:szCs w:val="24"/>
                <w:lang w:val="en-US"/>
                <w14:ligatures w14:val="standardContextual"/>
              </w:rPr>
              <w:t xml:space="preserve"> Anniversary (The Frontier Touring Co Pty Ltd)</w:t>
            </w:r>
          </w:p>
          <w:p w14:paraId="0EEAEAB6" w14:textId="664583BE" w:rsidR="00AD2E2D" w:rsidRPr="00AD2E2D" w:rsidRDefault="00AD2E2D" w:rsidP="00FA1331">
            <w:pPr>
              <w:numPr>
                <w:ilvl w:val="0"/>
                <w:numId w:val="21"/>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The Comedians (A</w:t>
            </w:r>
            <w:r w:rsidR="00866430">
              <w:rPr>
                <w:rFonts w:cs="Calibri"/>
                <w:bCs w:val="0"/>
                <w:i/>
                <w:color w:val="000000"/>
                <w:kern w:val="2"/>
                <w:sz w:val="24"/>
                <w:szCs w:val="24"/>
                <w:lang w:val="en-US"/>
                <w14:ligatures w14:val="standardContextual"/>
              </w:rPr>
              <w:t>-</w:t>
            </w:r>
            <w:r w:rsidRPr="00AD2E2D">
              <w:rPr>
                <w:rFonts w:cs="Calibri"/>
                <w:bCs w:val="0"/>
                <w:i/>
                <w:color w:val="000000"/>
                <w:kern w:val="2"/>
                <w:sz w:val="24"/>
                <w:szCs w:val="24"/>
                <w:lang w:val="en-US"/>
                <w14:ligatures w14:val="standardContextual"/>
              </w:rPr>
              <w:t>List Entertainment)</w:t>
            </w:r>
          </w:p>
          <w:p w14:paraId="653B01F6" w14:textId="77777777" w:rsidR="00AD2E2D" w:rsidRPr="00AD2E2D" w:rsidRDefault="00AD2E2D" w:rsidP="00FA1331">
            <w:pPr>
              <w:numPr>
                <w:ilvl w:val="0"/>
                <w:numId w:val="21"/>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Queanbeyan Schools Performing Arts Festival: ICONIC (NSW Department of Education)</w:t>
            </w:r>
          </w:p>
          <w:p w14:paraId="23C71CE6" w14:textId="77777777" w:rsidR="00AD2E2D" w:rsidRPr="00AD2E2D" w:rsidRDefault="00AD2E2D" w:rsidP="00FA1331">
            <w:pPr>
              <w:numPr>
                <w:ilvl w:val="0"/>
                <w:numId w:val="21"/>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Mike Oldfield's Tubular Bells in Concert (David Roy Williams Pty Ltd)</w:t>
            </w:r>
          </w:p>
          <w:p w14:paraId="28AC77ED" w14:textId="7B72FDBB" w:rsidR="00AD2E2D" w:rsidRPr="00AD2E2D" w:rsidRDefault="00AD2E2D" w:rsidP="00FA1331">
            <w:pPr>
              <w:numPr>
                <w:ilvl w:val="0"/>
                <w:numId w:val="21"/>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Miss Pole Dance Australia</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ACT Heats (The Brass Room)</w:t>
            </w:r>
          </w:p>
          <w:p w14:paraId="7B8186CD" w14:textId="77777777" w:rsidR="00AD2E2D" w:rsidRPr="00AD2E2D" w:rsidRDefault="00AD2E2D" w:rsidP="00FA1331">
            <w:pPr>
              <w:numPr>
                <w:ilvl w:val="0"/>
                <w:numId w:val="21"/>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Em Rusciano: Outgrown Tour (The Frontier Touring Co Pty Ltd)</w:t>
            </w:r>
          </w:p>
          <w:p w14:paraId="331D6028" w14:textId="77777777" w:rsidR="00AD2E2D" w:rsidRPr="00AD2E2D" w:rsidRDefault="00AD2E2D" w:rsidP="00FA1331">
            <w:pPr>
              <w:numPr>
                <w:ilvl w:val="0"/>
                <w:numId w:val="21"/>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Ballet International Gala: V (BIG Live Pty Ltd)</w:t>
            </w:r>
          </w:p>
          <w:p w14:paraId="08FEB7C6" w14:textId="77777777" w:rsidR="00AD2E2D" w:rsidRPr="00AD2E2D" w:rsidRDefault="00AD2E2D" w:rsidP="00FA1331">
            <w:pPr>
              <w:numPr>
                <w:ilvl w:val="0"/>
                <w:numId w:val="21"/>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The Comedy of Errors (ANU Shakespeare Society)</w:t>
            </w:r>
          </w:p>
          <w:p w14:paraId="2EDCE738" w14:textId="259E3B80" w:rsidR="00AD2E2D" w:rsidRPr="00AD2E2D" w:rsidRDefault="00AD2E2D" w:rsidP="00FA1331">
            <w:pPr>
              <w:numPr>
                <w:ilvl w:val="0"/>
                <w:numId w:val="21"/>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proofErr w:type="spellStart"/>
            <w:r w:rsidRPr="00AD2E2D">
              <w:rPr>
                <w:rFonts w:cs="Calibri"/>
                <w:bCs w:val="0"/>
                <w:i/>
                <w:color w:val="000000"/>
                <w:kern w:val="2"/>
                <w:sz w:val="24"/>
                <w:szCs w:val="24"/>
                <w:lang w:val="en-US"/>
                <w14:ligatures w14:val="standardContextual"/>
              </w:rPr>
              <w:lastRenderedPageBreak/>
              <w:t>Jurrungu</w:t>
            </w:r>
            <w:proofErr w:type="spellEnd"/>
            <w:r w:rsidRPr="00AD2E2D">
              <w:rPr>
                <w:rFonts w:cs="Calibri"/>
                <w:bCs w:val="0"/>
                <w:i/>
                <w:color w:val="000000"/>
                <w:kern w:val="2"/>
                <w:sz w:val="24"/>
                <w:szCs w:val="24"/>
                <w:lang w:val="en-US"/>
                <w14:ligatures w14:val="standardContextual"/>
              </w:rPr>
              <w:t xml:space="preserve"> Ngan</w:t>
            </w:r>
            <w:r w:rsidR="00866430">
              <w:rPr>
                <w:rFonts w:cs="Calibri"/>
                <w:bCs w:val="0"/>
                <w:i/>
                <w:color w:val="000000"/>
                <w:kern w:val="2"/>
                <w:sz w:val="24"/>
                <w:szCs w:val="24"/>
                <w:lang w:val="en-US"/>
                <w14:ligatures w14:val="standardContextual"/>
              </w:rPr>
              <w:t>-</w:t>
            </w:r>
            <w:r w:rsidRPr="00AD2E2D">
              <w:rPr>
                <w:rFonts w:cs="Calibri"/>
                <w:bCs w:val="0"/>
                <w:i/>
                <w:color w:val="000000"/>
                <w:kern w:val="2"/>
                <w:sz w:val="24"/>
                <w:szCs w:val="24"/>
                <w:lang w:val="en-US"/>
                <w14:ligatures w14:val="standardContextual"/>
              </w:rPr>
              <w:t>ga [Straight Talk] (</w:t>
            </w:r>
            <w:proofErr w:type="spellStart"/>
            <w:r w:rsidRPr="00AD2E2D">
              <w:rPr>
                <w:rFonts w:cs="Calibri"/>
                <w:bCs w:val="0"/>
                <w:i/>
                <w:color w:val="000000"/>
                <w:kern w:val="2"/>
                <w:sz w:val="24"/>
                <w:szCs w:val="24"/>
                <w:lang w:val="en-US"/>
                <w14:ligatures w14:val="standardContextual"/>
              </w:rPr>
              <w:t>Marrugeku</w:t>
            </w:r>
            <w:proofErr w:type="spellEnd"/>
            <w:r w:rsidRPr="00AD2E2D">
              <w:rPr>
                <w:rFonts w:cs="Calibri"/>
                <w:bCs w:val="0"/>
                <w:i/>
                <w:color w:val="000000"/>
                <w:kern w:val="2"/>
                <w:sz w:val="24"/>
                <w:szCs w:val="24"/>
                <w:lang w:val="en-US"/>
                <w14:ligatures w14:val="standardContextual"/>
              </w:rPr>
              <w:t>)</w:t>
            </w:r>
          </w:p>
          <w:p w14:paraId="6B9F2356" w14:textId="77777777" w:rsidR="00AD2E2D" w:rsidRPr="00AD2E2D" w:rsidRDefault="00AD2E2D" w:rsidP="00FA1331">
            <w:pPr>
              <w:numPr>
                <w:ilvl w:val="0"/>
                <w:numId w:val="21"/>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 xml:space="preserve">Cirque Bon </w:t>
            </w:r>
            <w:proofErr w:type="spellStart"/>
            <w:r w:rsidRPr="00AD2E2D">
              <w:rPr>
                <w:rFonts w:cs="Calibri"/>
                <w:bCs w:val="0"/>
                <w:i/>
                <w:color w:val="000000"/>
                <w:kern w:val="2"/>
                <w:sz w:val="24"/>
                <w:szCs w:val="24"/>
                <w:lang w:val="en-US"/>
                <w14:ligatures w14:val="standardContextual"/>
              </w:rPr>
              <w:t>Bon</w:t>
            </w:r>
            <w:proofErr w:type="spellEnd"/>
            <w:r w:rsidRPr="00AD2E2D">
              <w:rPr>
                <w:rFonts w:cs="Calibri"/>
                <w:bCs w:val="0"/>
                <w:i/>
                <w:color w:val="000000"/>
                <w:kern w:val="2"/>
                <w:sz w:val="24"/>
                <w:szCs w:val="24"/>
                <w:lang w:val="en-US"/>
                <w14:ligatures w14:val="standardContextual"/>
              </w:rPr>
              <w:t xml:space="preserve"> (JACs Entertainment)</w:t>
            </w:r>
          </w:p>
          <w:p w14:paraId="531B8BD5" w14:textId="77777777" w:rsidR="00AD2E2D" w:rsidRPr="00AD2E2D" w:rsidRDefault="00AD2E2D" w:rsidP="00FA1331">
            <w:pPr>
              <w:numPr>
                <w:ilvl w:val="0"/>
                <w:numId w:val="21"/>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Wakakirri 2024 Awards (The Wakakirri Story Dance Association Inc)</w:t>
            </w:r>
          </w:p>
          <w:p w14:paraId="62D0524D" w14:textId="77777777" w:rsidR="00AD2E2D" w:rsidRPr="00AD2E2D" w:rsidRDefault="00AD2E2D" w:rsidP="00FA1331">
            <w:pPr>
              <w:numPr>
                <w:ilvl w:val="0"/>
                <w:numId w:val="21"/>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The Addams Family (ANU Musical Theatre Company)</w:t>
            </w:r>
          </w:p>
          <w:p w14:paraId="6CF251B3" w14:textId="13795BA8" w:rsidR="00AD2E2D" w:rsidRPr="00AD2E2D" w:rsidRDefault="00AD2E2D" w:rsidP="00FA1331">
            <w:pPr>
              <w:numPr>
                <w:ilvl w:val="0"/>
                <w:numId w:val="21"/>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Yesterday's Gone</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The Fleetwood Mac Legacy (Mellen Touring T/A Mellen Events)</w:t>
            </w:r>
          </w:p>
          <w:p w14:paraId="2735384A" w14:textId="77777777" w:rsidR="00AD2E2D" w:rsidRPr="00AD2E2D" w:rsidRDefault="00AD2E2D" w:rsidP="00FA1331">
            <w:pPr>
              <w:numPr>
                <w:ilvl w:val="0"/>
                <w:numId w:val="21"/>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Music at Midday (</w:t>
            </w:r>
            <w:r w:rsidRPr="00AD2E2D">
              <w:rPr>
                <w:rFonts w:cs="Calibri"/>
                <w:i/>
                <w:color w:val="000000"/>
                <w:kern w:val="2"/>
                <w:sz w:val="24"/>
                <w:szCs w:val="24"/>
                <w14:ligatures w14:val="standardContextual"/>
              </w:rPr>
              <w:t>The Royal Military College Band)</w:t>
            </w:r>
          </w:p>
          <w:p w14:paraId="3FBD36E4" w14:textId="77777777" w:rsidR="00AD2E2D" w:rsidRPr="00AD2E2D" w:rsidRDefault="00AD2E2D" w:rsidP="00FA1331">
            <w:pPr>
              <w:numPr>
                <w:ilvl w:val="0"/>
                <w:numId w:val="21"/>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 xml:space="preserve">The Peasant Prince (Arts </w:t>
            </w:r>
            <w:proofErr w:type="gramStart"/>
            <w:r w:rsidRPr="00AD2E2D">
              <w:rPr>
                <w:rFonts w:cs="Calibri"/>
                <w:bCs w:val="0"/>
                <w:i/>
                <w:color w:val="000000"/>
                <w:kern w:val="2"/>
                <w:sz w:val="24"/>
                <w:szCs w:val="24"/>
                <w:lang w:val="en-US"/>
                <w14:ligatures w14:val="standardContextual"/>
              </w:rPr>
              <w:t>On</w:t>
            </w:r>
            <w:proofErr w:type="gramEnd"/>
            <w:r w:rsidRPr="00AD2E2D">
              <w:rPr>
                <w:rFonts w:cs="Calibri"/>
                <w:bCs w:val="0"/>
                <w:i/>
                <w:color w:val="000000"/>
                <w:kern w:val="2"/>
                <w:sz w:val="24"/>
                <w:szCs w:val="24"/>
                <w:lang w:val="en-US"/>
                <w14:ligatures w14:val="standardContextual"/>
              </w:rPr>
              <w:t xml:space="preserve"> Tour)</w:t>
            </w:r>
          </w:p>
          <w:p w14:paraId="58EF91A8" w14:textId="77777777" w:rsidR="00AD2E2D" w:rsidRPr="00AD2E2D" w:rsidRDefault="00AD2E2D" w:rsidP="00FA1331">
            <w:pPr>
              <w:numPr>
                <w:ilvl w:val="0"/>
                <w:numId w:val="21"/>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Marcia Hines: The Still Shining Tour (Moorea Holdings Pty Ltd)</w:t>
            </w:r>
          </w:p>
          <w:p w14:paraId="79B3C926" w14:textId="77777777" w:rsidR="00AD2E2D" w:rsidRPr="00E96513" w:rsidRDefault="00AD2E2D" w:rsidP="00FA1331">
            <w:pPr>
              <w:numPr>
                <w:ilvl w:val="0"/>
                <w:numId w:val="21"/>
              </w:numPr>
              <w:tabs>
                <w:tab w:val="left" w:pos="1190"/>
              </w:tabs>
              <w:autoSpaceDE w:val="0"/>
              <w:autoSpaceDN w:val="0"/>
              <w:spacing w:before="0" w:after="0" w:line="276" w:lineRule="auto"/>
              <w:ind w:left="610" w:hanging="284"/>
              <w:contextualSpacing/>
              <w:rPr>
                <w:rFonts w:ascii="Times New Roman" w:hAnsi="Times New Roman" w:cs="Calibri"/>
                <w:bCs w:val="0"/>
                <w:i/>
                <w:color w:val="000000"/>
                <w:kern w:val="2"/>
                <w:sz w:val="22"/>
                <w:szCs w:val="22"/>
                <w:lang w:val="en-US"/>
                <w14:ligatures w14:val="standardContextual"/>
              </w:rPr>
            </w:pPr>
            <w:r w:rsidRPr="00AD2E2D">
              <w:rPr>
                <w:rFonts w:cs="Calibri"/>
                <w:bCs w:val="0"/>
                <w:i/>
                <w:color w:val="000000"/>
                <w:kern w:val="2"/>
                <w:sz w:val="24"/>
                <w:szCs w:val="24"/>
                <w:lang w:val="en-US"/>
                <w14:ligatures w14:val="standardContextual"/>
              </w:rPr>
              <w:t>Sydney Comedy Festival Showcase Tour (Century Entertainment Australia Pty Ltd)</w:t>
            </w:r>
          </w:p>
        </w:tc>
      </w:tr>
      <w:tr w:rsidR="00AD2E2D" w:rsidRPr="00E44D14" w14:paraId="6B0193CA" w14:textId="77777777" w:rsidTr="00300F2D">
        <w:trPr>
          <w:cnfStyle w:val="000000100000" w:firstRow="0" w:lastRow="0" w:firstColumn="0" w:lastColumn="0" w:oddVBand="0" w:evenVBand="0" w:oddHBand="1" w:evenHBand="0" w:firstRowFirstColumn="0" w:firstRowLastColumn="0" w:lastRowFirstColumn="0" w:lastRowLastColumn="0"/>
          <w:trHeight w:val="567"/>
          <w:jc w:val="center"/>
        </w:trPr>
        <w:tc>
          <w:tcPr>
            <w:tcW w:w="9645" w:type="dxa"/>
            <w:hideMark/>
          </w:tcPr>
          <w:p w14:paraId="7436E30F" w14:textId="77777777" w:rsidR="00AD2E2D" w:rsidRPr="00D21163" w:rsidRDefault="00AD2E2D" w:rsidP="005C43CC">
            <w:pPr>
              <w:widowControl w:val="0"/>
              <w:tabs>
                <w:tab w:val="left" w:pos="1190"/>
              </w:tabs>
              <w:suppressAutoHyphens/>
              <w:autoSpaceDE w:val="0"/>
              <w:autoSpaceDN w:val="0"/>
              <w:spacing w:before="120" w:after="0" w:line="276" w:lineRule="auto"/>
              <w:ind w:right="-45"/>
              <w:rPr>
                <w:rFonts w:ascii="Montserrat" w:eastAsia="Calibri" w:hAnsi="Montserrat" w:cs="Arial"/>
                <w:b/>
                <w:iCs w:val="0"/>
                <w:color w:val="CB6015"/>
                <w:sz w:val="28"/>
                <w:szCs w:val="28"/>
                <w:lang w:val="en-US"/>
                <w14:ligatures w14:val="standardContextual"/>
              </w:rPr>
            </w:pPr>
            <w:r w:rsidRPr="00D21163">
              <w:rPr>
                <w:rFonts w:ascii="Montserrat" w:eastAsia="Calibri" w:hAnsi="Montserrat" w:cs="Arial"/>
                <w:b/>
                <w:iCs w:val="0"/>
                <w:color w:val="CB6015"/>
                <w:sz w:val="28"/>
                <w:szCs w:val="28"/>
                <w:lang w:val="en-US"/>
                <w14:ligatures w14:val="standardContextual"/>
              </w:rPr>
              <w:lastRenderedPageBreak/>
              <w:t>September</w:t>
            </w:r>
          </w:p>
          <w:p w14:paraId="78B1B048" w14:textId="77777777" w:rsidR="00AD2E2D" w:rsidRPr="00AD2E2D" w:rsidRDefault="00AD2E2D" w:rsidP="00FA1331">
            <w:pPr>
              <w:numPr>
                <w:ilvl w:val="0"/>
                <w:numId w:val="22"/>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 xml:space="preserve">Enemies of </w:t>
            </w:r>
            <w:proofErr w:type="spellStart"/>
            <w:r w:rsidRPr="00AD2E2D">
              <w:rPr>
                <w:rFonts w:cs="Calibri"/>
                <w:bCs w:val="0"/>
                <w:i/>
                <w:color w:val="000000"/>
                <w:kern w:val="2"/>
                <w:sz w:val="24"/>
                <w:szCs w:val="24"/>
                <w:lang w:val="en-US"/>
                <w14:ligatures w14:val="standardContextual"/>
              </w:rPr>
              <w:t>Grooviness</w:t>
            </w:r>
            <w:proofErr w:type="spellEnd"/>
            <w:r w:rsidRPr="00AD2E2D">
              <w:rPr>
                <w:rFonts w:cs="Calibri"/>
                <w:bCs w:val="0"/>
                <w:i/>
                <w:color w:val="000000"/>
                <w:kern w:val="2"/>
                <w:sz w:val="24"/>
                <w:szCs w:val="24"/>
                <w:lang w:val="en-US"/>
                <w14:ligatures w14:val="standardContextual"/>
              </w:rPr>
              <w:t xml:space="preserve"> Eat </w:t>
            </w:r>
            <w:proofErr w:type="spellStart"/>
            <w:proofErr w:type="gramStart"/>
            <w:r w:rsidRPr="00AD2E2D">
              <w:rPr>
                <w:rFonts w:cs="Calibri"/>
                <w:bCs w:val="0"/>
                <w:i/>
                <w:color w:val="000000"/>
                <w:kern w:val="2"/>
                <w:sz w:val="24"/>
                <w:szCs w:val="24"/>
                <w:lang w:val="en-US"/>
                <w14:ligatures w14:val="standardContextual"/>
              </w:rPr>
              <w:t>Sh!t</w:t>
            </w:r>
            <w:proofErr w:type="spellEnd"/>
            <w:proofErr w:type="gramEnd"/>
            <w:r w:rsidRPr="00AD2E2D">
              <w:rPr>
                <w:rFonts w:cs="Calibri"/>
                <w:bCs w:val="0"/>
                <w:i/>
                <w:color w:val="000000"/>
                <w:kern w:val="2"/>
                <w:sz w:val="24"/>
                <w:szCs w:val="24"/>
                <w:lang w:val="en-US"/>
                <w14:ligatures w14:val="standardContextual"/>
              </w:rPr>
              <w:t xml:space="preserve"> (Performing Lines)</w:t>
            </w:r>
          </w:p>
          <w:p w14:paraId="53C4ACDF" w14:textId="77777777" w:rsidR="00AD2E2D" w:rsidRPr="00AD2E2D" w:rsidRDefault="00AD2E2D" w:rsidP="00FA1331">
            <w:pPr>
              <w:numPr>
                <w:ilvl w:val="0"/>
                <w:numId w:val="22"/>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English (Melbourne Theatre Company)</w:t>
            </w:r>
          </w:p>
          <w:p w14:paraId="3B28C473" w14:textId="77777777" w:rsidR="00AD2E2D" w:rsidRPr="00AD2E2D" w:rsidRDefault="00AD2E2D" w:rsidP="00FA1331">
            <w:pPr>
              <w:numPr>
                <w:ilvl w:val="0"/>
                <w:numId w:val="22"/>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In a Nutshell: The Poetry of Violence (Bell Shakespeare)</w:t>
            </w:r>
          </w:p>
          <w:p w14:paraId="260536A9" w14:textId="5ECAFDB3" w:rsidR="00AD2E2D" w:rsidRPr="00AD2E2D" w:rsidRDefault="00AD2E2D" w:rsidP="00FA1331">
            <w:pPr>
              <w:numPr>
                <w:ilvl w:val="0"/>
                <w:numId w:val="22"/>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New Works Creative Development</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In the Belly of the Whale</w:t>
            </w:r>
          </w:p>
          <w:p w14:paraId="310EC4CA" w14:textId="77777777" w:rsidR="00AD2E2D" w:rsidRPr="00AD2E2D" w:rsidRDefault="00AD2E2D" w:rsidP="00FA1331">
            <w:pPr>
              <w:numPr>
                <w:ilvl w:val="0"/>
                <w:numId w:val="22"/>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Terry Snow Memorial</w:t>
            </w:r>
          </w:p>
          <w:p w14:paraId="1EA05998" w14:textId="77777777" w:rsidR="00AD2E2D" w:rsidRPr="00AD2E2D" w:rsidRDefault="00AD2E2D" w:rsidP="00FA1331">
            <w:pPr>
              <w:numPr>
                <w:ilvl w:val="0"/>
                <w:numId w:val="22"/>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 xml:space="preserve">Work, </w:t>
            </w:r>
            <w:proofErr w:type="gramStart"/>
            <w:r w:rsidRPr="00AD2E2D">
              <w:rPr>
                <w:rFonts w:cs="Calibri"/>
                <w:bCs w:val="0"/>
                <w:i/>
                <w:color w:val="000000"/>
                <w:kern w:val="2"/>
                <w:sz w:val="24"/>
                <w:szCs w:val="24"/>
                <w:lang w:val="en-US"/>
                <w14:ligatures w14:val="standardContextual"/>
              </w:rPr>
              <w:t>But</w:t>
            </w:r>
            <w:proofErr w:type="gramEnd"/>
            <w:r w:rsidRPr="00AD2E2D">
              <w:rPr>
                <w:rFonts w:cs="Calibri"/>
                <w:bCs w:val="0"/>
                <w:i/>
                <w:color w:val="000000"/>
                <w:kern w:val="2"/>
                <w:sz w:val="24"/>
                <w:szCs w:val="24"/>
                <w:lang w:val="en-US"/>
                <w14:ligatures w14:val="standardContextual"/>
              </w:rPr>
              <w:t xml:space="preserve"> this time Like you Mean it (Canberra Youth Theatre)</w:t>
            </w:r>
          </w:p>
          <w:p w14:paraId="0899D864" w14:textId="77777777" w:rsidR="00AD2E2D" w:rsidRPr="00AD2E2D" w:rsidRDefault="00AD2E2D" w:rsidP="00FA1331">
            <w:pPr>
              <w:numPr>
                <w:ilvl w:val="0"/>
                <w:numId w:val="22"/>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The Eagles Greatest Hits (Jeff Shane Carter)</w:t>
            </w:r>
          </w:p>
          <w:p w14:paraId="110F2256" w14:textId="77777777" w:rsidR="00AD2E2D" w:rsidRPr="00AD2E2D" w:rsidRDefault="00AD2E2D" w:rsidP="00FA1331">
            <w:pPr>
              <w:numPr>
                <w:ilvl w:val="0"/>
                <w:numId w:val="22"/>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I Love China 2024: Friendship Beyond the Ocean (The Federation of Chinese Associations of ACT)</w:t>
            </w:r>
          </w:p>
          <w:p w14:paraId="0CA504F4" w14:textId="77777777" w:rsidR="00AD2E2D" w:rsidRPr="00AD2E2D" w:rsidRDefault="00AD2E2D" w:rsidP="00FA1331">
            <w:pPr>
              <w:numPr>
                <w:ilvl w:val="0"/>
                <w:numId w:val="22"/>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CHICAGO the Musical (Crossroads Live Australia)</w:t>
            </w:r>
          </w:p>
          <w:p w14:paraId="31BBB199" w14:textId="6A37CC95" w:rsidR="00AD2E2D" w:rsidRPr="00AD2E2D" w:rsidRDefault="00AD2E2D" w:rsidP="00FA1331">
            <w:pPr>
              <w:numPr>
                <w:ilvl w:val="0"/>
                <w:numId w:val="22"/>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Guy Montgomery</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Over 50,000,000 Guy Fans Can’t Be Wrong (Live Nation Australasia Pty Ltd)</w:t>
            </w:r>
          </w:p>
          <w:p w14:paraId="089913D3" w14:textId="013C99C5" w:rsidR="00AD2E2D" w:rsidRPr="00AD2E2D" w:rsidRDefault="00AD2E2D" w:rsidP="00FA1331">
            <w:pPr>
              <w:numPr>
                <w:ilvl w:val="0"/>
                <w:numId w:val="22"/>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Michael Jackson</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The Legacy Tour (The Harbour Agency)</w:t>
            </w:r>
          </w:p>
          <w:p w14:paraId="739A45F0" w14:textId="77777777" w:rsidR="00AD2E2D" w:rsidRPr="00AD2E2D" w:rsidRDefault="00AD2E2D" w:rsidP="00FA1331">
            <w:pPr>
              <w:numPr>
                <w:ilvl w:val="0"/>
                <w:numId w:val="22"/>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 xml:space="preserve">ARC by </w:t>
            </w:r>
            <w:proofErr w:type="spellStart"/>
            <w:r w:rsidRPr="00AD2E2D">
              <w:rPr>
                <w:rFonts w:cs="Calibri"/>
                <w:bCs w:val="0"/>
                <w:i/>
                <w:color w:val="000000"/>
                <w:kern w:val="2"/>
                <w:sz w:val="24"/>
                <w:szCs w:val="24"/>
                <w:lang w:val="en-US"/>
                <w14:ligatures w14:val="standardContextual"/>
              </w:rPr>
              <w:t>Erth</w:t>
            </w:r>
            <w:proofErr w:type="spellEnd"/>
            <w:r w:rsidRPr="00AD2E2D">
              <w:rPr>
                <w:rFonts w:cs="Calibri"/>
                <w:bCs w:val="0"/>
                <w:i/>
                <w:color w:val="000000"/>
                <w:kern w:val="2"/>
                <w:sz w:val="24"/>
                <w:szCs w:val="24"/>
                <w:lang w:val="en-US"/>
                <w14:ligatures w14:val="standardContextual"/>
              </w:rPr>
              <w:t xml:space="preserve"> (Arts </w:t>
            </w:r>
            <w:proofErr w:type="gramStart"/>
            <w:r w:rsidRPr="00AD2E2D">
              <w:rPr>
                <w:rFonts w:cs="Calibri"/>
                <w:bCs w:val="0"/>
                <w:i/>
                <w:color w:val="000000"/>
                <w:kern w:val="2"/>
                <w:sz w:val="24"/>
                <w:szCs w:val="24"/>
                <w:lang w:val="en-US"/>
                <w14:ligatures w14:val="standardContextual"/>
              </w:rPr>
              <w:t>On</w:t>
            </w:r>
            <w:proofErr w:type="gramEnd"/>
            <w:r w:rsidRPr="00AD2E2D">
              <w:rPr>
                <w:rFonts w:cs="Calibri"/>
                <w:bCs w:val="0"/>
                <w:i/>
                <w:color w:val="000000"/>
                <w:kern w:val="2"/>
                <w:sz w:val="24"/>
                <w:szCs w:val="24"/>
                <w:lang w:val="en-US"/>
                <w14:ligatures w14:val="standardContextual"/>
              </w:rPr>
              <w:t xml:space="preserve"> Tour)</w:t>
            </w:r>
          </w:p>
          <w:p w14:paraId="007A028D" w14:textId="1A7B4CA3" w:rsidR="00AD2E2D" w:rsidRPr="00AD2E2D" w:rsidRDefault="00AD2E2D" w:rsidP="00FA1331">
            <w:pPr>
              <w:numPr>
                <w:ilvl w:val="0"/>
                <w:numId w:val="22"/>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Lightening the Load</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Grace Tame (Fane Productions Australia Pty Ltd)</w:t>
            </w:r>
          </w:p>
          <w:p w14:paraId="63C08029" w14:textId="7955BFD2" w:rsidR="00AD2E2D" w:rsidRPr="00D21163" w:rsidRDefault="00AD2E2D" w:rsidP="00FA1331">
            <w:pPr>
              <w:numPr>
                <w:ilvl w:val="0"/>
                <w:numId w:val="22"/>
              </w:numPr>
              <w:tabs>
                <w:tab w:val="left" w:pos="1190"/>
              </w:tabs>
              <w:autoSpaceDE w:val="0"/>
              <w:autoSpaceDN w:val="0"/>
              <w:spacing w:before="0" w:after="120" w:line="276" w:lineRule="auto"/>
              <w:ind w:left="610" w:hanging="284"/>
              <w:contextualSpacing/>
              <w:rPr>
                <w:rFonts w:ascii="Times New Roman" w:hAnsi="Times New Roman" w:cs="Calibri"/>
                <w:bCs w:val="0"/>
                <w:i/>
                <w:color w:val="000000"/>
                <w:kern w:val="2"/>
                <w:lang w:val="en-US"/>
                <w14:ligatures w14:val="standardContextual"/>
              </w:rPr>
            </w:pPr>
            <w:r w:rsidRPr="00AD2E2D">
              <w:rPr>
                <w:rFonts w:cs="Calibri"/>
                <w:bCs w:val="0"/>
                <w:i/>
                <w:color w:val="000000"/>
                <w:kern w:val="2"/>
                <w:sz w:val="24"/>
                <w:szCs w:val="24"/>
                <w:lang w:val="en-US"/>
                <w14:ligatures w14:val="standardContextual"/>
              </w:rPr>
              <w:t>De Birds and Degrees (ANU Arts Revue)</w:t>
            </w:r>
          </w:p>
        </w:tc>
      </w:tr>
      <w:tr w:rsidR="000C1791" w:rsidRPr="00E44D14" w14:paraId="24154766" w14:textId="77777777" w:rsidTr="00300F2D">
        <w:trPr>
          <w:cnfStyle w:val="000000010000" w:firstRow="0" w:lastRow="0" w:firstColumn="0" w:lastColumn="0" w:oddVBand="0" w:evenVBand="0" w:oddHBand="0" w:evenHBand="1" w:firstRowFirstColumn="0" w:firstRowLastColumn="0" w:lastRowFirstColumn="0" w:lastRowLastColumn="0"/>
          <w:trHeight w:val="851"/>
          <w:jc w:val="center"/>
        </w:trPr>
        <w:tc>
          <w:tcPr>
            <w:tcW w:w="9645" w:type="dxa"/>
            <w:hideMark/>
          </w:tcPr>
          <w:p w14:paraId="368F8B18" w14:textId="77777777" w:rsidR="00AD2E2D" w:rsidRPr="00E96513" w:rsidRDefault="00AD2E2D" w:rsidP="005C43CC">
            <w:pPr>
              <w:widowControl w:val="0"/>
              <w:tabs>
                <w:tab w:val="left" w:pos="1190"/>
              </w:tabs>
              <w:suppressAutoHyphens/>
              <w:autoSpaceDE w:val="0"/>
              <w:autoSpaceDN w:val="0"/>
              <w:spacing w:before="120" w:after="0" w:line="276" w:lineRule="auto"/>
              <w:ind w:right="-45"/>
              <w:rPr>
                <w:rFonts w:ascii="Montserrat" w:eastAsia="Calibri" w:hAnsi="Montserrat" w:cs="Arial"/>
                <w:b/>
                <w:iCs w:val="0"/>
                <w:color w:val="CB6015"/>
                <w:sz w:val="28"/>
                <w:szCs w:val="28"/>
                <w:lang w:val="en-US"/>
                <w14:ligatures w14:val="standardContextual"/>
              </w:rPr>
            </w:pPr>
            <w:r w:rsidRPr="00E96513">
              <w:rPr>
                <w:rFonts w:ascii="Montserrat" w:eastAsia="Calibri" w:hAnsi="Montserrat" w:cs="Arial"/>
                <w:b/>
                <w:iCs w:val="0"/>
                <w:color w:val="CB6015"/>
                <w:sz w:val="28"/>
                <w:szCs w:val="28"/>
                <w:lang w:val="en-US"/>
                <w14:ligatures w14:val="standardContextual"/>
              </w:rPr>
              <w:t>October</w:t>
            </w:r>
          </w:p>
          <w:p w14:paraId="3BD7E1F9" w14:textId="77777777" w:rsidR="00AD2E2D" w:rsidRPr="00AD2E2D" w:rsidRDefault="00AD2E2D" w:rsidP="00FA1331">
            <w:pPr>
              <w:numPr>
                <w:ilvl w:val="0"/>
                <w:numId w:val="22"/>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Dracula's: Sanctuary (Newman Entertainment International)</w:t>
            </w:r>
          </w:p>
          <w:p w14:paraId="6404E785" w14:textId="77777777" w:rsidR="00AD2E2D" w:rsidRPr="00AD2E2D" w:rsidRDefault="00AD2E2D" w:rsidP="00FA1331">
            <w:pPr>
              <w:numPr>
                <w:ilvl w:val="0"/>
                <w:numId w:val="22"/>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Mystique (Boyd Productions)</w:t>
            </w:r>
          </w:p>
          <w:p w14:paraId="2B32BFE5" w14:textId="77777777" w:rsidR="00AD2E2D" w:rsidRPr="00AD2E2D" w:rsidRDefault="00AD2E2D" w:rsidP="00FA1331">
            <w:pPr>
              <w:numPr>
                <w:ilvl w:val="0"/>
                <w:numId w:val="22"/>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Kaz &amp; Jude's Menopausal Night Out (Token Events Pty Ltd)</w:t>
            </w:r>
          </w:p>
          <w:p w14:paraId="54F88137" w14:textId="77777777" w:rsidR="00AD2E2D" w:rsidRPr="00AD2E2D" w:rsidRDefault="00AD2E2D" w:rsidP="00FA1331">
            <w:pPr>
              <w:numPr>
                <w:ilvl w:val="0"/>
                <w:numId w:val="22"/>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Peter and the Starcatcher (Peter and the Starcatcher Australia Unit Trust)</w:t>
            </w:r>
          </w:p>
          <w:p w14:paraId="5C8210B1" w14:textId="77777777" w:rsidR="00AD2E2D" w:rsidRPr="00AD2E2D" w:rsidRDefault="00AD2E2D" w:rsidP="00FA1331">
            <w:pPr>
              <w:numPr>
                <w:ilvl w:val="0"/>
                <w:numId w:val="22"/>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Celtic Illusion (Base Entertainment Pty Ltd)</w:t>
            </w:r>
          </w:p>
          <w:p w14:paraId="04C73DDB" w14:textId="77777777" w:rsidR="00AD2E2D" w:rsidRPr="00AD2E2D" w:rsidRDefault="00AD2E2D" w:rsidP="00FA1331">
            <w:pPr>
              <w:numPr>
                <w:ilvl w:val="0"/>
                <w:numId w:val="22"/>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Kip Moore: Nomad World Tour (The Frontier Touring Co Pty Ltd)</w:t>
            </w:r>
          </w:p>
          <w:p w14:paraId="6A9CAF15" w14:textId="02C59797" w:rsidR="00AD2E2D" w:rsidRPr="00AD2E2D" w:rsidRDefault="00AD2E2D" w:rsidP="00FA1331">
            <w:pPr>
              <w:numPr>
                <w:ilvl w:val="0"/>
                <w:numId w:val="22"/>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New Works Program</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Chips Dips and Sips</w:t>
            </w:r>
          </w:p>
          <w:p w14:paraId="17F59F22" w14:textId="77777777" w:rsidR="00AD2E2D" w:rsidRPr="00AD2E2D" w:rsidRDefault="00AD2E2D" w:rsidP="00FA1331">
            <w:pPr>
              <w:numPr>
                <w:ilvl w:val="0"/>
                <w:numId w:val="22"/>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360 ALLSTARS (Onyx Productions)</w:t>
            </w:r>
          </w:p>
          <w:p w14:paraId="44E6A169" w14:textId="77777777" w:rsidR="00AD2E2D" w:rsidRPr="00AD2E2D" w:rsidRDefault="00AD2E2D" w:rsidP="00FA1331">
            <w:pPr>
              <w:numPr>
                <w:ilvl w:val="0"/>
                <w:numId w:val="22"/>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LOL Season (Canberra Comedy Company Pty Ltd):</w:t>
            </w:r>
          </w:p>
          <w:p w14:paraId="5ECB0C9D" w14:textId="6B7FF790" w:rsidR="00AD2E2D" w:rsidRPr="00AD2E2D" w:rsidRDefault="00AD2E2D" w:rsidP="00FA1331">
            <w:pPr>
              <w:numPr>
                <w:ilvl w:val="0"/>
                <w:numId w:val="23"/>
              </w:numPr>
              <w:tabs>
                <w:tab w:val="left" w:pos="1190"/>
              </w:tabs>
              <w:autoSpaceDE w:val="0"/>
              <w:autoSpaceDN w:val="0"/>
              <w:spacing w:before="0" w:after="0" w:line="276" w:lineRule="auto"/>
              <w:ind w:left="893"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Laura Johnston</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That's...Brave</w:t>
            </w:r>
          </w:p>
          <w:p w14:paraId="2EAFCA36" w14:textId="42FAC702" w:rsidR="00AD2E2D" w:rsidRPr="00AD2E2D" w:rsidRDefault="00AD2E2D" w:rsidP="00FA1331">
            <w:pPr>
              <w:numPr>
                <w:ilvl w:val="0"/>
                <w:numId w:val="23"/>
              </w:numPr>
              <w:tabs>
                <w:tab w:val="left" w:pos="1190"/>
              </w:tabs>
              <w:autoSpaceDE w:val="0"/>
              <w:autoSpaceDN w:val="0"/>
              <w:spacing w:before="0" w:after="0" w:line="276" w:lineRule="auto"/>
              <w:ind w:left="893"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Maddy Weeks</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Never Gonna Die</w:t>
            </w:r>
          </w:p>
          <w:p w14:paraId="28ED5807" w14:textId="19EB1BFE" w:rsidR="00AD2E2D" w:rsidRPr="00AD2E2D" w:rsidRDefault="00AD2E2D" w:rsidP="00FA1331">
            <w:pPr>
              <w:numPr>
                <w:ilvl w:val="0"/>
                <w:numId w:val="23"/>
              </w:numPr>
              <w:tabs>
                <w:tab w:val="left" w:pos="1190"/>
              </w:tabs>
              <w:autoSpaceDE w:val="0"/>
              <w:autoSpaceDN w:val="0"/>
              <w:spacing w:before="0" w:after="0" w:line="276" w:lineRule="auto"/>
              <w:ind w:left="893"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Frankie McNair</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An Intimate Evening with Tabitha Booth</w:t>
            </w:r>
          </w:p>
          <w:p w14:paraId="3456D94A" w14:textId="1A8BD976" w:rsidR="00AD2E2D" w:rsidRPr="00AD2E2D" w:rsidRDefault="00AD2E2D" w:rsidP="00FA1331">
            <w:pPr>
              <w:numPr>
                <w:ilvl w:val="0"/>
                <w:numId w:val="23"/>
              </w:numPr>
              <w:tabs>
                <w:tab w:val="left" w:pos="1190"/>
              </w:tabs>
              <w:autoSpaceDE w:val="0"/>
              <w:autoSpaceDN w:val="0"/>
              <w:spacing w:before="0" w:after="0" w:line="276" w:lineRule="auto"/>
              <w:ind w:left="893"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Andrew Hansen</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Everyone Else is Wrong</w:t>
            </w:r>
          </w:p>
          <w:p w14:paraId="02DAB012" w14:textId="7A46C7DF" w:rsidR="00AD2E2D" w:rsidRPr="00AD2E2D" w:rsidRDefault="00AD2E2D" w:rsidP="00FA1331">
            <w:pPr>
              <w:numPr>
                <w:ilvl w:val="0"/>
                <w:numId w:val="23"/>
              </w:numPr>
              <w:tabs>
                <w:tab w:val="left" w:pos="1190"/>
              </w:tabs>
              <w:autoSpaceDE w:val="0"/>
              <w:autoSpaceDN w:val="0"/>
              <w:spacing w:before="0" w:after="0" w:line="276" w:lineRule="auto"/>
              <w:ind w:left="893"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lastRenderedPageBreak/>
              <w:t>Chris Marlton</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Egg</w:t>
            </w:r>
            <w:r w:rsidR="000E5AAF">
              <w:rPr>
                <w:rFonts w:cs="Calibri"/>
                <w:bCs w:val="0"/>
                <w:i/>
                <w:color w:val="000000"/>
                <w:kern w:val="2"/>
                <w:sz w:val="24"/>
                <w:szCs w:val="24"/>
                <w:lang w:val="en-US"/>
                <w14:ligatures w14:val="standardContextual"/>
              </w:rPr>
              <w:t>p</w:t>
            </w:r>
            <w:r w:rsidRPr="00AD2E2D">
              <w:rPr>
                <w:rFonts w:cs="Calibri"/>
                <w:bCs w:val="0"/>
                <w:i/>
                <w:color w:val="000000"/>
                <w:kern w:val="2"/>
                <w:sz w:val="24"/>
                <w:szCs w:val="24"/>
                <w:lang w:val="en-US"/>
                <w14:ligatures w14:val="standardContextual"/>
              </w:rPr>
              <w:t>lants and Cigarettes</w:t>
            </w:r>
          </w:p>
          <w:p w14:paraId="1AA16142" w14:textId="1B3CFA0E" w:rsidR="00AD2E2D" w:rsidRPr="00AD2E2D" w:rsidRDefault="00AD2E2D" w:rsidP="00FA1331">
            <w:pPr>
              <w:numPr>
                <w:ilvl w:val="0"/>
                <w:numId w:val="23"/>
              </w:numPr>
              <w:tabs>
                <w:tab w:val="left" w:pos="1190"/>
              </w:tabs>
              <w:autoSpaceDE w:val="0"/>
              <w:autoSpaceDN w:val="0"/>
              <w:spacing w:before="0" w:after="0" w:line="276" w:lineRule="auto"/>
              <w:ind w:left="893"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Paul McDermott Plus One</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Redux</w:t>
            </w:r>
          </w:p>
          <w:p w14:paraId="3C1CD5BB" w14:textId="6DB0BE88" w:rsidR="00AD2E2D" w:rsidRPr="00AD2E2D" w:rsidRDefault="00AD2E2D" w:rsidP="00FA1331">
            <w:pPr>
              <w:numPr>
                <w:ilvl w:val="0"/>
                <w:numId w:val="24"/>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Arj Barker</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The Mind Field (A</w:t>
            </w:r>
            <w:r w:rsidR="00866430">
              <w:rPr>
                <w:rFonts w:cs="Calibri"/>
                <w:bCs w:val="0"/>
                <w:i/>
                <w:color w:val="000000"/>
                <w:kern w:val="2"/>
                <w:sz w:val="24"/>
                <w:szCs w:val="24"/>
                <w:lang w:val="en-US"/>
                <w14:ligatures w14:val="standardContextual"/>
              </w:rPr>
              <w:t>-</w:t>
            </w:r>
            <w:r w:rsidRPr="00AD2E2D">
              <w:rPr>
                <w:rFonts w:cs="Calibri"/>
                <w:bCs w:val="0"/>
                <w:i/>
                <w:color w:val="000000"/>
                <w:kern w:val="2"/>
                <w:sz w:val="24"/>
                <w:szCs w:val="24"/>
                <w:lang w:val="en-US"/>
                <w14:ligatures w14:val="standardContextual"/>
              </w:rPr>
              <w:t>List Entertainment)</w:t>
            </w:r>
          </w:p>
          <w:p w14:paraId="39402C9E" w14:textId="77777777" w:rsidR="00AD2E2D" w:rsidRPr="00AD2E2D" w:rsidRDefault="00AD2E2D" w:rsidP="00FA1331">
            <w:pPr>
              <w:numPr>
                <w:ilvl w:val="0"/>
                <w:numId w:val="24"/>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Cirque Africa (</w:t>
            </w:r>
            <w:proofErr w:type="spellStart"/>
            <w:r w:rsidRPr="00AD2E2D">
              <w:rPr>
                <w:rFonts w:cs="Calibri"/>
                <w:bCs w:val="0"/>
                <w:i/>
                <w:color w:val="000000"/>
                <w:kern w:val="2"/>
                <w:sz w:val="24"/>
                <w:szCs w:val="24"/>
                <w:lang w:val="en-US"/>
                <w14:ligatures w14:val="standardContextual"/>
              </w:rPr>
              <w:t>Rokitz</w:t>
            </w:r>
            <w:proofErr w:type="spellEnd"/>
            <w:r w:rsidRPr="00AD2E2D">
              <w:rPr>
                <w:rFonts w:cs="Calibri"/>
                <w:bCs w:val="0"/>
                <w:i/>
                <w:color w:val="000000"/>
                <w:kern w:val="2"/>
                <w:sz w:val="24"/>
                <w:szCs w:val="24"/>
                <w:lang w:val="en-US"/>
                <w14:ligatures w14:val="standardContextual"/>
              </w:rPr>
              <w:t xml:space="preserve"> Entertainment)</w:t>
            </w:r>
          </w:p>
          <w:p w14:paraId="6DFC8063" w14:textId="77777777" w:rsidR="00AD2E2D" w:rsidRPr="00AD2E2D" w:rsidRDefault="00AD2E2D" w:rsidP="00FA1331">
            <w:pPr>
              <w:numPr>
                <w:ilvl w:val="0"/>
                <w:numId w:val="24"/>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Only Everything (Show Within a Show)</w:t>
            </w:r>
          </w:p>
          <w:p w14:paraId="0AD651C0" w14:textId="77777777" w:rsidR="00AD2E2D" w:rsidRPr="00AD2E2D" w:rsidRDefault="00AD2E2D" w:rsidP="00FA1331">
            <w:pPr>
              <w:numPr>
                <w:ilvl w:val="0"/>
                <w:numId w:val="24"/>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Herbie Hancock (Live Nation Australasia Pty Ltd)</w:t>
            </w:r>
          </w:p>
          <w:p w14:paraId="5B0AE8EC" w14:textId="77777777" w:rsidR="00AD2E2D" w:rsidRPr="00AD2E2D" w:rsidRDefault="00AD2E2D" w:rsidP="00FA1331">
            <w:pPr>
              <w:numPr>
                <w:ilvl w:val="0"/>
                <w:numId w:val="24"/>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Music at Midday (</w:t>
            </w:r>
            <w:r w:rsidRPr="00AD2E2D">
              <w:rPr>
                <w:rFonts w:cs="Calibri"/>
                <w:i/>
                <w:color w:val="000000"/>
                <w:kern w:val="2"/>
                <w:sz w:val="24"/>
                <w:szCs w:val="24"/>
                <w14:ligatures w14:val="standardContextual"/>
              </w:rPr>
              <w:t>The Royal Military College Band)</w:t>
            </w:r>
          </w:p>
          <w:p w14:paraId="4C968C16" w14:textId="44A7EC2E" w:rsidR="00AD2E2D" w:rsidRPr="00AD2E2D" w:rsidRDefault="00AD2E2D" w:rsidP="00FA1331">
            <w:pPr>
              <w:numPr>
                <w:ilvl w:val="0"/>
                <w:numId w:val="24"/>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Superstars Live</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Jon Stevens and Kate Ceberano (Circle Music Pty Ltd)</w:t>
            </w:r>
          </w:p>
          <w:p w14:paraId="4689067A" w14:textId="77777777" w:rsidR="00AD2E2D" w:rsidRPr="00AD2E2D" w:rsidRDefault="00AD2E2D" w:rsidP="00FA1331">
            <w:pPr>
              <w:numPr>
                <w:ilvl w:val="0"/>
                <w:numId w:val="24"/>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The Whitlams: Love This City Tour (Craft Music)</w:t>
            </w:r>
          </w:p>
          <w:p w14:paraId="11CA5209" w14:textId="5556DC3B" w:rsidR="00AD2E2D" w:rsidRPr="00AD2E2D" w:rsidRDefault="00AD2E2D" w:rsidP="00FA1331">
            <w:pPr>
              <w:numPr>
                <w:ilvl w:val="0"/>
                <w:numId w:val="24"/>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Abbie Chatfield</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The Trauma Dump Tour (MG Live Pty Ltd)</w:t>
            </w:r>
          </w:p>
          <w:p w14:paraId="19B9E356" w14:textId="6EACA5CF" w:rsidR="00AD2E2D" w:rsidRPr="00AD2E2D" w:rsidRDefault="00AD2E2D" w:rsidP="00FA1331">
            <w:pPr>
              <w:numPr>
                <w:ilvl w:val="0"/>
                <w:numId w:val="24"/>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A Conversation with Tim Minchin</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You Don’t Have to Have a Dream (Fane Productions Australia Pty Ltd)</w:t>
            </w:r>
          </w:p>
          <w:p w14:paraId="0B531956" w14:textId="77777777" w:rsidR="00AD2E2D" w:rsidRPr="00AD2E2D" w:rsidRDefault="00AD2E2D" w:rsidP="00FA1331">
            <w:pPr>
              <w:numPr>
                <w:ilvl w:val="0"/>
                <w:numId w:val="24"/>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BOO! A trick or treat comedy (Lightbulb Improv)</w:t>
            </w:r>
          </w:p>
          <w:p w14:paraId="0DFFA979" w14:textId="77777777" w:rsidR="00AD2E2D" w:rsidRPr="0081284B" w:rsidRDefault="00AD2E2D" w:rsidP="00FA1331">
            <w:pPr>
              <w:numPr>
                <w:ilvl w:val="0"/>
                <w:numId w:val="24"/>
              </w:numPr>
              <w:tabs>
                <w:tab w:val="left" w:pos="1190"/>
              </w:tabs>
              <w:autoSpaceDE w:val="0"/>
              <w:autoSpaceDN w:val="0"/>
              <w:spacing w:before="0" w:after="0" w:line="276" w:lineRule="auto"/>
              <w:ind w:left="610" w:hanging="284"/>
              <w:contextualSpacing/>
              <w:rPr>
                <w:rFonts w:cs="Calibri"/>
                <w:bCs w:val="0"/>
                <w:i/>
                <w:color w:val="000000"/>
                <w:kern w:val="2"/>
                <w:lang w:val="en-US"/>
                <w14:ligatures w14:val="standardContextual"/>
              </w:rPr>
            </w:pPr>
            <w:r w:rsidRPr="00AD2E2D">
              <w:rPr>
                <w:rFonts w:cs="Calibri"/>
                <w:bCs w:val="0"/>
                <w:i/>
                <w:color w:val="000000"/>
                <w:kern w:val="2"/>
                <w:sz w:val="24"/>
                <w:szCs w:val="24"/>
                <w:lang w:val="en-US"/>
                <w14:ligatures w14:val="standardContextual"/>
              </w:rPr>
              <w:t xml:space="preserve">The End of the Wharf as We Know </w:t>
            </w:r>
            <w:proofErr w:type="gramStart"/>
            <w:r w:rsidRPr="00AD2E2D">
              <w:rPr>
                <w:rFonts w:cs="Calibri"/>
                <w:bCs w:val="0"/>
                <w:i/>
                <w:color w:val="000000"/>
                <w:kern w:val="2"/>
                <w:sz w:val="24"/>
                <w:szCs w:val="24"/>
                <w:lang w:val="en-US"/>
                <w14:ligatures w14:val="standardContextual"/>
              </w:rPr>
              <w:t>It</w:t>
            </w:r>
            <w:proofErr w:type="gramEnd"/>
            <w:r w:rsidRPr="00AD2E2D">
              <w:rPr>
                <w:rFonts w:cs="Calibri"/>
                <w:bCs w:val="0"/>
                <w:i/>
                <w:color w:val="000000"/>
                <w:kern w:val="2"/>
                <w:sz w:val="24"/>
                <w:szCs w:val="24"/>
                <w:lang w:val="en-US"/>
                <w14:ligatures w14:val="standardContextual"/>
              </w:rPr>
              <w:t xml:space="preserve"> (Soft Tread Enterprises)</w:t>
            </w:r>
          </w:p>
        </w:tc>
      </w:tr>
      <w:tr w:rsidR="00AD2E2D" w:rsidRPr="00E44D14" w14:paraId="6F2AF17C" w14:textId="77777777" w:rsidTr="00300F2D">
        <w:trPr>
          <w:cnfStyle w:val="000000100000" w:firstRow="0" w:lastRow="0" w:firstColumn="0" w:lastColumn="0" w:oddVBand="0" w:evenVBand="0" w:oddHBand="1" w:evenHBand="0" w:firstRowFirstColumn="0" w:firstRowLastColumn="0" w:lastRowFirstColumn="0" w:lastRowLastColumn="0"/>
          <w:trHeight w:val="567"/>
          <w:jc w:val="center"/>
        </w:trPr>
        <w:tc>
          <w:tcPr>
            <w:tcW w:w="9645" w:type="dxa"/>
            <w:hideMark/>
          </w:tcPr>
          <w:p w14:paraId="5F60CF9F" w14:textId="77777777" w:rsidR="00AD2E2D" w:rsidRPr="00E96513" w:rsidRDefault="00AD2E2D" w:rsidP="005C43CC">
            <w:pPr>
              <w:widowControl w:val="0"/>
              <w:tabs>
                <w:tab w:val="left" w:pos="1190"/>
              </w:tabs>
              <w:suppressAutoHyphens/>
              <w:autoSpaceDE w:val="0"/>
              <w:autoSpaceDN w:val="0"/>
              <w:spacing w:before="120" w:after="0" w:line="276" w:lineRule="auto"/>
              <w:ind w:right="-45"/>
              <w:rPr>
                <w:rFonts w:ascii="Montserrat" w:eastAsia="Calibri" w:hAnsi="Montserrat" w:cs="Arial"/>
                <w:b/>
                <w:iCs w:val="0"/>
                <w:color w:val="CB6015"/>
                <w:sz w:val="28"/>
                <w:szCs w:val="28"/>
                <w:lang w:val="en-US"/>
                <w14:ligatures w14:val="standardContextual"/>
              </w:rPr>
            </w:pPr>
            <w:r w:rsidRPr="00E96513">
              <w:rPr>
                <w:rFonts w:ascii="Montserrat" w:eastAsia="Calibri" w:hAnsi="Montserrat" w:cs="Arial"/>
                <w:b/>
                <w:iCs w:val="0"/>
                <w:color w:val="CB6015"/>
                <w:sz w:val="28"/>
                <w:szCs w:val="28"/>
                <w:lang w:val="en-US"/>
                <w14:ligatures w14:val="standardContextual"/>
              </w:rPr>
              <w:lastRenderedPageBreak/>
              <w:t>November</w:t>
            </w:r>
          </w:p>
          <w:p w14:paraId="2009F01D" w14:textId="759ED6EF" w:rsidR="00AD2E2D" w:rsidRPr="00AD2E2D" w:rsidRDefault="00AD2E2D" w:rsidP="00FA1331">
            <w:pPr>
              <w:numPr>
                <w:ilvl w:val="0"/>
                <w:numId w:val="24"/>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An Evening with John Butler Performing 'STILL SEARCHING' (</w:t>
            </w:r>
            <w:proofErr w:type="spellStart"/>
            <w:r w:rsidRPr="00AD2E2D">
              <w:rPr>
                <w:rFonts w:cs="Calibri"/>
                <w:bCs w:val="0"/>
                <w:i/>
                <w:color w:val="000000"/>
                <w:kern w:val="2"/>
                <w:sz w:val="24"/>
                <w:szCs w:val="24"/>
                <w:lang w:val="en-US"/>
                <w14:ligatures w14:val="standardContextual"/>
              </w:rPr>
              <w:t>Koota</w:t>
            </w:r>
            <w:proofErr w:type="spellEnd"/>
            <w:r w:rsidR="00866430">
              <w:rPr>
                <w:rFonts w:cs="Calibri"/>
                <w:bCs w:val="0"/>
                <w:i/>
                <w:color w:val="000000"/>
                <w:kern w:val="2"/>
                <w:sz w:val="24"/>
                <w:szCs w:val="24"/>
                <w:lang w:val="en-US"/>
                <w14:ligatures w14:val="standardContextual"/>
              </w:rPr>
              <w:t>-</w:t>
            </w:r>
            <w:r w:rsidRPr="00AD2E2D">
              <w:rPr>
                <w:rFonts w:cs="Calibri"/>
                <w:bCs w:val="0"/>
                <w:i/>
                <w:color w:val="000000"/>
                <w:kern w:val="2"/>
                <w:sz w:val="24"/>
                <w:szCs w:val="24"/>
                <w:lang w:val="en-US"/>
                <w14:ligatures w14:val="standardContextual"/>
              </w:rPr>
              <w:t>Boya Pty Ltd)</w:t>
            </w:r>
          </w:p>
          <w:p w14:paraId="384D4AD9" w14:textId="77777777" w:rsidR="00AD2E2D" w:rsidRPr="00AD2E2D" w:rsidRDefault="00AD2E2D" w:rsidP="00FA1331">
            <w:pPr>
              <w:numPr>
                <w:ilvl w:val="0"/>
                <w:numId w:val="24"/>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Ausdance ACT Youth Dance Festival 2024 (Ausdance ACT)</w:t>
            </w:r>
          </w:p>
          <w:p w14:paraId="083D3729" w14:textId="7F30F791" w:rsidR="00AD2E2D" w:rsidRPr="00AD2E2D" w:rsidRDefault="00AD2E2D" w:rsidP="00FA1331">
            <w:pPr>
              <w:numPr>
                <w:ilvl w:val="0"/>
                <w:numId w:val="24"/>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William Dalrymple</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How Ancient India Transformed the World (Fane Productions Australia Pty Ltd)</w:t>
            </w:r>
          </w:p>
          <w:p w14:paraId="2F79C895" w14:textId="6B042CC2" w:rsidR="00AD2E2D" w:rsidRPr="00AD2E2D" w:rsidRDefault="00AD2E2D" w:rsidP="00FA1331">
            <w:pPr>
              <w:numPr>
                <w:ilvl w:val="0"/>
                <w:numId w:val="24"/>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Monty Franklin</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Yeah Nah Tour (Century Entertainment Australia Pty Ltd)</w:t>
            </w:r>
          </w:p>
          <w:p w14:paraId="6E10C7CE" w14:textId="77777777" w:rsidR="00AD2E2D" w:rsidRPr="00AD2E2D" w:rsidRDefault="00AD2E2D" w:rsidP="00FA1331">
            <w:pPr>
              <w:numPr>
                <w:ilvl w:val="0"/>
                <w:numId w:val="24"/>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WARU: Journey of the Small Turtle (Bangarra Dance Theatre)</w:t>
            </w:r>
          </w:p>
          <w:p w14:paraId="14CE1536" w14:textId="77777777" w:rsidR="00AD2E2D" w:rsidRPr="00AD2E2D" w:rsidRDefault="00AD2E2D" w:rsidP="00FA1331">
            <w:pPr>
              <w:numPr>
                <w:ilvl w:val="0"/>
                <w:numId w:val="24"/>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The Subtle Art of Not Giving a F*ck, Live with Mark Manson (Fane Productions Australia Pty Ltd)</w:t>
            </w:r>
          </w:p>
          <w:p w14:paraId="41107755" w14:textId="77777777" w:rsidR="00AD2E2D" w:rsidRPr="00AD2E2D" w:rsidRDefault="00AD2E2D" w:rsidP="00FA1331">
            <w:pPr>
              <w:numPr>
                <w:ilvl w:val="0"/>
                <w:numId w:val="24"/>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 xml:space="preserve">Emma </w:t>
            </w:r>
            <w:proofErr w:type="spellStart"/>
            <w:r w:rsidRPr="00AD2E2D">
              <w:rPr>
                <w:rFonts w:cs="Calibri"/>
                <w:bCs w:val="0"/>
                <w:i/>
                <w:color w:val="000000"/>
                <w:kern w:val="2"/>
                <w:sz w:val="24"/>
                <w:szCs w:val="24"/>
                <w:lang w:val="en-US"/>
                <w14:ligatures w14:val="standardContextual"/>
              </w:rPr>
              <w:t>Memma's</w:t>
            </w:r>
            <w:proofErr w:type="spellEnd"/>
            <w:r w:rsidRPr="00AD2E2D">
              <w:rPr>
                <w:rFonts w:cs="Calibri"/>
                <w:bCs w:val="0"/>
                <w:i/>
                <w:color w:val="000000"/>
                <w:kern w:val="2"/>
                <w:sz w:val="24"/>
                <w:szCs w:val="24"/>
                <w:lang w:val="en-US"/>
                <w14:ligatures w14:val="standardContextual"/>
              </w:rPr>
              <w:t xml:space="preserve"> Boop and Twirl Tour (Live Nation Australasia Pty Ltd)</w:t>
            </w:r>
          </w:p>
          <w:p w14:paraId="2FBED2FE" w14:textId="77777777" w:rsidR="00AD2E2D" w:rsidRPr="00AD2E2D" w:rsidRDefault="00AD2E2D" w:rsidP="00FA1331">
            <w:pPr>
              <w:numPr>
                <w:ilvl w:val="0"/>
                <w:numId w:val="24"/>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 xml:space="preserve">The 60 Four: Hits of the 60s and 70s (Ben Francis t/as </w:t>
            </w:r>
            <w:proofErr w:type="gramStart"/>
            <w:r w:rsidRPr="00AD2E2D">
              <w:rPr>
                <w:rFonts w:cs="Calibri"/>
                <w:bCs w:val="0"/>
                <w:i/>
                <w:color w:val="000000"/>
                <w:kern w:val="2"/>
                <w:sz w:val="24"/>
                <w:szCs w:val="24"/>
                <w:lang w:val="en-US"/>
                <w14:ligatures w14:val="standardContextual"/>
              </w:rPr>
              <w:t>The</w:t>
            </w:r>
            <w:proofErr w:type="gramEnd"/>
            <w:r w:rsidRPr="00AD2E2D">
              <w:rPr>
                <w:rFonts w:cs="Calibri"/>
                <w:bCs w:val="0"/>
                <w:i/>
                <w:color w:val="000000"/>
                <w:kern w:val="2"/>
                <w:sz w:val="24"/>
                <w:szCs w:val="24"/>
                <w:lang w:val="en-US"/>
                <w14:ligatures w14:val="standardContextual"/>
              </w:rPr>
              <w:t xml:space="preserve"> 60 Four)</w:t>
            </w:r>
          </w:p>
          <w:p w14:paraId="46B12F51" w14:textId="77777777" w:rsidR="00AD2E2D" w:rsidRPr="00AD2E2D" w:rsidRDefault="00AD2E2D" w:rsidP="00FA1331">
            <w:pPr>
              <w:numPr>
                <w:ilvl w:val="0"/>
                <w:numId w:val="24"/>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METAMORPHOSIS + UNIQUELY ME (Dance Central)</w:t>
            </w:r>
          </w:p>
          <w:p w14:paraId="1671167D" w14:textId="77777777" w:rsidR="00AD2E2D" w:rsidRPr="00AD2E2D" w:rsidRDefault="00AD2E2D" w:rsidP="00FA1331">
            <w:pPr>
              <w:numPr>
                <w:ilvl w:val="0"/>
                <w:numId w:val="24"/>
              </w:numPr>
              <w:tabs>
                <w:tab w:val="left" w:pos="1190"/>
              </w:tabs>
              <w:autoSpaceDE w:val="0"/>
              <w:autoSpaceDN w:val="0"/>
              <w:spacing w:before="0" w:after="0" w:line="276" w:lineRule="auto"/>
              <w:ind w:left="610" w:hanging="284"/>
              <w:contextualSpacing/>
              <w:rPr>
                <w:rFonts w:cs="Calibri"/>
                <w:bCs w:val="0"/>
                <w:i/>
                <w:kern w:val="2"/>
                <w:sz w:val="24"/>
                <w:szCs w:val="24"/>
                <w:lang w:val="en-US"/>
                <w14:ligatures w14:val="standardContextual"/>
              </w:rPr>
            </w:pPr>
            <w:r w:rsidRPr="00AD2E2D">
              <w:rPr>
                <w:rFonts w:cs="Calibri"/>
                <w:bCs w:val="0"/>
                <w:i/>
                <w:kern w:val="2"/>
                <w:sz w:val="24"/>
                <w:szCs w:val="24"/>
                <w:lang w:val="en-US"/>
                <w14:ligatures w14:val="standardContextual"/>
              </w:rPr>
              <w:t>Drizzle Boy (Queensland Theatre)</w:t>
            </w:r>
          </w:p>
          <w:p w14:paraId="0B7867A5" w14:textId="77777777" w:rsidR="00AD2E2D" w:rsidRPr="00AD2E2D" w:rsidRDefault="00AD2E2D" w:rsidP="00FA1331">
            <w:pPr>
              <w:numPr>
                <w:ilvl w:val="0"/>
                <w:numId w:val="24"/>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Briefs: Bite Club ft Sahara Beck (Briefs Factory International)</w:t>
            </w:r>
          </w:p>
          <w:p w14:paraId="252CDB31" w14:textId="462A636A" w:rsidR="00AD2E2D" w:rsidRPr="00AD2E2D" w:rsidRDefault="00AD2E2D" w:rsidP="00FA1331">
            <w:pPr>
              <w:numPr>
                <w:ilvl w:val="0"/>
                <w:numId w:val="24"/>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Anh Do</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The Happiest Refugee (A</w:t>
            </w:r>
            <w:r w:rsidR="00866430">
              <w:rPr>
                <w:rFonts w:cs="Calibri"/>
                <w:bCs w:val="0"/>
                <w:i/>
                <w:color w:val="000000"/>
                <w:kern w:val="2"/>
                <w:sz w:val="24"/>
                <w:szCs w:val="24"/>
                <w:lang w:val="en-US"/>
                <w14:ligatures w14:val="standardContextual"/>
              </w:rPr>
              <w:t>-</w:t>
            </w:r>
            <w:r w:rsidRPr="00AD2E2D">
              <w:rPr>
                <w:rFonts w:cs="Calibri"/>
                <w:bCs w:val="0"/>
                <w:i/>
                <w:color w:val="000000"/>
                <w:kern w:val="2"/>
                <w:sz w:val="24"/>
                <w:szCs w:val="24"/>
                <w:lang w:val="en-US"/>
                <w14:ligatures w14:val="standardContextual"/>
              </w:rPr>
              <w:t>List Entertainment)</w:t>
            </w:r>
          </w:p>
          <w:p w14:paraId="44E1ADC2" w14:textId="77777777" w:rsidR="00AD2E2D" w:rsidRPr="00AD2E2D" w:rsidRDefault="00AD2E2D" w:rsidP="00FA1331">
            <w:pPr>
              <w:numPr>
                <w:ilvl w:val="0"/>
                <w:numId w:val="24"/>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Rockwiz Live! (RocKwiz Pty Ltd)</w:t>
            </w:r>
          </w:p>
          <w:p w14:paraId="20D3C5D8" w14:textId="77777777" w:rsidR="00AD2E2D" w:rsidRPr="00AD2E2D" w:rsidRDefault="00AD2E2D" w:rsidP="00FA1331">
            <w:pPr>
              <w:numPr>
                <w:ilvl w:val="0"/>
                <w:numId w:val="24"/>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Jon Ronson's Psychopath Night 2024 (Fane Productions Australia Pty Ltd)</w:t>
            </w:r>
          </w:p>
          <w:p w14:paraId="7759A530" w14:textId="69493382" w:rsidR="00AD2E2D" w:rsidRPr="00AD2E2D" w:rsidRDefault="00AD2E2D" w:rsidP="00FA1331">
            <w:pPr>
              <w:numPr>
                <w:ilvl w:val="0"/>
                <w:numId w:val="24"/>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Nurse Georgie Carroll</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Survival of the Fittest (A</w:t>
            </w:r>
            <w:r w:rsidR="00866430">
              <w:rPr>
                <w:rFonts w:cs="Calibri"/>
                <w:bCs w:val="0"/>
                <w:i/>
                <w:color w:val="000000"/>
                <w:kern w:val="2"/>
                <w:sz w:val="24"/>
                <w:szCs w:val="24"/>
                <w:lang w:val="en-US"/>
                <w14:ligatures w14:val="standardContextual"/>
              </w:rPr>
              <w:t>-</w:t>
            </w:r>
            <w:r w:rsidRPr="00AD2E2D">
              <w:rPr>
                <w:rFonts w:cs="Calibri"/>
                <w:bCs w:val="0"/>
                <w:i/>
                <w:color w:val="000000"/>
                <w:kern w:val="2"/>
                <w:sz w:val="24"/>
                <w:szCs w:val="24"/>
                <w:lang w:val="en-US"/>
                <w14:ligatures w14:val="standardContextual"/>
              </w:rPr>
              <w:t>List Entertainment)</w:t>
            </w:r>
          </w:p>
          <w:p w14:paraId="45232BB5" w14:textId="77777777" w:rsidR="00AD2E2D" w:rsidRPr="00AD2E2D" w:rsidRDefault="00AD2E2D" w:rsidP="00FA1331">
            <w:pPr>
              <w:numPr>
                <w:ilvl w:val="0"/>
                <w:numId w:val="24"/>
              </w:numPr>
              <w:tabs>
                <w:tab w:val="left" w:pos="1190"/>
              </w:tabs>
              <w:autoSpaceDE w:val="0"/>
              <w:autoSpaceDN w:val="0"/>
              <w:spacing w:before="0" w:after="12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Hocus Pocus (Kim Harvey School of Dance)</w:t>
            </w:r>
          </w:p>
          <w:p w14:paraId="71508F99" w14:textId="77777777" w:rsidR="00AD2E2D" w:rsidRPr="00AD2E2D" w:rsidRDefault="00AD2E2D" w:rsidP="00FA1331">
            <w:pPr>
              <w:numPr>
                <w:ilvl w:val="0"/>
                <w:numId w:val="24"/>
              </w:numPr>
              <w:tabs>
                <w:tab w:val="left" w:pos="1190"/>
              </w:tabs>
              <w:autoSpaceDE w:val="0"/>
              <w:autoSpaceDN w:val="0"/>
              <w:spacing w:before="0" w:after="120" w:line="276" w:lineRule="auto"/>
              <w:ind w:left="610" w:hanging="284"/>
              <w:contextualSpacing/>
              <w:rPr>
                <w:rFonts w:ascii="Times New Roman" w:hAnsi="Times New Roman"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Inside Out &amp; Back to Front (Lisa Clark Dance Centre)</w:t>
            </w:r>
          </w:p>
          <w:p w14:paraId="3AA1E069" w14:textId="77777777" w:rsidR="00AD2E2D" w:rsidRPr="00E96513" w:rsidRDefault="00AD2E2D" w:rsidP="005C43CC">
            <w:pPr>
              <w:tabs>
                <w:tab w:val="left" w:pos="1190"/>
              </w:tabs>
              <w:autoSpaceDE w:val="0"/>
              <w:autoSpaceDN w:val="0"/>
              <w:spacing w:before="0" w:after="120" w:line="276" w:lineRule="auto"/>
              <w:ind w:left="610"/>
              <w:contextualSpacing/>
              <w:rPr>
                <w:rFonts w:ascii="Times New Roman" w:hAnsi="Times New Roman" w:cs="Calibri"/>
                <w:bCs w:val="0"/>
                <w:i/>
                <w:color w:val="000000"/>
                <w:kern w:val="2"/>
                <w:sz w:val="22"/>
                <w:szCs w:val="22"/>
                <w:lang w:val="en-US"/>
                <w14:ligatures w14:val="standardContextual"/>
              </w:rPr>
            </w:pPr>
          </w:p>
        </w:tc>
      </w:tr>
      <w:tr w:rsidR="000C1791" w:rsidRPr="00E44D14" w14:paraId="59560630" w14:textId="77777777" w:rsidTr="00300F2D">
        <w:trPr>
          <w:cnfStyle w:val="000000010000" w:firstRow="0" w:lastRow="0" w:firstColumn="0" w:lastColumn="0" w:oddVBand="0" w:evenVBand="0" w:oddHBand="0" w:evenHBand="1" w:firstRowFirstColumn="0" w:firstRowLastColumn="0" w:lastRowFirstColumn="0" w:lastRowLastColumn="0"/>
          <w:trHeight w:val="567"/>
          <w:jc w:val="center"/>
        </w:trPr>
        <w:tc>
          <w:tcPr>
            <w:tcW w:w="9645" w:type="dxa"/>
            <w:hideMark/>
          </w:tcPr>
          <w:p w14:paraId="5D7F1DFA" w14:textId="77777777" w:rsidR="00AD2E2D" w:rsidRPr="00E96513" w:rsidRDefault="00AD2E2D" w:rsidP="005C43CC">
            <w:pPr>
              <w:widowControl w:val="0"/>
              <w:tabs>
                <w:tab w:val="left" w:pos="1190"/>
              </w:tabs>
              <w:suppressAutoHyphens/>
              <w:autoSpaceDE w:val="0"/>
              <w:autoSpaceDN w:val="0"/>
              <w:spacing w:before="120" w:after="0" w:line="276" w:lineRule="auto"/>
              <w:ind w:right="-45"/>
              <w:rPr>
                <w:rFonts w:ascii="Montserrat" w:eastAsia="Calibri" w:hAnsi="Montserrat" w:cs="Arial"/>
                <w:b/>
                <w:iCs w:val="0"/>
                <w:color w:val="CB6015"/>
                <w:sz w:val="28"/>
                <w:szCs w:val="28"/>
                <w:lang w:val="en-US"/>
                <w14:ligatures w14:val="standardContextual"/>
              </w:rPr>
            </w:pPr>
            <w:r w:rsidRPr="00E96513">
              <w:rPr>
                <w:rFonts w:ascii="Montserrat" w:eastAsia="Calibri" w:hAnsi="Montserrat" w:cs="Arial"/>
                <w:b/>
                <w:iCs w:val="0"/>
                <w:color w:val="CB6015"/>
                <w:sz w:val="28"/>
                <w:szCs w:val="28"/>
                <w:lang w:val="en-US"/>
                <w14:ligatures w14:val="standardContextual"/>
              </w:rPr>
              <w:t>December</w:t>
            </w:r>
          </w:p>
          <w:p w14:paraId="70ADEA71" w14:textId="0A042ADF" w:rsidR="00AD2E2D" w:rsidRPr="00AD2E2D" w:rsidRDefault="00AD2E2D" w:rsidP="00FA1331">
            <w:pPr>
              <w:numPr>
                <w:ilvl w:val="0"/>
                <w:numId w:val="24"/>
              </w:numPr>
              <w:tabs>
                <w:tab w:val="left" w:pos="1190"/>
              </w:tabs>
              <w:autoSpaceDE w:val="0"/>
              <w:autoSpaceDN w:val="0"/>
              <w:spacing w:before="0" w:after="12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PROUD 2024 (PLAY</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The Dance Company)</w:t>
            </w:r>
          </w:p>
          <w:p w14:paraId="5B07DD19" w14:textId="77777777" w:rsidR="00AD2E2D" w:rsidRPr="00AD2E2D" w:rsidRDefault="00AD2E2D" w:rsidP="00FA1331">
            <w:pPr>
              <w:numPr>
                <w:ilvl w:val="0"/>
                <w:numId w:val="24"/>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Music at Midday (</w:t>
            </w:r>
            <w:r w:rsidRPr="00AD2E2D">
              <w:rPr>
                <w:rFonts w:cs="Calibri"/>
                <w:i/>
                <w:color w:val="000000"/>
                <w:kern w:val="2"/>
                <w:sz w:val="24"/>
                <w:szCs w:val="24"/>
                <w14:ligatures w14:val="standardContextual"/>
              </w:rPr>
              <w:t>The Royal Military College Band)</w:t>
            </w:r>
          </w:p>
          <w:p w14:paraId="57B9DF39" w14:textId="77777777" w:rsidR="00AD2E2D" w:rsidRPr="00AD2E2D" w:rsidRDefault="00AD2E2D" w:rsidP="00FA1331">
            <w:pPr>
              <w:numPr>
                <w:ilvl w:val="0"/>
                <w:numId w:val="24"/>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5678! (Dance Development Centre)</w:t>
            </w:r>
          </w:p>
          <w:p w14:paraId="10B57111" w14:textId="5670742E" w:rsidR="00AD2E2D" w:rsidRPr="00AD2E2D" w:rsidRDefault="00AD2E2D" w:rsidP="00FA1331">
            <w:pPr>
              <w:numPr>
                <w:ilvl w:val="0"/>
                <w:numId w:val="24"/>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War on 2024</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Annual Comedy Gala (The Anti</w:t>
            </w:r>
            <w:r w:rsidR="00866430">
              <w:rPr>
                <w:rFonts w:cs="Calibri"/>
                <w:bCs w:val="0"/>
                <w:i/>
                <w:color w:val="000000"/>
                <w:kern w:val="2"/>
                <w:sz w:val="24"/>
                <w:szCs w:val="24"/>
                <w:lang w:val="en-US"/>
                <w14:ligatures w14:val="standardContextual"/>
              </w:rPr>
              <w:t>-</w:t>
            </w:r>
            <w:r w:rsidRPr="00AD2E2D">
              <w:rPr>
                <w:rFonts w:cs="Calibri"/>
                <w:bCs w:val="0"/>
                <w:i/>
                <w:color w:val="000000"/>
                <w:kern w:val="2"/>
                <w:sz w:val="24"/>
                <w:szCs w:val="24"/>
                <w:lang w:val="en-US"/>
                <w14:ligatures w14:val="standardContextual"/>
              </w:rPr>
              <w:t>Experts)</w:t>
            </w:r>
          </w:p>
          <w:p w14:paraId="1BBF471C" w14:textId="77777777" w:rsidR="00AD2E2D" w:rsidRPr="00AD2E2D" w:rsidRDefault="00AD2E2D" w:rsidP="00FA1331">
            <w:pPr>
              <w:numPr>
                <w:ilvl w:val="0"/>
                <w:numId w:val="24"/>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The Gruffalo (CDP Theatre Producers)</w:t>
            </w:r>
          </w:p>
          <w:p w14:paraId="1417BDEA" w14:textId="77777777" w:rsidR="00AD2E2D" w:rsidRPr="00AD2E2D" w:rsidRDefault="00AD2E2D" w:rsidP="00FA1331">
            <w:pPr>
              <w:numPr>
                <w:ilvl w:val="0"/>
                <w:numId w:val="24"/>
              </w:numPr>
              <w:tabs>
                <w:tab w:val="left" w:pos="1190"/>
              </w:tabs>
              <w:autoSpaceDE w:val="0"/>
              <w:autoSpaceDN w:val="0"/>
              <w:spacing w:before="0" w:after="12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lastRenderedPageBreak/>
              <w:t>Jack Maggs (State Theatre Company of South Australia)</w:t>
            </w:r>
          </w:p>
          <w:p w14:paraId="6DDD6B15" w14:textId="77777777" w:rsidR="00AD2E2D" w:rsidRPr="00AD2E2D" w:rsidRDefault="00AD2E2D" w:rsidP="00FA1331">
            <w:pPr>
              <w:numPr>
                <w:ilvl w:val="0"/>
                <w:numId w:val="24"/>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A Very Canberra Comedy Festival Christmas (Canberra Comedy Company Pty Ltd)</w:t>
            </w:r>
          </w:p>
          <w:p w14:paraId="626203DB" w14:textId="77777777" w:rsidR="00AD2E2D" w:rsidRPr="00AD2E2D" w:rsidRDefault="00AD2E2D" w:rsidP="00FA1331">
            <w:pPr>
              <w:numPr>
                <w:ilvl w:val="0"/>
                <w:numId w:val="24"/>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End of Year Concert (Jessica Maree Music Studio)</w:t>
            </w:r>
          </w:p>
          <w:p w14:paraId="653AD2E1" w14:textId="77777777" w:rsidR="00AD2E2D" w:rsidRPr="00AD2E2D" w:rsidRDefault="00AD2E2D" w:rsidP="00FA1331">
            <w:pPr>
              <w:numPr>
                <w:ilvl w:val="0"/>
                <w:numId w:val="24"/>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Unconditional (Capital Dance Studios)</w:t>
            </w:r>
          </w:p>
          <w:p w14:paraId="1CB8F847" w14:textId="77777777" w:rsidR="00AD2E2D" w:rsidRPr="00AD2E2D" w:rsidRDefault="00AD2E2D" w:rsidP="00FA1331">
            <w:pPr>
              <w:numPr>
                <w:ilvl w:val="0"/>
                <w:numId w:val="24"/>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The Christmas Spectacular (Boyd Productions)</w:t>
            </w:r>
          </w:p>
          <w:p w14:paraId="7F197CE7" w14:textId="77777777" w:rsidR="00AD2E2D" w:rsidRPr="00AD2E2D" w:rsidRDefault="00AD2E2D" w:rsidP="00FA1331">
            <w:pPr>
              <w:numPr>
                <w:ilvl w:val="0"/>
                <w:numId w:val="24"/>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The Nutcracker (BIG Live Pty Ltd)</w:t>
            </w:r>
          </w:p>
          <w:p w14:paraId="0FD9A434" w14:textId="4F3A6F5A" w:rsidR="00AD2E2D" w:rsidRPr="00AD2E2D" w:rsidRDefault="00AD2E2D" w:rsidP="00FA1331">
            <w:pPr>
              <w:numPr>
                <w:ilvl w:val="0"/>
                <w:numId w:val="24"/>
              </w:numPr>
              <w:tabs>
                <w:tab w:val="left" w:pos="1190"/>
              </w:tabs>
              <w:autoSpaceDE w:val="0"/>
              <w:autoSpaceDN w:val="0"/>
              <w:spacing w:before="0" w:after="0" w:line="276" w:lineRule="auto"/>
              <w:ind w:left="610" w:hanging="284"/>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Cheek Live with Hannah Ferguson and Sarah</w:t>
            </w:r>
            <w:r w:rsidR="00866430">
              <w:rPr>
                <w:rFonts w:cs="Calibri"/>
                <w:bCs w:val="0"/>
                <w:i/>
                <w:color w:val="000000"/>
                <w:kern w:val="2"/>
                <w:sz w:val="24"/>
                <w:szCs w:val="24"/>
                <w:lang w:val="en-US"/>
                <w14:ligatures w14:val="standardContextual"/>
              </w:rPr>
              <w:t>-</w:t>
            </w:r>
            <w:r w:rsidRPr="00AD2E2D">
              <w:rPr>
                <w:rFonts w:cs="Calibri"/>
                <w:bCs w:val="0"/>
                <w:i/>
                <w:color w:val="000000"/>
                <w:kern w:val="2"/>
                <w:sz w:val="24"/>
                <w:szCs w:val="24"/>
                <w:lang w:val="en-US"/>
                <w14:ligatures w14:val="standardContextual"/>
              </w:rPr>
              <w:t>Jane Adams (Fane Productions Australia Pty Ltd)</w:t>
            </w:r>
          </w:p>
          <w:p w14:paraId="2B7D2327" w14:textId="77777777" w:rsidR="00AD2E2D" w:rsidRPr="00AD2E2D" w:rsidRDefault="00AD2E2D" w:rsidP="00FA1331">
            <w:pPr>
              <w:numPr>
                <w:ilvl w:val="0"/>
                <w:numId w:val="24"/>
              </w:numPr>
              <w:tabs>
                <w:tab w:val="left" w:pos="1190"/>
              </w:tabs>
              <w:autoSpaceDE w:val="0"/>
              <w:autoSpaceDN w:val="0"/>
              <w:spacing w:before="0" w:after="120" w:line="276" w:lineRule="auto"/>
              <w:ind w:left="610" w:hanging="284"/>
              <w:contextualSpacing/>
              <w:rPr>
                <w:rFonts w:cs="Calibri"/>
                <w:b/>
                <w:i/>
                <w:color w:val="CB6015"/>
                <w:kern w:val="2"/>
                <w:sz w:val="24"/>
                <w:szCs w:val="24"/>
                <w14:ligatures w14:val="standardContextual"/>
              </w:rPr>
            </w:pPr>
            <w:r w:rsidRPr="00AD2E2D">
              <w:rPr>
                <w:rFonts w:cs="Calibri"/>
                <w:bCs w:val="0"/>
                <w:i/>
                <w:color w:val="000000"/>
                <w:kern w:val="2"/>
                <w:sz w:val="24"/>
                <w:szCs w:val="24"/>
                <w:lang w:val="en-US"/>
                <w14:ligatures w14:val="standardContextual"/>
              </w:rPr>
              <w:t>The Red Shoes (Ballet Canberra)</w:t>
            </w:r>
          </w:p>
          <w:p w14:paraId="7ABA54D9" w14:textId="77777777" w:rsidR="00AD2E2D" w:rsidRPr="00E96513" w:rsidRDefault="00AD2E2D" w:rsidP="00FA1331">
            <w:pPr>
              <w:numPr>
                <w:ilvl w:val="0"/>
                <w:numId w:val="24"/>
              </w:numPr>
              <w:tabs>
                <w:tab w:val="left" w:pos="1190"/>
              </w:tabs>
              <w:autoSpaceDE w:val="0"/>
              <w:autoSpaceDN w:val="0"/>
              <w:spacing w:before="0" w:after="120" w:line="276" w:lineRule="auto"/>
              <w:ind w:left="610" w:hanging="284"/>
              <w:contextualSpacing/>
              <w:rPr>
                <w:rFonts w:ascii="Times New Roman" w:hAnsi="Times New Roman" w:cs="Times New Roman"/>
                <w:b/>
                <w:i/>
                <w:color w:val="CB6015"/>
                <w:kern w:val="2"/>
                <w:sz w:val="28"/>
                <w:szCs w:val="28"/>
                <w14:ligatures w14:val="standardContextual"/>
              </w:rPr>
            </w:pPr>
            <w:r w:rsidRPr="00AD2E2D">
              <w:rPr>
                <w:rFonts w:cs="Calibri"/>
                <w:bCs w:val="0"/>
                <w:i/>
                <w:color w:val="000000"/>
                <w:kern w:val="2"/>
                <w:sz w:val="24"/>
                <w:szCs w:val="24"/>
                <w:lang w:val="en-US"/>
                <w14:ligatures w14:val="standardContextual"/>
              </w:rPr>
              <w:t>UCSSC Lake Ginninderra Graduation</w:t>
            </w:r>
          </w:p>
        </w:tc>
      </w:tr>
      <w:tr w:rsidR="00AD2E2D" w:rsidRPr="00E44D14" w14:paraId="078CC746" w14:textId="77777777" w:rsidTr="00300F2D">
        <w:trPr>
          <w:cnfStyle w:val="000000100000" w:firstRow="0" w:lastRow="0" w:firstColumn="0" w:lastColumn="0" w:oddVBand="0" w:evenVBand="0" w:oddHBand="1" w:evenHBand="0" w:firstRowFirstColumn="0" w:firstRowLastColumn="0" w:lastRowFirstColumn="0" w:lastRowLastColumn="0"/>
          <w:trHeight w:val="567"/>
          <w:jc w:val="center"/>
        </w:trPr>
        <w:tc>
          <w:tcPr>
            <w:tcW w:w="9645" w:type="dxa"/>
          </w:tcPr>
          <w:p w14:paraId="543834EE" w14:textId="77777777" w:rsidR="00AD2E2D" w:rsidRPr="00E96513" w:rsidRDefault="00AD2E2D" w:rsidP="005C43CC">
            <w:pPr>
              <w:widowControl w:val="0"/>
              <w:tabs>
                <w:tab w:val="left" w:pos="1190"/>
              </w:tabs>
              <w:suppressAutoHyphens/>
              <w:autoSpaceDE w:val="0"/>
              <w:autoSpaceDN w:val="0"/>
              <w:spacing w:before="120" w:after="0" w:line="276" w:lineRule="auto"/>
              <w:ind w:right="-45"/>
              <w:rPr>
                <w:rFonts w:ascii="Montserrat" w:eastAsia="Calibri" w:hAnsi="Montserrat" w:cs="Arial"/>
                <w:b/>
                <w:iCs w:val="0"/>
                <w:color w:val="CB6015"/>
                <w:sz w:val="28"/>
                <w:szCs w:val="28"/>
                <w:lang w:val="en-US"/>
                <w14:ligatures w14:val="standardContextual"/>
              </w:rPr>
            </w:pPr>
            <w:r w:rsidRPr="00E96513">
              <w:rPr>
                <w:rFonts w:ascii="Montserrat" w:eastAsia="Calibri" w:hAnsi="Montserrat" w:cs="Arial"/>
                <w:b/>
                <w:iCs w:val="0"/>
                <w:color w:val="CB6015"/>
                <w:sz w:val="28"/>
                <w:szCs w:val="28"/>
                <w:lang w:val="en-US"/>
                <w14:ligatures w14:val="standardContextual"/>
              </w:rPr>
              <w:lastRenderedPageBreak/>
              <w:t>January</w:t>
            </w:r>
          </w:p>
          <w:p w14:paraId="0B5371F8" w14:textId="0675DC81" w:rsidR="00AD2E2D" w:rsidRPr="00AD2E2D" w:rsidRDefault="00AD2E2D" w:rsidP="00FA1331">
            <w:pPr>
              <w:numPr>
                <w:ilvl w:val="0"/>
                <w:numId w:val="25"/>
              </w:numPr>
              <w:tabs>
                <w:tab w:val="left" w:pos="1190"/>
              </w:tabs>
              <w:autoSpaceDE w:val="0"/>
              <w:autoSpaceDN w:val="0"/>
              <w:spacing w:before="0" w:after="0" w:line="276" w:lineRule="auto"/>
              <w:ind w:left="610" w:hanging="256"/>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New Works Creative Development</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Resonance by James Batchelor</w:t>
            </w:r>
          </w:p>
          <w:p w14:paraId="1B47F2F7" w14:textId="77777777" w:rsidR="00AD2E2D" w:rsidRPr="00AD2E2D" w:rsidRDefault="00AD2E2D" w:rsidP="00FA1331">
            <w:pPr>
              <w:numPr>
                <w:ilvl w:val="0"/>
                <w:numId w:val="25"/>
              </w:numPr>
              <w:tabs>
                <w:tab w:val="left" w:pos="1190"/>
              </w:tabs>
              <w:autoSpaceDE w:val="0"/>
              <w:autoSpaceDN w:val="0"/>
              <w:spacing w:before="0" w:after="0" w:line="276" w:lineRule="auto"/>
              <w:ind w:left="610" w:hanging="256"/>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Circus of Illusion (Boyd Productions)</w:t>
            </w:r>
          </w:p>
          <w:p w14:paraId="3240A63A" w14:textId="77777777" w:rsidR="00AD2E2D" w:rsidRPr="00AD2E2D" w:rsidRDefault="00AD2E2D" w:rsidP="00FA1331">
            <w:pPr>
              <w:numPr>
                <w:ilvl w:val="0"/>
                <w:numId w:val="25"/>
              </w:numPr>
              <w:tabs>
                <w:tab w:val="left" w:pos="1190"/>
              </w:tabs>
              <w:autoSpaceDE w:val="0"/>
              <w:autoSpaceDN w:val="0"/>
              <w:spacing w:before="0" w:after="0" w:line="276" w:lineRule="auto"/>
              <w:ind w:left="610" w:hanging="256"/>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Summer Holiday Fun (CTC Programming)</w:t>
            </w:r>
          </w:p>
          <w:p w14:paraId="7535D742" w14:textId="730D4651" w:rsidR="00AD2E2D" w:rsidRPr="00AD2E2D" w:rsidRDefault="00AD2E2D" w:rsidP="00FA1331">
            <w:pPr>
              <w:numPr>
                <w:ilvl w:val="0"/>
                <w:numId w:val="25"/>
              </w:numPr>
              <w:tabs>
                <w:tab w:val="left" w:pos="1190"/>
              </w:tabs>
              <w:autoSpaceDE w:val="0"/>
              <w:autoSpaceDN w:val="0"/>
              <w:spacing w:before="0" w:after="0" w:line="276" w:lineRule="auto"/>
              <w:ind w:left="610" w:hanging="256"/>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Storytime Ballet</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The Sleeping Beauty (The Australian Ballet)</w:t>
            </w:r>
          </w:p>
          <w:p w14:paraId="2D8FF72A" w14:textId="77777777" w:rsidR="00AD2E2D" w:rsidRPr="00AD2E2D" w:rsidRDefault="00AD2E2D" w:rsidP="00FA1331">
            <w:pPr>
              <w:numPr>
                <w:ilvl w:val="0"/>
                <w:numId w:val="25"/>
              </w:numPr>
              <w:tabs>
                <w:tab w:val="left" w:pos="1190"/>
              </w:tabs>
              <w:autoSpaceDE w:val="0"/>
              <w:autoSpaceDN w:val="0"/>
              <w:spacing w:before="0" w:after="0" w:line="276" w:lineRule="auto"/>
              <w:ind w:left="610" w:hanging="256"/>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Sea Of Light (Patch Theatre Company)</w:t>
            </w:r>
          </w:p>
          <w:p w14:paraId="0709C739" w14:textId="064E5062" w:rsidR="00AD2E2D" w:rsidRPr="00AD2E2D" w:rsidRDefault="00AD2E2D" w:rsidP="00FA1331">
            <w:pPr>
              <w:numPr>
                <w:ilvl w:val="0"/>
                <w:numId w:val="25"/>
              </w:numPr>
              <w:tabs>
                <w:tab w:val="left" w:pos="1190"/>
              </w:tabs>
              <w:autoSpaceDE w:val="0"/>
              <w:autoSpaceDN w:val="0"/>
              <w:spacing w:before="0" w:after="0" w:line="276" w:lineRule="auto"/>
              <w:ind w:left="610" w:hanging="256"/>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Dionne Warwick</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One Last Time Tour (MG Live Pty Ltd)</w:t>
            </w:r>
          </w:p>
          <w:p w14:paraId="1D2C9BB1" w14:textId="79333895" w:rsidR="00AD2E2D" w:rsidRPr="00AD2E2D" w:rsidRDefault="00AD2E2D" w:rsidP="00FA1331">
            <w:pPr>
              <w:numPr>
                <w:ilvl w:val="0"/>
                <w:numId w:val="25"/>
              </w:numPr>
              <w:tabs>
                <w:tab w:val="left" w:pos="1190"/>
              </w:tabs>
              <w:autoSpaceDE w:val="0"/>
              <w:autoSpaceDN w:val="0"/>
              <w:spacing w:before="0" w:after="0" w:line="276" w:lineRule="auto"/>
              <w:ind w:left="610" w:hanging="256"/>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Steve Blackwell</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Ocean (Adrian Bohm Presents)</w:t>
            </w:r>
          </w:p>
          <w:p w14:paraId="535DA1CD" w14:textId="743B89F9" w:rsidR="00AD2E2D" w:rsidRPr="00AD2E2D" w:rsidRDefault="00AD2E2D" w:rsidP="00FA1331">
            <w:pPr>
              <w:numPr>
                <w:ilvl w:val="0"/>
                <w:numId w:val="25"/>
              </w:numPr>
              <w:tabs>
                <w:tab w:val="left" w:pos="1190"/>
              </w:tabs>
              <w:autoSpaceDE w:val="0"/>
              <w:autoSpaceDN w:val="0"/>
              <w:spacing w:before="0" w:after="0" w:line="276" w:lineRule="auto"/>
              <w:ind w:left="610" w:hanging="256"/>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The 78</w:t>
            </w:r>
            <w:r w:rsidR="00866430">
              <w:rPr>
                <w:rFonts w:cs="Calibri"/>
                <w:bCs w:val="0"/>
                <w:i/>
                <w:color w:val="000000"/>
                <w:kern w:val="2"/>
                <w:sz w:val="24"/>
                <w:szCs w:val="24"/>
                <w:lang w:val="en-US"/>
                <w14:ligatures w14:val="standardContextual"/>
              </w:rPr>
              <w:t>-</w:t>
            </w:r>
            <w:r w:rsidRPr="00AD2E2D">
              <w:rPr>
                <w:rFonts w:cs="Calibri"/>
                <w:bCs w:val="0"/>
                <w:i/>
                <w:color w:val="000000"/>
                <w:kern w:val="2"/>
                <w:sz w:val="24"/>
                <w:szCs w:val="24"/>
                <w:lang w:val="en-US"/>
                <w14:ligatures w14:val="standardContextual"/>
              </w:rPr>
              <w:t>Storey Treehouse (CDP Theatre Producers Pty Ltd)</w:t>
            </w:r>
          </w:p>
          <w:p w14:paraId="4A1520C5" w14:textId="77777777" w:rsidR="00AD2E2D" w:rsidRPr="00AD2E2D" w:rsidRDefault="00AD2E2D" w:rsidP="00FA1331">
            <w:pPr>
              <w:numPr>
                <w:ilvl w:val="0"/>
                <w:numId w:val="25"/>
              </w:numPr>
              <w:tabs>
                <w:tab w:val="left" w:pos="1190"/>
              </w:tabs>
              <w:autoSpaceDE w:val="0"/>
              <w:autoSpaceDN w:val="0"/>
              <w:spacing w:before="0" w:after="0" w:line="276" w:lineRule="auto"/>
              <w:ind w:left="610" w:hanging="256"/>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 xml:space="preserve">The </w:t>
            </w:r>
            <w:proofErr w:type="spellStart"/>
            <w:r w:rsidRPr="00AD2E2D">
              <w:rPr>
                <w:rFonts w:cs="Calibri"/>
                <w:bCs w:val="0"/>
                <w:i/>
                <w:color w:val="000000"/>
                <w:kern w:val="2"/>
                <w:sz w:val="24"/>
                <w:szCs w:val="24"/>
                <w:lang w:val="en-US"/>
                <w14:ligatures w14:val="standardContextual"/>
              </w:rPr>
              <w:t>Listies</w:t>
            </w:r>
            <w:proofErr w:type="spellEnd"/>
            <w:r w:rsidRPr="00AD2E2D">
              <w:rPr>
                <w:rFonts w:cs="Calibri"/>
                <w:bCs w:val="0"/>
                <w:i/>
                <w:color w:val="000000"/>
                <w:kern w:val="2"/>
                <w:sz w:val="24"/>
                <w:szCs w:val="24"/>
                <w:lang w:val="en-US"/>
                <w14:ligatures w14:val="standardContextual"/>
              </w:rPr>
              <w:t xml:space="preserve">: Make Some Noise (Arts </w:t>
            </w:r>
            <w:proofErr w:type="gramStart"/>
            <w:r w:rsidRPr="00AD2E2D">
              <w:rPr>
                <w:rFonts w:cs="Calibri"/>
                <w:bCs w:val="0"/>
                <w:i/>
                <w:color w:val="000000"/>
                <w:kern w:val="2"/>
                <w:sz w:val="24"/>
                <w:szCs w:val="24"/>
                <w:lang w:val="en-US"/>
                <w14:ligatures w14:val="standardContextual"/>
              </w:rPr>
              <w:t>On</w:t>
            </w:r>
            <w:proofErr w:type="gramEnd"/>
            <w:r w:rsidRPr="00AD2E2D">
              <w:rPr>
                <w:rFonts w:cs="Calibri"/>
                <w:bCs w:val="0"/>
                <w:i/>
                <w:color w:val="000000"/>
                <w:kern w:val="2"/>
                <w:sz w:val="24"/>
                <w:szCs w:val="24"/>
                <w:lang w:val="en-US"/>
                <w14:ligatures w14:val="standardContextual"/>
              </w:rPr>
              <w:t xml:space="preserve"> Tour)</w:t>
            </w:r>
          </w:p>
          <w:p w14:paraId="2797039A" w14:textId="77777777" w:rsidR="00AD2E2D" w:rsidRPr="00AD2E2D" w:rsidRDefault="00AD2E2D" w:rsidP="00FA1331">
            <w:pPr>
              <w:numPr>
                <w:ilvl w:val="0"/>
                <w:numId w:val="25"/>
              </w:numPr>
              <w:tabs>
                <w:tab w:val="left" w:pos="1190"/>
              </w:tabs>
              <w:autoSpaceDE w:val="0"/>
              <w:autoSpaceDN w:val="0"/>
              <w:spacing w:before="0" w:after="0" w:line="276" w:lineRule="auto"/>
              <w:ind w:left="610" w:hanging="256"/>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Bluey's Big Play: The Stage Show (HVK Productions)</w:t>
            </w:r>
          </w:p>
          <w:p w14:paraId="67720335" w14:textId="77777777" w:rsidR="00AD2E2D" w:rsidRPr="00AD2E2D" w:rsidRDefault="00AD2E2D" w:rsidP="00FA1331">
            <w:pPr>
              <w:numPr>
                <w:ilvl w:val="0"/>
                <w:numId w:val="25"/>
              </w:numPr>
              <w:tabs>
                <w:tab w:val="left" w:pos="1190"/>
              </w:tabs>
              <w:autoSpaceDE w:val="0"/>
              <w:autoSpaceDN w:val="0"/>
              <w:spacing w:before="0" w:after="0" w:line="276" w:lineRule="auto"/>
              <w:ind w:left="610" w:hanging="256"/>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Damien Rice (The Frontier Touring Co Pty Ltd)</w:t>
            </w:r>
          </w:p>
          <w:p w14:paraId="1BF20769" w14:textId="62B7E023" w:rsidR="00AD2E2D" w:rsidRPr="00AD2E2D" w:rsidRDefault="00AD2E2D" w:rsidP="00FA1331">
            <w:pPr>
              <w:numPr>
                <w:ilvl w:val="0"/>
                <w:numId w:val="25"/>
              </w:numPr>
              <w:tabs>
                <w:tab w:val="left" w:pos="1190"/>
              </w:tabs>
              <w:autoSpaceDE w:val="0"/>
              <w:autoSpaceDN w:val="0"/>
              <w:spacing w:before="0" w:after="0" w:line="276" w:lineRule="auto"/>
              <w:ind w:left="610" w:hanging="256"/>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Amy Shark</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The Solo Acoustic "Songs &amp; Stories" Tour (Select Music)</w:t>
            </w:r>
          </w:p>
          <w:p w14:paraId="2F1303FD" w14:textId="04C13D37" w:rsidR="00AD2E2D" w:rsidRPr="0081284B" w:rsidRDefault="00AD2E2D" w:rsidP="00FA1331">
            <w:pPr>
              <w:numPr>
                <w:ilvl w:val="0"/>
                <w:numId w:val="25"/>
              </w:numPr>
              <w:tabs>
                <w:tab w:val="left" w:pos="1190"/>
              </w:tabs>
              <w:autoSpaceDE w:val="0"/>
              <w:autoSpaceDN w:val="0"/>
              <w:spacing w:before="0" w:after="0" w:line="276" w:lineRule="auto"/>
              <w:ind w:left="610" w:hanging="256"/>
              <w:contextualSpacing/>
              <w:rPr>
                <w:rFonts w:cs="Calibri"/>
                <w:bCs w:val="0"/>
                <w:i/>
                <w:color w:val="000000"/>
                <w:kern w:val="2"/>
                <w:sz w:val="22"/>
                <w:szCs w:val="22"/>
                <w:lang w:val="en-US"/>
                <w14:ligatures w14:val="standardContextual"/>
              </w:rPr>
            </w:pPr>
            <w:r w:rsidRPr="00AD2E2D">
              <w:rPr>
                <w:rFonts w:cs="Calibri"/>
                <w:bCs w:val="0"/>
                <w:i/>
                <w:color w:val="000000"/>
                <w:kern w:val="2"/>
                <w:sz w:val="24"/>
                <w:szCs w:val="24"/>
                <w:lang w:val="en-US"/>
                <w14:ligatures w14:val="standardContextual"/>
              </w:rPr>
              <w:t>New Works Creative Development</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Countr</w:t>
            </w:r>
            <w:r w:rsidR="00E166F0">
              <w:rPr>
                <w:rFonts w:cs="Calibri"/>
                <w:bCs w:val="0"/>
                <w:i/>
                <w:color w:val="000000"/>
                <w:kern w:val="2"/>
                <w:sz w:val="24"/>
                <w:szCs w:val="24"/>
                <w:lang w:val="en-US"/>
                <w14:ligatures w14:val="standardContextual"/>
              </w:rPr>
              <w:t>y</w:t>
            </w:r>
          </w:p>
        </w:tc>
      </w:tr>
      <w:tr w:rsidR="000C1791" w:rsidRPr="00E44D14" w14:paraId="06BAEDEF" w14:textId="77777777" w:rsidTr="00300F2D">
        <w:trPr>
          <w:cnfStyle w:val="000000010000" w:firstRow="0" w:lastRow="0" w:firstColumn="0" w:lastColumn="0" w:oddVBand="0" w:evenVBand="0" w:oddHBand="0" w:evenHBand="1" w:firstRowFirstColumn="0" w:firstRowLastColumn="0" w:lastRowFirstColumn="0" w:lastRowLastColumn="0"/>
          <w:trHeight w:val="567"/>
          <w:jc w:val="center"/>
        </w:trPr>
        <w:tc>
          <w:tcPr>
            <w:tcW w:w="9645" w:type="dxa"/>
          </w:tcPr>
          <w:p w14:paraId="3EC56B0C" w14:textId="77777777" w:rsidR="00AD2E2D" w:rsidRPr="00E96513" w:rsidRDefault="00AD2E2D" w:rsidP="005C43CC">
            <w:pPr>
              <w:widowControl w:val="0"/>
              <w:tabs>
                <w:tab w:val="left" w:pos="1190"/>
              </w:tabs>
              <w:suppressAutoHyphens/>
              <w:autoSpaceDE w:val="0"/>
              <w:autoSpaceDN w:val="0"/>
              <w:spacing w:before="120" w:after="0" w:line="276" w:lineRule="auto"/>
              <w:ind w:right="-45"/>
              <w:rPr>
                <w:rFonts w:ascii="Montserrat" w:eastAsia="Calibri" w:hAnsi="Montserrat" w:cs="Arial"/>
                <w:b/>
                <w:iCs w:val="0"/>
                <w:color w:val="CB6015"/>
                <w:sz w:val="28"/>
                <w:szCs w:val="28"/>
                <w:lang w:val="en-US"/>
                <w14:ligatures w14:val="standardContextual"/>
              </w:rPr>
            </w:pPr>
            <w:r w:rsidRPr="00E96513">
              <w:rPr>
                <w:rFonts w:ascii="Montserrat" w:eastAsia="Calibri" w:hAnsi="Montserrat" w:cs="Arial"/>
                <w:b/>
                <w:iCs w:val="0"/>
                <w:color w:val="CB6015"/>
                <w:sz w:val="28"/>
                <w:szCs w:val="28"/>
                <w:lang w:val="en-US"/>
                <w14:ligatures w14:val="standardContextual"/>
              </w:rPr>
              <w:t>February</w:t>
            </w:r>
          </w:p>
          <w:p w14:paraId="36A8820D" w14:textId="77777777" w:rsidR="00AD2E2D" w:rsidRPr="00AD2E2D" w:rsidRDefault="00AD2E2D" w:rsidP="00FA1331">
            <w:pPr>
              <w:numPr>
                <w:ilvl w:val="0"/>
                <w:numId w:val="25"/>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An Evening with David Sedaris (Token Events Pty Ltd)</w:t>
            </w:r>
          </w:p>
          <w:p w14:paraId="79920CA1" w14:textId="77777777" w:rsidR="00AD2E2D" w:rsidRPr="00AD2E2D" w:rsidRDefault="00AD2E2D" w:rsidP="00FA1331">
            <w:pPr>
              <w:numPr>
                <w:ilvl w:val="0"/>
                <w:numId w:val="25"/>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Music at Midday (Canberra City Band)</w:t>
            </w:r>
          </w:p>
          <w:p w14:paraId="72FB6982" w14:textId="783315CD" w:rsidR="00AD2E2D" w:rsidRPr="00AD2E2D" w:rsidRDefault="00AD2E2D" w:rsidP="00FA1331">
            <w:pPr>
              <w:numPr>
                <w:ilvl w:val="0"/>
                <w:numId w:val="25"/>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Sarah Blasko</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I Just Need to Conquer This Mountain (Collective Artists Booking Agency)</w:t>
            </w:r>
          </w:p>
          <w:p w14:paraId="320B8528" w14:textId="16AE69EB" w:rsidR="00AD2E2D" w:rsidRPr="00AD2E2D" w:rsidRDefault="00AD2E2D" w:rsidP="00FA1331">
            <w:pPr>
              <w:numPr>
                <w:ilvl w:val="0"/>
                <w:numId w:val="25"/>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Carl Barron</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Trying to Work it Out (A</w:t>
            </w:r>
            <w:r w:rsidR="00866430">
              <w:rPr>
                <w:rFonts w:cs="Calibri"/>
                <w:bCs w:val="0"/>
                <w:i/>
                <w:color w:val="000000"/>
                <w:kern w:val="2"/>
                <w:sz w:val="24"/>
                <w:szCs w:val="24"/>
                <w:lang w:val="en-US"/>
                <w14:ligatures w14:val="standardContextual"/>
              </w:rPr>
              <w:t>-</w:t>
            </w:r>
            <w:r w:rsidRPr="00AD2E2D">
              <w:rPr>
                <w:rFonts w:cs="Calibri"/>
                <w:bCs w:val="0"/>
                <w:i/>
                <w:color w:val="000000"/>
                <w:kern w:val="2"/>
                <w:sz w:val="24"/>
                <w:szCs w:val="24"/>
                <w:lang w:val="en-US"/>
                <w14:ligatures w14:val="standardContextual"/>
              </w:rPr>
              <w:t>List Entertainment)</w:t>
            </w:r>
          </w:p>
          <w:p w14:paraId="7F001CC7" w14:textId="0583FE71" w:rsidR="00AD2E2D" w:rsidRPr="00AD2E2D" w:rsidRDefault="00AD2E2D" w:rsidP="00FA1331">
            <w:pPr>
              <w:numPr>
                <w:ilvl w:val="0"/>
                <w:numId w:val="25"/>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Lunar New Year Concert 2025</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Hong Kong String Orchestra (</w:t>
            </w:r>
            <w:proofErr w:type="spellStart"/>
            <w:r w:rsidRPr="00AD2E2D">
              <w:rPr>
                <w:rFonts w:cs="Calibri"/>
                <w:bCs w:val="0"/>
                <w:i/>
                <w:color w:val="000000"/>
                <w:kern w:val="2"/>
                <w:sz w:val="24"/>
                <w:szCs w:val="24"/>
                <w:lang w:val="en-US"/>
                <w14:ligatures w14:val="standardContextual"/>
              </w:rPr>
              <w:t>Ausfeng</w:t>
            </w:r>
            <w:proofErr w:type="spellEnd"/>
            <w:r w:rsidRPr="00AD2E2D">
              <w:rPr>
                <w:rFonts w:cs="Calibri"/>
                <w:bCs w:val="0"/>
                <w:i/>
                <w:color w:val="000000"/>
                <w:kern w:val="2"/>
                <w:sz w:val="24"/>
                <w:szCs w:val="24"/>
                <w:lang w:val="en-US"/>
                <w14:ligatures w14:val="standardContextual"/>
              </w:rPr>
              <w:t xml:space="preserve"> Event Productions)</w:t>
            </w:r>
          </w:p>
          <w:p w14:paraId="425D08E9" w14:textId="77777777" w:rsidR="00AD2E2D" w:rsidRPr="00AD2E2D" w:rsidRDefault="00AD2E2D" w:rsidP="00FA1331">
            <w:pPr>
              <w:numPr>
                <w:ilvl w:val="0"/>
                <w:numId w:val="25"/>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Daryl Braithwaite (Redbird Music Pty Ltd)</w:t>
            </w:r>
          </w:p>
          <w:p w14:paraId="062BADFC" w14:textId="77777777" w:rsidR="00AD2E2D" w:rsidRPr="00AD2E2D" w:rsidRDefault="00AD2E2D" w:rsidP="00FA1331">
            <w:pPr>
              <w:numPr>
                <w:ilvl w:val="0"/>
                <w:numId w:val="25"/>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Richard Clapton (Redbird Music Pty Ltd)</w:t>
            </w:r>
          </w:p>
          <w:p w14:paraId="54BE6022" w14:textId="77777777" w:rsidR="00AD2E2D" w:rsidRPr="00AD2E2D" w:rsidRDefault="00AD2E2D" w:rsidP="00FA1331">
            <w:pPr>
              <w:numPr>
                <w:ilvl w:val="0"/>
                <w:numId w:val="25"/>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Saltbush (Insite Arts International)</w:t>
            </w:r>
          </w:p>
          <w:p w14:paraId="267ACC0C" w14:textId="2558665D" w:rsidR="00AD2E2D" w:rsidRPr="00AD2E2D" w:rsidRDefault="00AD2E2D" w:rsidP="00FA1331">
            <w:pPr>
              <w:numPr>
                <w:ilvl w:val="0"/>
                <w:numId w:val="25"/>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i/>
                <w:color w:val="000000"/>
                <w:kern w:val="2"/>
                <w:sz w:val="24"/>
                <w:szCs w:val="24"/>
                <w14:ligatures w14:val="standardContextual"/>
              </w:rPr>
              <w:t>New Works Creative Development</w:t>
            </w:r>
            <w:r w:rsidR="001B0535">
              <w:rPr>
                <w:rFonts w:cs="Calibri"/>
                <w:i/>
                <w:color w:val="000000"/>
                <w:kern w:val="2"/>
                <w:sz w:val="24"/>
                <w:szCs w:val="24"/>
                <w14:ligatures w14:val="standardContextual"/>
              </w:rPr>
              <w:t xml:space="preserve"> </w:t>
            </w:r>
            <w:r w:rsidR="00866430">
              <w:rPr>
                <w:rFonts w:cs="Calibri"/>
                <w:i/>
                <w:color w:val="000000"/>
                <w:kern w:val="2"/>
                <w:sz w:val="24"/>
                <w:szCs w:val="24"/>
                <w14:ligatures w14:val="standardContextual"/>
              </w:rPr>
              <w:t>-</w:t>
            </w:r>
            <w:r w:rsidR="001B0535">
              <w:rPr>
                <w:rFonts w:cs="Calibri"/>
                <w:i/>
                <w:color w:val="000000"/>
                <w:kern w:val="2"/>
                <w:sz w:val="24"/>
                <w:szCs w:val="24"/>
                <w14:ligatures w14:val="standardContextual"/>
              </w:rPr>
              <w:t xml:space="preserve"> </w:t>
            </w:r>
            <w:r w:rsidRPr="00AD2E2D">
              <w:rPr>
                <w:rFonts w:cs="Calibri"/>
                <w:i/>
                <w:color w:val="000000"/>
                <w:kern w:val="2"/>
                <w:sz w:val="24"/>
                <w:szCs w:val="24"/>
                <w14:ligatures w14:val="standardContextual"/>
              </w:rPr>
              <w:t>Michele Lee</w:t>
            </w:r>
          </w:p>
          <w:p w14:paraId="2E72D750" w14:textId="180B04BF" w:rsidR="00AD2E2D" w:rsidRPr="00E166F0" w:rsidRDefault="00AD2E2D" w:rsidP="00FA1331">
            <w:pPr>
              <w:numPr>
                <w:ilvl w:val="0"/>
                <w:numId w:val="25"/>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New Works Program</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Chips Dips and Sips</w:t>
            </w:r>
          </w:p>
        </w:tc>
      </w:tr>
      <w:tr w:rsidR="00AD2E2D" w:rsidRPr="00E44D14" w14:paraId="7AD0CE0E" w14:textId="77777777" w:rsidTr="00300F2D">
        <w:trPr>
          <w:cnfStyle w:val="000000100000" w:firstRow="0" w:lastRow="0" w:firstColumn="0" w:lastColumn="0" w:oddVBand="0" w:evenVBand="0" w:oddHBand="1" w:evenHBand="0" w:firstRowFirstColumn="0" w:firstRowLastColumn="0" w:lastRowFirstColumn="0" w:lastRowLastColumn="0"/>
          <w:trHeight w:val="567"/>
          <w:jc w:val="center"/>
        </w:trPr>
        <w:tc>
          <w:tcPr>
            <w:tcW w:w="9645" w:type="dxa"/>
          </w:tcPr>
          <w:p w14:paraId="4C46A372" w14:textId="77777777" w:rsidR="00AD2E2D" w:rsidRPr="00E96513" w:rsidRDefault="00AD2E2D" w:rsidP="005C43CC">
            <w:pPr>
              <w:widowControl w:val="0"/>
              <w:tabs>
                <w:tab w:val="left" w:pos="1190"/>
              </w:tabs>
              <w:suppressAutoHyphens/>
              <w:autoSpaceDE w:val="0"/>
              <w:autoSpaceDN w:val="0"/>
              <w:spacing w:before="120" w:after="0" w:line="276" w:lineRule="auto"/>
              <w:ind w:right="-45"/>
              <w:rPr>
                <w:rFonts w:ascii="Montserrat" w:eastAsia="Calibri" w:hAnsi="Montserrat" w:cs="Arial"/>
                <w:b/>
                <w:iCs w:val="0"/>
                <w:color w:val="CB6015"/>
                <w:sz w:val="28"/>
                <w:szCs w:val="28"/>
                <w:lang w:val="en-US"/>
                <w14:ligatures w14:val="standardContextual"/>
              </w:rPr>
            </w:pPr>
            <w:r w:rsidRPr="00E96513">
              <w:rPr>
                <w:rFonts w:ascii="Montserrat" w:eastAsia="Calibri" w:hAnsi="Montserrat" w:cs="Arial"/>
                <w:b/>
                <w:iCs w:val="0"/>
                <w:color w:val="CB6015"/>
                <w:sz w:val="28"/>
                <w:szCs w:val="28"/>
                <w:lang w:val="en-US"/>
                <w14:ligatures w14:val="standardContextual"/>
              </w:rPr>
              <w:t xml:space="preserve">March </w:t>
            </w:r>
          </w:p>
          <w:p w14:paraId="4CF91A0A" w14:textId="1C83609A" w:rsidR="00AD2E2D" w:rsidRPr="00AD2E2D" w:rsidRDefault="00AD2E2D" w:rsidP="00FA1331">
            <w:pPr>
              <w:numPr>
                <w:ilvl w:val="0"/>
                <w:numId w:val="26"/>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New Works Creative Development</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 xml:space="preserve">Yolanda </w:t>
            </w:r>
            <w:proofErr w:type="spellStart"/>
            <w:r w:rsidRPr="00AD2E2D">
              <w:rPr>
                <w:rFonts w:cs="Calibri"/>
                <w:bCs w:val="0"/>
                <w:i/>
                <w:color w:val="000000"/>
                <w:kern w:val="2"/>
                <w:sz w:val="24"/>
                <w:szCs w:val="24"/>
                <w:lang w:val="en-US"/>
                <w14:ligatures w14:val="standardContextual"/>
              </w:rPr>
              <w:t>Lowatta</w:t>
            </w:r>
            <w:proofErr w:type="spellEnd"/>
            <w:r w:rsidRPr="00AD2E2D">
              <w:rPr>
                <w:rFonts w:cs="Calibri"/>
                <w:bCs w:val="0"/>
                <w:i/>
                <w:color w:val="000000"/>
                <w:kern w:val="2"/>
                <w:sz w:val="24"/>
                <w:szCs w:val="24"/>
                <w:lang w:val="en-US"/>
                <w14:ligatures w14:val="standardContextual"/>
              </w:rPr>
              <w:t xml:space="preserve"> </w:t>
            </w:r>
          </w:p>
          <w:p w14:paraId="0B68D25E" w14:textId="77777777" w:rsidR="00AD2E2D" w:rsidRPr="00AD2E2D" w:rsidRDefault="00AD2E2D" w:rsidP="00FA1331">
            <w:pPr>
              <w:numPr>
                <w:ilvl w:val="0"/>
                <w:numId w:val="26"/>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Canberra Comedy Festival 2025 (Canberra Comedy Company Pty Ltd)</w:t>
            </w:r>
          </w:p>
          <w:p w14:paraId="4F5B26BB" w14:textId="4B27C3D1" w:rsidR="00AD2E2D" w:rsidRPr="00AD2E2D" w:rsidRDefault="00AD2E2D" w:rsidP="00FA1331">
            <w:pPr>
              <w:widowControl w:val="0"/>
              <w:numPr>
                <w:ilvl w:val="1"/>
                <w:numId w:val="26"/>
              </w:numPr>
              <w:tabs>
                <w:tab w:val="left" w:pos="1190"/>
              </w:tabs>
              <w:suppressAutoHyphens/>
              <w:autoSpaceDE w:val="0"/>
              <w:autoSpaceDN w:val="0"/>
              <w:spacing w:before="0" w:after="0" w:line="276" w:lineRule="auto"/>
              <w:ind w:left="1168" w:right="-45"/>
              <w:rPr>
                <w:rFonts w:eastAsia="Calibri" w:cs="Calibri"/>
                <w:bCs w:val="0"/>
                <w:i/>
                <w:sz w:val="24"/>
                <w:szCs w:val="24"/>
                <w14:ligatures w14:val="standardContextual"/>
              </w:rPr>
            </w:pPr>
            <w:r w:rsidRPr="00AD2E2D">
              <w:rPr>
                <w:rFonts w:eastAsia="Calibri" w:cs="Calibri"/>
                <w:bCs w:val="0"/>
                <w:i/>
                <w:sz w:val="24"/>
                <w:szCs w:val="24"/>
                <w14:ligatures w14:val="standardContextual"/>
              </w:rPr>
              <w:t>Alex Ward</w:t>
            </w:r>
            <w:r w:rsidR="001B0535">
              <w:rPr>
                <w:rFonts w:eastAsia="Calibri" w:cs="Calibri"/>
                <w:bCs w:val="0"/>
                <w:i/>
                <w:sz w:val="24"/>
                <w:szCs w:val="24"/>
                <w14:ligatures w14:val="standardContextual"/>
              </w:rPr>
              <w:t xml:space="preserve"> </w:t>
            </w:r>
            <w:r w:rsidR="00866430">
              <w:rPr>
                <w:rFonts w:eastAsia="Calibri" w:cs="Calibri"/>
                <w:bCs w:val="0"/>
                <w:i/>
                <w:sz w:val="24"/>
                <w:szCs w:val="24"/>
                <w14:ligatures w14:val="standardContextual"/>
              </w:rPr>
              <w:t>-</w:t>
            </w:r>
            <w:r w:rsidR="001B0535">
              <w:rPr>
                <w:rFonts w:eastAsia="Calibri" w:cs="Calibri"/>
                <w:bCs w:val="0"/>
                <w:i/>
                <w:sz w:val="24"/>
                <w:szCs w:val="24"/>
                <w14:ligatures w14:val="standardContextual"/>
              </w:rPr>
              <w:t xml:space="preserve"> </w:t>
            </w:r>
            <w:r w:rsidRPr="00AD2E2D">
              <w:rPr>
                <w:rFonts w:eastAsia="Calibri" w:cs="Calibri"/>
                <w:bCs w:val="0"/>
                <w:i/>
                <w:sz w:val="24"/>
                <w:szCs w:val="24"/>
                <w14:ligatures w14:val="standardContextual"/>
              </w:rPr>
              <w:t>Clip Clop, Don’t Stop</w:t>
            </w:r>
          </w:p>
          <w:p w14:paraId="76E9B1D1" w14:textId="60FAFF91" w:rsidR="00AD2E2D" w:rsidRPr="00AD2E2D" w:rsidRDefault="00AD2E2D" w:rsidP="00FA1331">
            <w:pPr>
              <w:widowControl w:val="0"/>
              <w:numPr>
                <w:ilvl w:val="1"/>
                <w:numId w:val="26"/>
              </w:numPr>
              <w:tabs>
                <w:tab w:val="left" w:pos="1190"/>
              </w:tabs>
              <w:suppressAutoHyphens/>
              <w:autoSpaceDE w:val="0"/>
              <w:autoSpaceDN w:val="0"/>
              <w:spacing w:before="0" w:after="0" w:line="276" w:lineRule="auto"/>
              <w:ind w:left="1168" w:right="-45"/>
              <w:rPr>
                <w:rFonts w:eastAsia="Calibri" w:cs="Calibri"/>
                <w:bCs w:val="0"/>
                <w:i/>
                <w:sz w:val="24"/>
                <w:szCs w:val="24"/>
                <w14:ligatures w14:val="standardContextual"/>
              </w:rPr>
            </w:pPr>
            <w:r w:rsidRPr="00AD2E2D">
              <w:rPr>
                <w:rFonts w:eastAsia="Calibri" w:cs="Calibri"/>
                <w:bCs w:val="0"/>
                <w:i/>
                <w:sz w:val="24"/>
                <w:szCs w:val="24"/>
                <w14:ligatures w14:val="standardContextual"/>
              </w:rPr>
              <w:t xml:space="preserve">Anisa </w:t>
            </w:r>
            <w:proofErr w:type="spellStart"/>
            <w:r w:rsidRPr="00AD2E2D">
              <w:rPr>
                <w:rFonts w:eastAsia="Calibri" w:cs="Calibri"/>
                <w:bCs w:val="0"/>
                <w:i/>
                <w:sz w:val="24"/>
                <w:szCs w:val="24"/>
                <w14:ligatures w14:val="standardContextual"/>
              </w:rPr>
              <w:t>Nandaula</w:t>
            </w:r>
            <w:proofErr w:type="spellEnd"/>
            <w:r w:rsidR="001B0535">
              <w:rPr>
                <w:rFonts w:eastAsia="Calibri" w:cs="Calibri"/>
                <w:bCs w:val="0"/>
                <w:i/>
                <w:sz w:val="24"/>
                <w:szCs w:val="24"/>
                <w14:ligatures w14:val="standardContextual"/>
              </w:rPr>
              <w:t xml:space="preserve"> </w:t>
            </w:r>
            <w:r w:rsidR="00866430">
              <w:rPr>
                <w:rFonts w:eastAsia="Calibri" w:cs="Calibri"/>
                <w:bCs w:val="0"/>
                <w:i/>
                <w:sz w:val="24"/>
                <w:szCs w:val="24"/>
                <w14:ligatures w14:val="standardContextual"/>
              </w:rPr>
              <w:t>-</w:t>
            </w:r>
            <w:r w:rsidR="001B0535">
              <w:rPr>
                <w:rFonts w:eastAsia="Calibri" w:cs="Calibri"/>
                <w:bCs w:val="0"/>
                <w:i/>
                <w:sz w:val="24"/>
                <w:szCs w:val="24"/>
                <w14:ligatures w14:val="standardContextual"/>
              </w:rPr>
              <w:t xml:space="preserve"> </w:t>
            </w:r>
            <w:r w:rsidRPr="00AD2E2D">
              <w:rPr>
                <w:rFonts w:eastAsia="Calibri" w:cs="Calibri"/>
                <w:bCs w:val="0"/>
                <w:i/>
                <w:sz w:val="24"/>
                <w:szCs w:val="24"/>
                <w14:ligatures w14:val="standardContextual"/>
              </w:rPr>
              <w:t xml:space="preserve">You Can’t Say That </w:t>
            </w:r>
          </w:p>
          <w:p w14:paraId="7E578F9D" w14:textId="4E0048FC" w:rsidR="00AD2E2D" w:rsidRPr="00AD2E2D" w:rsidRDefault="00AD2E2D" w:rsidP="00FA1331">
            <w:pPr>
              <w:widowControl w:val="0"/>
              <w:numPr>
                <w:ilvl w:val="1"/>
                <w:numId w:val="26"/>
              </w:numPr>
              <w:tabs>
                <w:tab w:val="left" w:pos="1190"/>
              </w:tabs>
              <w:suppressAutoHyphens/>
              <w:autoSpaceDE w:val="0"/>
              <w:autoSpaceDN w:val="0"/>
              <w:spacing w:before="0" w:after="0" w:line="276" w:lineRule="auto"/>
              <w:ind w:left="1168" w:right="-45"/>
              <w:rPr>
                <w:rFonts w:eastAsia="Calibri" w:cs="Calibri"/>
                <w:bCs w:val="0"/>
                <w:i/>
                <w:sz w:val="24"/>
                <w:szCs w:val="24"/>
                <w14:ligatures w14:val="standardContextual"/>
              </w:rPr>
            </w:pPr>
            <w:r w:rsidRPr="00AD2E2D">
              <w:rPr>
                <w:rFonts w:eastAsia="Calibri" w:cs="Calibri"/>
                <w:bCs w:val="0"/>
                <w:i/>
                <w:sz w:val="24"/>
                <w:szCs w:val="24"/>
                <w14:ligatures w14:val="standardContextual"/>
              </w:rPr>
              <w:lastRenderedPageBreak/>
              <w:t>ANU Law Revue</w:t>
            </w:r>
            <w:r w:rsidR="001B0535">
              <w:rPr>
                <w:rFonts w:eastAsia="Calibri" w:cs="Calibri"/>
                <w:bCs w:val="0"/>
                <w:i/>
                <w:sz w:val="24"/>
                <w:szCs w:val="24"/>
                <w14:ligatures w14:val="standardContextual"/>
              </w:rPr>
              <w:t xml:space="preserve"> </w:t>
            </w:r>
            <w:r w:rsidR="00866430">
              <w:rPr>
                <w:rFonts w:eastAsia="Calibri" w:cs="Calibri"/>
                <w:bCs w:val="0"/>
                <w:i/>
                <w:sz w:val="24"/>
                <w:szCs w:val="24"/>
                <w14:ligatures w14:val="standardContextual"/>
              </w:rPr>
              <w:t>-</w:t>
            </w:r>
            <w:r w:rsidR="001B0535">
              <w:rPr>
                <w:rFonts w:eastAsia="Calibri" w:cs="Calibri"/>
                <w:bCs w:val="0"/>
                <w:i/>
                <w:sz w:val="24"/>
                <w:szCs w:val="24"/>
                <w14:ligatures w14:val="standardContextual"/>
              </w:rPr>
              <w:t xml:space="preserve"> </w:t>
            </w:r>
            <w:r w:rsidRPr="00AD2E2D">
              <w:rPr>
                <w:rFonts w:eastAsia="Calibri" w:cs="Calibri"/>
                <w:bCs w:val="0"/>
                <w:i/>
                <w:sz w:val="24"/>
                <w:szCs w:val="24"/>
                <w14:ligatures w14:val="standardContextual"/>
              </w:rPr>
              <w:t>A Sketch Comedy Show!</w:t>
            </w:r>
          </w:p>
          <w:p w14:paraId="002D816F" w14:textId="77777777" w:rsidR="00AD2E2D" w:rsidRPr="00AD2E2D" w:rsidRDefault="00AD2E2D" w:rsidP="00FA1331">
            <w:pPr>
              <w:numPr>
                <w:ilvl w:val="1"/>
                <w:numId w:val="26"/>
              </w:numPr>
              <w:tabs>
                <w:tab w:val="left" w:pos="1190"/>
              </w:tabs>
              <w:autoSpaceDE w:val="0"/>
              <w:autoSpaceDN w:val="0"/>
              <w:spacing w:before="0" w:after="0" w:line="276" w:lineRule="auto"/>
              <w:ind w:left="1168"/>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Canberra Comedy Festival Gala</w:t>
            </w:r>
          </w:p>
          <w:p w14:paraId="6CCB3B7D" w14:textId="2D04A36E" w:rsidR="00AD2E2D" w:rsidRPr="00AD2E2D" w:rsidRDefault="00AD2E2D" w:rsidP="00FA1331">
            <w:pPr>
              <w:widowControl w:val="0"/>
              <w:numPr>
                <w:ilvl w:val="1"/>
                <w:numId w:val="26"/>
              </w:numPr>
              <w:tabs>
                <w:tab w:val="left" w:pos="1190"/>
              </w:tabs>
              <w:suppressAutoHyphens/>
              <w:autoSpaceDE w:val="0"/>
              <w:autoSpaceDN w:val="0"/>
              <w:spacing w:before="0" w:after="0" w:line="276" w:lineRule="auto"/>
              <w:ind w:left="1168" w:right="-45"/>
              <w:rPr>
                <w:rFonts w:eastAsia="Calibri" w:cs="Calibri"/>
                <w:bCs w:val="0"/>
                <w:i/>
                <w:sz w:val="24"/>
                <w:szCs w:val="24"/>
                <w14:ligatures w14:val="standardContextual"/>
              </w:rPr>
            </w:pPr>
            <w:r w:rsidRPr="00AD2E2D">
              <w:rPr>
                <w:rFonts w:eastAsia="Calibri" w:cs="Calibri"/>
                <w:bCs w:val="0"/>
                <w:i/>
                <w:sz w:val="24"/>
                <w:szCs w:val="24"/>
                <w14:ligatures w14:val="standardContextual"/>
              </w:rPr>
              <w:t>Carlo Ritchie</w:t>
            </w:r>
            <w:r w:rsidR="001B0535">
              <w:rPr>
                <w:rFonts w:eastAsia="Calibri" w:cs="Calibri"/>
                <w:bCs w:val="0"/>
                <w:i/>
                <w:sz w:val="24"/>
                <w:szCs w:val="24"/>
                <w14:ligatures w14:val="standardContextual"/>
              </w:rPr>
              <w:t xml:space="preserve"> </w:t>
            </w:r>
            <w:r w:rsidR="00866430">
              <w:rPr>
                <w:rFonts w:eastAsia="Calibri" w:cs="Calibri"/>
                <w:bCs w:val="0"/>
                <w:i/>
                <w:sz w:val="24"/>
                <w:szCs w:val="24"/>
                <w14:ligatures w14:val="standardContextual"/>
              </w:rPr>
              <w:t>-</w:t>
            </w:r>
            <w:r w:rsidR="001B0535">
              <w:rPr>
                <w:rFonts w:eastAsia="Calibri" w:cs="Calibri"/>
                <w:bCs w:val="0"/>
                <w:i/>
                <w:sz w:val="24"/>
                <w:szCs w:val="24"/>
                <w14:ligatures w14:val="standardContextual"/>
              </w:rPr>
              <w:t xml:space="preserve"> </w:t>
            </w:r>
            <w:r w:rsidRPr="00AD2E2D">
              <w:rPr>
                <w:rFonts w:eastAsia="Calibri" w:cs="Calibri"/>
                <w:bCs w:val="0"/>
                <w:i/>
                <w:sz w:val="24"/>
                <w:szCs w:val="24"/>
                <w14:ligatures w14:val="standardContextual"/>
              </w:rPr>
              <w:t>A Bit of This, A Bit of That</w:t>
            </w:r>
          </w:p>
          <w:p w14:paraId="4BB62525" w14:textId="2DD48F88" w:rsidR="00AD2E2D" w:rsidRPr="00AD2E2D" w:rsidRDefault="00AD2E2D" w:rsidP="00FA1331">
            <w:pPr>
              <w:widowControl w:val="0"/>
              <w:numPr>
                <w:ilvl w:val="1"/>
                <w:numId w:val="26"/>
              </w:numPr>
              <w:tabs>
                <w:tab w:val="left" w:pos="1190"/>
              </w:tabs>
              <w:suppressAutoHyphens/>
              <w:autoSpaceDE w:val="0"/>
              <w:autoSpaceDN w:val="0"/>
              <w:spacing w:before="0" w:after="0" w:line="276" w:lineRule="auto"/>
              <w:ind w:left="1168" w:right="-45"/>
              <w:rPr>
                <w:rFonts w:eastAsia="Calibri" w:cs="Calibri"/>
                <w:bCs w:val="0"/>
                <w:i/>
                <w:sz w:val="24"/>
                <w:szCs w:val="24"/>
                <w14:ligatures w14:val="standardContextual"/>
              </w:rPr>
            </w:pPr>
            <w:r w:rsidRPr="00AD2E2D">
              <w:rPr>
                <w:rFonts w:eastAsia="Calibri" w:cs="Calibri"/>
                <w:bCs w:val="0"/>
                <w:i/>
                <w:sz w:val="24"/>
                <w:szCs w:val="24"/>
                <w14:ligatures w14:val="standardContextual"/>
              </w:rPr>
              <w:t>Chris Marlton</w:t>
            </w:r>
            <w:r w:rsidR="001B0535">
              <w:rPr>
                <w:rFonts w:eastAsia="Calibri" w:cs="Calibri"/>
                <w:bCs w:val="0"/>
                <w:i/>
                <w:sz w:val="24"/>
                <w:szCs w:val="24"/>
                <w14:ligatures w14:val="standardContextual"/>
              </w:rPr>
              <w:t xml:space="preserve"> </w:t>
            </w:r>
            <w:r w:rsidR="00866430">
              <w:rPr>
                <w:rFonts w:eastAsia="Calibri" w:cs="Calibri"/>
                <w:bCs w:val="0"/>
                <w:i/>
                <w:sz w:val="24"/>
                <w:szCs w:val="24"/>
                <w14:ligatures w14:val="standardContextual"/>
              </w:rPr>
              <w:t>-</w:t>
            </w:r>
            <w:r w:rsidR="001B0535">
              <w:rPr>
                <w:rFonts w:eastAsia="Calibri" w:cs="Calibri"/>
                <w:bCs w:val="0"/>
                <w:i/>
                <w:sz w:val="24"/>
                <w:szCs w:val="24"/>
                <w14:ligatures w14:val="standardContextual"/>
              </w:rPr>
              <w:t xml:space="preserve"> </w:t>
            </w:r>
            <w:r w:rsidRPr="00AD2E2D">
              <w:rPr>
                <w:rFonts w:eastAsia="Calibri" w:cs="Calibri"/>
                <w:bCs w:val="0"/>
                <w:i/>
                <w:sz w:val="24"/>
                <w:szCs w:val="24"/>
                <w14:ligatures w14:val="standardContextual"/>
              </w:rPr>
              <w:t>American Pope</w:t>
            </w:r>
          </w:p>
          <w:p w14:paraId="25BBD289" w14:textId="77777777" w:rsidR="00AD2E2D" w:rsidRPr="00AD2E2D" w:rsidRDefault="00AD2E2D" w:rsidP="00FA1331">
            <w:pPr>
              <w:widowControl w:val="0"/>
              <w:numPr>
                <w:ilvl w:val="1"/>
                <w:numId w:val="26"/>
              </w:numPr>
              <w:tabs>
                <w:tab w:val="left" w:pos="1190"/>
              </w:tabs>
              <w:suppressAutoHyphens/>
              <w:autoSpaceDE w:val="0"/>
              <w:autoSpaceDN w:val="0"/>
              <w:spacing w:before="0" w:after="0" w:line="276" w:lineRule="auto"/>
              <w:ind w:left="1168" w:right="-45"/>
              <w:rPr>
                <w:rFonts w:eastAsia="Calibri" w:cs="Calibri"/>
                <w:bCs w:val="0"/>
                <w:i/>
                <w:sz w:val="24"/>
                <w:szCs w:val="24"/>
                <w14:ligatures w14:val="standardContextual"/>
              </w:rPr>
            </w:pPr>
            <w:r w:rsidRPr="00AD2E2D">
              <w:rPr>
                <w:rFonts w:eastAsia="Calibri" w:cs="Calibri"/>
                <w:bCs w:val="0"/>
                <w:i/>
                <w:sz w:val="24"/>
                <w:szCs w:val="24"/>
                <w14:ligatures w14:val="standardContextual"/>
              </w:rPr>
              <w:t>Class Clowns</w:t>
            </w:r>
          </w:p>
          <w:p w14:paraId="3188A04C" w14:textId="77777777" w:rsidR="00AD2E2D" w:rsidRPr="00AD2E2D" w:rsidRDefault="00AD2E2D" w:rsidP="00FA1331">
            <w:pPr>
              <w:widowControl w:val="0"/>
              <w:numPr>
                <w:ilvl w:val="1"/>
                <w:numId w:val="26"/>
              </w:numPr>
              <w:tabs>
                <w:tab w:val="left" w:pos="1190"/>
              </w:tabs>
              <w:suppressAutoHyphens/>
              <w:autoSpaceDE w:val="0"/>
              <w:autoSpaceDN w:val="0"/>
              <w:spacing w:before="0" w:after="0" w:line="276" w:lineRule="auto"/>
              <w:ind w:left="1168" w:right="-45"/>
              <w:rPr>
                <w:rFonts w:eastAsia="Calibri" w:cs="Calibri"/>
                <w:bCs w:val="0"/>
                <w:i/>
                <w:sz w:val="24"/>
                <w:szCs w:val="24"/>
                <w14:ligatures w14:val="standardContextual"/>
              </w:rPr>
            </w:pPr>
            <w:r w:rsidRPr="00AD2E2D">
              <w:rPr>
                <w:rFonts w:eastAsia="Calibri" w:cs="Calibri"/>
                <w:bCs w:val="0"/>
                <w:i/>
                <w:sz w:val="24"/>
                <w:szCs w:val="24"/>
                <w14:ligatures w14:val="standardContextual"/>
              </w:rPr>
              <w:t>Community Noticeboard Live</w:t>
            </w:r>
          </w:p>
          <w:p w14:paraId="617A44DF" w14:textId="7BB8E2B7" w:rsidR="00AD2E2D" w:rsidRPr="00AD2E2D" w:rsidRDefault="00AD2E2D" w:rsidP="00FA1331">
            <w:pPr>
              <w:widowControl w:val="0"/>
              <w:numPr>
                <w:ilvl w:val="1"/>
                <w:numId w:val="26"/>
              </w:numPr>
              <w:tabs>
                <w:tab w:val="left" w:pos="1190"/>
              </w:tabs>
              <w:suppressAutoHyphens/>
              <w:autoSpaceDE w:val="0"/>
              <w:autoSpaceDN w:val="0"/>
              <w:spacing w:before="0" w:after="0" w:line="276" w:lineRule="auto"/>
              <w:ind w:left="1168" w:right="-45"/>
              <w:rPr>
                <w:rFonts w:eastAsia="Calibri" w:cs="Calibri"/>
                <w:bCs w:val="0"/>
                <w:i/>
                <w:sz w:val="24"/>
                <w:szCs w:val="24"/>
                <w14:ligatures w14:val="standardContextual"/>
              </w:rPr>
            </w:pPr>
            <w:r w:rsidRPr="00AD2E2D">
              <w:rPr>
                <w:rFonts w:eastAsia="Calibri" w:cs="Calibri"/>
                <w:bCs w:val="0"/>
                <w:i/>
                <w:sz w:val="24"/>
                <w:szCs w:val="24"/>
                <w14:ligatures w14:val="standardContextual"/>
              </w:rPr>
              <w:t>Dave Hughes</w:t>
            </w:r>
            <w:r w:rsidR="001B0535">
              <w:rPr>
                <w:rFonts w:eastAsia="Calibri" w:cs="Calibri"/>
                <w:bCs w:val="0"/>
                <w:i/>
                <w:sz w:val="24"/>
                <w:szCs w:val="24"/>
                <w14:ligatures w14:val="standardContextual"/>
              </w:rPr>
              <w:t xml:space="preserve"> </w:t>
            </w:r>
            <w:r w:rsidR="00866430">
              <w:rPr>
                <w:rFonts w:eastAsia="Calibri" w:cs="Calibri"/>
                <w:bCs w:val="0"/>
                <w:i/>
                <w:sz w:val="24"/>
                <w:szCs w:val="24"/>
                <w14:ligatures w14:val="standardContextual"/>
              </w:rPr>
              <w:t>-</w:t>
            </w:r>
            <w:r w:rsidR="001B0535">
              <w:rPr>
                <w:rFonts w:eastAsia="Calibri" w:cs="Calibri"/>
                <w:bCs w:val="0"/>
                <w:i/>
                <w:sz w:val="24"/>
                <w:szCs w:val="24"/>
                <w14:ligatures w14:val="standardContextual"/>
              </w:rPr>
              <w:t xml:space="preserve"> </w:t>
            </w:r>
            <w:r w:rsidRPr="00AD2E2D">
              <w:rPr>
                <w:rFonts w:eastAsia="Calibri" w:cs="Calibri"/>
                <w:bCs w:val="0"/>
                <w:i/>
                <w:sz w:val="24"/>
                <w:szCs w:val="24"/>
                <w14:ligatures w14:val="standardContextual"/>
              </w:rPr>
              <w:t>WTF?</w:t>
            </w:r>
          </w:p>
          <w:p w14:paraId="2AB100DF" w14:textId="77777777" w:rsidR="00AD2E2D" w:rsidRPr="00AD2E2D" w:rsidRDefault="00AD2E2D" w:rsidP="00FA1331">
            <w:pPr>
              <w:widowControl w:val="0"/>
              <w:numPr>
                <w:ilvl w:val="1"/>
                <w:numId w:val="26"/>
              </w:numPr>
              <w:tabs>
                <w:tab w:val="left" w:pos="1190"/>
              </w:tabs>
              <w:suppressAutoHyphens/>
              <w:autoSpaceDE w:val="0"/>
              <w:autoSpaceDN w:val="0"/>
              <w:spacing w:before="0" w:after="0" w:line="276" w:lineRule="auto"/>
              <w:ind w:left="1168" w:right="-45"/>
              <w:rPr>
                <w:rFonts w:eastAsia="Calibri" w:cs="Calibri"/>
                <w:bCs w:val="0"/>
                <w:i/>
                <w:sz w:val="24"/>
                <w:szCs w:val="24"/>
                <w14:ligatures w14:val="standardContextual"/>
              </w:rPr>
            </w:pPr>
            <w:r w:rsidRPr="00AD2E2D">
              <w:rPr>
                <w:rFonts w:eastAsia="Calibri" w:cs="Calibri"/>
                <w:bCs w:val="0"/>
                <w:i/>
                <w:sz w:val="24"/>
                <w:szCs w:val="24"/>
                <w14:ligatures w14:val="standardContextual"/>
              </w:rPr>
              <w:t>Festival Club</w:t>
            </w:r>
          </w:p>
          <w:p w14:paraId="637B2707" w14:textId="39ED38CE" w:rsidR="00AD2E2D" w:rsidRPr="00AD2E2D" w:rsidRDefault="00AD2E2D" w:rsidP="00FA1331">
            <w:pPr>
              <w:widowControl w:val="0"/>
              <w:numPr>
                <w:ilvl w:val="1"/>
                <w:numId w:val="26"/>
              </w:numPr>
              <w:tabs>
                <w:tab w:val="left" w:pos="1190"/>
              </w:tabs>
              <w:suppressAutoHyphens/>
              <w:autoSpaceDE w:val="0"/>
              <w:autoSpaceDN w:val="0"/>
              <w:spacing w:before="0" w:after="0" w:line="276" w:lineRule="auto"/>
              <w:ind w:left="1168" w:right="-45"/>
              <w:rPr>
                <w:rFonts w:eastAsia="Calibri" w:cs="Calibri"/>
                <w:bCs w:val="0"/>
                <w:i/>
                <w:sz w:val="24"/>
                <w:szCs w:val="24"/>
                <w14:ligatures w14:val="standardContextual"/>
              </w:rPr>
            </w:pPr>
            <w:r w:rsidRPr="00AD2E2D">
              <w:rPr>
                <w:rFonts w:eastAsia="Calibri" w:cs="Calibri"/>
                <w:bCs w:val="0"/>
                <w:i/>
                <w:sz w:val="24"/>
                <w:szCs w:val="24"/>
                <w14:ligatures w14:val="standardContextual"/>
              </w:rPr>
              <w:t>Geraldine Hickey</w:t>
            </w:r>
            <w:r w:rsidR="001B0535">
              <w:rPr>
                <w:rFonts w:eastAsia="Calibri" w:cs="Calibri"/>
                <w:bCs w:val="0"/>
                <w:i/>
                <w:sz w:val="24"/>
                <w:szCs w:val="24"/>
                <w14:ligatures w14:val="standardContextual"/>
              </w:rPr>
              <w:t xml:space="preserve"> </w:t>
            </w:r>
            <w:r w:rsidR="00866430">
              <w:rPr>
                <w:rFonts w:eastAsia="Calibri" w:cs="Calibri"/>
                <w:bCs w:val="0"/>
                <w:i/>
                <w:sz w:val="24"/>
                <w:szCs w:val="24"/>
                <w14:ligatures w14:val="standardContextual"/>
              </w:rPr>
              <w:t>-</w:t>
            </w:r>
            <w:r w:rsidR="001B0535">
              <w:rPr>
                <w:rFonts w:eastAsia="Calibri" w:cs="Calibri"/>
                <w:bCs w:val="0"/>
                <w:i/>
                <w:sz w:val="24"/>
                <w:szCs w:val="24"/>
                <w14:ligatures w14:val="standardContextual"/>
              </w:rPr>
              <w:t xml:space="preserve"> </w:t>
            </w:r>
            <w:r w:rsidRPr="00AD2E2D">
              <w:rPr>
                <w:rFonts w:eastAsia="Calibri" w:cs="Calibri"/>
                <w:bCs w:val="0"/>
                <w:i/>
                <w:sz w:val="24"/>
                <w:szCs w:val="24"/>
                <w14:ligatures w14:val="standardContextual"/>
              </w:rPr>
              <w:t>Meander</w:t>
            </w:r>
          </w:p>
          <w:p w14:paraId="06952458" w14:textId="5B761F97" w:rsidR="00AD2E2D" w:rsidRPr="00AD2E2D" w:rsidRDefault="00AD2E2D" w:rsidP="00FA1331">
            <w:pPr>
              <w:widowControl w:val="0"/>
              <w:numPr>
                <w:ilvl w:val="1"/>
                <w:numId w:val="26"/>
              </w:numPr>
              <w:tabs>
                <w:tab w:val="left" w:pos="1190"/>
              </w:tabs>
              <w:suppressAutoHyphens/>
              <w:autoSpaceDE w:val="0"/>
              <w:autoSpaceDN w:val="0"/>
              <w:spacing w:before="0" w:after="0" w:line="276" w:lineRule="auto"/>
              <w:ind w:left="1168" w:right="-45"/>
              <w:rPr>
                <w:rFonts w:eastAsia="Calibri" w:cs="Calibri"/>
                <w:bCs w:val="0"/>
                <w:i/>
                <w:sz w:val="24"/>
                <w:szCs w:val="24"/>
                <w14:ligatures w14:val="standardContextual"/>
              </w:rPr>
            </w:pPr>
            <w:r w:rsidRPr="00AD2E2D">
              <w:rPr>
                <w:rFonts w:eastAsia="Calibri" w:cs="Calibri"/>
                <w:bCs w:val="0"/>
                <w:i/>
                <w:sz w:val="24"/>
                <w:szCs w:val="24"/>
                <w14:ligatures w14:val="standardContextual"/>
              </w:rPr>
              <w:t>Gillian Cosgriff</w:t>
            </w:r>
            <w:r w:rsidR="001B0535">
              <w:rPr>
                <w:rFonts w:eastAsia="Calibri" w:cs="Calibri"/>
                <w:bCs w:val="0"/>
                <w:i/>
                <w:sz w:val="24"/>
                <w:szCs w:val="24"/>
                <w14:ligatures w14:val="standardContextual"/>
              </w:rPr>
              <w:t xml:space="preserve"> </w:t>
            </w:r>
            <w:r w:rsidR="00866430">
              <w:rPr>
                <w:rFonts w:eastAsia="Calibri" w:cs="Calibri"/>
                <w:bCs w:val="0"/>
                <w:i/>
                <w:sz w:val="24"/>
                <w:szCs w:val="24"/>
                <w14:ligatures w14:val="standardContextual"/>
              </w:rPr>
              <w:t>-</w:t>
            </w:r>
            <w:r w:rsidR="001B0535">
              <w:rPr>
                <w:rFonts w:eastAsia="Calibri" w:cs="Calibri"/>
                <w:bCs w:val="0"/>
                <w:i/>
                <w:sz w:val="24"/>
                <w:szCs w:val="24"/>
                <w14:ligatures w14:val="standardContextual"/>
              </w:rPr>
              <w:t xml:space="preserve"> </w:t>
            </w:r>
            <w:r w:rsidRPr="00AD2E2D">
              <w:rPr>
                <w:rFonts w:eastAsia="Calibri" w:cs="Calibri"/>
                <w:bCs w:val="0"/>
                <w:i/>
                <w:sz w:val="24"/>
                <w:szCs w:val="24"/>
                <w14:ligatures w14:val="standardContextual"/>
              </w:rPr>
              <w:t>Fresh New Worries</w:t>
            </w:r>
          </w:p>
          <w:p w14:paraId="229FED8E" w14:textId="61BF5C36" w:rsidR="00AD2E2D" w:rsidRPr="00AD2E2D" w:rsidRDefault="00AD2E2D" w:rsidP="00FA1331">
            <w:pPr>
              <w:widowControl w:val="0"/>
              <w:numPr>
                <w:ilvl w:val="1"/>
                <w:numId w:val="26"/>
              </w:numPr>
              <w:tabs>
                <w:tab w:val="left" w:pos="1190"/>
              </w:tabs>
              <w:suppressAutoHyphens/>
              <w:autoSpaceDE w:val="0"/>
              <w:autoSpaceDN w:val="0"/>
              <w:spacing w:before="0" w:after="0" w:line="276" w:lineRule="auto"/>
              <w:ind w:left="1168" w:right="-45"/>
              <w:rPr>
                <w:rFonts w:eastAsia="Calibri" w:cs="Calibri"/>
                <w:bCs w:val="0"/>
                <w:i/>
                <w:sz w:val="24"/>
                <w:szCs w:val="24"/>
                <w14:ligatures w14:val="standardContextual"/>
              </w:rPr>
            </w:pPr>
            <w:r w:rsidRPr="00AD2E2D">
              <w:rPr>
                <w:rFonts w:eastAsia="Calibri" w:cs="Calibri"/>
                <w:bCs w:val="0"/>
                <w:i/>
                <w:sz w:val="24"/>
                <w:szCs w:val="24"/>
                <w14:ligatures w14:val="standardContextual"/>
              </w:rPr>
              <w:t>He Huang</w:t>
            </w:r>
            <w:r w:rsidR="001B0535">
              <w:rPr>
                <w:rFonts w:eastAsia="Calibri" w:cs="Calibri"/>
                <w:bCs w:val="0"/>
                <w:i/>
                <w:sz w:val="24"/>
                <w:szCs w:val="24"/>
                <w14:ligatures w14:val="standardContextual"/>
              </w:rPr>
              <w:t xml:space="preserve"> </w:t>
            </w:r>
            <w:r w:rsidR="00866430">
              <w:rPr>
                <w:rFonts w:eastAsia="Calibri" w:cs="Calibri"/>
                <w:bCs w:val="0"/>
                <w:i/>
                <w:sz w:val="24"/>
                <w:szCs w:val="24"/>
                <w14:ligatures w14:val="standardContextual"/>
              </w:rPr>
              <w:t>-</w:t>
            </w:r>
            <w:r w:rsidR="001B0535">
              <w:rPr>
                <w:rFonts w:eastAsia="Calibri" w:cs="Calibri"/>
                <w:bCs w:val="0"/>
                <w:i/>
                <w:sz w:val="24"/>
                <w:szCs w:val="24"/>
                <w14:ligatures w14:val="standardContextual"/>
              </w:rPr>
              <w:t xml:space="preserve"> </w:t>
            </w:r>
            <w:r w:rsidRPr="00AD2E2D">
              <w:rPr>
                <w:rFonts w:eastAsia="Calibri" w:cs="Calibri"/>
                <w:bCs w:val="0"/>
                <w:i/>
                <w:sz w:val="24"/>
                <w:szCs w:val="24"/>
                <w14:ligatures w14:val="standardContextual"/>
              </w:rPr>
              <w:t>White Man’s Burden</w:t>
            </w:r>
          </w:p>
          <w:p w14:paraId="6C693328" w14:textId="3BFAF184" w:rsidR="00AD2E2D" w:rsidRPr="00AD2E2D" w:rsidRDefault="00AD2E2D" w:rsidP="00FA1331">
            <w:pPr>
              <w:widowControl w:val="0"/>
              <w:numPr>
                <w:ilvl w:val="1"/>
                <w:numId w:val="26"/>
              </w:numPr>
              <w:tabs>
                <w:tab w:val="left" w:pos="1190"/>
              </w:tabs>
              <w:suppressAutoHyphens/>
              <w:autoSpaceDE w:val="0"/>
              <w:autoSpaceDN w:val="0"/>
              <w:spacing w:before="0" w:after="0" w:line="276" w:lineRule="auto"/>
              <w:ind w:left="1168" w:right="-45"/>
              <w:rPr>
                <w:rFonts w:eastAsia="Calibri" w:cs="Calibri"/>
                <w:bCs w:val="0"/>
                <w:i/>
                <w:sz w:val="24"/>
                <w:szCs w:val="24"/>
                <w14:ligatures w14:val="standardContextual"/>
              </w:rPr>
            </w:pPr>
            <w:r w:rsidRPr="00AD2E2D">
              <w:rPr>
                <w:rFonts w:eastAsia="Calibri" w:cs="Calibri"/>
                <w:bCs w:val="0"/>
                <w:i/>
                <w:sz w:val="24"/>
                <w:szCs w:val="24"/>
                <w14:ligatures w14:val="standardContextual"/>
              </w:rPr>
              <w:t>John Safran</w:t>
            </w:r>
            <w:r w:rsidR="001B0535">
              <w:rPr>
                <w:rFonts w:eastAsia="Calibri" w:cs="Calibri"/>
                <w:bCs w:val="0"/>
                <w:i/>
                <w:sz w:val="24"/>
                <w:szCs w:val="24"/>
                <w14:ligatures w14:val="standardContextual"/>
              </w:rPr>
              <w:t xml:space="preserve"> </w:t>
            </w:r>
            <w:r w:rsidR="00866430">
              <w:rPr>
                <w:rFonts w:eastAsia="Calibri" w:cs="Calibri"/>
                <w:bCs w:val="0"/>
                <w:i/>
                <w:sz w:val="24"/>
                <w:szCs w:val="24"/>
                <w14:ligatures w14:val="standardContextual"/>
              </w:rPr>
              <w:t>-</w:t>
            </w:r>
            <w:r w:rsidR="001B0535">
              <w:rPr>
                <w:rFonts w:eastAsia="Calibri" w:cs="Calibri"/>
                <w:bCs w:val="0"/>
                <w:i/>
                <w:sz w:val="24"/>
                <w:szCs w:val="24"/>
                <w14:ligatures w14:val="standardContextual"/>
              </w:rPr>
              <w:t xml:space="preserve"> </w:t>
            </w:r>
            <w:r w:rsidRPr="00AD2E2D">
              <w:rPr>
                <w:rFonts w:eastAsia="Calibri" w:cs="Calibri"/>
                <w:bCs w:val="0"/>
                <w:i/>
                <w:sz w:val="24"/>
                <w:szCs w:val="24"/>
                <w14:ligatures w14:val="standardContextual"/>
              </w:rPr>
              <w:t>Squatting at Kanye’s and Other Adventures</w:t>
            </w:r>
          </w:p>
          <w:p w14:paraId="1ADC65D1" w14:textId="775EC4BF" w:rsidR="00AD2E2D" w:rsidRPr="00AD2E2D" w:rsidRDefault="00AD2E2D" w:rsidP="00FA1331">
            <w:pPr>
              <w:widowControl w:val="0"/>
              <w:numPr>
                <w:ilvl w:val="1"/>
                <w:numId w:val="26"/>
              </w:numPr>
              <w:tabs>
                <w:tab w:val="left" w:pos="1190"/>
              </w:tabs>
              <w:suppressAutoHyphens/>
              <w:autoSpaceDE w:val="0"/>
              <w:autoSpaceDN w:val="0"/>
              <w:spacing w:before="0" w:after="0" w:line="276" w:lineRule="auto"/>
              <w:ind w:left="1168" w:right="-45"/>
              <w:rPr>
                <w:rFonts w:eastAsia="Calibri" w:cs="Calibri"/>
                <w:bCs w:val="0"/>
                <w:i/>
                <w:sz w:val="24"/>
                <w:szCs w:val="24"/>
                <w14:ligatures w14:val="standardContextual"/>
              </w:rPr>
            </w:pPr>
            <w:r w:rsidRPr="00AD2E2D">
              <w:rPr>
                <w:rFonts w:eastAsia="Calibri" w:cs="Calibri"/>
                <w:bCs w:val="0"/>
                <w:i/>
                <w:sz w:val="24"/>
                <w:szCs w:val="24"/>
                <w14:ligatures w14:val="standardContextual"/>
              </w:rPr>
              <w:t>Kirsty Webeck</w:t>
            </w:r>
            <w:r w:rsidR="001B0535">
              <w:rPr>
                <w:rFonts w:eastAsia="Calibri" w:cs="Calibri"/>
                <w:bCs w:val="0"/>
                <w:i/>
                <w:sz w:val="24"/>
                <w:szCs w:val="24"/>
                <w14:ligatures w14:val="standardContextual"/>
              </w:rPr>
              <w:t xml:space="preserve"> </w:t>
            </w:r>
            <w:r w:rsidR="00866430">
              <w:rPr>
                <w:rFonts w:eastAsia="Calibri" w:cs="Calibri"/>
                <w:bCs w:val="0"/>
                <w:i/>
                <w:sz w:val="24"/>
                <w:szCs w:val="24"/>
                <w14:ligatures w14:val="standardContextual"/>
              </w:rPr>
              <w:t>-</w:t>
            </w:r>
            <w:r w:rsidR="001B0535">
              <w:rPr>
                <w:rFonts w:eastAsia="Calibri" w:cs="Calibri"/>
                <w:bCs w:val="0"/>
                <w:i/>
                <w:sz w:val="24"/>
                <w:szCs w:val="24"/>
                <w14:ligatures w14:val="standardContextual"/>
              </w:rPr>
              <w:t xml:space="preserve"> </w:t>
            </w:r>
            <w:r w:rsidRPr="00AD2E2D">
              <w:rPr>
                <w:rFonts w:eastAsia="Calibri" w:cs="Calibri"/>
                <w:bCs w:val="0"/>
                <w:i/>
                <w:sz w:val="24"/>
                <w:szCs w:val="24"/>
                <w14:ligatures w14:val="standardContextual"/>
              </w:rPr>
              <w:t>Everything I need to say about sea creatures</w:t>
            </w:r>
          </w:p>
          <w:p w14:paraId="143AC624" w14:textId="0F6BC279" w:rsidR="00AD2E2D" w:rsidRPr="00AD2E2D" w:rsidRDefault="00AD2E2D" w:rsidP="00FA1331">
            <w:pPr>
              <w:widowControl w:val="0"/>
              <w:numPr>
                <w:ilvl w:val="1"/>
                <w:numId w:val="26"/>
              </w:numPr>
              <w:tabs>
                <w:tab w:val="left" w:pos="1190"/>
              </w:tabs>
              <w:suppressAutoHyphens/>
              <w:autoSpaceDE w:val="0"/>
              <w:autoSpaceDN w:val="0"/>
              <w:spacing w:before="0" w:after="0" w:line="276" w:lineRule="auto"/>
              <w:ind w:left="1168" w:right="-45"/>
              <w:rPr>
                <w:rFonts w:eastAsia="Calibri" w:cs="Calibri"/>
                <w:bCs w:val="0"/>
                <w:i/>
                <w:sz w:val="24"/>
                <w:szCs w:val="24"/>
                <w14:ligatures w14:val="standardContextual"/>
              </w:rPr>
            </w:pPr>
            <w:r w:rsidRPr="00AD2E2D">
              <w:rPr>
                <w:rFonts w:eastAsia="Calibri" w:cs="Calibri"/>
                <w:bCs w:val="0"/>
                <w:i/>
                <w:sz w:val="24"/>
                <w:szCs w:val="24"/>
                <w14:ligatures w14:val="standardContextual"/>
              </w:rPr>
              <w:t>Lloyd Langford</w:t>
            </w:r>
            <w:r w:rsidR="001B0535">
              <w:rPr>
                <w:rFonts w:eastAsia="Calibri" w:cs="Calibri"/>
                <w:bCs w:val="0"/>
                <w:i/>
                <w:sz w:val="24"/>
                <w:szCs w:val="24"/>
                <w14:ligatures w14:val="standardContextual"/>
              </w:rPr>
              <w:t xml:space="preserve"> </w:t>
            </w:r>
            <w:r w:rsidR="00866430">
              <w:rPr>
                <w:rFonts w:eastAsia="Calibri" w:cs="Calibri"/>
                <w:bCs w:val="0"/>
                <w:i/>
                <w:sz w:val="24"/>
                <w:szCs w:val="24"/>
                <w14:ligatures w14:val="standardContextual"/>
              </w:rPr>
              <w:t>-</w:t>
            </w:r>
            <w:r w:rsidR="001B0535">
              <w:rPr>
                <w:rFonts w:eastAsia="Calibri" w:cs="Calibri"/>
                <w:bCs w:val="0"/>
                <w:i/>
                <w:sz w:val="24"/>
                <w:szCs w:val="24"/>
                <w14:ligatures w14:val="standardContextual"/>
              </w:rPr>
              <w:t xml:space="preserve"> </w:t>
            </w:r>
            <w:r w:rsidRPr="00AD2E2D">
              <w:rPr>
                <w:rFonts w:eastAsia="Calibri" w:cs="Calibri"/>
                <w:bCs w:val="0"/>
                <w:i/>
                <w:sz w:val="24"/>
                <w:szCs w:val="24"/>
                <w14:ligatures w14:val="standardContextual"/>
              </w:rPr>
              <w:t>Powerful Energy</w:t>
            </w:r>
          </w:p>
          <w:p w14:paraId="2DD003EF" w14:textId="716DBF5D" w:rsidR="00AD2E2D" w:rsidRPr="00AD2E2D" w:rsidRDefault="00AD2E2D" w:rsidP="00FA1331">
            <w:pPr>
              <w:widowControl w:val="0"/>
              <w:numPr>
                <w:ilvl w:val="1"/>
                <w:numId w:val="26"/>
              </w:numPr>
              <w:tabs>
                <w:tab w:val="left" w:pos="1190"/>
              </w:tabs>
              <w:suppressAutoHyphens/>
              <w:autoSpaceDE w:val="0"/>
              <w:autoSpaceDN w:val="0"/>
              <w:spacing w:before="0" w:after="0" w:line="276" w:lineRule="auto"/>
              <w:ind w:left="1168" w:right="-45"/>
              <w:rPr>
                <w:rFonts w:eastAsia="Calibri" w:cs="Calibri"/>
                <w:bCs w:val="0"/>
                <w:i/>
                <w:sz w:val="24"/>
                <w:szCs w:val="24"/>
                <w14:ligatures w14:val="standardContextual"/>
              </w:rPr>
            </w:pPr>
            <w:r w:rsidRPr="00AD2E2D">
              <w:rPr>
                <w:rFonts w:eastAsia="Calibri" w:cs="Calibri"/>
                <w:bCs w:val="0"/>
                <w:i/>
                <w:sz w:val="24"/>
                <w:szCs w:val="24"/>
                <w14:ligatures w14:val="standardContextual"/>
              </w:rPr>
              <w:t>Luke McGregor</w:t>
            </w:r>
            <w:r w:rsidR="001B0535">
              <w:rPr>
                <w:rFonts w:eastAsia="Calibri" w:cs="Calibri"/>
                <w:bCs w:val="0"/>
                <w:i/>
                <w:sz w:val="24"/>
                <w:szCs w:val="24"/>
                <w14:ligatures w14:val="standardContextual"/>
              </w:rPr>
              <w:t xml:space="preserve"> </w:t>
            </w:r>
            <w:r w:rsidR="00866430">
              <w:rPr>
                <w:rFonts w:eastAsia="Calibri" w:cs="Calibri"/>
                <w:bCs w:val="0"/>
                <w:i/>
                <w:sz w:val="24"/>
                <w:szCs w:val="24"/>
                <w14:ligatures w14:val="standardContextual"/>
              </w:rPr>
              <w:t>-</w:t>
            </w:r>
            <w:r w:rsidR="001B0535">
              <w:rPr>
                <w:rFonts w:eastAsia="Calibri" w:cs="Calibri"/>
                <w:bCs w:val="0"/>
                <w:i/>
                <w:sz w:val="24"/>
                <w:szCs w:val="24"/>
                <w14:ligatures w14:val="standardContextual"/>
              </w:rPr>
              <w:t xml:space="preserve"> </w:t>
            </w:r>
            <w:r w:rsidRPr="00AD2E2D">
              <w:rPr>
                <w:rFonts w:eastAsia="Calibri" w:cs="Calibri"/>
                <w:bCs w:val="0"/>
                <w:i/>
                <w:sz w:val="24"/>
                <w:szCs w:val="24"/>
                <w14:ligatures w14:val="standardContextual"/>
              </w:rPr>
              <w:t>Ok, Wow</w:t>
            </w:r>
          </w:p>
          <w:p w14:paraId="2033ABC9" w14:textId="07A0FCBC" w:rsidR="00AD2E2D" w:rsidRPr="00AD2E2D" w:rsidRDefault="00AD2E2D" w:rsidP="00FA1331">
            <w:pPr>
              <w:widowControl w:val="0"/>
              <w:numPr>
                <w:ilvl w:val="1"/>
                <w:numId w:val="26"/>
              </w:numPr>
              <w:tabs>
                <w:tab w:val="left" w:pos="1190"/>
              </w:tabs>
              <w:suppressAutoHyphens/>
              <w:autoSpaceDE w:val="0"/>
              <w:autoSpaceDN w:val="0"/>
              <w:spacing w:before="0" w:after="0" w:line="276" w:lineRule="auto"/>
              <w:ind w:left="1168" w:right="-45"/>
              <w:rPr>
                <w:rFonts w:eastAsia="Calibri" w:cs="Calibri"/>
                <w:bCs w:val="0"/>
                <w:i/>
                <w:sz w:val="24"/>
                <w:szCs w:val="24"/>
                <w14:ligatures w14:val="standardContextual"/>
              </w:rPr>
            </w:pPr>
            <w:r w:rsidRPr="00AD2E2D">
              <w:rPr>
                <w:rFonts w:eastAsia="Calibri" w:cs="Calibri"/>
                <w:bCs w:val="0"/>
                <w:i/>
                <w:sz w:val="24"/>
                <w:szCs w:val="24"/>
                <w14:ligatures w14:val="standardContextual"/>
              </w:rPr>
              <w:t>Melanie Bracewell</w:t>
            </w:r>
            <w:r w:rsidR="001B0535">
              <w:rPr>
                <w:rFonts w:eastAsia="Calibri" w:cs="Calibri"/>
                <w:bCs w:val="0"/>
                <w:i/>
                <w:sz w:val="24"/>
                <w:szCs w:val="24"/>
                <w14:ligatures w14:val="standardContextual"/>
              </w:rPr>
              <w:t xml:space="preserve"> </w:t>
            </w:r>
            <w:r w:rsidR="00866430">
              <w:rPr>
                <w:rFonts w:eastAsia="Calibri" w:cs="Calibri"/>
                <w:bCs w:val="0"/>
                <w:i/>
                <w:sz w:val="24"/>
                <w:szCs w:val="24"/>
                <w14:ligatures w14:val="standardContextual"/>
              </w:rPr>
              <w:t>-</w:t>
            </w:r>
            <w:r w:rsidR="001B0535">
              <w:rPr>
                <w:rFonts w:eastAsia="Calibri" w:cs="Calibri"/>
                <w:bCs w:val="0"/>
                <w:i/>
                <w:sz w:val="24"/>
                <w:szCs w:val="24"/>
                <w14:ligatures w14:val="standardContextual"/>
              </w:rPr>
              <w:t xml:space="preserve"> </w:t>
            </w:r>
            <w:r w:rsidRPr="00AD2E2D">
              <w:rPr>
                <w:rFonts w:eastAsia="Calibri" w:cs="Calibri"/>
                <w:bCs w:val="0"/>
                <w:i/>
                <w:sz w:val="24"/>
                <w:szCs w:val="24"/>
                <w14:ligatures w14:val="standardContextual"/>
              </w:rPr>
              <w:t>A Little Treat</w:t>
            </w:r>
          </w:p>
          <w:p w14:paraId="79520E31" w14:textId="66CE6E3F" w:rsidR="00AD2E2D" w:rsidRPr="00AD2E2D" w:rsidRDefault="00AD2E2D" w:rsidP="00FA1331">
            <w:pPr>
              <w:widowControl w:val="0"/>
              <w:numPr>
                <w:ilvl w:val="1"/>
                <w:numId w:val="26"/>
              </w:numPr>
              <w:tabs>
                <w:tab w:val="left" w:pos="1190"/>
              </w:tabs>
              <w:suppressAutoHyphens/>
              <w:autoSpaceDE w:val="0"/>
              <w:autoSpaceDN w:val="0"/>
              <w:spacing w:before="0" w:after="0" w:line="276" w:lineRule="auto"/>
              <w:ind w:left="1168" w:right="-45"/>
              <w:rPr>
                <w:rFonts w:eastAsia="Calibri" w:cs="Calibri"/>
                <w:bCs w:val="0"/>
                <w:i/>
                <w:sz w:val="24"/>
                <w:szCs w:val="24"/>
                <w14:ligatures w14:val="standardContextual"/>
              </w:rPr>
            </w:pPr>
            <w:r w:rsidRPr="00AD2E2D">
              <w:rPr>
                <w:rFonts w:eastAsia="Calibri" w:cs="Calibri"/>
                <w:bCs w:val="0"/>
                <w:i/>
                <w:sz w:val="24"/>
                <w:szCs w:val="24"/>
                <w14:ligatures w14:val="standardContextual"/>
              </w:rPr>
              <w:t>Nath Valvo</w:t>
            </w:r>
            <w:r w:rsidR="001B0535">
              <w:rPr>
                <w:rFonts w:eastAsia="Calibri" w:cs="Calibri"/>
                <w:bCs w:val="0"/>
                <w:i/>
                <w:sz w:val="24"/>
                <w:szCs w:val="24"/>
                <w14:ligatures w14:val="standardContextual"/>
              </w:rPr>
              <w:t xml:space="preserve"> </w:t>
            </w:r>
            <w:r w:rsidR="00866430">
              <w:rPr>
                <w:rFonts w:eastAsia="Calibri" w:cs="Calibri"/>
                <w:bCs w:val="0"/>
                <w:i/>
                <w:sz w:val="24"/>
                <w:szCs w:val="24"/>
                <w14:ligatures w14:val="standardContextual"/>
              </w:rPr>
              <w:t>-</w:t>
            </w:r>
            <w:r w:rsidR="001B0535">
              <w:rPr>
                <w:rFonts w:eastAsia="Calibri" w:cs="Calibri"/>
                <w:bCs w:val="0"/>
                <w:i/>
                <w:sz w:val="24"/>
                <w:szCs w:val="24"/>
                <w14:ligatures w14:val="standardContextual"/>
              </w:rPr>
              <w:t xml:space="preserve"> </w:t>
            </w:r>
            <w:r w:rsidRPr="00AD2E2D">
              <w:rPr>
                <w:rFonts w:eastAsia="Calibri" w:cs="Calibri"/>
                <w:bCs w:val="0"/>
                <w:i/>
                <w:sz w:val="24"/>
                <w:szCs w:val="24"/>
                <w14:ligatures w14:val="standardContextual"/>
              </w:rPr>
              <w:t>The Nath Valvo Show</w:t>
            </w:r>
          </w:p>
          <w:p w14:paraId="5BF75546" w14:textId="72E6CCF9" w:rsidR="00AD2E2D" w:rsidRPr="00AD2E2D" w:rsidRDefault="00AD2E2D" w:rsidP="00FA1331">
            <w:pPr>
              <w:widowControl w:val="0"/>
              <w:numPr>
                <w:ilvl w:val="1"/>
                <w:numId w:val="26"/>
              </w:numPr>
              <w:tabs>
                <w:tab w:val="left" w:pos="1190"/>
              </w:tabs>
              <w:suppressAutoHyphens/>
              <w:autoSpaceDE w:val="0"/>
              <w:autoSpaceDN w:val="0"/>
              <w:spacing w:before="0" w:after="0" w:line="276" w:lineRule="auto"/>
              <w:ind w:left="1168" w:right="-45"/>
              <w:rPr>
                <w:rFonts w:eastAsia="Calibri" w:cs="Calibri"/>
                <w:bCs w:val="0"/>
                <w:i/>
                <w:sz w:val="24"/>
                <w:szCs w:val="24"/>
                <w14:ligatures w14:val="standardContextual"/>
              </w:rPr>
            </w:pPr>
            <w:r w:rsidRPr="00AD2E2D">
              <w:rPr>
                <w:rFonts w:eastAsia="Calibri" w:cs="Calibri"/>
                <w:bCs w:val="0"/>
                <w:i/>
                <w:sz w:val="24"/>
                <w:szCs w:val="24"/>
                <w14:ligatures w14:val="standardContextual"/>
              </w:rPr>
              <w:t>Nick Starkey &amp; Charlotte Kuruc</w:t>
            </w:r>
            <w:r w:rsidR="001B0535">
              <w:rPr>
                <w:rFonts w:eastAsia="Calibri" w:cs="Calibri"/>
                <w:bCs w:val="0"/>
                <w:i/>
                <w:sz w:val="24"/>
                <w:szCs w:val="24"/>
                <w14:ligatures w14:val="standardContextual"/>
              </w:rPr>
              <w:t xml:space="preserve"> </w:t>
            </w:r>
            <w:r w:rsidR="00866430">
              <w:rPr>
                <w:rFonts w:eastAsia="Calibri" w:cs="Calibri"/>
                <w:bCs w:val="0"/>
                <w:i/>
                <w:sz w:val="24"/>
                <w:szCs w:val="24"/>
                <w14:ligatures w14:val="standardContextual"/>
              </w:rPr>
              <w:t>-</w:t>
            </w:r>
            <w:r w:rsidR="001B0535">
              <w:rPr>
                <w:rFonts w:eastAsia="Calibri" w:cs="Calibri"/>
                <w:bCs w:val="0"/>
                <w:i/>
                <w:sz w:val="24"/>
                <w:szCs w:val="24"/>
                <w14:ligatures w14:val="standardContextual"/>
              </w:rPr>
              <w:t xml:space="preserve"> </w:t>
            </w:r>
            <w:r w:rsidRPr="00AD2E2D">
              <w:rPr>
                <w:rFonts w:eastAsia="Calibri" w:cs="Calibri"/>
                <w:bCs w:val="0"/>
                <w:i/>
                <w:sz w:val="24"/>
                <w:szCs w:val="24"/>
                <w14:ligatures w14:val="standardContextual"/>
              </w:rPr>
              <w:t xml:space="preserve">The Marketplace </w:t>
            </w:r>
            <w:proofErr w:type="gramStart"/>
            <w:r w:rsidRPr="00AD2E2D">
              <w:rPr>
                <w:rFonts w:eastAsia="Calibri" w:cs="Calibri"/>
                <w:bCs w:val="0"/>
                <w:i/>
                <w:sz w:val="24"/>
                <w:szCs w:val="24"/>
                <w14:ligatures w14:val="standardContextual"/>
              </w:rPr>
              <w:t>Of</w:t>
            </w:r>
            <w:proofErr w:type="gramEnd"/>
            <w:r w:rsidRPr="00AD2E2D">
              <w:rPr>
                <w:rFonts w:eastAsia="Calibri" w:cs="Calibri"/>
                <w:bCs w:val="0"/>
                <w:i/>
                <w:sz w:val="24"/>
                <w:szCs w:val="24"/>
                <w14:ligatures w14:val="standardContextual"/>
              </w:rPr>
              <w:t xml:space="preserve"> Bad Ideas</w:t>
            </w:r>
          </w:p>
          <w:p w14:paraId="3A8F58CA" w14:textId="40EC2613" w:rsidR="00AD2E2D" w:rsidRPr="00AD2E2D" w:rsidRDefault="00AD2E2D" w:rsidP="00FA1331">
            <w:pPr>
              <w:widowControl w:val="0"/>
              <w:numPr>
                <w:ilvl w:val="1"/>
                <w:numId w:val="26"/>
              </w:numPr>
              <w:tabs>
                <w:tab w:val="left" w:pos="1190"/>
              </w:tabs>
              <w:suppressAutoHyphens/>
              <w:autoSpaceDE w:val="0"/>
              <w:autoSpaceDN w:val="0"/>
              <w:spacing w:before="0" w:after="0" w:line="276" w:lineRule="auto"/>
              <w:ind w:left="1168" w:right="-45"/>
              <w:rPr>
                <w:rFonts w:eastAsia="Calibri" w:cs="Calibri"/>
                <w:i/>
                <w:sz w:val="24"/>
                <w:szCs w:val="24"/>
                <w14:ligatures w14:val="standardContextual"/>
              </w:rPr>
            </w:pPr>
            <w:r w:rsidRPr="00AD2E2D">
              <w:rPr>
                <w:rFonts w:eastAsia="Calibri" w:cs="Calibri"/>
                <w:i/>
                <w:sz w:val="24"/>
                <w:szCs w:val="24"/>
                <w14:ligatures w14:val="standardContextual"/>
              </w:rPr>
              <w:t>Sara Pascoe</w:t>
            </w:r>
            <w:r w:rsidR="001B0535">
              <w:rPr>
                <w:rFonts w:eastAsia="Calibri" w:cs="Calibri"/>
                <w:i/>
                <w:sz w:val="24"/>
                <w:szCs w:val="24"/>
                <w14:ligatures w14:val="standardContextual"/>
              </w:rPr>
              <w:t xml:space="preserve"> </w:t>
            </w:r>
            <w:r w:rsidR="00866430">
              <w:rPr>
                <w:rFonts w:eastAsia="Calibri" w:cs="Calibri"/>
                <w:i/>
                <w:sz w:val="24"/>
                <w:szCs w:val="24"/>
                <w14:ligatures w14:val="standardContextual"/>
              </w:rPr>
              <w:t>-</w:t>
            </w:r>
            <w:r w:rsidR="001B0535">
              <w:rPr>
                <w:rFonts w:eastAsia="Calibri" w:cs="Calibri"/>
                <w:i/>
                <w:sz w:val="24"/>
                <w:szCs w:val="24"/>
                <w14:ligatures w14:val="standardContextual"/>
              </w:rPr>
              <w:t xml:space="preserve"> </w:t>
            </w:r>
            <w:r w:rsidRPr="00AD2E2D">
              <w:rPr>
                <w:rFonts w:eastAsia="Calibri" w:cs="Calibri"/>
                <w:i/>
                <w:sz w:val="24"/>
                <w:szCs w:val="24"/>
                <w14:ligatures w14:val="standardContextual"/>
              </w:rPr>
              <w:t xml:space="preserve">I Am </w:t>
            </w:r>
            <w:proofErr w:type="gramStart"/>
            <w:r w:rsidRPr="00AD2E2D">
              <w:rPr>
                <w:rFonts w:eastAsia="Calibri" w:cs="Calibri"/>
                <w:i/>
                <w:sz w:val="24"/>
                <w:szCs w:val="24"/>
                <w14:ligatures w14:val="standardContextual"/>
              </w:rPr>
              <w:t>A</w:t>
            </w:r>
            <w:proofErr w:type="gramEnd"/>
            <w:r w:rsidRPr="00AD2E2D">
              <w:rPr>
                <w:rFonts w:eastAsia="Calibri" w:cs="Calibri"/>
                <w:i/>
                <w:sz w:val="24"/>
                <w:szCs w:val="24"/>
                <w14:ligatures w14:val="standardContextual"/>
              </w:rPr>
              <w:t xml:space="preserve"> Strange Gloop</w:t>
            </w:r>
          </w:p>
          <w:p w14:paraId="284E089D" w14:textId="6F8FECE4" w:rsidR="00AD2E2D" w:rsidRPr="00AD2E2D" w:rsidRDefault="00AD2E2D" w:rsidP="00FA1331">
            <w:pPr>
              <w:widowControl w:val="0"/>
              <w:numPr>
                <w:ilvl w:val="1"/>
                <w:numId w:val="26"/>
              </w:numPr>
              <w:tabs>
                <w:tab w:val="left" w:pos="1190"/>
              </w:tabs>
              <w:suppressAutoHyphens/>
              <w:autoSpaceDE w:val="0"/>
              <w:autoSpaceDN w:val="0"/>
              <w:spacing w:before="0" w:after="0" w:line="276" w:lineRule="auto"/>
              <w:ind w:left="1168" w:right="-45"/>
              <w:rPr>
                <w:rFonts w:eastAsia="Calibri" w:cs="Calibri"/>
                <w:bCs w:val="0"/>
                <w:i/>
                <w:sz w:val="24"/>
                <w:szCs w:val="24"/>
                <w14:ligatures w14:val="standardContextual"/>
              </w:rPr>
            </w:pPr>
            <w:r w:rsidRPr="00AD2E2D">
              <w:rPr>
                <w:rFonts w:eastAsia="Calibri" w:cs="Calibri"/>
                <w:bCs w:val="0"/>
                <w:i/>
                <w:sz w:val="24"/>
                <w:szCs w:val="24"/>
                <w14:ligatures w14:val="standardContextual"/>
              </w:rPr>
              <w:t>Schalk Bezuidenhout</w:t>
            </w:r>
            <w:r w:rsidR="001B0535">
              <w:rPr>
                <w:rFonts w:eastAsia="Calibri" w:cs="Calibri"/>
                <w:bCs w:val="0"/>
                <w:i/>
                <w:sz w:val="24"/>
                <w:szCs w:val="24"/>
                <w14:ligatures w14:val="standardContextual"/>
              </w:rPr>
              <w:t xml:space="preserve"> </w:t>
            </w:r>
            <w:r w:rsidR="00866430">
              <w:rPr>
                <w:rFonts w:eastAsia="Calibri" w:cs="Calibri"/>
                <w:bCs w:val="0"/>
                <w:i/>
                <w:sz w:val="24"/>
                <w:szCs w:val="24"/>
                <w14:ligatures w14:val="standardContextual"/>
              </w:rPr>
              <w:t>-</w:t>
            </w:r>
            <w:r w:rsidR="001B0535">
              <w:rPr>
                <w:rFonts w:eastAsia="Calibri" w:cs="Calibri"/>
                <w:bCs w:val="0"/>
                <w:i/>
                <w:sz w:val="24"/>
                <w:szCs w:val="24"/>
                <w14:ligatures w14:val="standardContextual"/>
              </w:rPr>
              <w:t xml:space="preserve"> </w:t>
            </w:r>
            <w:r w:rsidRPr="00AD2E2D">
              <w:rPr>
                <w:rFonts w:eastAsia="Calibri" w:cs="Calibri"/>
                <w:bCs w:val="0"/>
                <w:i/>
                <w:sz w:val="24"/>
                <w:szCs w:val="24"/>
                <w14:ligatures w14:val="standardContextual"/>
              </w:rPr>
              <w:t>Crowd Pleaser</w:t>
            </w:r>
          </w:p>
          <w:p w14:paraId="54AD3099" w14:textId="67BDDBDD" w:rsidR="00AD2E2D" w:rsidRPr="00AD2E2D" w:rsidRDefault="00AD2E2D" w:rsidP="00FA1331">
            <w:pPr>
              <w:widowControl w:val="0"/>
              <w:numPr>
                <w:ilvl w:val="1"/>
                <w:numId w:val="26"/>
              </w:numPr>
              <w:tabs>
                <w:tab w:val="left" w:pos="1190"/>
              </w:tabs>
              <w:suppressAutoHyphens/>
              <w:autoSpaceDE w:val="0"/>
              <w:autoSpaceDN w:val="0"/>
              <w:spacing w:before="0" w:after="0" w:line="276" w:lineRule="auto"/>
              <w:ind w:left="1168" w:right="-45"/>
              <w:rPr>
                <w:rFonts w:eastAsia="Calibri" w:cs="Calibri"/>
                <w:bCs w:val="0"/>
                <w:i/>
                <w:sz w:val="24"/>
                <w:szCs w:val="24"/>
                <w14:ligatures w14:val="standardContextual"/>
              </w:rPr>
            </w:pPr>
            <w:r w:rsidRPr="00AD2E2D">
              <w:rPr>
                <w:rFonts w:eastAsia="Calibri" w:cs="Calibri"/>
                <w:bCs w:val="0"/>
                <w:i/>
                <w:sz w:val="24"/>
                <w:szCs w:val="24"/>
                <w14:ligatures w14:val="standardContextual"/>
              </w:rPr>
              <w:t xml:space="preserve">Sean </w:t>
            </w:r>
            <w:proofErr w:type="spellStart"/>
            <w:r w:rsidRPr="00AD2E2D">
              <w:rPr>
                <w:rFonts w:eastAsia="Calibri" w:cs="Calibri"/>
                <w:bCs w:val="0"/>
                <w:i/>
                <w:sz w:val="24"/>
                <w:szCs w:val="24"/>
                <w14:ligatures w14:val="standardContextual"/>
              </w:rPr>
              <w:t>Choolburra</w:t>
            </w:r>
            <w:proofErr w:type="spellEnd"/>
            <w:r w:rsidR="001B0535">
              <w:rPr>
                <w:rFonts w:eastAsia="Calibri" w:cs="Calibri"/>
                <w:bCs w:val="0"/>
                <w:i/>
                <w:sz w:val="24"/>
                <w:szCs w:val="24"/>
                <w14:ligatures w14:val="standardContextual"/>
              </w:rPr>
              <w:t xml:space="preserve"> </w:t>
            </w:r>
            <w:r w:rsidR="00866430">
              <w:rPr>
                <w:rFonts w:eastAsia="Calibri" w:cs="Calibri"/>
                <w:bCs w:val="0"/>
                <w:i/>
                <w:sz w:val="24"/>
                <w:szCs w:val="24"/>
                <w14:ligatures w14:val="standardContextual"/>
              </w:rPr>
              <w:t>-</w:t>
            </w:r>
            <w:r w:rsidR="001B0535">
              <w:rPr>
                <w:rFonts w:eastAsia="Calibri" w:cs="Calibri"/>
                <w:bCs w:val="0"/>
                <w:i/>
                <w:sz w:val="24"/>
                <w:szCs w:val="24"/>
                <w14:ligatures w14:val="standardContextual"/>
              </w:rPr>
              <w:t xml:space="preserve"> </w:t>
            </w:r>
            <w:proofErr w:type="spellStart"/>
            <w:r w:rsidRPr="00AD2E2D">
              <w:rPr>
                <w:rFonts w:eastAsia="Calibri" w:cs="Calibri"/>
                <w:bCs w:val="0"/>
                <w:i/>
                <w:sz w:val="24"/>
                <w:szCs w:val="24"/>
                <w14:ligatures w14:val="standardContextual"/>
              </w:rPr>
              <w:t>Didj</w:t>
            </w:r>
            <w:proofErr w:type="spellEnd"/>
            <w:r w:rsidRPr="00AD2E2D">
              <w:rPr>
                <w:rFonts w:eastAsia="Calibri" w:cs="Calibri"/>
                <w:bCs w:val="0"/>
                <w:i/>
                <w:sz w:val="24"/>
                <w:szCs w:val="24"/>
                <w14:ligatures w14:val="standardContextual"/>
              </w:rPr>
              <w:t xml:space="preserve"> and Dance!</w:t>
            </w:r>
          </w:p>
          <w:p w14:paraId="132E34F4" w14:textId="52741B5D" w:rsidR="00AD2E2D" w:rsidRPr="00AD2E2D" w:rsidRDefault="00AD2E2D" w:rsidP="00FA1331">
            <w:pPr>
              <w:widowControl w:val="0"/>
              <w:numPr>
                <w:ilvl w:val="1"/>
                <w:numId w:val="26"/>
              </w:numPr>
              <w:tabs>
                <w:tab w:val="left" w:pos="1190"/>
              </w:tabs>
              <w:suppressAutoHyphens/>
              <w:autoSpaceDE w:val="0"/>
              <w:autoSpaceDN w:val="0"/>
              <w:spacing w:before="0" w:after="0" w:line="276" w:lineRule="auto"/>
              <w:ind w:left="1168" w:right="-45"/>
              <w:rPr>
                <w:rFonts w:eastAsia="Calibri" w:cs="Calibri"/>
                <w:bCs w:val="0"/>
                <w:i/>
                <w:sz w:val="24"/>
                <w:szCs w:val="24"/>
                <w14:ligatures w14:val="standardContextual"/>
              </w:rPr>
            </w:pPr>
            <w:r w:rsidRPr="00AD2E2D">
              <w:rPr>
                <w:rFonts w:eastAsia="Calibri" w:cs="Calibri"/>
                <w:bCs w:val="0"/>
                <w:i/>
                <w:sz w:val="24"/>
                <w:szCs w:val="24"/>
                <w14:ligatures w14:val="standardContextual"/>
              </w:rPr>
              <w:t>The Stevenson Experience</w:t>
            </w:r>
            <w:r w:rsidR="001B0535">
              <w:rPr>
                <w:rFonts w:eastAsia="Calibri" w:cs="Calibri"/>
                <w:bCs w:val="0"/>
                <w:i/>
                <w:sz w:val="24"/>
                <w:szCs w:val="24"/>
                <w14:ligatures w14:val="standardContextual"/>
              </w:rPr>
              <w:t xml:space="preserve"> </w:t>
            </w:r>
            <w:r w:rsidR="00866430">
              <w:rPr>
                <w:rFonts w:eastAsia="Calibri" w:cs="Calibri"/>
                <w:bCs w:val="0"/>
                <w:i/>
                <w:sz w:val="24"/>
                <w:szCs w:val="24"/>
                <w14:ligatures w14:val="standardContextual"/>
              </w:rPr>
              <w:t>-</w:t>
            </w:r>
            <w:r w:rsidR="001B0535">
              <w:rPr>
                <w:rFonts w:eastAsia="Calibri" w:cs="Calibri"/>
                <w:bCs w:val="0"/>
                <w:i/>
                <w:sz w:val="24"/>
                <w:szCs w:val="24"/>
                <w14:ligatures w14:val="standardContextual"/>
              </w:rPr>
              <w:t xml:space="preserve"> </w:t>
            </w:r>
            <w:r w:rsidRPr="00AD2E2D">
              <w:rPr>
                <w:rFonts w:eastAsia="Calibri" w:cs="Calibri"/>
                <w:bCs w:val="0"/>
                <w:i/>
                <w:sz w:val="24"/>
                <w:szCs w:val="24"/>
                <w14:ligatures w14:val="standardContextual"/>
              </w:rPr>
              <w:t>O Brother, Where Art Thou?</w:t>
            </w:r>
          </w:p>
          <w:p w14:paraId="6EB2202C" w14:textId="77777777" w:rsidR="00AD2E2D" w:rsidRPr="00AD2E2D" w:rsidRDefault="00AD2E2D" w:rsidP="00FA1331">
            <w:pPr>
              <w:widowControl w:val="0"/>
              <w:numPr>
                <w:ilvl w:val="1"/>
                <w:numId w:val="26"/>
              </w:numPr>
              <w:tabs>
                <w:tab w:val="left" w:pos="1190"/>
              </w:tabs>
              <w:suppressAutoHyphens/>
              <w:autoSpaceDE w:val="0"/>
              <w:autoSpaceDN w:val="0"/>
              <w:spacing w:before="0" w:after="0" w:line="276" w:lineRule="auto"/>
              <w:ind w:left="1168" w:right="-45"/>
              <w:rPr>
                <w:rFonts w:eastAsia="Calibri" w:cs="Calibri"/>
                <w:bCs w:val="0"/>
                <w:i/>
                <w:sz w:val="24"/>
                <w:szCs w:val="24"/>
                <w14:ligatures w14:val="standardContextual"/>
              </w:rPr>
            </w:pPr>
            <w:r w:rsidRPr="00AD2E2D">
              <w:rPr>
                <w:rFonts w:eastAsia="Calibri" w:cs="Calibri"/>
                <w:bCs w:val="0"/>
                <w:i/>
                <w:sz w:val="24"/>
                <w:szCs w:val="24"/>
                <w14:ligatures w14:val="standardContextual"/>
              </w:rPr>
              <w:t>The Unholy Trinity of Music, Death, and Politics</w:t>
            </w:r>
          </w:p>
          <w:p w14:paraId="42892647" w14:textId="093DF33F" w:rsidR="00AD2E2D" w:rsidRPr="00AD2E2D" w:rsidRDefault="00AD2E2D" w:rsidP="00FA1331">
            <w:pPr>
              <w:widowControl w:val="0"/>
              <w:numPr>
                <w:ilvl w:val="1"/>
                <w:numId w:val="26"/>
              </w:numPr>
              <w:tabs>
                <w:tab w:val="left" w:pos="1190"/>
              </w:tabs>
              <w:suppressAutoHyphens/>
              <w:autoSpaceDE w:val="0"/>
              <w:autoSpaceDN w:val="0"/>
              <w:spacing w:before="0" w:after="0" w:line="276" w:lineRule="auto"/>
              <w:ind w:left="1168" w:right="-45"/>
              <w:rPr>
                <w:rFonts w:eastAsia="Calibri" w:cs="Calibri"/>
                <w:bCs w:val="0"/>
                <w:i/>
                <w:sz w:val="24"/>
                <w:szCs w:val="24"/>
                <w14:ligatures w14:val="standardContextual"/>
              </w:rPr>
            </w:pPr>
            <w:r w:rsidRPr="00AD2E2D">
              <w:rPr>
                <w:rFonts w:eastAsia="Calibri" w:cs="Calibri"/>
                <w:bCs w:val="0"/>
                <w:i/>
                <w:sz w:val="24"/>
                <w:szCs w:val="24"/>
                <w14:ligatures w14:val="standardContextual"/>
              </w:rPr>
              <w:t>The Women’s Room</w:t>
            </w:r>
            <w:r w:rsidR="001B0535">
              <w:rPr>
                <w:rFonts w:eastAsia="Calibri" w:cs="Calibri"/>
                <w:bCs w:val="0"/>
                <w:i/>
                <w:sz w:val="24"/>
                <w:szCs w:val="24"/>
                <w14:ligatures w14:val="standardContextual"/>
              </w:rPr>
              <w:t xml:space="preserve"> </w:t>
            </w:r>
            <w:r w:rsidR="00866430">
              <w:rPr>
                <w:rFonts w:eastAsia="Calibri" w:cs="Calibri"/>
                <w:bCs w:val="0"/>
                <w:i/>
                <w:sz w:val="24"/>
                <w:szCs w:val="24"/>
                <w14:ligatures w14:val="standardContextual"/>
              </w:rPr>
              <w:t>-</w:t>
            </w:r>
            <w:r w:rsidR="001B0535">
              <w:rPr>
                <w:rFonts w:eastAsia="Calibri" w:cs="Calibri"/>
                <w:bCs w:val="0"/>
                <w:i/>
                <w:sz w:val="24"/>
                <w:szCs w:val="24"/>
                <w14:ligatures w14:val="standardContextual"/>
              </w:rPr>
              <w:t xml:space="preserve"> </w:t>
            </w:r>
            <w:r w:rsidRPr="00AD2E2D">
              <w:rPr>
                <w:rFonts w:eastAsia="Calibri" w:cs="Calibri"/>
                <w:bCs w:val="0"/>
                <w:i/>
                <w:sz w:val="24"/>
                <w:szCs w:val="24"/>
                <w14:ligatures w14:val="standardContextual"/>
              </w:rPr>
              <w:t>Underestimated</w:t>
            </w:r>
          </w:p>
          <w:p w14:paraId="228E5A05" w14:textId="77777777" w:rsidR="00AD2E2D" w:rsidRPr="00AD2E2D" w:rsidRDefault="00AD2E2D" w:rsidP="00FA1331">
            <w:pPr>
              <w:widowControl w:val="0"/>
              <w:numPr>
                <w:ilvl w:val="1"/>
                <w:numId w:val="26"/>
              </w:numPr>
              <w:tabs>
                <w:tab w:val="left" w:pos="1190"/>
              </w:tabs>
              <w:suppressAutoHyphens/>
              <w:autoSpaceDE w:val="0"/>
              <w:autoSpaceDN w:val="0"/>
              <w:spacing w:before="0" w:after="0" w:line="276" w:lineRule="auto"/>
              <w:ind w:left="1168" w:right="-45"/>
              <w:rPr>
                <w:rFonts w:eastAsia="Calibri" w:cs="Calibri"/>
                <w:bCs w:val="0"/>
                <w:i/>
                <w:sz w:val="24"/>
                <w:szCs w:val="24"/>
                <w14:ligatures w14:val="standardContextual"/>
              </w:rPr>
            </w:pPr>
            <w:proofErr w:type="spellStart"/>
            <w:r w:rsidRPr="00AD2E2D">
              <w:rPr>
                <w:rFonts w:eastAsia="Calibri" w:cs="Calibri"/>
                <w:bCs w:val="0"/>
                <w:i/>
                <w:sz w:val="24"/>
                <w:szCs w:val="24"/>
                <w14:ligatures w14:val="standardContextual"/>
              </w:rPr>
              <w:t>Unedjamacated</w:t>
            </w:r>
            <w:proofErr w:type="spellEnd"/>
          </w:p>
          <w:p w14:paraId="4A203EB1" w14:textId="77777777" w:rsidR="00AD2E2D" w:rsidRPr="00AD2E2D" w:rsidRDefault="00AD2E2D" w:rsidP="00FA1331">
            <w:pPr>
              <w:numPr>
                <w:ilvl w:val="0"/>
                <w:numId w:val="26"/>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Canberra Studio Opening Event (Architectus Australia Holdings Pty Ltd)</w:t>
            </w:r>
          </w:p>
          <w:p w14:paraId="5211F413" w14:textId="77777777" w:rsidR="00AD2E2D" w:rsidRPr="00AD2E2D" w:rsidRDefault="00AD2E2D" w:rsidP="00FA1331">
            <w:pPr>
              <w:numPr>
                <w:ilvl w:val="0"/>
                <w:numId w:val="26"/>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Shirley Valentine (Neil Gooding Productions)</w:t>
            </w:r>
          </w:p>
          <w:p w14:paraId="15CD6CB3" w14:textId="07E750AF" w:rsidR="00AD2E2D" w:rsidRPr="00AD2E2D" w:rsidRDefault="00AD2E2D" w:rsidP="00FA1331">
            <w:pPr>
              <w:numPr>
                <w:ilvl w:val="0"/>
                <w:numId w:val="26"/>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Ben Elton</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Authentic Stupidity (Live Nation Australasia Pty Ltd)</w:t>
            </w:r>
          </w:p>
          <w:p w14:paraId="04CFC2CF" w14:textId="77777777" w:rsidR="00AD2E2D" w:rsidRPr="00AD2E2D" w:rsidRDefault="00AD2E2D" w:rsidP="00FA1331">
            <w:pPr>
              <w:numPr>
                <w:ilvl w:val="0"/>
                <w:numId w:val="26"/>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Room on the Broom (CDP Theatre Producers)</w:t>
            </w:r>
          </w:p>
          <w:p w14:paraId="31712005" w14:textId="77777777" w:rsidR="00AD2E2D" w:rsidRPr="00AD2E2D" w:rsidRDefault="00AD2E2D" w:rsidP="00FA1331">
            <w:pPr>
              <w:numPr>
                <w:ilvl w:val="0"/>
                <w:numId w:val="26"/>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Disney's Alice in Wonderland Jr (Perform Australia)</w:t>
            </w:r>
          </w:p>
          <w:p w14:paraId="5BE628B8" w14:textId="69623527" w:rsidR="00AD2E2D" w:rsidRPr="00AD2E2D" w:rsidRDefault="00AD2E2D" w:rsidP="00FA1331">
            <w:pPr>
              <w:numPr>
                <w:ilvl w:val="0"/>
                <w:numId w:val="26"/>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Kasey Chambers</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Backbone Tour 2025 (Premier Artists)</w:t>
            </w:r>
          </w:p>
          <w:p w14:paraId="27B510EF" w14:textId="77777777" w:rsidR="00AD2E2D" w:rsidRPr="00AD2E2D" w:rsidRDefault="00AD2E2D" w:rsidP="00FA1331">
            <w:pPr>
              <w:numPr>
                <w:ilvl w:val="0"/>
                <w:numId w:val="26"/>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Anthony Callea and Tim Campbell: The Songs of Elton &amp; George (Green Room Antics Pty Ltd)</w:t>
            </w:r>
          </w:p>
          <w:p w14:paraId="68575E7D" w14:textId="40667019" w:rsidR="00AD2E2D" w:rsidRPr="00E96513" w:rsidRDefault="00AD2E2D" w:rsidP="00FA1331">
            <w:pPr>
              <w:numPr>
                <w:ilvl w:val="0"/>
                <w:numId w:val="26"/>
              </w:numPr>
              <w:tabs>
                <w:tab w:val="left" w:pos="1190"/>
              </w:tabs>
              <w:autoSpaceDE w:val="0"/>
              <w:autoSpaceDN w:val="0"/>
              <w:spacing w:before="0" w:after="0" w:line="276" w:lineRule="auto"/>
              <w:ind w:left="601" w:hanging="283"/>
              <w:contextualSpacing/>
              <w:rPr>
                <w:rFonts w:cs="Calibri"/>
                <w:bCs w:val="0"/>
                <w:i/>
                <w:color w:val="000000"/>
                <w:kern w:val="2"/>
                <w:sz w:val="22"/>
                <w:szCs w:val="22"/>
                <w:lang w:val="en-US"/>
                <w14:ligatures w14:val="standardContextual"/>
              </w:rPr>
            </w:pPr>
            <w:r w:rsidRPr="00AD2E2D">
              <w:rPr>
                <w:rFonts w:cs="Calibri"/>
                <w:bCs w:val="0"/>
                <w:i/>
                <w:color w:val="000000"/>
                <w:kern w:val="2"/>
                <w:sz w:val="24"/>
                <w:szCs w:val="24"/>
                <w:lang w:val="en-US"/>
                <w14:ligatures w14:val="standardContextual"/>
              </w:rPr>
              <w:t>The Pirates of Penzance (Hayes Theatre Co)</w:t>
            </w:r>
          </w:p>
        </w:tc>
      </w:tr>
      <w:tr w:rsidR="000C1791" w:rsidRPr="00E44D14" w14:paraId="505ABFC9" w14:textId="77777777" w:rsidTr="00300F2D">
        <w:trPr>
          <w:cnfStyle w:val="000000010000" w:firstRow="0" w:lastRow="0" w:firstColumn="0" w:lastColumn="0" w:oddVBand="0" w:evenVBand="0" w:oddHBand="0" w:evenHBand="1" w:firstRowFirstColumn="0" w:firstRowLastColumn="0" w:lastRowFirstColumn="0" w:lastRowLastColumn="0"/>
          <w:trHeight w:val="567"/>
          <w:jc w:val="center"/>
        </w:trPr>
        <w:tc>
          <w:tcPr>
            <w:tcW w:w="9645" w:type="dxa"/>
          </w:tcPr>
          <w:p w14:paraId="377DD776" w14:textId="77777777" w:rsidR="00AD2E2D" w:rsidRPr="00E96513" w:rsidRDefault="00AD2E2D" w:rsidP="005C43CC">
            <w:pPr>
              <w:widowControl w:val="0"/>
              <w:tabs>
                <w:tab w:val="left" w:pos="1190"/>
              </w:tabs>
              <w:suppressAutoHyphens/>
              <w:autoSpaceDE w:val="0"/>
              <w:autoSpaceDN w:val="0"/>
              <w:spacing w:before="120" w:after="0" w:line="276" w:lineRule="auto"/>
              <w:ind w:right="-45"/>
              <w:rPr>
                <w:rFonts w:ascii="Montserrat" w:eastAsia="Calibri" w:hAnsi="Montserrat" w:cs="Arial"/>
                <w:b/>
                <w:iCs w:val="0"/>
                <w:color w:val="CB6015"/>
                <w:sz w:val="28"/>
                <w:szCs w:val="28"/>
                <w:lang w:val="en-US"/>
                <w14:ligatures w14:val="standardContextual"/>
              </w:rPr>
            </w:pPr>
            <w:r w:rsidRPr="00E96513">
              <w:rPr>
                <w:rFonts w:ascii="Montserrat" w:eastAsia="Calibri" w:hAnsi="Montserrat" w:cs="Arial"/>
                <w:b/>
                <w:iCs w:val="0"/>
                <w:color w:val="CB6015"/>
                <w:sz w:val="28"/>
                <w:szCs w:val="28"/>
                <w:lang w:val="en-US"/>
                <w14:ligatures w14:val="standardContextual"/>
              </w:rPr>
              <w:lastRenderedPageBreak/>
              <w:t>April</w:t>
            </w:r>
          </w:p>
          <w:p w14:paraId="71BFA4C1" w14:textId="77777777" w:rsidR="00AD2E2D" w:rsidRPr="00AD2E2D" w:rsidRDefault="00AD2E2D" w:rsidP="00FA1331">
            <w:pPr>
              <w:numPr>
                <w:ilvl w:val="0"/>
                <w:numId w:val="27"/>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Music at Midday (</w:t>
            </w:r>
            <w:r w:rsidRPr="00AD2E2D">
              <w:rPr>
                <w:rFonts w:cs="Calibri"/>
                <w:i/>
                <w:color w:val="000000"/>
                <w:kern w:val="2"/>
                <w:sz w:val="24"/>
                <w:szCs w:val="24"/>
                <w14:ligatures w14:val="standardContextual"/>
              </w:rPr>
              <w:t>The Royal Military College Band)</w:t>
            </w:r>
          </w:p>
          <w:p w14:paraId="6020669D" w14:textId="77777777" w:rsidR="00AD2E2D" w:rsidRPr="00AD2E2D" w:rsidRDefault="00AD2E2D" w:rsidP="00FA1331">
            <w:pPr>
              <w:numPr>
                <w:ilvl w:val="0"/>
                <w:numId w:val="27"/>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Swan Lake (Victorian State Ballet)</w:t>
            </w:r>
          </w:p>
          <w:p w14:paraId="560D8175" w14:textId="77777777" w:rsidR="00AD2E2D" w:rsidRPr="00AD2E2D" w:rsidRDefault="00AD2E2D" w:rsidP="00FA1331">
            <w:pPr>
              <w:numPr>
                <w:ilvl w:val="0"/>
                <w:numId w:val="27"/>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Henry 5 (Bell Shakespeare)</w:t>
            </w:r>
          </w:p>
          <w:p w14:paraId="5F2C38F9" w14:textId="77777777" w:rsidR="00AD2E2D" w:rsidRPr="00AD2E2D" w:rsidRDefault="00AD2E2D" w:rsidP="00FA1331">
            <w:pPr>
              <w:numPr>
                <w:ilvl w:val="0"/>
                <w:numId w:val="27"/>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The Mirror (Gravity &amp; Other Myths)</w:t>
            </w:r>
          </w:p>
          <w:p w14:paraId="3E928FA2" w14:textId="77777777" w:rsidR="00AD2E2D" w:rsidRPr="00AD2E2D" w:rsidRDefault="00AD2E2D" w:rsidP="00FA1331">
            <w:pPr>
              <w:numPr>
                <w:ilvl w:val="0"/>
                <w:numId w:val="27"/>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proofErr w:type="spellStart"/>
            <w:r w:rsidRPr="00AD2E2D">
              <w:rPr>
                <w:rFonts w:cs="Calibri"/>
                <w:bCs w:val="0"/>
                <w:i/>
                <w:color w:val="000000"/>
                <w:kern w:val="2"/>
                <w:sz w:val="24"/>
                <w:szCs w:val="24"/>
                <w:lang w:val="en-US"/>
                <w14:ligatures w14:val="standardContextual"/>
              </w:rPr>
              <w:t>Ratburger</w:t>
            </w:r>
            <w:proofErr w:type="spellEnd"/>
            <w:r w:rsidRPr="00AD2E2D">
              <w:rPr>
                <w:rFonts w:cs="Calibri"/>
                <w:bCs w:val="0"/>
                <w:i/>
                <w:color w:val="000000"/>
                <w:kern w:val="2"/>
                <w:sz w:val="24"/>
                <w:szCs w:val="24"/>
                <w:lang w:val="en-US"/>
                <w14:ligatures w14:val="standardContextual"/>
              </w:rPr>
              <w:t xml:space="preserve"> (CDP Theatre Producers)</w:t>
            </w:r>
          </w:p>
          <w:p w14:paraId="179D1844" w14:textId="77777777" w:rsidR="00AD2E2D" w:rsidRPr="00AD2E2D" w:rsidRDefault="00AD2E2D" w:rsidP="00FA1331">
            <w:pPr>
              <w:numPr>
                <w:ilvl w:val="0"/>
                <w:numId w:val="27"/>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Rodrigo y Gabriela (Bluesfest Tours Pty Ltd)</w:t>
            </w:r>
          </w:p>
          <w:p w14:paraId="00B89717" w14:textId="77777777" w:rsidR="00AD2E2D" w:rsidRPr="00AD2E2D" w:rsidRDefault="00AD2E2D" w:rsidP="00FA1331">
            <w:pPr>
              <w:numPr>
                <w:ilvl w:val="0"/>
                <w:numId w:val="27"/>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lastRenderedPageBreak/>
              <w:t>The Black Blues Brothers (</w:t>
            </w:r>
            <w:proofErr w:type="spellStart"/>
            <w:r w:rsidRPr="00AD2E2D">
              <w:rPr>
                <w:rFonts w:cs="Calibri"/>
                <w:bCs w:val="0"/>
                <w:i/>
                <w:color w:val="000000"/>
                <w:kern w:val="2"/>
                <w:sz w:val="24"/>
                <w:szCs w:val="24"/>
                <w:lang w:val="en-US"/>
                <w14:ligatures w14:val="standardContextual"/>
              </w:rPr>
              <w:t>Rokitz</w:t>
            </w:r>
            <w:proofErr w:type="spellEnd"/>
            <w:r w:rsidRPr="00AD2E2D">
              <w:rPr>
                <w:rFonts w:cs="Calibri"/>
                <w:bCs w:val="0"/>
                <w:i/>
                <w:color w:val="000000"/>
                <w:kern w:val="2"/>
                <w:sz w:val="24"/>
                <w:szCs w:val="24"/>
                <w:lang w:val="en-US"/>
                <w14:ligatures w14:val="standardContextual"/>
              </w:rPr>
              <w:t xml:space="preserve"> Entertainment)</w:t>
            </w:r>
          </w:p>
          <w:p w14:paraId="4488EB2D" w14:textId="03FE88B1" w:rsidR="00AD2E2D" w:rsidRPr="00AD2E2D" w:rsidRDefault="00AD2E2D" w:rsidP="00FA1331">
            <w:pPr>
              <w:numPr>
                <w:ilvl w:val="0"/>
                <w:numId w:val="27"/>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Rhys Darby</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The Legend Returns (Adrian Bohm Presents)</w:t>
            </w:r>
          </w:p>
          <w:p w14:paraId="53B3026D" w14:textId="77777777" w:rsidR="00AD2E2D" w:rsidRPr="00AD2E2D" w:rsidRDefault="00AD2E2D" w:rsidP="00FA1331">
            <w:pPr>
              <w:numPr>
                <w:ilvl w:val="0"/>
                <w:numId w:val="27"/>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Madagascar the Musical (Showcase Entertainment Group)</w:t>
            </w:r>
          </w:p>
          <w:p w14:paraId="1570F62D" w14:textId="0F156B17" w:rsidR="00AD2E2D" w:rsidRPr="00AD2E2D" w:rsidRDefault="00AD2E2D" w:rsidP="00FA1331">
            <w:pPr>
              <w:numPr>
                <w:ilvl w:val="0"/>
                <w:numId w:val="27"/>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proofErr w:type="gramStart"/>
            <w:r w:rsidRPr="00AD2E2D">
              <w:rPr>
                <w:rFonts w:cs="Calibri"/>
                <w:bCs w:val="0"/>
                <w:i/>
                <w:color w:val="000000"/>
                <w:kern w:val="2"/>
                <w:sz w:val="24"/>
                <w:szCs w:val="24"/>
                <w:lang w:val="en-US"/>
                <w14:ligatures w14:val="standardContextual"/>
              </w:rPr>
              <w:t>Sh!tfaced</w:t>
            </w:r>
            <w:proofErr w:type="gramEnd"/>
            <w:r w:rsidRPr="00AD2E2D">
              <w:rPr>
                <w:rFonts w:cs="Calibri"/>
                <w:bCs w:val="0"/>
                <w:i/>
                <w:color w:val="000000"/>
                <w:kern w:val="2"/>
                <w:sz w:val="24"/>
                <w:szCs w:val="24"/>
                <w:lang w:val="en-US"/>
                <w14:ligatures w14:val="standardContextual"/>
              </w:rPr>
              <w:t xml:space="preserve"> Shakespeare</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A Midsummer Night's Dream (A</w:t>
            </w:r>
            <w:r w:rsidR="00866430">
              <w:rPr>
                <w:rFonts w:cs="Calibri"/>
                <w:bCs w:val="0"/>
                <w:i/>
                <w:color w:val="000000"/>
                <w:kern w:val="2"/>
                <w:sz w:val="24"/>
                <w:szCs w:val="24"/>
                <w:lang w:val="en-US"/>
                <w14:ligatures w14:val="standardContextual"/>
              </w:rPr>
              <w:t>-</w:t>
            </w:r>
            <w:r w:rsidRPr="00AD2E2D">
              <w:rPr>
                <w:rFonts w:cs="Calibri"/>
                <w:bCs w:val="0"/>
                <w:i/>
                <w:color w:val="000000"/>
                <w:kern w:val="2"/>
                <w:sz w:val="24"/>
                <w:szCs w:val="24"/>
                <w:lang w:val="en-US"/>
                <w14:ligatures w14:val="standardContextual"/>
              </w:rPr>
              <w:t>List Entertainment)</w:t>
            </w:r>
          </w:p>
          <w:p w14:paraId="29A0E960" w14:textId="527AAF7F" w:rsidR="00AD2E2D" w:rsidRPr="00AD2E2D" w:rsidRDefault="00AD2E2D" w:rsidP="00FA1331">
            <w:pPr>
              <w:numPr>
                <w:ilvl w:val="0"/>
                <w:numId w:val="27"/>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Adam Kay</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This Is Going to Hurt: Secret Diaries of a Junior Doctor (Adrian Bohm Presents)</w:t>
            </w:r>
          </w:p>
          <w:p w14:paraId="1D25D73A" w14:textId="6EAFFD12" w:rsidR="00AD2E2D" w:rsidRPr="00AD2E2D" w:rsidRDefault="00AD2E2D" w:rsidP="00FA1331">
            <w:pPr>
              <w:numPr>
                <w:ilvl w:val="0"/>
                <w:numId w:val="27"/>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New Works</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First Nations Residency</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Country</w:t>
            </w:r>
          </w:p>
          <w:p w14:paraId="5C3DF7DD" w14:textId="5BEC6907" w:rsidR="00AD2E2D" w:rsidRPr="00AD2E2D" w:rsidRDefault="00AD2E2D" w:rsidP="00FA1331">
            <w:pPr>
              <w:numPr>
                <w:ilvl w:val="0"/>
                <w:numId w:val="27"/>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Kitty Flanagan: It's Whiteboard O’clock (Work in Progress Show) (A</w:t>
            </w:r>
            <w:r w:rsidR="00866430">
              <w:rPr>
                <w:rFonts w:cs="Calibri"/>
                <w:bCs w:val="0"/>
                <w:i/>
                <w:color w:val="000000"/>
                <w:kern w:val="2"/>
                <w:sz w:val="24"/>
                <w:szCs w:val="24"/>
                <w:lang w:val="en-US"/>
                <w14:ligatures w14:val="standardContextual"/>
              </w:rPr>
              <w:t>-</w:t>
            </w:r>
            <w:r w:rsidRPr="00AD2E2D">
              <w:rPr>
                <w:rFonts w:cs="Calibri"/>
                <w:bCs w:val="0"/>
                <w:i/>
                <w:color w:val="000000"/>
                <w:kern w:val="2"/>
                <w:sz w:val="24"/>
                <w:szCs w:val="24"/>
                <w:lang w:val="en-US"/>
                <w14:ligatures w14:val="standardContextual"/>
              </w:rPr>
              <w:t>List Entertainment)</w:t>
            </w:r>
          </w:p>
        </w:tc>
      </w:tr>
      <w:tr w:rsidR="00AD2E2D" w:rsidRPr="00E44D14" w14:paraId="3C167148" w14:textId="77777777" w:rsidTr="00300F2D">
        <w:trPr>
          <w:cnfStyle w:val="000000100000" w:firstRow="0" w:lastRow="0" w:firstColumn="0" w:lastColumn="0" w:oddVBand="0" w:evenVBand="0" w:oddHBand="1" w:evenHBand="0" w:firstRowFirstColumn="0" w:firstRowLastColumn="0" w:lastRowFirstColumn="0" w:lastRowLastColumn="0"/>
          <w:trHeight w:val="567"/>
          <w:jc w:val="center"/>
        </w:trPr>
        <w:tc>
          <w:tcPr>
            <w:tcW w:w="9645" w:type="dxa"/>
          </w:tcPr>
          <w:p w14:paraId="447C6E71" w14:textId="77777777" w:rsidR="00AD2E2D" w:rsidRPr="00E96513" w:rsidRDefault="00AD2E2D" w:rsidP="005C43CC">
            <w:pPr>
              <w:widowControl w:val="0"/>
              <w:tabs>
                <w:tab w:val="left" w:pos="1190"/>
              </w:tabs>
              <w:suppressAutoHyphens/>
              <w:autoSpaceDE w:val="0"/>
              <w:autoSpaceDN w:val="0"/>
              <w:spacing w:before="120" w:after="0" w:line="276" w:lineRule="auto"/>
              <w:ind w:right="-45"/>
              <w:rPr>
                <w:rFonts w:ascii="Montserrat" w:eastAsia="Calibri" w:hAnsi="Montserrat" w:cs="Arial"/>
                <w:b/>
                <w:iCs w:val="0"/>
                <w:color w:val="CB6015"/>
                <w:sz w:val="28"/>
                <w:szCs w:val="28"/>
                <w:lang w:val="en-US"/>
                <w14:ligatures w14:val="standardContextual"/>
              </w:rPr>
            </w:pPr>
            <w:r w:rsidRPr="00E96513">
              <w:rPr>
                <w:rFonts w:ascii="Montserrat" w:eastAsia="Calibri" w:hAnsi="Montserrat" w:cs="Arial"/>
                <w:b/>
                <w:iCs w:val="0"/>
                <w:color w:val="CB6015"/>
                <w:sz w:val="28"/>
                <w:szCs w:val="28"/>
                <w:lang w:val="en-US"/>
                <w14:ligatures w14:val="standardContextual"/>
              </w:rPr>
              <w:lastRenderedPageBreak/>
              <w:t>May</w:t>
            </w:r>
          </w:p>
          <w:p w14:paraId="74A5B885" w14:textId="114F0826" w:rsidR="00AD2E2D" w:rsidRPr="00AD2E2D" w:rsidRDefault="00AD2E2D" w:rsidP="00FA1331">
            <w:pPr>
              <w:numPr>
                <w:ilvl w:val="0"/>
                <w:numId w:val="28"/>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Sammy J</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The Kangaroo Effect (</w:t>
            </w:r>
            <w:proofErr w:type="gramStart"/>
            <w:r w:rsidRPr="00AD2E2D">
              <w:rPr>
                <w:rFonts w:cs="Calibri"/>
                <w:bCs w:val="0"/>
                <w:i/>
                <w:color w:val="000000"/>
                <w:kern w:val="2"/>
                <w:sz w:val="24"/>
                <w:szCs w:val="24"/>
                <w:lang w:val="en-US"/>
                <w14:ligatures w14:val="standardContextual"/>
              </w:rPr>
              <w:t>Laughing Stock</w:t>
            </w:r>
            <w:proofErr w:type="gramEnd"/>
            <w:r w:rsidRPr="00AD2E2D">
              <w:rPr>
                <w:rFonts w:cs="Calibri"/>
                <w:bCs w:val="0"/>
                <w:i/>
                <w:color w:val="000000"/>
                <w:kern w:val="2"/>
                <w:sz w:val="24"/>
                <w:szCs w:val="24"/>
                <w:lang w:val="en-US"/>
                <w14:ligatures w14:val="standardContextual"/>
              </w:rPr>
              <w:t xml:space="preserve"> Productions Pty Ltd)</w:t>
            </w:r>
          </w:p>
          <w:p w14:paraId="14A4AD7F" w14:textId="15D5FC85" w:rsidR="00AD2E2D" w:rsidRPr="00AD2E2D" w:rsidRDefault="00AD2E2D" w:rsidP="00FA1331">
            <w:pPr>
              <w:numPr>
                <w:ilvl w:val="0"/>
                <w:numId w:val="28"/>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The Cruel Sea</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Straight into the Sun Australian Tour (Face to Face Touring Pty Ltd)</w:t>
            </w:r>
          </w:p>
          <w:p w14:paraId="0CA09943" w14:textId="70C9E420" w:rsidR="00AD2E2D" w:rsidRPr="00AD2E2D" w:rsidRDefault="00AD2E2D" w:rsidP="00FA1331">
            <w:pPr>
              <w:numPr>
                <w:ilvl w:val="0"/>
                <w:numId w:val="28"/>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Canberra Theatre Centre OPEN DAY</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Celebrating 60 Years</w:t>
            </w:r>
          </w:p>
          <w:p w14:paraId="082454B1" w14:textId="77777777" w:rsidR="00AD2E2D" w:rsidRPr="00AD2E2D" w:rsidRDefault="00AD2E2D" w:rsidP="00FA1331">
            <w:pPr>
              <w:numPr>
                <w:ilvl w:val="0"/>
                <w:numId w:val="28"/>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The Dictionary of Lost Words (State Theatre Company of South Australia)</w:t>
            </w:r>
          </w:p>
          <w:p w14:paraId="74D1CA5D" w14:textId="77777777" w:rsidR="00AD2E2D" w:rsidRPr="00AD2E2D" w:rsidRDefault="00AD2E2D" w:rsidP="00FA1331">
            <w:pPr>
              <w:numPr>
                <w:ilvl w:val="0"/>
                <w:numId w:val="28"/>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The TEN Tenors 30th Anniversary World Tour (Mellen Touring Pty Ltd)</w:t>
            </w:r>
          </w:p>
          <w:p w14:paraId="2F4D373D" w14:textId="77777777" w:rsidR="00AD2E2D" w:rsidRPr="00AD2E2D" w:rsidRDefault="00AD2E2D" w:rsidP="00FA1331">
            <w:pPr>
              <w:numPr>
                <w:ilvl w:val="0"/>
                <w:numId w:val="28"/>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Alice By Heart (ANU Musical Theatre Company)</w:t>
            </w:r>
          </w:p>
          <w:p w14:paraId="404CF6E7" w14:textId="77777777" w:rsidR="00AD2E2D" w:rsidRPr="00AD2E2D" w:rsidRDefault="00AD2E2D" w:rsidP="00FA1331">
            <w:pPr>
              <w:numPr>
                <w:ilvl w:val="0"/>
                <w:numId w:val="28"/>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Dion Pride Sings the Songs of his Father (Concert Events Ltd)</w:t>
            </w:r>
          </w:p>
          <w:p w14:paraId="63A8CA4B" w14:textId="77777777" w:rsidR="00AD2E2D" w:rsidRPr="00AD2E2D" w:rsidRDefault="00AD2E2D" w:rsidP="00FA1331">
            <w:pPr>
              <w:numPr>
                <w:ilvl w:val="0"/>
                <w:numId w:val="28"/>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Spellbound (Base Entertainment)</w:t>
            </w:r>
          </w:p>
          <w:p w14:paraId="5D6578EF" w14:textId="52F123BF" w:rsidR="00AD2E2D" w:rsidRPr="00AD2E2D" w:rsidRDefault="00AD2E2D" w:rsidP="00FA1331">
            <w:pPr>
              <w:numPr>
                <w:ilvl w:val="0"/>
                <w:numId w:val="28"/>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Ross Noble</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Cranium of Curiosities (A</w:t>
            </w:r>
            <w:r w:rsidR="00866430">
              <w:rPr>
                <w:rFonts w:cs="Calibri"/>
                <w:bCs w:val="0"/>
                <w:i/>
                <w:color w:val="000000"/>
                <w:kern w:val="2"/>
                <w:sz w:val="24"/>
                <w:szCs w:val="24"/>
                <w:lang w:val="en-US"/>
                <w14:ligatures w14:val="standardContextual"/>
              </w:rPr>
              <w:t>-</w:t>
            </w:r>
            <w:r w:rsidRPr="00AD2E2D">
              <w:rPr>
                <w:rFonts w:cs="Calibri"/>
                <w:bCs w:val="0"/>
                <w:i/>
                <w:color w:val="000000"/>
                <w:kern w:val="2"/>
                <w:sz w:val="24"/>
                <w:szCs w:val="24"/>
                <w:lang w:val="en-US"/>
                <w14:ligatures w14:val="standardContextual"/>
              </w:rPr>
              <w:t>List Entertainment)</w:t>
            </w:r>
          </w:p>
          <w:p w14:paraId="18DD52ED" w14:textId="246D9EC3" w:rsidR="00AD2E2D" w:rsidRPr="00AD2E2D" w:rsidRDefault="00AD2E2D" w:rsidP="00FA1331">
            <w:pPr>
              <w:numPr>
                <w:ilvl w:val="0"/>
                <w:numId w:val="28"/>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Wankernomics</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Just Touching Base (The Anti</w:t>
            </w:r>
            <w:r w:rsidR="00866430">
              <w:rPr>
                <w:rFonts w:cs="Calibri"/>
                <w:bCs w:val="0"/>
                <w:i/>
                <w:color w:val="000000"/>
                <w:kern w:val="2"/>
                <w:sz w:val="24"/>
                <w:szCs w:val="24"/>
                <w:lang w:val="en-US"/>
                <w14:ligatures w14:val="standardContextual"/>
              </w:rPr>
              <w:t>-</w:t>
            </w:r>
            <w:r w:rsidRPr="00AD2E2D">
              <w:rPr>
                <w:rFonts w:cs="Calibri"/>
                <w:bCs w:val="0"/>
                <w:i/>
                <w:color w:val="000000"/>
                <w:kern w:val="2"/>
                <w:sz w:val="24"/>
                <w:szCs w:val="24"/>
                <w:lang w:val="en-US"/>
                <w14:ligatures w14:val="standardContextual"/>
              </w:rPr>
              <w:t>Experts)</w:t>
            </w:r>
          </w:p>
          <w:p w14:paraId="7DC3095D" w14:textId="77777777" w:rsidR="00AD2E2D" w:rsidRPr="00AD2E2D" w:rsidRDefault="00AD2E2D" w:rsidP="00FA1331">
            <w:pPr>
              <w:numPr>
                <w:ilvl w:val="0"/>
                <w:numId w:val="28"/>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Fanning Dempsey National Park (Village Sounds)</w:t>
            </w:r>
          </w:p>
          <w:p w14:paraId="3E4B28A0" w14:textId="202ECFC4" w:rsidR="00AD2E2D" w:rsidRPr="00AD2E2D" w:rsidRDefault="00AD2E2D" w:rsidP="00FA1331">
            <w:pPr>
              <w:numPr>
                <w:ilvl w:val="0"/>
                <w:numId w:val="28"/>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New Works</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New Ideas Lab 2025</w:t>
            </w:r>
          </w:p>
          <w:p w14:paraId="64625512" w14:textId="77777777" w:rsidR="00AD2E2D" w:rsidRPr="00AD2E2D" w:rsidRDefault="00AD2E2D" w:rsidP="00FA1331">
            <w:pPr>
              <w:numPr>
                <w:ilvl w:val="0"/>
                <w:numId w:val="28"/>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Tommy Emmanuel (Top Shelf Pty Ltd)</w:t>
            </w:r>
          </w:p>
          <w:p w14:paraId="2B66704D" w14:textId="77777777" w:rsidR="00AD2E2D" w:rsidRPr="00AD2E2D" w:rsidRDefault="00AD2E2D" w:rsidP="00FA1331">
            <w:pPr>
              <w:numPr>
                <w:ilvl w:val="0"/>
                <w:numId w:val="28"/>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Psychology of Serial Killers (TEG Dainty Pty Ltd)</w:t>
            </w:r>
          </w:p>
          <w:p w14:paraId="13EF0EDF" w14:textId="77777777" w:rsidR="00AD2E2D" w:rsidRPr="00AD2E2D" w:rsidRDefault="00AD2E2D" w:rsidP="00FA1331">
            <w:pPr>
              <w:numPr>
                <w:ilvl w:val="0"/>
                <w:numId w:val="28"/>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Mimi's Symphony (Canberra Symphony Orchestra &amp; Double Yolk Productions Pty Ltd)</w:t>
            </w:r>
          </w:p>
          <w:p w14:paraId="551A2CC5" w14:textId="77777777" w:rsidR="00AD2E2D" w:rsidRPr="00AD2E2D" w:rsidRDefault="00AD2E2D" w:rsidP="00FA1331">
            <w:pPr>
              <w:numPr>
                <w:ilvl w:val="0"/>
                <w:numId w:val="28"/>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Sydney Comedy Festival Showcase 2025 (Century Entertainment Australia Pty Ltd)</w:t>
            </w:r>
          </w:p>
          <w:p w14:paraId="68345E67" w14:textId="008BC966" w:rsidR="00AD2E2D" w:rsidRPr="00E96513" w:rsidRDefault="00AD2E2D" w:rsidP="00FA1331">
            <w:pPr>
              <w:numPr>
                <w:ilvl w:val="0"/>
                <w:numId w:val="28"/>
              </w:numPr>
              <w:tabs>
                <w:tab w:val="left" w:pos="1190"/>
              </w:tabs>
              <w:autoSpaceDE w:val="0"/>
              <w:autoSpaceDN w:val="0"/>
              <w:spacing w:before="0" w:after="0" w:line="276" w:lineRule="auto"/>
              <w:ind w:left="601" w:hanging="283"/>
              <w:contextualSpacing/>
              <w:rPr>
                <w:rFonts w:cs="Calibri"/>
                <w:bCs w:val="0"/>
                <w:i/>
                <w:color w:val="000000"/>
                <w:kern w:val="2"/>
                <w:sz w:val="22"/>
                <w:szCs w:val="22"/>
                <w:lang w:val="en-US"/>
                <w14:ligatures w14:val="standardContextual"/>
              </w:rPr>
            </w:pPr>
            <w:r w:rsidRPr="00AD2E2D">
              <w:rPr>
                <w:rFonts w:cs="Calibri"/>
                <w:bCs w:val="0"/>
                <w:i/>
                <w:color w:val="000000"/>
                <w:kern w:val="2"/>
                <w:sz w:val="24"/>
                <w:szCs w:val="24"/>
                <w:lang w:val="en-US"/>
                <w14:ligatures w14:val="standardContextual"/>
              </w:rPr>
              <w:t>New Works Creative Development</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Mary Rachel Brown</w:t>
            </w:r>
          </w:p>
        </w:tc>
      </w:tr>
      <w:tr w:rsidR="000C1791" w:rsidRPr="00E44D14" w14:paraId="78C0F42A" w14:textId="77777777" w:rsidTr="00300F2D">
        <w:trPr>
          <w:cnfStyle w:val="000000010000" w:firstRow="0" w:lastRow="0" w:firstColumn="0" w:lastColumn="0" w:oddVBand="0" w:evenVBand="0" w:oddHBand="0" w:evenHBand="1" w:firstRowFirstColumn="0" w:firstRowLastColumn="0" w:lastRowFirstColumn="0" w:lastRowLastColumn="0"/>
          <w:trHeight w:val="567"/>
          <w:jc w:val="center"/>
        </w:trPr>
        <w:tc>
          <w:tcPr>
            <w:tcW w:w="9645" w:type="dxa"/>
          </w:tcPr>
          <w:p w14:paraId="4404A528" w14:textId="77777777" w:rsidR="00AD2E2D" w:rsidRPr="00E96513" w:rsidRDefault="00AD2E2D" w:rsidP="005C43CC">
            <w:pPr>
              <w:widowControl w:val="0"/>
              <w:tabs>
                <w:tab w:val="left" w:pos="1190"/>
              </w:tabs>
              <w:suppressAutoHyphens/>
              <w:autoSpaceDE w:val="0"/>
              <w:autoSpaceDN w:val="0"/>
              <w:spacing w:before="120" w:after="0" w:line="276" w:lineRule="auto"/>
              <w:ind w:right="-45"/>
              <w:rPr>
                <w:rFonts w:ascii="Montserrat" w:eastAsia="Calibri" w:hAnsi="Montserrat" w:cs="Arial"/>
                <w:b/>
                <w:iCs w:val="0"/>
                <w:color w:val="CB6015"/>
                <w:sz w:val="28"/>
                <w:szCs w:val="28"/>
                <w:lang w:val="en-US"/>
                <w14:ligatures w14:val="standardContextual"/>
              </w:rPr>
            </w:pPr>
            <w:r w:rsidRPr="00E96513">
              <w:rPr>
                <w:rFonts w:ascii="Montserrat" w:eastAsia="Calibri" w:hAnsi="Montserrat" w:cs="Arial"/>
                <w:b/>
                <w:iCs w:val="0"/>
                <w:color w:val="CB6015"/>
                <w:sz w:val="28"/>
                <w:szCs w:val="28"/>
                <w:lang w:val="en-US"/>
                <w14:ligatures w14:val="standardContextual"/>
              </w:rPr>
              <w:t>June</w:t>
            </w:r>
          </w:p>
          <w:p w14:paraId="0140CCBF" w14:textId="77777777" w:rsidR="00AD2E2D" w:rsidRPr="00AD2E2D" w:rsidRDefault="00AD2E2D" w:rsidP="00FA1331">
            <w:pPr>
              <w:numPr>
                <w:ilvl w:val="0"/>
                <w:numId w:val="29"/>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ACT UP! 2025 (CTC Education)</w:t>
            </w:r>
          </w:p>
          <w:p w14:paraId="2DFB6D5E" w14:textId="77777777" w:rsidR="00AD2E2D" w:rsidRPr="00AD2E2D" w:rsidRDefault="00AD2E2D" w:rsidP="00FA1331">
            <w:pPr>
              <w:numPr>
                <w:ilvl w:val="0"/>
                <w:numId w:val="29"/>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Music at Midday (</w:t>
            </w:r>
            <w:r w:rsidRPr="00AD2E2D">
              <w:rPr>
                <w:rFonts w:cs="Calibri"/>
                <w:i/>
                <w:color w:val="000000"/>
                <w:kern w:val="2"/>
                <w:sz w:val="24"/>
                <w:szCs w:val="24"/>
                <w14:ligatures w14:val="standardContextual"/>
              </w:rPr>
              <w:t>The Royal Military College Band)</w:t>
            </w:r>
          </w:p>
          <w:p w14:paraId="219F688C" w14:textId="77777777" w:rsidR="00AD2E2D" w:rsidRPr="00AD2E2D" w:rsidRDefault="00AD2E2D" w:rsidP="00FA1331">
            <w:pPr>
              <w:numPr>
                <w:ilvl w:val="0"/>
                <w:numId w:val="29"/>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 xml:space="preserve">Night </w:t>
            </w:r>
            <w:proofErr w:type="spellStart"/>
            <w:r w:rsidRPr="00AD2E2D">
              <w:rPr>
                <w:rFonts w:cs="Calibri"/>
                <w:bCs w:val="0"/>
                <w:i/>
                <w:color w:val="000000"/>
                <w:kern w:val="2"/>
                <w:sz w:val="24"/>
                <w:szCs w:val="24"/>
                <w:lang w:val="en-US"/>
                <w14:ligatures w14:val="standardContextual"/>
              </w:rPr>
              <w:t>Night</w:t>
            </w:r>
            <w:proofErr w:type="spellEnd"/>
            <w:r w:rsidRPr="00AD2E2D">
              <w:rPr>
                <w:rFonts w:cs="Calibri"/>
                <w:bCs w:val="0"/>
                <w:i/>
                <w:color w:val="000000"/>
                <w:kern w:val="2"/>
                <w:sz w:val="24"/>
                <w:szCs w:val="24"/>
                <w:lang w:val="en-US"/>
                <w14:ligatures w14:val="standardContextual"/>
              </w:rPr>
              <w:t xml:space="preserve"> (The Last Great Hunt)</w:t>
            </w:r>
          </w:p>
          <w:p w14:paraId="7B7A8714" w14:textId="77777777" w:rsidR="00AD2E2D" w:rsidRPr="00AD2E2D" w:rsidRDefault="00AD2E2D" w:rsidP="00FA1331">
            <w:pPr>
              <w:numPr>
                <w:ilvl w:val="0"/>
                <w:numId w:val="29"/>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1984 (shake &amp; stir theatre co)</w:t>
            </w:r>
          </w:p>
          <w:p w14:paraId="269D0603" w14:textId="340D4DC1" w:rsidR="00AD2E2D" w:rsidRPr="00AD2E2D" w:rsidRDefault="00AD2E2D" w:rsidP="00FA1331">
            <w:pPr>
              <w:numPr>
                <w:ilvl w:val="0"/>
                <w:numId w:val="29"/>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Kate Ceberano</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Australian Made Tour 2025 (Premier Artists)</w:t>
            </w:r>
          </w:p>
          <w:p w14:paraId="70FC66FF" w14:textId="77777777" w:rsidR="00AD2E2D" w:rsidRPr="00AD2E2D" w:rsidRDefault="00AD2E2D" w:rsidP="00FA1331">
            <w:pPr>
              <w:numPr>
                <w:ilvl w:val="0"/>
                <w:numId w:val="29"/>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 xml:space="preserve">2025 State Team </w:t>
            </w:r>
            <w:proofErr w:type="spellStart"/>
            <w:r w:rsidRPr="00AD2E2D">
              <w:rPr>
                <w:rFonts w:cs="Calibri"/>
                <w:bCs w:val="0"/>
                <w:i/>
                <w:color w:val="000000"/>
                <w:kern w:val="2"/>
                <w:sz w:val="24"/>
                <w:szCs w:val="24"/>
                <w:lang w:val="en-US"/>
                <w14:ligatures w14:val="standardContextual"/>
              </w:rPr>
              <w:t>AusCaliCarnivale</w:t>
            </w:r>
            <w:proofErr w:type="spellEnd"/>
            <w:r w:rsidRPr="00AD2E2D">
              <w:rPr>
                <w:rFonts w:cs="Calibri"/>
                <w:bCs w:val="0"/>
                <w:i/>
                <w:color w:val="000000"/>
                <w:kern w:val="2"/>
                <w:sz w:val="24"/>
                <w:szCs w:val="24"/>
                <w:lang w:val="en-US"/>
                <w14:ligatures w14:val="standardContextual"/>
              </w:rPr>
              <w:t xml:space="preserve"> Showcase (Calisthenics ACT Inc)</w:t>
            </w:r>
          </w:p>
          <w:p w14:paraId="1E083089" w14:textId="4C30630E" w:rsidR="00AD2E2D" w:rsidRPr="00AD2E2D" w:rsidRDefault="00AD2E2D" w:rsidP="00FA1331">
            <w:pPr>
              <w:numPr>
                <w:ilvl w:val="0"/>
                <w:numId w:val="29"/>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Ross Wilson and the Peaceniks</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50 Years of Hits Tour (</w:t>
            </w:r>
            <w:proofErr w:type="spellStart"/>
            <w:r w:rsidRPr="00AD2E2D">
              <w:rPr>
                <w:rFonts w:cs="Calibri"/>
                <w:bCs w:val="0"/>
                <w:i/>
                <w:color w:val="000000"/>
                <w:kern w:val="2"/>
                <w:sz w:val="24"/>
                <w:szCs w:val="24"/>
                <w:lang w:val="en-US"/>
                <w14:ligatures w14:val="standardContextual"/>
              </w:rPr>
              <w:t>Leicashow</w:t>
            </w:r>
            <w:proofErr w:type="spellEnd"/>
            <w:r w:rsidRPr="00AD2E2D">
              <w:rPr>
                <w:rFonts w:cs="Calibri"/>
                <w:bCs w:val="0"/>
                <w:i/>
                <w:color w:val="000000"/>
                <w:kern w:val="2"/>
                <w:sz w:val="24"/>
                <w:szCs w:val="24"/>
                <w:lang w:val="en-US"/>
                <w14:ligatures w14:val="standardContextual"/>
              </w:rPr>
              <w:t xml:space="preserve"> Pty Ltd)</w:t>
            </w:r>
          </w:p>
          <w:p w14:paraId="3B3AC0D3" w14:textId="5EC27428" w:rsidR="00AD2E2D" w:rsidRPr="00AD2E2D" w:rsidRDefault="00AD2E2D" w:rsidP="00FA1331">
            <w:pPr>
              <w:numPr>
                <w:ilvl w:val="0"/>
                <w:numId w:val="29"/>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Lawrence Mooney</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Dead Set Country (A</w:t>
            </w:r>
            <w:r w:rsidR="00866430">
              <w:rPr>
                <w:rFonts w:cs="Calibri"/>
                <w:bCs w:val="0"/>
                <w:i/>
                <w:color w:val="000000"/>
                <w:kern w:val="2"/>
                <w:sz w:val="24"/>
                <w:szCs w:val="24"/>
                <w:lang w:val="en-US"/>
                <w14:ligatures w14:val="standardContextual"/>
              </w:rPr>
              <w:t>-</w:t>
            </w:r>
            <w:r w:rsidRPr="00AD2E2D">
              <w:rPr>
                <w:rFonts w:cs="Calibri"/>
                <w:bCs w:val="0"/>
                <w:i/>
                <w:color w:val="000000"/>
                <w:kern w:val="2"/>
                <w:sz w:val="24"/>
                <w:szCs w:val="24"/>
                <w:lang w:val="en-US"/>
                <w14:ligatures w14:val="standardContextual"/>
              </w:rPr>
              <w:t>List Entertainment)</w:t>
            </w:r>
          </w:p>
          <w:p w14:paraId="58043C50" w14:textId="77777777" w:rsidR="00AD2E2D" w:rsidRPr="00AD2E2D" w:rsidRDefault="00AD2E2D" w:rsidP="00FA1331">
            <w:pPr>
              <w:numPr>
                <w:ilvl w:val="0"/>
                <w:numId w:val="29"/>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Carmen (The Australian Ballet)</w:t>
            </w:r>
          </w:p>
          <w:p w14:paraId="358AA4DA" w14:textId="77777777" w:rsidR="00AD2E2D" w:rsidRPr="00AD2E2D" w:rsidRDefault="00AD2E2D" w:rsidP="00FA1331">
            <w:pPr>
              <w:numPr>
                <w:ilvl w:val="0"/>
                <w:numId w:val="29"/>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 xml:space="preserve">The Queen's Nanny (Arts </w:t>
            </w:r>
            <w:proofErr w:type="gramStart"/>
            <w:r w:rsidRPr="00AD2E2D">
              <w:rPr>
                <w:rFonts w:cs="Calibri"/>
                <w:bCs w:val="0"/>
                <w:i/>
                <w:color w:val="000000"/>
                <w:kern w:val="2"/>
                <w:sz w:val="24"/>
                <w:szCs w:val="24"/>
                <w:lang w:val="en-US"/>
                <w14:ligatures w14:val="standardContextual"/>
              </w:rPr>
              <w:t>On</w:t>
            </w:r>
            <w:proofErr w:type="gramEnd"/>
            <w:r w:rsidRPr="00AD2E2D">
              <w:rPr>
                <w:rFonts w:cs="Calibri"/>
                <w:bCs w:val="0"/>
                <w:i/>
                <w:color w:val="000000"/>
                <w:kern w:val="2"/>
                <w:sz w:val="24"/>
                <w:szCs w:val="24"/>
                <w:lang w:val="en-US"/>
                <w14:ligatures w14:val="standardContextual"/>
              </w:rPr>
              <w:t xml:space="preserve"> Tour)</w:t>
            </w:r>
          </w:p>
          <w:p w14:paraId="22E3063B" w14:textId="77777777" w:rsidR="00AD2E2D" w:rsidRPr="00AD2E2D" w:rsidRDefault="00AD2E2D" w:rsidP="00FA1331">
            <w:pPr>
              <w:numPr>
                <w:ilvl w:val="0"/>
                <w:numId w:val="29"/>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Queen: It's a Kinda Magic (Showtime Australia Pty Ltd)</w:t>
            </w:r>
          </w:p>
          <w:p w14:paraId="7A72C066" w14:textId="43D82632" w:rsidR="00AD2E2D" w:rsidRPr="00AD2E2D" w:rsidRDefault="00AD2E2D" w:rsidP="00FA1331">
            <w:pPr>
              <w:numPr>
                <w:ilvl w:val="0"/>
                <w:numId w:val="29"/>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Jimmy Barnes</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Defiant Tour 2025 (The Frontier Touring Co Pty Ltd)</w:t>
            </w:r>
          </w:p>
          <w:p w14:paraId="42C41E08" w14:textId="282552F8" w:rsidR="00AD2E2D" w:rsidRPr="00B70C5D" w:rsidRDefault="00AD2E2D" w:rsidP="00FA1331">
            <w:pPr>
              <w:numPr>
                <w:ilvl w:val="0"/>
                <w:numId w:val="29"/>
              </w:numPr>
              <w:tabs>
                <w:tab w:val="left" w:pos="1190"/>
              </w:tabs>
              <w:autoSpaceDE w:val="0"/>
              <w:autoSpaceDN w:val="0"/>
              <w:spacing w:before="0" w:after="0" w:line="276" w:lineRule="auto"/>
              <w:ind w:left="601" w:hanging="283"/>
              <w:contextualSpacing/>
              <w:rPr>
                <w:rFonts w:cs="Calibri"/>
                <w:bCs w:val="0"/>
                <w:i/>
                <w:color w:val="000000"/>
                <w:kern w:val="2"/>
                <w:sz w:val="24"/>
                <w:szCs w:val="24"/>
                <w:lang w:val="en-US"/>
                <w14:ligatures w14:val="standardContextual"/>
              </w:rPr>
            </w:pPr>
            <w:r w:rsidRPr="00AD2E2D">
              <w:rPr>
                <w:rFonts w:cs="Calibri"/>
                <w:bCs w:val="0"/>
                <w:i/>
                <w:color w:val="000000"/>
                <w:kern w:val="2"/>
                <w:sz w:val="24"/>
                <w:szCs w:val="24"/>
                <w:lang w:val="en-US"/>
                <w14:ligatures w14:val="standardContextual"/>
              </w:rPr>
              <w:t>New Works Program</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D2E2D">
              <w:rPr>
                <w:rFonts w:cs="Calibri"/>
                <w:bCs w:val="0"/>
                <w:i/>
                <w:color w:val="000000"/>
                <w:kern w:val="2"/>
                <w:sz w:val="24"/>
                <w:szCs w:val="24"/>
                <w:lang w:val="en-US"/>
                <w14:ligatures w14:val="standardContextual"/>
              </w:rPr>
              <w:t>Chips Dips and Sips</w:t>
            </w:r>
          </w:p>
        </w:tc>
      </w:tr>
    </w:tbl>
    <w:p w14:paraId="2CAE1DD9" w14:textId="77777777" w:rsidR="00646A37" w:rsidRDefault="00646A37"/>
    <w:tbl>
      <w:tblPr>
        <w:tblStyle w:val="ARFinancialsTable1"/>
        <w:tblW w:w="9645" w:type="dxa"/>
        <w:jc w:val="center"/>
        <w:tblInd w:w="0" w:type="dxa"/>
        <w:tblLook w:val="04A0" w:firstRow="1" w:lastRow="0" w:firstColumn="1" w:lastColumn="0" w:noHBand="0" w:noVBand="1"/>
      </w:tblPr>
      <w:tblGrid>
        <w:gridCol w:w="9645"/>
      </w:tblGrid>
      <w:tr w:rsidR="00E44D14" w:rsidRPr="00081379" w14:paraId="015D63A7" w14:textId="77777777" w:rsidTr="0069786E">
        <w:trPr>
          <w:cnfStyle w:val="100000000000" w:firstRow="1" w:lastRow="0" w:firstColumn="0" w:lastColumn="0" w:oddVBand="0" w:evenVBand="0" w:oddHBand="0" w:evenHBand="0" w:firstRowFirstColumn="0" w:firstRowLastColumn="0" w:lastRowFirstColumn="0" w:lastRowLastColumn="0"/>
          <w:trHeight w:val="709"/>
          <w:jc w:val="center"/>
        </w:trPr>
        <w:tc>
          <w:tcPr>
            <w:tcW w:w="9645" w:type="dxa"/>
            <w:shd w:val="clear" w:color="auto" w:fill="003D4C"/>
            <w:vAlign w:val="center"/>
            <w:hideMark/>
          </w:tcPr>
          <w:p w14:paraId="320B94EF" w14:textId="094972D0" w:rsidR="00E44D14" w:rsidRPr="00081379" w:rsidRDefault="00E44D14" w:rsidP="00FF221D">
            <w:pPr>
              <w:tabs>
                <w:tab w:val="left" w:pos="1190"/>
              </w:tabs>
              <w:spacing w:before="0" w:after="0" w:line="276" w:lineRule="auto"/>
              <w:rPr>
                <w:rFonts w:ascii="Montserrat" w:eastAsia="Calibri" w:hAnsi="Montserrat" w:cs="Arial"/>
                <w:b/>
                <w:bCs w:val="0"/>
                <w:color w:val="FFFFFF"/>
                <w:sz w:val="28"/>
                <w:szCs w:val="28"/>
                <w:lang w:val="en-US"/>
              </w:rPr>
            </w:pPr>
            <w:r w:rsidRPr="00081379">
              <w:rPr>
                <w:rFonts w:ascii="Montserrat" w:eastAsia="Calibri" w:hAnsi="Montserrat" w:cs="Arial"/>
                <w:b/>
                <w:bCs w:val="0"/>
                <w:color w:val="FFFFFF"/>
                <w:sz w:val="28"/>
                <w:szCs w:val="28"/>
                <w:lang w:val="en-US"/>
              </w:rPr>
              <w:lastRenderedPageBreak/>
              <w:t xml:space="preserve">Galleries, Museums </w:t>
            </w:r>
            <w:r w:rsidR="00240F16">
              <w:rPr>
                <w:rFonts w:ascii="Montserrat" w:eastAsia="Calibri" w:hAnsi="Montserrat" w:cs="Arial"/>
                <w:b/>
                <w:bCs w:val="0"/>
                <w:color w:val="FFFFFF"/>
                <w:sz w:val="28"/>
                <w:szCs w:val="28"/>
                <w:lang w:val="en-US"/>
              </w:rPr>
              <w:t>&amp;</w:t>
            </w:r>
            <w:r w:rsidRPr="00081379">
              <w:rPr>
                <w:rFonts w:ascii="Montserrat" w:eastAsia="Calibri" w:hAnsi="Montserrat" w:cs="Arial"/>
                <w:b/>
                <w:bCs w:val="0"/>
                <w:color w:val="FFFFFF"/>
                <w:sz w:val="28"/>
                <w:szCs w:val="28"/>
                <w:lang w:val="en-US"/>
              </w:rPr>
              <w:t xml:space="preserve"> Heritage Exhibitions and Events</w:t>
            </w:r>
          </w:p>
        </w:tc>
      </w:tr>
      <w:tr w:rsidR="00E44D14" w:rsidRPr="00081379" w14:paraId="5820C0E8" w14:textId="77777777" w:rsidTr="0069786E">
        <w:trPr>
          <w:cnfStyle w:val="000000100000" w:firstRow="0" w:lastRow="0" w:firstColumn="0" w:lastColumn="0" w:oddVBand="0" w:evenVBand="0" w:oddHBand="1" w:evenHBand="0" w:firstRowFirstColumn="0" w:firstRowLastColumn="0" w:lastRowFirstColumn="0" w:lastRowLastColumn="0"/>
          <w:jc w:val="center"/>
        </w:trPr>
        <w:tc>
          <w:tcPr>
            <w:tcW w:w="9645" w:type="dxa"/>
          </w:tcPr>
          <w:p w14:paraId="76C4B470" w14:textId="7D6DB996" w:rsidR="00E44D14" w:rsidRPr="00A044B1" w:rsidRDefault="00E44D14" w:rsidP="00E44D14">
            <w:pPr>
              <w:widowControl w:val="0"/>
              <w:tabs>
                <w:tab w:val="left" w:pos="6521"/>
              </w:tabs>
              <w:autoSpaceDE w:val="0"/>
              <w:autoSpaceDN w:val="0"/>
              <w:spacing w:before="120" w:after="0" w:line="276" w:lineRule="auto"/>
              <w:rPr>
                <w:rFonts w:ascii="Montserrat" w:eastAsia="Calibri" w:hAnsi="Montserrat" w:cs="Arial"/>
                <w:b/>
                <w:iCs w:val="0"/>
                <w:color w:val="CB6015"/>
                <w:sz w:val="28"/>
                <w:szCs w:val="28"/>
                <w:lang w:val="en-US"/>
                <w14:ligatures w14:val="standardContextual"/>
              </w:rPr>
            </w:pPr>
            <w:r w:rsidRPr="00A044B1">
              <w:rPr>
                <w:rFonts w:ascii="Montserrat" w:eastAsia="Calibri" w:hAnsi="Montserrat" w:cs="Arial"/>
                <w:b/>
                <w:iCs w:val="0"/>
                <w:color w:val="CB6015"/>
                <w:sz w:val="28"/>
                <w:szCs w:val="28"/>
                <w:lang w:val="en-US"/>
                <w14:ligatures w14:val="standardContextual"/>
              </w:rPr>
              <w:t>Exhibitions</w:t>
            </w:r>
          </w:p>
          <w:p w14:paraId="734B246C" w14:textId="77777777" w:rsidR="00E44D14" w:rsidRPr="00A044B1" w:rsidRDefault="00E44D14" w:rsidP="00FA1331">
            <w:pPr>
              <w:widowControl w:val="0"/>
              <w:numPr>
                <w:ilvl w:val="0"/>
                <w:numId w:val="30"/>
              </w:numPr>
              <w:tabs>
                <w:tab w:val="left" w:pos="1190"/>
                <w:tab w:val="left" w:pos="6521"/>
              </w:tabs>
              <w:autoSpaceDE w:val="0"/>
              <w:autoSpaceDN w:val="0"/>
              <w:spacing w:before="0" w:after="0" w:line="276" w:lineRule="auto"/>
              <w:ind w:left="599" w:hanging="284"/>
              <w:rPr>
                <w:rFonts w:eastAsia="Arial" w:cs="Calibri"/>
                <w:bCs w:val="0"/>
                <w:i/>
                <w:iCs w:val="0"/>
                <w:sz w:val="24"/>
                <w:szCs w:val="24"/>
                <w:lang w:val="en-US"/>
                <w14:ligatures w14:val="standardContextual"/>
              </w:rPr>
            </w:pPr>
            <w:r w:rsidRPr="00A044B1">
              <w:rPr>
                <w:rFonts w:eastAsia="Arial" w:cs="Calibri"/>
                <w:bCs w:val="0"/>
                <w:i/>
                <w:iCs w:val="0"/>
                <w:sz w:val="24"/>
                <w:szCs w:val="24"/>
                <w:lang w:val="en-US"/>
                <w14:ligatures w14:val="standardContextual"/>
              </w:rPr>
              <w:t>*Backyard Archaeology</w:t>
            </w:r>
          </w:p>
          <w:p w14:paraId="24C132A8" w14:textId="77777777" w:rsidR="00E44D14" w:rsidRPr="00A044B1" w:rsidRDefault="00E44D14" w:rsidP="00FA1331">
            <w:pPr>
              <w:widowControl w:val="0"/>
              <w:numPr>
                <w:ilvl w:val="0"/>
                <w:numId w:val="30"/>
              </w:numPr>
              <w:tabs>
                <w:tab w:val="left" w:pos="1190"/>
                <w:tab w:val="left" w:pos="6521"/>
              </w:tabs>
              <w:autoSpaceDE w:val="0"/>
              <w:autoSpaceDN w:val="0"/>
              <w:spacing w:before="0" w:after="0" w:line="276" w:lineRule="auto"/>
              <w:ind w:left="599" w:hanging="284"/>
              <w:rPr>
                <w:rFonts w:eastAsia="Arial" w:cs="Calibri"/>
                <w:bCs w:val="0"/>
                <w:i/>
                <w:iCs w:val="0"/>
                <w:sz w:val="24"/>
                <w:szCs w:val="24"/>
                <w:lang w:val="en-US"/>
                <w14:ligatures w14:val="standardContextual"/>
              </w:rPr>
            </w:pPr>
            <w:r w:rsidRPr="00A044B1">
              <w:rPr>
                <w:rFonts w:eastAsia="Arial" w:cs="Calibri"/>
                <w:bCs w:val="0"/>
                <w:i/>
                <w:iCs w:val="0"/>
                <w:sz w:val="24"/>
                <w:szCs w:val="24"/>
                <w:lang w:val="en-US"/>
                <w14:ligatures w14:val="standardContextual"/>
              </w:rPr>
              <w:t>*Change: Stories from your pocket</w:t>
            </w:r>
          </w:p>
          <w:p w14:paraId="22C10E68" w14:textId="77777777" w:rsidR="00E44D14" w:rsidRPr="00A044B1" w:rsidRDefault="00E44D14" w:rsidP="00FA1331">
            <w:pPr>
              <w:widowControl w:val="0"/>
              <w:numPr>
                <w:ilvl w:val="0"/>
                <w:numId w:val="30"/>
              </w:numPr>
              <w:tabs>
                <w:tab w:val="left" w:pos="1190"/>
                <w:tab w:val="left" w:pos="6521"/>
              </w:tabs>
              <w:autoSpaceDE w:val="0"/>
              <w:autoSpaceDN w:val="0"/>
              <w:spacing w:before="0" w:after="0" w:line="276" w:lineRule="auto"/>
              <w:ind w:left="599" w:hanging="284"/>
              <w:rPr>
                <w:rFonts w:eastAsia="Arial" w:cs="Calibri"/>
                <w:bCs w:val="0"/>
                <w:i/>
                <w:iCs w:val="0"/>
                <w:sz w:val="24"/>
                <w:szCs w:val="24"/>
                <w:lang w:val="en-US"/>
                <w14:ligatures w14:val="standardContextual"/>
              </w:rPr>
            </w:pPr>
            <w:r w:rsidRPr="00A044B1">
              <w:rPr>
                <w:rFonts w:eastAsia="Arial" w:cs="Calibri"/>
                <w:bCs w:val="0"/>
                <w:i/>
                <w:iCs w:val="0"/>
                <w:sz w:val="24"/>
                <w:szCs w:val="24"/>
                <w:lang w:val="en-US"/>
                <w14:ligatures w14:val="standardContextual"/>
              </w:rPr>
              <w:t xml:space="preserve">*Duntroon Estate: Work with all </w:t>
            </w:r>
            <w:proofErr w:type="spellStart"/>
            <w:r w:rsidRPr="00A044B1">
              <w:rPr>
                <w:rFonts w:eastAsia="Arial" w:cs="Calibri"/>
                <w:bCs w:val="0"/>
                <w:i/>
                <w:iCs w:val="0"/>
                <w:sz w:val="24"/>
                <w:szCs w:val="24"/>
                <w:lang w:val="en-US"/>
                <w14:ligatures w14:val="standardContextual"/>
              </w:rPr>
              <w:t>your</w:t>
            </w:r>
            <w:proofErr w:type="spellEnd"/>
            <w:r w:rsidRPr="00A044B1">
              <w:rPr>
                <w:rFonts w:eastAsia="Arial" w:cs="Calibri"/>
                <w:bCs w:val="0"/>
                <w:i/>
                <w:iCs w:val="0"/>
                <w:sz w:val="24"/>
                <w:szCs w:val="24"/>
                <w:lang w:val="en-US"/>
                <w14:ligatures w14:val="standardContextual"/>
              </w:rPr>
              <w:t xml:space="preserve"> might</w:t>
            </w:r>
          </w:p>
          <w:p w14:paraId="6352682C" w14:textId="77777777" w:rsidR="00E44D14" w:rsidRPr="00A044B1" w:rsidRDefault="00E44D14" w:rsidP="00FA1331">
            <w:pPr>
              <w:widowControl w:val="0"/>
              <w:numPr>
                <w:ilvl w:val="0"/>
                <w:numId w:val="30"/>
              </w:numPr>
              <w:tabs>
                <w:tab w:val="left" w:pos="1190"/>
                <w:tab w:val="left" w:pos="6521"/>
              </w:tabs>
              <w:autoSpaceDE w:val="0"/>
              <w:autoSpaceDN w:val="0"/>
              <w:spacing w:before="0" w:after="0" w:line="276" w:lineRule="auto"/>
              <w:ind w:left="599" w:hanging="284"/>
              <w:rPr>
                <w:rFonts w:eastAsia="Arial" w:cs="Calibri"/>
                <w:bCs w:val="0"/>
                <w:i/>
                <w:iCs w:val="0"/>
                <w:sz w:val="24"/>
                <w:szCs w:val="24"/>
                <w:lang w:val="en-US"/>
                <w14:ligatures w14:val="standardContextual"/>
              </w:rPr>
            </w:pPr>
            <w:r w:rsidRPr="00A044B1">
              <w:rPr>
                <w:rFonts w:eastAsia="Arial" w:cs="Calibri"/>
                <w:bCs w:val="0"/>
                <w:i/>
                <w:iCs w:val="0"/>
                <w:sz w:val="24"/>
                <w:szCs w:val="24"/>
                <w:lang w:val="en-US"/>
                <w14:ligatures w14:val="standardContextual"/>
              </w:rPr>
              <w:t>*Materiality…but not as we know it</w:t>
            </w:r>
          </w:p>
          <w:p w14:paraId="6B734942" w14:textId="28186D58" w:rsidR="00E44D14" w:rsidRPr="00A044B1" w:rsidRDefault="00E44D14" w:rsidP="00FA1331">
            <w:pPr>
              <w:widowControl w:val="0"/>
              <w:numPr>
                <w:ilvl w:val="0"/>
                <w:numId w:val="30"/>
              </w:numPr>
              <w:tabs>
                <w:tab w:val="left" w:pos="1190"/>
                <w:tab w:val="left" w:pos="6521"/>
              </w:tabs>
              <w:autoSpaceDE w:val="0"/>
              <w:autoSpaceDN w:val="0"/>
              <w:spacing w:before="0" w:after="0" w:line="276" w:lineRule="auto"/>
              <w:ind w:left="599" w:hanging="284"/>
              <w:rPr>
                <w:rFonts w:eastAsia="Arial" w:cs="Calibri"/>
                <w:bCs w:val="0"/>
                <w:i/>
                <w:iCs w:val="0"/>
                <w:sz w:val="24"/>
                <w:szCs w:val="24"/>
                <w:lang w:val="en-US"/>
                <w14:ligatures w14:val="standardContextual"/>
              </w:rPr>
            </w:pPr>
            <w:r w:rsidRPr="00A044B1">
              <w:rPr>
                <w:rFonts w:eastAsia="Arial" w:cs="Calibri"/>
                <w:bCs w:val="0"/>
                <w:i/>
                <w:iCs w:val="0"/>
                <w:sz w:val="24"/>
                <w:szCs w:val="24"/>
                <w:lang w:val="en-US"/>
                <w14:ligatures w14:val="standardContextual"/>
              </w:rPr>
              <w:t>*Riverbend</w:t>
            </w:r>
            <w:r w:rsidR="001B0535">
              <w:rPr>
                <w:rFonts w:eastAsia="Arial" w:cs="Calibri"/>
                <w:bCs w:val="0"/>
                <w:i/>
                <w:iCs w:val="0"/>
                <w:sz w:val="24"/>
                <w:szCs w:val="24"/>
                <w:lang w:val="en-US"/>
                <w14:ligatures w14:val="standardContextual"/>
              </w:rPr>
              <w:t xml:space="preserve"> </w:t>
            </w:r>
            <w:r w:rsidR="00866430">
              <w:rPr>
                <w:rFonts w:eastAsia="Arial" w:cs="Calibri"/>
                <w:bCs w:val="0"/>
                <w:i/>
                <w:iCs w:val="0"/>
                <w:sz w:val="24"/>
                <w:szCs w:val="24"/>
                <w:lang w:val="en-US"/>
                <w14:ligatures w14:val="standardContextual"/>
              </w:rPr>
              <w:t>-</w:t>
            </w:r>
            <w:r w:rsidR="001B0535">
              <w:rPr>
                <w:rFonts w:eastAsia="Arial" w:cs="Calibri"/>
                <w:bCs w:val="0"/>
                <w:i/>
                <w:iCs w:val="0"/>
                <w:sz w:val="24"/>
                <w:szCs w:val="24"/>
                <w:lang w:val="en-US"/>
                <w14:ligatures w14:val="standardContextual"/>
              </w:rPr>
              <w:t xml:space="preserve"> </w:t>
            </w:r>
            <w:r w:rsidRPr="00A044B1">
              <w:rPr>
                <w:rFonts w:eastAsia="Arial" w:cs="Calibri"/>
                <w:bCs w:val="0"/>
                <w:i/>
                <w:iCs w:val="0"/>
                <w:sz w:val="24"/>
                <w:szCs w:val="24"/>
                <w:lang w:val="en-US"/>
                <w14:ligatures w14:val="standardContextual"/>
              </w:rPr>
              <w:t xml:space="preserve">Nolan </w:t>
            </w:r>
          </w:p>
          <w:p w14:paraId="40CE4AAF" w14:textId="2689BD4A" w:rsidR="00E44D14" w:rsidRPr="00A044B1" w:rsidRDefault="00E44D14" w:rsidP="00FA1331">
            <w:pPr>
              <w:widowControl w:val="0"/>
              <w:numPr>
                <w:ilvl w:val="0"/>
                <w:numId w:val="30"/>
              </w:numPr>
              <w:tabs>
                <w:tab w:val="left" w:pos="1190"/>
                <w:tab w:val="left" w:pos="6521"/>
              </w:tabs>
              <w:autoSpaceDE w:val="0"/>
              <w:autoSpaceDN w:val="0"/>
              <w:spacing w:before="0" w:after="0" w:line="276" w:lineRule="auto"/>
              <w:ind w:left="599" w:hanging="284"/>
              <w:rPr>
                <w:rFonts w:eastAsia="Arial" w:cs="Calibri"/>
                <w:bCs w:val="0"/>
                <w:i/>
                <w:iCs w:val="0"/>
                <w:sz w:val="24"/>
                <w:szCs w:val="24"/>
                <w:lang w:val="en-US"/>
                <w14:ligatures w14:val="standardContextual"/>
              </w:rPr>
            </w:pPr>
            <w:r w:rsidRPr="00A044B1">
              <w:rPr>
                <w:rFonts w:eastAsia="Arial" w:cs="Calibri"/>
                <w:bCs w:val="0"/>
                <w:i/>
                <w:iCs w:val="0"/>
                <w:sz w:val="24"/>
                <w:szCs w:val="24"/>
                <w:lang w:val="en-US"/>
                <w14:ligatures w14:val="standardContextual"/>
              </w:rPr>
              <w:t>*Shades of Shadows</w:t>
            </w:r>
            <w:r w:rsidR="001B0535">
              <w:rPr>
                <w:rFonts w:eastAsia="Arial" w:cs="Calibri"/>
                <w:bCs w:val="0"/>
                <w:i/>
                <w:iCs w:val="0"/>
                <w:sz w:val="24"/>
                <w:szCs w:val="24"/>
                <w:lang w:val="en-US"/>
                <w14:ligatures w14:val="standardContextual"/>
              </w:rPr>
              <w:t xml:space="preserve"> </w:t>
            </w:r>
            <w:r w:rsidR="00866430">
              <w:rPr>
                <w:rFonts w:eastAsia="Arial" w:cs="Calibri"/>
                <w:bCs w:val="0"/>
                <w:i/>
                <w:iCs w:val="0"/>
                <w:sz w:val="24"/>
                <w:szCs w:val="24"/>
                <w:lang w:val="en-US"/>
                <w14:ligatures w14:val="standardContextual"/>
              </w:rPr>
              <w:t>-</w:t>
            </w:r>
            <w:r w:rsidR="001B0535">
              <w:rPr>
                <w:rFonts w:eastAsia="Arial" w:cs="Calibri"/>
                <w:bCs w:val="0"/>
                <w:i/>
                <w:iCs w:val="0"/>
                <w:sz w:val="24"/>
                <w:szCs w:val="24"/>
                <w:lang w:val="en-US"/>
                <w14:ligatures w14:val="standardContextual"/>
              </w:rPr>
              <w:t xml:space="preserve"> </w:t>
            </w:r>
            <w:r w:rsidRPr="00A044B1">
              <w:rPr>
                <w:rFonts w:eastAsia="Arial" w:cs="Calibri"/>
                <w:bCs w:val="0"/>
                <w:i/>
                <w:iCs w:val="0"/>
                <w:sz w:val="24"/>
                <w:szCs w:val="24"/>
                <w:lang w:val="en-US"/>
                <w14:ligatures w14:val="standardContextual"/>
              </w:rPr>
              <w:t>Hannah Gason</w:t>
            </w:r>
          </w:p>
          <w:p w14:paraId="55FB66B1" w14:textId="77777777" w:rsidR="003C2DB7" w:rsidRPr="003C2DB7" w:rsidRDefault="003C2DB7" w:rsidP="003C2DB7">
            <w:pPr>
              <w:widowControl w:val="0"/>
              <w:numPr>
                <w:ilvl w:val="0"/>
                <w:numId w:val="30"/>
              </w:numPr>
              <w:tabs>
                <w:tab w:val="left" w:pos="1190"/>
                <w:tab w:val="left" w:pos="6521"/>
              </w:tabs>
              <w:autoSpaceDE w:val="0"/>
              <w:autoSpaceDN w:val="0"/>
              <w:spacing w:before="0" w:after="0" w:line="276" w:lineRule="auto"/>
              <w:rPr>
                <w:rFonts w:eastAsia="Arial" w:cs="Calibri"/>
                <w:bCs w:val="0"/>
                <w:i/>
                <w:iCs w:val="0"/>
                <w:sz w:val="24"/>
                <w:szCs w:val="24"/>
                <w:lang w:val="en-US"/>
                <w14:ligatures w14:val="standardContextual"/>
              </w:rPr>
            </w:pPr>
            <w:r w:rsidRPr="003C2DB7">
              <w:rPr>
                <w:rFonts w:eastAsia="Arial" w:cs="Calibri"/>
                <w:bCs w:val="0"/>
                <w:i/>
                <w:iCs w:val="0"/>
                <w:sz w:val="24"/>
                <w:szCs w:val="24"/>
                <w:lang w:val="en-US"/>
                <w14:ligatures w14:val="standardContextual"/>
              </w:rPr>
              <w:t>Growing Up Modern: Alex Jelinek and Canberra's Round House</w:t>
            </w:r>
          </w:p>
          <w:p w14:paraId="289F7D94" w14:textId="77777777" w:rsidR="003C2DB7" w:rsidRPr="003C2DB7" w:rsidRDefault="003C2DB7" w:rsidP="003C2DB7">
            <w:pPr>
              <w:widowControl w:val="0"/>
              <w:numPr>
                <w:ilvl w:val="0"/>
                <w:numId w:val="30"/>
              </w:numPr>
              <w:tabs>
                <w:tab w:val="left" w:pos="1190"/>
                <w:tab w:val="left" w:pos="6521"/>
              </w:tabs>
              <w:autoSpaceDE w:val="0"/>
              <w:autoSpaceDN w:val="0"/>
              <w:spacing w:before="0" w:after="0" w:line="276" w:lineRule="auto"/>
              <w:rPr>
                <w:rFonts w:eastAsia="Arial" w:cs="Calibri"/>
                <w:bCs w:val="0"/>
                <w:i/>
                <w:iCs w:val="0"/>
                <w:sz w:val="24"/>
                <w:szCs w:val="24"/>
                <w:lang w:val="en-US"/>
                <w14:ligatures w14:val="standardContextual"/>
              </w:rPr>
            </w:pPr>
            <w:r w:rsidRPr="003C2DB7">
              <w:rPr>
                <w:rFonts w:eastAsia="Arial" w:cs="Calibri"/>
                <w:bCs w:val="0"/>
                <w:i/>
                <w:iCs w:val="0"/>
                <w:sz w:val="24"/>
                <w:szCs w:val="24"/>
                <w:lang w:val="en-US"/>
                <w14:ligatures w14:val="standardContextual"/>
              </w:rPr>
              <w:t>That All Just Happened</w:t>
            </w:r>
          </w:p>
          <w:p w14:paraId="09A1521D" w14:textId="4BF8FBD1" w:rsidR="003C2DB7" w:rsidRPr="003C2DB7" w:rsidRDefault="003C2DB7" w:rsidP="003C2DB7">
            <w:pPr>
              <w:widowControl w:val="0"/>
              <w:numPr>
                <w:ilvl w:val="0"/>
                <w:numId w:val="30"/>
              </w:numPr>
              <w:tabs>
                <w:tab w:val="left" w:pos="1190"/>
                <w:tab w:val="left" w:pos="6521"/>
              </w:tabs>
              <w:autoSpaceDE w:val="0"/>
              <w:autoSpaceDN w:val="0"/>
              <w:spacing w:before="0" w:after="0" w:line="276" w:lineRule="auto"/>
              <w:rPr>
                <w:rFonts w:eastAsia="Arial" w:cs="Calibri"/>
                <w:bCs w:val="0"/>
                <w:i/>
                <w:iCs w:val="0"/>
                <w:sz w:val="24"/>
                <w:szCs w:val="24"/>
                <w:lang w:val="en-US"/>
                <w14:ligatures w14:val="standardContextual"/>
              </w:rPr>
            </w:pPr>
            <w:proofErr w:type="spellStart"/>
            <w:r w:rsidRPr="003C2DB7">
              <w:rPr>
                <w:rFonts w:eastAsia="Arial" w:cs="Calibri"/>
                <w:bCs w:val="0"/>
                <w:i/>
                <w:iCs w:val="0"/>
                <w:sz w:val="24"/>
                <w:szCs w:val="24"/>
                <w:lang w:val="en-US"/>
                <w14:ligatures w14:val="standardContextual"/>
              </w:rPr>
              <w:t>Re</w:t>
            </w:r>
            <w:r w:rsidR="00E2557D">
              <w:rPr>
                <w:rFonts w:eastAsia="Arial" w:cs="Calibri"/>
                <w:bCs w:val="0"/>
                <w:i/>
                <w:iCs w:val="0"/>
                <w:sz w:val="24"/>
                <w:szCs w:val="24"/>
                <w:lang w:val="en-US"/>
                <w14:ligatures w14:val="standardContextual"/>
              </w:rPr>
              <w:t>in</w:t>
            </w:r>
            <w:r w:rsidRPr="003C2DB7">
              <w:rPr>
                <w:rFonts w:eastAsia="Arial" w:cs="Calibri"/>
                <w:bCs w:val="0"/>
                <w:i/>
                <w:iCs w:val="0"/>
                <w:sz w:val="24"/>
                <w:szCs w:val="24"/>
                <w:lang w:val="en-US"/>
                <w14:ligatures w14:val="standardContextual"/>
              </w:rPr>
              <w:t>finity</w:t>
            </w:r>
            <w:proofErr w:type="spellEnd"/>
            <w:r w:rsidRPr="003C2DB7">
              <w:rPr>
                <w:rFonts w:eastAsia="Arial" w:cs="Calibri"/>
                <w:bCs w:val="0"/>
                <w:i/>
                <w:iCs w:val="0"/>
                <w:sz w:val="24"/>
                <w:szCs w:val="24"/>
                <w:lang w:val="en-US"/>
                <w14:ligatures w14:val="standardContextual"/>
              </w:rPr>
              <w:t>: Material Science, Ecology, Ceramic Technology &amp; Design</w:t>
            </w:r>
          </w:p>
          <w:p w14:paraId="0CD7D09F" w14:textId="77777777" w:rsidR="003C2DB7" w:rsidRPr="003C2DB7" w:rsidRDefault="003C2DB7" w:rsidP="003C2DB7">
            <w:pPr>
              <w:widowControl w:val="0"/>
              <w:numPr>
                <w:ilvl w:val="0"/>
                <w:numId w:val="30"/>
              </w:numPr>
              <w:tabs>
                <w:tab w:val="left" w:pos="1190"/>
                <w:tab w:val="left" w:pos="6521"/>
              </w:tabs>
              <w:autoSpaceDE w:val="0"/>
              <w:autoSpaceDN w:val="0"/>
              <w:spacing w:before="0" w:after="0" w:line="276" w:lineRule="auto"/>
              <w:rPr>
                <w:rFonts w:eastAsia="Arial" w:cs="Calibri"/>
                <w:bCs w:val="0"/>
                <w:i/>
                <w:iCs w:val="0"/>
                <w:sz w:val="24"/>
                <w:szCs w:val="24"/>
                <w:lang w:val="en-US"/>
                <w14:ligatures w14:val="standardContextual"/>
              </w:rPr>
            </w:pPr>
            <w:r w:rsidRPr="003C2DB7">
              <w:rPr>
                <w:rFonts w:eastAsia="Arial" w:cs="Calibri"/>
                <w:bCs w:val="0"/>
                <w:i/>
                <w:iCs w:val="0"/>
                <w:sz w:val="24"/>
                <w:szCs w:val="24"/>
                <w:lang w:val="en-US"/>
                <w14:ligatures w14:val="standardContextual"/>
              </w:rPr>
              <w:t>Nolan: For the Term of His Natural Life</w:t>
            </w:r>
          </w:p>
          <w:p w14:paraId="4E6B0C13" w14:textId="77777777" w:rsidR="003C2DB7" w:rsidRPr="003C2DB7" w:rsidRDefault="003C2DB7" w:rsidP="003C2DB7">
            <w:pPr>
              <w:widowControl w:val="0"/>
              <w:numPr>
                <w:ilvl w:val="0"/>
                <w:numId w:val="30"/>
              </w:numPr>
              <w:tabs>
                <w:tab w:val="left" w:pos="1190"/>
                <w:tab w:val="left" w:pos="6521"/>
              </w:tabs>
              <w:autoSpaceDE w:val="0"/>
              <w:autoSpaceDN w:val="0"/>
              <w:spacing w:before="0" w:after="0" w:line="276" w:lineRule="auto"/>
              <w:rPr>
                <w:rFonts w:eastAsia="Arial" w:cs="Calibri"/>
                <w:bCs w:val="0"/>
                <w:i/>
                <w:iCs w:val="0"/>
                <w:sz w:val="24"/>
                <w:szCs w:val="24"/>
                <w:lang w:val="en-US"/>
                <w14:ligatures w14:val="standardContextual"/>
              </w:rPr>
            </w:pPr>
            <w:r w:rsidRPr="003C2DB7">
              <w:rPr>
                <w:rFonts w:eastAsia="Arial" w:cs="Calibri"/>
                <w:bCs w:val="0"/>
                <w:i/>
                <w:iCs w:val="0"/>
                <w:sz w:val="24"/>
                <w:szCs w:val="24"/>
                <w:lang w:val="en-US"/>
                <w14:ligatures w14:val="standardContextual"/>
              </w:rPr>
              <w:t>Sneak-a-Peek of the Historic Canberra Hospital Collection at CMAG</w:t>
            </w:r>
          </w:p>
          <w:p w14:paraId="7BBB0419" w14:textId="77777777" w:rsidR="003C2DB7" w:rsidRPr="003C2DB7" w:rsidRDefault="003C2DB7" w:rsidP="003C2DB7">
            <w:pPr>
              <w:widowControl w:val="0"/>
              <w:numPr>
                <w:ilvl w:val="0"/>
                <w:numId w:val="30"/>
              </w:numPr>
              <w:tabs>
                <w:tab w:val="left" w:pos="1190"/>
                <w:tab w:val="left" w:pos="6521"/>
              </w:tabs>
              <w:autoSpaceDE w:val="0"/>
              <w:autoSpaceDN w:val="0"/>
              <w:spacing w:before="0" w:after="0" w:line="276" w:lineRule="auto"/>
              <w:rPr>
                <w:rFonts w:eastAsia="Arial" w:cs="Calibri"/>
                <w:bCs w:val="0"/>
                <w:i/>
                <w:iCs w:val="0"/>
                <w:sz w:val="24"/>
                <w:szCs w:val="24"/>
                <w:lang w:val="en-US"/>
                <w14:ligatures w14:val="standardContextual"/>
              </w:rPr>
            </w:pPr>
            <w:r w:rsidRPr="003C2DB7">
              <w:rPr>
                <w:rFonts w:eastAsia="Arial" w:cs="Calibri"/>
                <w:bCs w:val="0"/>
                <w:i/>
                <w:iCs w:val="0"/>
                <w:sz w:val="24"/>
                <w:szCs w:val="24"/>
                <w:lang w:val="en-US"/>
                <w14:ligatures w14:val="standardContextual"/>
              </w:rPr>
              <w:t>2024 Secondary Students Photography Prize Exhibition</w:t>
            </w:r>
          </w:p>
          <w:p w14:paraId="5099330F" w14:textId="77777777" w:rsidR="003C2DB7" w:rsidRPr="003C2DB7" w:rsidRDefault="003C2DB7" w:rsidP="003C2DB7">
            <w:pPr>
              <w:widowControl w:val="0"/>
              <w:numPr>
                <w:ilvl w:val="0"/>
                <w:numId w:val="30"/>
              </w:numPr>
              <w:tabs>
                <w:tab w:val="left" w:pos="1190"/>
                <w:tab w:val="left" w:pos="6521"/>
              </w:tabs>
              <w:autoSpaceDE w:val="0"/>
              <w:autoSpaceDN w:val="0"/>
              <w:spacing w:before="0" w:after="0" w:line="276" w:lineRule="auto"/>
              <w:rPr>
                <w:rFonts w:eastAsia="Arial" w:cs="Calibri"/>
                <w:bCs w:val="0"/>
                <w:i/>
                <w:iCs w:val="0"/>
                <w:sz w:val="24"/>
                <w:szCs w:val="24"/>
                <w:lang w:val="en-US"/>
                <w14:ligatures w14:val="standardContextual"/>
              </w:rPr>
            </w:pPr>
            <w:r w:rsidRPr="003C2DB7">
              <w:rPr>
                <w:rFonts w:eastAsia="Arial" w:cs="Calibri"/>
                <w:bCs w:val="0"/>
                <w:i/>
                <w:iCs w:val="0"/>
                <w:sz w:val="24"/>
                <w:szCs w:val="24"/>
                <w:lang w:val="en-US"/>
                <w14:ligatures w14:val="standardContextual"/>
              </w:rPr>
              <w:t xml:space="preserve">Tartans and Thistles: Burns Club 100 Years </w:t>
            </w:r>
          </w:p>
          <w:p w14:paraId="2048A995" w14:textId="77777777" w:rsidR="003C2DB7" w:rsidRPr="003C2DB7" w:rsidRDefault="003C2DB7" w:rsidP="003C2DB7">
            <w:pPr>
              <w:widowControl w:val="0"/>
              <w:numPr>
                <w:ilvl w:val="0"/>
                <w:numId w:val="30"/>
              </w:numPr>
              <w:tabs>
                <w:tab w:val="left" w:pos="1190"/>
                <w:tab w:val="left" w:pos="6521"/>
              </w:tabs>
              <w:autoSpaceDE w:val="0"/>
              <w:autoSpaceDN w:val="0"/>
              <w:spacing w:before="0" w:after="0" w:line="276" w:lineRule="auto"/>
              <w:rPr>
                <w:rFonts w:eastAsia="Arial" w:cs="Calibri"/>
                <w:bCs w:val="0"/>
                <w:i/>
                <w:iCs w:val="0"/>
                <w:sz w:val="24"/>
                <w:szCs w:val="24"/>
                <w:lang w:val="en-US"/>
                <w14:ligatures w14:val="standardContextual"/>
              </w:rPr>
            </w:pPr>
            <w:proofErr w:type="gramStart"/>
            <w:r w:rsidRPr="003C2DB7">
              <w:rPr>
                <w:rFonts w:eastAsia="Arial" w:cs="Calibri"/>
                <w:bCs w:val="0"/>
                <w:i/>
                <w:iCs w:val="0"/>
                <w:sz w:val="24"/>
                <w:szCs w:val="24"/>
                <w:lang w:val="en-US"/>
                <w14:ligatures w14:val="standardContextual"/>
              </w:rPr>
              <w:t>Ikebana @</w:t>
            </w:r>
            <w:proofErr w:type="gramEnd"/>
            <w:r w:rsidRPr="003C2DB7">
              <w:rPr>
                <w:rFonts w:eastAsia="Arial" w:cs="Calibri"/>
                <w:bCs w:val="0"/>
                <w:i/>
                <w:iCs w:val="0"/>
                <w:sz w:val="24"/>
                <w:szCs w:val="24"/>
                <w:lang w:val="en-US"/>
                <w14:ligatures w14:val="standardContextual"/>
              </w:rPr>
              <w:t xml:space="preserve"> CMAG </w:t>
            </w:r>
          </w:p>
          <w:p w14:paraId="1E9E7885" w14:textId="77777777" w:rsidR="003C2DB7" w:rsidRPr="003C2DB7" w:rsidRDefault="003C2DB7" w:rsidP="003C2DB7">
            <w:pPr>
              <w:widowControl w:val="0"/>
              <w:numPr>
                <w:ilvl w:val="0"/>
                <w:numId w:val="30"/>
              </w:numPr>
              <w:tabs>
                <w:tab w:val="left" w:pos="1190"/>
                <w:tab w:val="left" w:pos="6521"/>
              </w:tabs>
              <w:autoSpaceDE w:val="0"/>
              <w:autoSpaceDN w:val="0"/>
              <w:spacing w:before="0" w:after="0" w:line="276" w:lineRule="auto"/>
              <w:rPr>
                <w:rFonts w:eastAsia="Arial" w:cs="Calibri"/>
                <w:bCs w:val="0"/>
                <w:i/>
                <w:iCs w:val="0"/>
                <w:sz w:val="24"/>
                <w:szCs w:val="24"/>
                <w:lang w:val="en-US"/>
                <w14:ligatures w14:val="standardContextual"/>
              </w:rPr>
            </w:pPr>
            <w:r w:rsidRPr="003C2DB7">
              <w:rPr>
                <w:rFonts w:eastAsia="Arial" w:cs="Calibri"/>
                <w:bCs w:val="0"/>
                <w:i/>
                <w:iCs w:val="0"/>
                <w:sz w:val="24"/>
                <w:szCs w:val="24"/>
                <w:lang w:val="en-US"/>
                <w14:ligatures w14:val="standardContextual"/>
              </w:rPr>
              <w:t xml:space="preserve">Bruce </w:t>
            </w:r>
            <w:proofErr w:type="gramStart"/>
            <w:r w:rsidRPr="003C2DB7">
              <w:rPr>
                <w:rFonts w:eastAsia="Arial" w:cs="Calibri"/>
                <w:bCs w:val="0"/>
                <w:i/>
                <w:iCs w:val="0"/>
                <w:sz w:val="24"/>
                <w:szCs w:val="24"/>
                <w:lang w:val="en-US"/>
                <w14:ligatures w14:val="standardContextual"/>
              </w:rPr>
              <w:t>Reynolds :</w:t>
            </w:r>
            <w:proofErr w:type="gramEnd"/>
            <w:r w:rsidRPr="003C2DB7">
              <w:rPr>
                <w:rFonts w:eastAsia="Arial" w:cs="Calibri"/>
                <w:bCs w:val="0"/>
                <w:i/>
                <w:iCs w:val="0"/>
                <w:sz w:val="24"/>
                <w:szCs w:val="24"/>
                <w:lang w:val="en-US"/>
                <w14:ligatures w14:val="standardContextual"/>
              </w:rPr>
              <w:t xml:space="preserve"> How Soon is Now </w:t>
            </w:r>
          </w:p>
          <w:p w14:paraId="4082536B" w14:textId="77777777" w:rsidR="003C2DB7" w:rsidRPr="003C2DB7" w:rsidRDefault="003C2DB7" w:rsidP="003C2DB7">
            <w:pPr>
              <w:widowControl w:val="0"/>
              <w:numPr>
                <w:ilvl w:val="0"/>
                <w:numId w:val="30"/>
              </w:numPr>
              <w:tabs>
                <w:tab w:val="left" w:pos="1190"/>
                <w:tab w:val="left" w:pos="6521"/>
              </w:tabs>
              <w:autoSpaceDE w:val="0"/>
              <w:autoSpaceDN w:val="0"/>
              <w:spacing w:before="0" w:after="0" w:line="276" w:lineRule="auto"/>
              <w:rPr>
                <w:rFonts w:eastAsia="Arial" w:cs="Calibri"/>
                <w:bCs w:val="0"/>
                <w:i/>
                <w:iCs w:val="0"/>
                <w:sz w:val="24"/>
                <w:szCs w:val="24"/>
                <w:lang w:val="en-US"/>
                <w14:ligatures w14:val="standardContextual"/>
              </w:rPr>
            </w:pPr>
            <w:r w:rsidRPr="003C2DB7">
              <w:rPr>
                <w:rFonts w:eastAsia="Arial" w:cs="Calibri"/>
                <w:bCs w:val="0"/>
                <w:i/>
                <w:iCs w:val="0"/>
                <w:sz w:val="24"/>
                <w:szCs w:val="24"/>
                <w:lang w:val="en-US"/>
                <w14:ligatures w14:val="standardContextual"/>
              </w:rPr>
              <w:t xml:space="preserve">Hiroe and Cornel Swen: Making a creative life </w:t>
            </w:r>
          </w:p>
          <w:p w14:paraId="62C70630" w14:textId="77777777" w:rsidR="003C2DB7" w:rsidRPr="003C2DB7" w:rsidRDefault="003C2DB7" w:rsidP="003C2DB7">
            <w:pPr>
              <w:widowControl w:val="0"/>
              <w:numPr>
                <w:ilvl w:val="0"/>
                <w:numId w:val="30"/>
              </w:numPr>
              <w:tabs>
                <w:tab w:val="left" w:pos="1190"/>
                <w:tab w:val="left" w:pos="6521"/>
              </w:tabs>
              <w:autoSpaceDE w:val="0"/>
              <w:autoSpaceDN w:val="0"/>
              <w:spacing w:before="0" w:after="0" w:line="276" w:lineRule="auto"/>
              <w:rPr>
                <w:rFonts w:eastAsia="Arial" w:cs="Calibri"/>
                <w:bCs w:val="0"/>
                <w:i/>
                <w:iCs w:val="0"/>
                <w:sz w:val="24"/>
                <w:szCs w:val="24"/>
                <w:lang w:val="en-US"/>
                <w14:ligatures w14:val="standardContextual"/>
              </w:rPr>
            </w:pPr>
            <w:r w:rsidRPr="003C2DB7">
              <w:rPr>
                <w:rFonts w:eastAsia="Arial" w:cs="Calibri"/>
                <w:bCs w:val="0"/>
                <w:i/>
                <w:iCs w:val="0"/>
                <w:sz w:val="24"/>
                <w:szCs w:val="24"/>
                <w:lang w:val="en-US"/>
                <w14:ligatures w14:val="standardContextual"/>
              </w:rPr>
              <w:t>Outer Space: Stromlo to the Stars</w:t>
            </w:r>
          </w:p>
          <w:p w14:paraId="084542DF" w14:textId="30824F95" w:rsidR="003C2DB7" w:rsidRPr="003C2DB7" w:rsidRDefault="003C2DB7" w:rsidP="003C2DB7">
            <w:pPr>
              <w:widowControl w:val="0"/>
              <w:numPr>
                <w:ilvl w:val="0"/>
                <w:numId w:val="30"/>
              </w:numPr>
              <w:tabs>
                <w:tab w:val="left" w:pos="1190"/>
                <w:tab w:val="left" w:pos="6521"/>
              </w:tabs>
              <w:autoSpaceDE w:val="0"/>
              <w:autoSpaceDN w:val="0"/>
              <w:spacing w:before="0" w:after="0" w:line="276" w:lineRule="auto"/>
              <w:rPr>
                <w:rFonts w:eastAsia="Arial" w:cs="Calibri"/>
                <w:bCs w:val="0"/>
                <w:i/>
                <w:iCs w:val="0"/>
                <w:sz w:val="24"/>
                <w:szCs w:val="24"/>
                <w:lang w:val="en-US"/>
                <w14:ligatures w14:val="standardContextual"/>
              </w:rPr>
            </w:pPr>
            <w:r w:rsidRPr="003C2DB7">
              <w:rPr>
                <w:rFonts w:eastAsia="Arial" w:cs="Calibri"/>
                <w:bCs w:val="0"/>
                <w:i/>
                <w:iCs w:val="0"/>
                <w:sz w:val="24"/>
                <w:szCs w:val="24"/>
                <w:lang w:val="en-US"/>
                <w14:ligatures w14:val="standardContextual"/>
              </w:rPr>
              <w:t>Christmas at Calthorpe</w:t>
            </w:r>
            <w:r w:rsidR="00905096">
              <w:rPr>
                <w:rFonts w:eastAsia="Arial" w:cs="Calibri"/>
                <w:bCs w:val="0"/>
                <w:i/>
                <w:iCs w:val="0"/>
                <w:sz w:val="24"/>
                <w:szCs w:val="24"/>
                <w:lang w:val="en-US"/>
                <w14:ligatures w14:val="standardContextual"/>
              </w:rPr>
              <w:t xml:space="preserve"> House</w:t>
            </w:r>
          </w:p>
          <w:p w14:paraId="642319E9" w14:textId="3538F9D1" w:rsidR="003C2DB7" w:rsidRPr="003C2DB7" w:rsidRDefault="003C2DB7" w:rsidP="003C2DB7">
            <w:pPr>
              <w:widowControl w:val="0"/>
              <w:numPr>
                <w:ilvl w:val="0"/>
                <w:numId w:val="30"/>
              </w:numPr>
              <w:tabs>
                <w:tab w:val="left" w:pos="1190"/>
                <w:tab w:val="left" w:pos="6521"/>
              </w:tabs>
              <w:autoSpaceDE w:val="0"/>
              <w:autoSpaceDN w:val="0"/>
              <w:spacing w:before="0" w:after="0" w:line="276" w:lineRule="auto"/>
              <w:rPr>
                <w:rFonts w:eastAsia="Arial" w:cs="Calibri"/>
                <w:bCs w:val="0"/>
                <w:i/>
                <w:iCs w:val="0"/>
                <w:sz w:val="24"/>
                <w:szCs w:val="24"/>
                <w:lang w:val="en-US"/>
                <w14:ligatures w14:val="standardContextual"/>
              </w:rPr>
            </w:pPr>
            <w:r w:rsidRPr="003C2DB7">
              <w:rPr>
                <w:rFonts w:eastAsia="Arial" w:cs="Calibri"/>
                <w:bCs w:val="0"/>
                <w:i/>
                <w:iCs w:val="0"/>
                <w:sz w:val="24"/>
                <w:szCs w:val="24"/>
                <w:lang w:val="en-US"/>
                <w14:ligatures w14:val="standardContextual"/>
              </w:rPr>
              <w:t>Christmas at Lanyon</w:t>
            </w:r>
            <w:r w:rsidR="00905096">
              <w:rPr>
                <w:rFonts w:eastAsia="Arial" w:cs="Calibri"/>
                <w:bCs w:val="0"/>
                <w:i/>
                <w:iCs w:val="0"/>
                <w:sz w:val="24"/>
                <w:szCs w:val="24"/>
                <w:lang w:val="en-US"/>
                <w14:ligatures w14:val="standardContextual"/>
              </w:rPr>
              <w:t xml:space="preserve"> Homestead</w:t>
            </w:r>
          </w:p>
          <w:p w14:paraId="31A5E2A0" w14:textId="77777777" w:rsidR="003C2DB7" w:rsidRPr="003C2DB7" w:rsidRDefault="003C2DB7" w:rsidP="003C2DB7">
            <w:pPr>
              <w:widowControl w:val="0"/>
              <w:numPr>
                <w:ilvl w:val="0"/>
                <w:numId w:val="30"/>
              </w:numPr>
              <w:tabs>
                <w:tab w:val="left" w:pos="1190"/>
                <w:tab w:val="left" w:pos="6521"/>
              </w:tabs>
              <w:autoSpaceDE w:val="0"/>
              <w:autoSpaceDN w:val="0"/>
              <w:spacing w:before="0" w:after="0" w:line="276" w:lineRule="auto"/>
              <w:rPr>
                <w:rFonts w:eastAsia="Arial" w:cs="Calibri"/>
                <w:bCs w:val="0"/>
                <w:i/>
                <w:iCs w:val="0"/>
                <w:sz w:val="24"/>
                <w:szCs w:val="24"/>
                <w:lang w:val="en-US"/>
                <w14:ligatures w14:val="standardContextual"/>
              </w:rPr>
            </w:pPr>
            <w:r w:rsidRPr="003C2DB7">
              <w:rPr>
                <w:rFonts w:eastAsia="Arial" w:cs="Calibri"/>
                <w:bCs w:val="0"/>
                <w:i/>
                <w:iCs w:val="0"/>
                <w:sz w:val="24"/>
                <w:szCs w:val="24"/>
                <w:lang w:val="en-US"/>
                <w14:ligatures w14:val="standardContextual"/>
              </w:rPr>
              <w:t>Djara</w:t>
            </w:r>
          </w:p>
          <w:p w14:paraId="43F3EBF1" w14:textId="77777777" w:rsidR="003C2DB7" w:rsidRPr="003C2DB7" w:rsidRDefault="003C2DB7" w:rsidP="003C2DB7">
            <w:pPr>
              <w:widowControl w:val="0"/>
              <w:numPr>
                <w:ilvl w:val="0"/>
                <w:numId w:val="30"/>
              </w:numPr>
              <w:tabs>
                <w:tab w:val="left" w:pos="1190"/>
                <w:tab w:val="left" w:pos="6521"/>
              </w:tabs>
              <w:autoSpaceDE w:val="0"/>
              <w:autoSpaceDN w:val="0"/>
              <w:spacing w:before="0" w:after="0" w:line="276" w:lineRule="auto"/>
              <w:rPr>
                <w:rFonts w:eastAsia="Arial" w:cs="Calibri"/>
                <w:bCs w:val="0"/>
                <w:i/>
                <w:iCs w:val="0"/>
                <w:sz w:val="24"/>
                <w:szCs w:val="24"/>
                <w:lang w:val="en-US"/>
                <w14:ligatures w14:val="standardContextual"/>
              </w:rPr>
            </w:pPr>
            <w:r w:rsidRPr="003C2DB7">
              <w:rPr>
                <w:rFonts w:eastAsia="Arial" w:cs="Calibri"/>
                <w:bCs w:val="0"/>
                <w:i/>
                <w:iCs w:val="0"/>
                <w:sz w:val="24"/>
                <w:szCs w:val="24"/>
                <w:lang w:val="en-US"/>
                <w14:ligatures w14:val="standardContextual"/>
              </w:rPr>
              <w:t>Resonance: Art as the Voice of Nature</w:t>
            </w:r>
          </w:p>
          <w:p w14:paraId="7FAF51E4" w14:textId="77777777" w:rsidR="003C2DB7" w:rsidRPr="003C2DB7" w:rsidRDefault="003C2DB7" w:rsidP="003C2DB7">
            <w:pPr>
              <w:widowControl w:val="0"/>
              <w:numPr>
                <w:ilvl w:val="0"/>
                <w:numId w:val="30"/>
              </w:numPr>
              <w:tabs>
                <w:tab w:val="left" w:pos="1190"/>
                <w:tab w:val="left" w:pos="6521"/>
              </w:tabs>
              <w:autoSpaceDE w:val="0"/>
              <w:autoSpaceDN w:val="0"/>
              <w:spacing w:before="0" w:after="0" w:line="276" w:lineRule="auto"/>
              <w:rPr>
                <w:rFonts w:eastAsia="Arial" w:cs="Calibri"/>
                <w:bCs w:val="0"/>
                <w:i/>
                <w:iCs w:val="0"/>
                <w:sz w:val="24"/>
                <w:szCs w:val="24"/>
                <w:lang w:val="en-US"/>
                <w14:ligatures w14:val="standardContextual"/>
              </w:rPr>
            </w:pPr>
            <w:r w:rsidRPr="003C2DB7">
              <w:rPr>
                <w:rFonts w:eastAsia="Arial" w:cs="Calibri"/>
                <w:bCs w:val="0"/>
                <w:i/>
                <w:iCs w:val="0"/>
                <w:sz w:val="24"/>
                <w:szCs w:val="24"/>
                <w:lang w:val="en-US"/>
                <w14:ligatures w14:val="standardContextual"/>
              </w:rPr>
              <w:t>A Total Work of Art: Sidney Nolan and the Stage</w:t>
            </w:r>
          </w:p>
          <w:p w14:paraId="03E593C3" w14:textId="77777777" w:rsidR="003C2DB7" w:rsidRPr="003C2DB7" w:rsidRDefault="003C2DB7" w:rsidP="003C2DB7">
            <w:pPr>
              <w:widowControl w:val="0"/>
              <w:numPr>
                <w:ilvl w:val="0"/>
                <w:numId w:val="30"/>
              </w:numPr>
              <w:tabs>
                <w:tab w:val="left" w:pos="1190"/>
                <w:tab w:val="left" w:pos="6521"/>
              </w:tabs>
              <w:autoSpaceDE w:val="0"/>
              <w:autoSpaceDN w:val="0"/>
              <w:spacing w:before="0" w:after="0" w:line="276" w:lineRule="auto"/>
              <w:rPr>
                <w:rFonts w:eastAsia="Arial" w:cs="Calibri"/>
                <w:bCs w:val="0"/>
                <w:i/>
                <w:iCs w:val="0"/>
                <w:sz w:val="24"/>
                <w:szCs w:val="24"/>
                <w:lang w:val="en-US"/>
                <w14:ligatures w14:val="standardContextual"/>
              </w:rPr>
            </w:pPr>
            <w:r w:rsidRPr="003C2DB7">
              <w:rPr>
                <w:rFonts w:eastAsia="Arial" w:cs="Calibri"/>
                <w:bCs w:val="0"/>
                <w:i/>
                <w:iCs w:val="0"/>
                <w:sz w:val="24"/>
                <w:szCs w:val="24"/>
                <w:lang w:val="en-US"/>
                <w14:ligatures w14:val="standardContextual"/>
              </w:rPr>
              <w:t>Beyond Measure: Expanding the Sky</w:t>
            </w:r>
          </w:p>
          <w:p w14:paraId="1962641A" w14:textId="77777777" w:rsidR="003C2DB7" w:rsidRPr="003C2DB7" w:rsidRDefault="003C2DB7" w:rsidP="003C2DB7">
            <w:pPr>
              <w:widowControl w:val="0"/>
              <w:numPr>
                <w:ilvl w:val="0"/>
                <w:numId w:val="30"/>
              </w:numPr>
              <w:tabs>
                <w:tab w:val="left" w:pos="1190"/>
                <w:tab w:val="left" w:pos="6521"/>
              </w:tabs>
              <w:autoSpaceDE w:val="0"/>
              <w:autoSpaceDN w:val="0"/>
              <w:spacing w:before="0" w:after="0" w:line="276" w:lineRule="auto"/>
              <w:rPr>
                <w:rFonts w:eastAsia="Arial" w:cs="Calibri"/>
                <w:bCs w:val="0"/>
                <w:i/>
                <w:iCs w:val="0"/>
                <w:sz w:val="24"/>
                <w:szCs w:val="24"/>
                <w:lang w:val="en-US"/>
                <w14:ligatures w14:val="standardContextual"/>
              </w:rPr>
            </w:pPr>
            <w:r w:rsidRPr="003C2DB7">
              <w:rPr>
                <w:rFonts w:eastAsia="Arial" w:cs="Calibri"/>
                <w:bCs w:val="0"/>
                <w:i/>
                <w:iCs w:val="0"/>
                <w:sz w:val="24"/>
                <w:szCs w:val="24"/>
                <w:lang w:val="en-US"/>
                <w14:ligatures w14:val="standardContextual"/>
              </w:rPr>
              <w:t>Celebrating 50 Years of the Australian Honours System</w:t>
            </w:r>
          </w:p>
          <w:p w14:paraId="40E2CEB5" w14:textId="6EA6FF20" w:rsidR="00E44D14" w:rsidRPr="00B70C5D" w:rsidRDefault="003C2DB7" w:rsidP="003C2DB7">
            <w:pPr>
              <w:widowControl w:val="0"/>
              <w:numPr>
                <w:ilvl w:val="0"/>
                <w:numId w:val="30"/>
              </w:numPr>
              <w:tabs>
                <w:tab w:val="left" w:pos="1190"/>
                <w:tab w:val="left" w:pos="6521"/>
              </w:tabs>
              <w:autoSpaceDE w:val="0"/>
              <w:autoSpaceDN w:val="0"/>
              <w:spacing w:before="0" w:after="0" w:line="276" w:lineRule="auto"/>
              <w:rPr>
                <w:rFonts w:eastAsia="Arial" w:cs="Calibri"/>
                <w:bCs w:val="0"/>
                <w:i/>
                <w:iCs w:val="0"/>
                <w:sz w:val="24"/>
                <w:szCs w:val="24"/>
                <w:lang w:val="en-US"/>
                <w14:ligatures w14:val="standardContextual"/>
              </w:rPr>
            </w:pPr>
            <w:r w:rsidRPr="003C2DB7">
              <w:rPr>
                <w:rFonts w:eastAsia="Arial" w:cs="Calibri"/>
                <w:bCs w:val="0"/>
                <w:i/>
                <w:iCs w:val="0"/>
                <w:sz w:val="24"/>
                <w:szCs w:val="24"/>
                <w:lang w:val="en-US"/>
                <w14:ligatures w14:val="standardContextual"/>
              </w:rPr>
              <w:t>Taglietti: Life in Design</w:t>
            </w:r>
          </w:p>
        </w:tc>
      </w:tr>
      <w:tr w:rsidR="000C1791" w:rsidRPr="00081379" w14:paraId="479968CD" w14:textId="77777777" w:rsidTr="0069786E">
        <w:trPr>
          <w:cnfStyle w:val="000000010000" w:firstRow="0" w:lastRow="0" w:firstColumn="0" w:lastColumn="0" w:oddVBand="0" w:evenVBand="0" w:oddHBand="0" w:evenHBand="1" w:firstRowFirstColumn="0" w:firstRowLastColumn="0" w:lastRowFirstColumn="0" w:lastRowLastColumn="0"/>
          <w:jc w:val="center"/>
        </w:trPr>
        <w:tc>
          <w:tcPr>
            <w:tcW w:w="9645" w:type="dxa"/>
          </w:tcPr>
          <w:p w14:paraId="7B95653C" w14:textId="54528965" w:rsidR="00E44D14" w:rsidRPr="00A044B1" w:rsidRDefault="00E44D14" w:rsidP="00E44D14">
            <w:pPr>
              <w:widowControl w:val="0"/>
              <w:tabs>
                <w:tab w:val="left" w:pos="6521"/>
              </w:tabs>
              <w:autoSpaceDE w:val="0"/>
              <w:autoSpaceDN w:val="0"/>
              <w:spacing w:before="120" w:after="0" w:line="276" w:lineRule="auto"/>
              <w:rPr>
                <w:rFonts w:ascii="Montserrat" w:eastAsia="Calibri" w:hAnsi="Montserrat" w:cs="Arial"/>
                <w:b/>
                <w:iCs w:val="0"/>
                <w:color w:val="CB6015"/>
                <w:sz w:val="28"/>
                <w:szCs w:val="28"/>
                <w:lang w:val="en-US"/>
                <w14:ligatures w14:val="standardContextual"/>
              </w:rPr>
            </w:pPr>
            <w:r w:rsidRPr="00A044B1">
              <w:rPr>
                <w:rFonts w:ascii="Montserrat" w:eastAsia="Calibri" w:hAnsi="Montserrat" w:cs="Arial"/>
                <w:b/>
                <w:iCs w:val="0"/>
                <w:color w:val="CB6015"/>
                <w:sz w:val="28"/>
                <w:szCs w:val="28"/>
                <w:lang w:val="en-US"/>
                <w14:ligatures w14:val="standardContextual"/>
              </w:rPr>
              <w:t>Permanent Exhibitions</w:t>
            </w:r>
          </w:p>
          <w:p w14:paraId="2D59B0A6" w14:textId="77777777" w:rsidR="00E44D14" w:rsidRPr="00A044B1" w:rsidRDefault="00E44D14" w:rsidP="00FA1331">
            <w:pPr>
              <w:widowControl w:val="0"/>
              <w:numPr>
                <w:ilvl w:val="0"/>
                <w:numId w:val="30"/>
              </w:numPr>
              <w:tabs>
                <w:tab w:val="left" w:pos="1190"/>
                <w:tab w:val="left" w:pos="6521"/>
              </w:tabs>
              <w:autoSpaceDE w:val="0"/>
              <w:autoSpaceDN w:val="0"/>
              <w:spacing w:before="0" w:after="0" w:line="276" w:lineRule="auto"/>
              <w:ind w:left="599" w:hanging="281"/>
              <w:rPr>
                <w:rFonts w:eastAsia="Arial" w:cs="Calibri"/>
                <w:bCs w:val="0"/>
                <w:i/>
                <w:iCs w:val="0"/>
                <w:sz w:val="24"/>
                <w:szCs w:val="24"/>
                <w:lang w:val="en-US"/>
                <w14:ligatures w14:val="standardContextual"/>
              </w:rPr>
            </w:pPr>
            <w:r w:rsidRPr="00A044B1">
              <w:rPr>
                <w:rFonts w:eastAsia="Arial" w:cs="Calibri"/>
                <w:bCs w:val="0"/>
                <w:i/>
                <w:iCs w:val="0"/>
                <w:sz w:val="24"/>
                <w:szCs w:val="24"/>
                <w:lang w:val="en-US"/>
                <w14:ligatures w14:val="standardContextual"/>
              </w:rPr>
              <w:t>Brian Corr: Timeshel</w:t>
            </w:r>
          </w:p>
          <w:p w14:paraId="64DAA1E6" w14:textId="77777777" w:rsidR="00E44D14" w:rsidRPr="00A044B1" w:rsidRDefault="00E44D14" w:rsidP="00FA1331">
            <w:pPr>
              <w:widowControl w:val="0"/>
              <w:numPr>
                <w:ilvl w:val="0"/>
                <w:numId w:val="30"/>
              </w:numPr>
              <w:tabs>
                <w:tab w:val="left" w:pos="1190"/>
                <w:tab w:val="left" w:pos="6521"/>
              </w:tabs>
              <w:autoSpaceDE w:val="0"/>
              <w:autoSpaceDN w:val="0"/>
              <w:spacing w:before="0" w:after="0" w:line="276" w:lineRule="auto"/>
              <w:ind w:left="599" w:hanging="281"/>
              <w:rPr>
                <w:rFonts w:eastAsia="Arial" w:cs="Calibri"/>
                <w:bCs w:val="0"/>
                <w:i/>
                <w:iCs w:val="0"/>
                <w:sz w:val="24"/>
                <w:szCs w:val="24"/>
                <w:lang w:val="en-US"/>
                <w14:ligatures w14:val="standardContextual"/>
              </w:rPr>
            </w:pPr>
            <w:r w:rsidRPr="00A044B1">
              <w:rPr>
                <w:rFonts w:eastAsia="Arial" w:cs="Calibri"/>
                <w:bCs w:val="0"/>
                <w:i/>
                <w:iCs w:val="0"/>
                <w:sz w:val="24"/>
                <w:szCs w:val="24"/>
                <w:lang w:val="en-US"/>
                <w14:ligatures w14:val="standardContextual"/>
              </w:rPr>
              <w:t>Calthorpes House Orientation Exhibition (updated in 2024)</w:t>
            </w:r>
          </w:p>
          <w:p w14:paraId="3D7AF4F4" w14:textId="77777777" w:rsidR="00E44D14" w:rsidRPr="00A044B1" w:rsidRDefault="00E44D14" w:rsidP="00FA1331">
            <w:pPr>
              <w:widowControl w:val="0"/>
              <w:numPr>
                <w:ilvl w:val="0"/>
                <w:numId w:val="30"/>
              </w:numPr>
              <w:tabs>
                <w:tab w:val="left" w:pos="1190"/>
                <w:tab w:val="left" w:pos="6521"/>
              </w:tabs>
              <w:autoSpaceDE w:val="0"/>
              <w:autoSpaceDN w:val="0"/>
              <w:spacing w:before="0" w:after="0" w:line="276" w:lineRule="auto"/>
              <w:ind w:left="599" w:hanging="281"/>
              <w:rPr>
                <w:rFonts w:eastAsia="Arial" w:cs="Calibri"/>
                <w:bCs w:val="0"/>
                <w:i/>
                <w:iCs w:val="0"/>
                <w:sz w:val="24"/>
                <w:szCs w:val="24"/>
                <w:lang w:val="en-US"/>
                <w14:ligatures w14:val="standardContextual"/>
              </w:rPr>
            </w:pPr>
            <w:r w:rsidRPr="00A044B1">
              <w:rPr>
                <w:rFonts w:eastAsia="Arial" w:cs="Calibri"/>
                <w:bCs w:val="0"/>
                <w:i/>
                <w:iCs w:val="0"/>
                <w:sz w:val="24"/>
                <w:szCs w:val="24"/>
                <w:lang w:val="en-US"/>
                <w14:ligatures w14:val="standardContextual"/>
              </w:rPr>
              <w:t>Canberra/Kamberri: Place + People</w:t>
            </w:r>
          </w:p>
          <w:p w14:paraId="31140005" w14:textId="72240E2D" w:rsidR="00E44D14" w:rsidRPr="00A044B1" w:rsidRDefault="00E44D14" w:rsidP="00FA1331">
            <w:pPr>
              <w:widowControl w:val="0"/>
              <w:numPr>
                <w:ilvl w:val="0"/>
                <w:numId w:val="30"/>
              </w:numPr>
              <w:tabs>
                <w:tab w:val="left" w:pos="1190"/>
                <w:tab w:val="left" w:pos="6521"/>
              </w:tabs>
              <w:autoSpaceDE w:val="0"/>
              <w:autoSpaceDN w:val="0"/>
              <w:spacing w:before="0" w:after="0" w:line="276" w:lineRule="auto"/>
              <w:ind w:left="599" w:hanging="281"/>
              <w:rPr>
                <w:rFonts w:eastAsia="Arial" w:cs="Calibri"/>
                <w:bCs w:val="0"/>
                <w:i/>
                <w:iCs w:val="0"/>
                <w:sz w:val="24"/>
                <w:szCs w:val="24"/>
                <w:lang w:val="en-US"/>
                <w14:ligatures w14:val="standardContextual"/>
              </w:rPr>
            </w:pPr>
            <w:r w:rsidRPr="00A044B1">
              <w:rPr>
                <w:rFonts w:eastAsia="Arial" w:cs="Calibri"/>
                <w:bCs w:val="0"/>
                <w:i/>
                <w:iCs w:val="0"/>
                <w:sz w:val="24"/>
                <w:szCs w:val="24"/>
                <w:lang w:val="en-US"/>
                <w14:ligatures w14:val="standardContextual"/>
              </w:rPr>
              <w:t>Cunningham Family Album</w:t>
            </w:r>
            <w:r w:rsidR="001B0535">
              <w:rPr>
                <w:rFonts w:eastAsia="Arial" w:cs="Calibri"/>
                <w:bCs w:val="0"/>
                <w:i/>
                <w:iCs w:val="0"/>
                <w:sz w:val="24"/>
                <w:szCs w:val="24"/>
                <w:lang w:val="en-US"/>
                <w14:ligatures w14:val="standardContextual"/>
              </w:rPr>
              <w:t xml:space="preserve"> </w:t>
            </w:r>
            <w:r w:rsidR="00866430">
              <w:rPr>
                <w:rFonts w:eastAsia="Arial" w:cs="Calibri"/>
                <w:bCs w:val="0"/>
                <w:i/>
                <w:iCs w:val="0"/>
                <w:sz w:val="24"/>
                <w:szCs w:val="24"/>
                <w:lang w:val="en-US"/>
                <w14:ligatures w14:val="standardContextual"/>
              </w:rPr>
              <w:t>-</w:t>
            </w:r>
            <w:r w:rsidR="001B0535">
              <w:rPr>
                <w:rFonts w:eastAsia="Arial" w:cs="Calibri"/>
                <w:bCs w:val="0"/>
                <w:i/>
                <w:iCs w:val="0"/>
                <w:sz w:val="24"/>
                <w:szCs w:val="24"/>
                <w:lang w:val="en-US"/>
                <w14:ligatures w14:val="standardContextual"/>
              </w:rPr>
              <w:t xml:space="preserve"> </w:t>
            </w:r>
            <w:r w:rsidRPr="00A044B1">
              <w:rPr>
                <w:rFonts w:eastAsia="Arial" w:cs="Calibri"/>
                <w:bCs w:val="0"/>
                <w:i/>
                <w:iCs w:val="0"/>
                <w:sz w:val="24"/>
                <w:szCs w:val="24"/>
                <w:lang w:val="en-US"/>
                <w14:ligatures w14:val="standardContextual"/>
              </w:rPr>
              <w:t>Lanyon Homestead</w:t>
            </w:r>
          </w:p>
          <w:p w14:paraId="67518F50" w14:textId="2B56DA88" w:rsidR="00E44D14" w:rsidRPr="00A044B1" w:rsidRDefault="00E44D14" w:rsidP="00FA1331">
            <w:pPr>
              <w:widowControl w:val="0"/>
              <w:numPr>
                <w:ilvl w:val="0"/>
                <w:numId w:val="30"/>
              </w:numPr>
              <w:tabs>
                <w:tab w:val="left" w:pos="1190"/>
                <w:tab w:val="left" w:pos="6521"/>
              </w:tabs>
              <w:autoSpaceDE w:val="0"/>
              <w:autoSpaceDN w:val="0"/>
              <w:spacing w:before="0" w:after="0" w:line="276" w:lineRule="auto"/>
              <w:ind w:left="599" w:hanging="281"/>
              <w:rPr>
                <w:rFonts w:eastAsia="Arial" w:cs="Calibri"/>
                <w:bCs w:val="0"/>
                <w:i/>
                <w:iCs w:val="0"/>
                <w:sz w:val="24"/>
                <w:szCs w:val="24"/>
                <w:lang w:val="en-US"/>
                <w14:ligatures w14:val="standardContextual"/>
              </w:rPr>
            </w:pPr>
            <w:r w:rsidRPr="00A044B1">
              <w:rPr>
                <w:rFonts w:eastAsia="Arial" w:cs="Calibri"/>
                <w:bCs w:val="0"/>
                <w:i/>
                <w:iCs w:val="0"/>
                <w:sz w:val="24"/>
                <w:szCs w:val="24"/>
                <w:lang w:val="en-US"/>
                <w14:ligatures w14:val="standardContextual"/>
              </w:rPr>
              <w:t>Getting it Together</w:t>
            </w:r>
            <w:r w:rsidR="001B0535">
              <w:rPr>
                <w:rFonts w:eastAsia="Arial" w:cs="Calibri"/>
                <w:bCs w:val="0"/>
                <w:i/>
                <w:iCs w:val="0"/>
                <w:sz w:val="24"/>
                <w:szCs w:val="24"/>
                <w:lang w:val="en-US"/>
                <w14:ligatures w14:val="standardContextual"/>
              </w:rPr>
              <w:t xml:space="preserve"> </w:t>
            </w:r>
            <w:r w:rsidR="00866430">
              <w:rPr>
                <w:rFonts w:eastAsia="Arial" w:cs="Calibri"/>
                <w:bCs w:val="0"/>
                <w:i/>
                <w:iCs w:val="0"/>
                <w:sz w:val="24"/>
                <w:szCs w:val="24"/>
                <w:lang w:val="en-US"/>
                <w14:ligatures w14:val="standardContextual"/>
              </w:rPr>
              <w:t>-</w:t>
            </w:r>
            <w:r w:rsidR="001B0535">
              <w:rPr>
                <w:rFonts w:eastAsia="Arial" w:cs="Calibri"/>
                <w:bCs w:val="0"/>
                <w:i/>
                <w:iCs w:val="0"/>
                <w:sz w:val="24"/>
                <w:szCs w:val="24"/>
                <w:lang w:val="en-US"/>
                <w14:ligatures w14:val="standardContextual"/>
              </w:rPr>
              <w:t xml:space="preserve"> </w:t>
            </w:r>
            <w:r w:rsidRPr="00A044B1">
              <w:rPr>
                <w:rFonts w:eastAsia="Arial" w:cs="Calibri"/>
                <w:bCs w:val="0"/>
                <w:i/>
                <w:iCs w:val="0"/>
                <w:sz w:val="24"/>
                <w:szCs w:val="24"/>
                <w:lang w:val="en-US"/>
                <w14:ligatures w14:val="standardContextual"/>
              </w:rPr>
              <w:t>Mugga</w:t>
            </w:r>
            <w:r w:rsidR="00866430">
              <w:rPr>
                <w:rFonts w:eastAsia="Arial" w:cs="Calibri"/>
                <w:bCs w:val="0"/>
                <w:i/>
                <w:iCs w:val="0"/>
                <w:sz w:val="24"/>
                <w:szCs w:val="24"/>
                <w:lang w:val="en-US"/>
                <w14:ligatures w14:val="standardContextual"/>
              </w:rPr>
              <w:t>-</w:t>
            </w:r>
            <w:r w:rsidRPr="00A044B1">
              <w:rPr>
                <w:rFonts w:eastAsia="Arial" w:cs="Calibri"/>
                <w:bCs w:val="0"/>
                <w:i/>
                <w:iCs w:val="0"/>
                <w:sz w:val="24"/>
                <w:szCs w:val="24"/>
                <w:lang w:val="en-US"/>
                <w14:ligatures w14:val="standardContextual"/>
              </w:rPr>
              <w:t>Mugga Cottage</w:t>
            </w:r>
          </w:p>
          <w:p w14:paraId="3EF3E58D" w14:textId="77777777" w:rsidR="00E44D14" w:rsidRPr="00A044B1" w:rsidRDefault="00E44D14" w:rsidP="00FA1331">
            <w:pPr>
              <w:widowControl w:val="0"/>
              <w:numPr>
                <w:ilvl w:val="0"/>
                <w:numId w:val="30"/>
              </w:numPr>
              <w:tabs>
                <w:tab w:val="left" w:pos="1190"/>
                <w:tab w:val="left" w:pos="6521"/>
              </w:tabs>
              <w:autoSpaceDE w:val="0"/>
              <w:autoSpaceDN w:val="0"/>
              <w:spacing w:before="0" w:after="0" w:line="276" w:lineRule="auto"/>
              <w:ind w:left="599" w:hanging="281"/>
              <w:rPr>
                <w:rFonts w:eastAsia="Arial" w:cs="Calibri"/>
                <w:bCs w:val="0"/>
                <w:i/>
                <w:iCs w:val="0"/>
                <w:sz w:val="24"/>
                <w:szCs w:val="24"/>
                <w:lang w:val="en-US"/>
                <w14:ligatures w14:val="standardContextual"/>
              </w:rPr>
            </w:pPr>
            <w:r w:rsidRPr="00A044B1">
              <w:rPr>
                <w:rFonts w:eastAsia="Arial" w:cs="Calibri"/>
                <w:bCs w:val="0"/>
                <w:i/>
                <w:iCs w:val="0"/>
                <w:sz w:val="24"/>
                <w:szCs w:val="24"/>
                <w:lang w:val="en-US"/>
                <w14:ligatures w14:val="standardContextual"/>
              </w:rPr>
              <w:t xml:space="preserve">Jan Brown: </w:t>
            </w:r>
            <w:proofErr w:type="gramStart"/>
            <w:r w:rsidRPr="00A044B1">
              <w:rPr>
                <w:rFonts w:eastAsia="Arial" w:cs="Calibri"/>
                <w:bCs w:val="0"/>
                <w:i/>
                <w:iCs w:val="0"/>
                <w:sz w:val="24"/>
                <w:szCs w:val="24"/>
                <w:lang w:val="en-US"/>
                <w14:ligatures w14:val="standardContextual"/>
              </w:rPr>
              <w:t>A Life</w:t>
            </w:r>
            <w:proofErr w:type="gramEnd"/>
            <w:r w:rsidRPr="00A044B1">
              <w:rPr>
                <w:rFonts w:eastAsia="Arial" w:cs="Calibri"/>
                <w:bCs w:val="0"/>
                <w:i/>
                <w:iCs w:val="0"/>
                <w:sz w:val="24"/>
                <w:szCs w:val="24"/>
                <w:lang w:val="en-US"/>
                <w14:ligatures w14:val="standardContextual"/>
              </w:rPr>
              <w:t xml:space="preserve"> with Art</w:t>
            </w:r>
          </w:p>
          <w:p w14:paraId="2DBA24DF" w14:textId="2EC935AF" w:rsidR="00E44D14" w:rsidRPr="00A044B1" w:rsidRDefault="00E44D14" w:rsidP="00FA1331">
            <w:pPr>
              <w:widowControl w:val="0"/>
              <w:numPr>
                <w:ilvl w:val="0"/>
                <w:numId w:val="30"/>
              </w:numPr>
              <w:tabs>
                <w:tab w:val="left" w:pos="1190"/>
                <w:tab w:val="left" w:pos="6521"/>
              </w:tabs>
              <w:autoSpaceDE w:val="0"/>
              <w:autoSpaceDN w:val="0"/>
              <w:spacing w:before="0" w:after="0" w:line="276" w:lineRule="auto"/>
              <w:ind w:left="599" w:hanging="281"/>
              <w:rPr>
                <w:rFonts w:eastAsia="Arial" w:cs="Calibri"/>
                <w:bCs w:val="0"/>
                <w:i/>
                <w:iCs w:val="0"/>
                <w:sz w:val="24"/>
                <w:szCs w:val="24"/>
                <w:lang w:val="en-US"/>
                <w14:ligatures w14:val="standardContextual"/>
              </w:rPr>
            </w:pPr>
            <w:r w:rsidRPr="00A044B1">
              <w:rPr>
                <w:rFonts w:eastAsia="Arial" w:cs="Calibri"/>
                <w:bCs w:val="0"/>
                <w:i/>
                <w:iCs w:val="0"/>
                <w:sz w:val="24"/>
                <w:szCs w:val="24"/>
                <w:lang w:val="en-US"/>
                <w14:ligatures w14:val="standardContextual"/>
              </w:rPr>
              <w:t>The Convict Life</w:t>
            </w:r>
            <w:r w:rsidR="001B0535">
              <w:rPr>
                <w:rFonts w:eastAsia="Arial" w:cs="Calibri"/>
                <w:bCs w:val="0"/>
                <w:i/>
                <w:iCs w:val="0"/>
                <w:sz w:val="24"/>
                <w:szCs w:val="24"/>
                <w:lang w:val="en-US"/>
                <w14:ligatures w14:val="standardContextual"/>
              </w:rPr>
              <w:t xml:space="preserve"> </w:t>
            </w:r>
            <w:r w:rsidR="00866430">
              <w:rPr>
                <w:rFonts w:eastAsia="Arial" w:cs="Calibri"/>
                <w:bCs w:val="0"/>
                <w:i/>
                <w:iCs w:val="0"/>
                <w:sz w:val="24"/>
                <w:szCs w:val="24"/>
                <w:lang w:val="en-US"/>
                <w14:ligatures w14:val="standardContextual"/>
              </w:rPr>
              <w:t>-</w:t>
            </w:r>
            <w:r w:rsidR="001B0535">
              <w:rPr>
                <w:rFonts w:eastAsia="Arial" w:cs="Calibri"/>
                <w:bCs w:val="0"/>
                <w:i/>
                <w:iCs w:val="0"/>
                <w:sz w:val="24"/>
                <w:szCs w:val="24"/>
                <w:lang w:val="en-US"/>
                <w14:ligatures w14:val="standardContextual"/>
              </w:rPr>
              <w:t xml:space="preserve"> </w:t>
            </w:r>
            <w:r w:rsidRPr="00A044B1">
              <w:rPr>
                <w:rFonts w:eastAsia="Arial" w:cs="Calibri"/>
                <w:bCs w:val="0"/>
                <w:i/>
                <w:iCs w:val="0"/>
                <w:sz w:val="24"/>
                <w:szCs w:val="24"/>
                <w:lang w:val="en-US"/>
                <w14:ligatures w14:val="standardContextual"/>
              </w:rPr>
              <w:t>Lanyon Homestead</w:t>
            </w:r>
          </w:p>
          <w:p w14:paraId="59253FE6" w14:textId="77777777" w:rsidR="00E44D14" w:rsidRPr="00A044B1" w:rsidRDefault="00E44D14" w:rsidP="00FA1331">
            <w:pPr>
              <w:widowControl w:val="0"/>
              <w:numPr>
                <w:ilvl w:val="0"/>
                <w:numId w:val="30"/>
              </w:numPr>
              <w:tabs>
                <w:tab w:val="left" w:pos="1190"/>
                <w:tab w:val="left" w:pos="6521"/>
              </w:tabs>
              <w:autoSpaceDE w:val="0"/>
              <w:autoSpaceDN w:val="0"/>
              <w:spacing w:before="0" w:after="0" w:line="276" w:lineRule="auto"/>
              <w:ind w:left="599" w:hanging="281"/>
              <w:rPr>
                <w:rFonts w:eastAsia="Arial" w:cs="Calibri"/>
                <w:bCs w:val="0"/>
                <w:i/>
                <w:iCs w:val="0"/>
                <w:sz w:val="24"/>
                <w:szCs w:val="24"/>
                <w:lang w:val="en-US"/>
                <w14:ligatures w14:val="standardContextual"/>
              </w:rPr>
            </w:pPr>
            <w:r w:rsidRPr="00A044B1">
              <w:rPr>
                <w:rFonts w:eastAsia="Arial" w:cs="Calibri"/>
                <w:bCs w:val="0"/>
                <w:i/>
                <w:iCs w:val="0"/>
                <w:sz w:val="24"/>
                <w:szCs w:val="24"/>
                <w:lang w:val="en-US"/>
                <w14:ligatures w14:val="standardContextual"/>
              </w:rPr>
              <w:t>The Nolan Collection</w:t>
            </w:r>
          </w:p>
          <w:p w14:paraId="05113FF0" w14:textId="77777777" w:rsidR="00E44D14" w:rsidRPr="00A044B1" w:rsidRDefault="00E44D14" w:rsidP="00FA1331">
            <w:pPr>
              <w:widowControl w:val="0"/>
              <w:numPr>
                <w:ilvl w:val="0"/>
                <w:numId w:val="30"/>
              </w:numPr>
              <w:tabs>
                <w:tab w:val="left" w:pos="1190"/>
                <w:tab w:val="left" w:pos="6521"/>
              </w:tabs>
              <w:autoSpaceDE w:val="0"/>
              <w:autoSpaceDN w:val="0"/>
              <w:spacing w:before="0" w:after="0" w:line="276" w:lineRule="auto"/>
              <w:ind w:left="599" w:hanging="281"/>
              <w:rPr>
                <w:rFonts w:eastAsia="Arial" w:cs="Calibri"/>
                <w:bCs w:val="0"/>
                <w:i/>
                <w:iCs w:val="0"/>
                <w:sz w:val="24"/>
                <w:szCs w:val="24"/>
                <w:lang w:val="en-US"/>
                <w14:ligatures w14:val="standardContextual"/>
              </w:rPr>
            </w:pPr>
            <w:r w:rsidRPr="00A044B1">
              <w:rPr>
                <w:rFonts w:eastAsia="Arial" w:cs="Calibri"/>
                <w:bCs w:val="0"/>
                <w:i/>
                <w:iCs w:val="0"/>
                <w:sz w:val="24"/>
                <w:szCs w:val="24"/>
                <w:lang w:val="en-US"/>
                <w14:ligatures w14:val="standardContextual"/>
              </w:rPr>
              <w:t>The Young Nolan Project</w:t>
            </w:r>
          </w:p>
          <w:p w14:paraId="1228F846" w14:textId="16704CE0" w:rsidR="00E44D14" w:rsidRDefault="00E44D14" w:rsidP="00590011">
            <w:pPr>
              <w:widowControl w:val="0"/>
              <w:numPr>
                <w:ilvl w:val="0"/>
                <w:numId w:val="30"/>
              </w:numPr>
              <w:tabs>
                <w:tab w:val="left" w:pos="1190"/>
                <w:tab w:val="left" w:pos="6521"/>
              </w:tabs>
              <w:autoSpaceDE w:val="0"/>
              <w:autoSpaceDN w:val="0"/>
              <w:spacing w:before="0" w:after="0" w:line="276" w:lineRule="auto"/>
              <w:ind w:left="599" w:hanging="286"/>
              <w:rPr>
                <w:rFonts w:eastAsia="Arial" w:cs="Calibri"/>
                <w:bCs w:val="0"/>
                <w:i/>
                <w:iCs w:val="0"/>
                <w:sz w:val="24"/>
                <w:szCs w:val="24"/>
                <w:lang w:val="en-US"/>
                <w14:ligatures w14:val="standardContextual"/>
              </w:rPr>
            </w:pPr>
            <w:r w:rsidRPr="00A044B1">
              <w:rPr>
                <w:rFonts w:eastAsia="Arial" w:cs="Calibri"/>
                <w:bCs w:val="0"/>
                <w:i/>
                <w:iCs w:val="0"/>
                <w:sz w:val="24"/>
                <w:szCs w:val="24"/>
                <w:lang w:val="en-US"/>
                <w14:ligatures w14:val="standardContextual"/>
              </w:rPr>
              <w:t>Within Living Memory</w:t>
            </w:r>
            <w:r w:rsidR="001B0535">
              <w:rPr>
                <w:rFonts w:eastAsia="Arial" w:cs="Calibri"/>
                <w:bCs w:val="0"/>
                <w:i/>
                <w:iCs w:val="0"/>
                <w:sz w:val="24"/>
                <w:szCs w:val="24"/>
                <w:lang w:val="en-US"/>
                <w14:ligatures w14:val="standardContextual"/>
              </w:rPr>
              <w:t xml:space="preserve"> </w:t>
            </w:r>
            <w:r w:rsidR="00866430">
              <w:rPr>
                <w:rFonts w:eastAsia="Arial" w:cs="Calibri"/>
                <w:bCs w:val="0"/>
                <w:i/>
                <w:iCs w:val="0"/>
                <w:sz w:val="24"/>
                <w:szCs w:val="24"/>
                <w:lang w:val="en-US"/>
                <w14:ligatures w14:val="standardContextual"/>
              </w:rPr>
              <w:t>-</w:t>
            </w:r>
            <w:r w:rsidR="001B0535">
              <w:rPr>
                <w:rFonts w:eastAsia="Arial" w:cs="Calibri"/>
                <w:bCs w:val="0"/>
                <w:i/>
                <w:iCs w:val="0"/>
                <w:sz w:val="24"/>
                <w:szCs w:val="24"/>
                <w:lang w:val="en-US"/>
                <w14:ligatures w14:val="standardContextual"/>
              </w:rPr>
              <w:t xml:space="preserve"> </w:t>
            </w:r>
            <w:r w:rsidRPr="00A044B1">
              <w:rPr>
                <w:rFonts w:eastAsia="Arial" w:cs="Calibri"/>
                <w:bCs w:val="0"/>
                <w:i/>
                <w:iCs w:val="0"/>
                <w:sz w:val="24"/>
                <w:szCs w:val="24"/>
                <w:lang w:val="en-US"/>
                <w14:ligatures w14:val="standardContextual"/>
              </w:rPr>
              <w:t>Lanyon Homestead</w:t>
            </w:r>
          </w:p>
          <w:p w14:paraId="6ABBF456" w14:textId="2E7D4388" w:rsidR="00E2557D" w:rsidRPr="00B70C5D" w:rsidRDefault="00E2557D" w:rsidP="00590011">
            <w:pPr>
              <w:widowControl w:val="0"/>
              <w:numPr>
                <w:ilvl w:val="0"/>
                <w:numId w:val="30"/>
              </w:numPr>
              <w:tabs>
                <w:tab w:val="left" w:pos="1190"/>
                <w:tab w:val="left" w:pos="6521"/>
              </w:tabs>
              <w:autoSpaceDE w:val="0"/>
              <w:autoSpaceDN w:val="0"/>
              <w:spacing w:before="0" w:after="0" w:line="276" w:lineRule="auto"/>
              <w:ind w:left="599" w:hanging="286"/>
              <w:rPr>
                <w:rFonts w:eastAsia="Arial" w:cs="Calibri"/>
                <w:bCs w:val="0"/>
                <w:i/>
                <w:iCs w:val="0"/>
                <w:sz w:val="24"/>
                <w:szCs w:val="24"/>
                <w:lang w:val="en-US"/>
                <w14:ligatures w14:val="standardContextual"/>
              </w:rPr>
            </w:pPr>
            <w:r>
              <w:rPr>
                <w:rFonts w:eastAsia="Arial" w:cs="Calibri"/>
                <w:bCs w:val="0"/>
                <w:i/>
                <w:iCs w:val="0"/>
                <w:sz w:val="24"/>
                <w:szCs w:val="24"/>
                <w:lang w:val="en-US"/>
                <w14:ligatures w14:val="standardContextual"/>
              </w:rPr>
              <w:t>Collections: New Acquisitions</w:t>
            </w:r>
          </w:p>
        </w:tc>
      </w:tr>
      <w:tr w:rsidR="00E44D14" w:rsidRPr="00081379" w14:paraId="631C4EF3" w14:textId="77777777" w:rsidTr="0069786E">
        <w:trPr>
          <w:cnfStyle w:val="000000100000" w:firstRow="0" w:lastRow="0" w:firstColumn="0" w:lastColumn="0" w:oddVBand="0" w:evenVBand="0" w:oddHBand="1" w:evenHBand="0" w:firstRowFirstColumn="0" w:firstRowLastColumn="0" w:lastRowFirstColumn="0" w:lastRowLastColumn="0"/>
          <w:jc w:val="center"/>
        </w:trPr>
        <w:tc>
          <w:tcPr>
            <w:tcW w:w="9645" w:type="dxa"/>
          </w:tcPr>
          <w:p w14:paraId="63565DFB" w14:textId="77777777" w:rsidR="00E44D14" w:rsidRPr="00A044B1" w:rsidRDefault="00E44D14" w:rsidP="00FF221D">
            <w:pPr>
              <w:widowControl w:val="0"/>
              <w:tabs>
                <w:tab w:val="left" w:pos="1190"/>
              </w:tabs>
              <w:suppressAutoHyphens/>
              <w:autoSpaceDE w:val="0"/>
              <w:autoSpaceDN w:val="0"/>
              <w:spacing w:before="120" w:after="0" w:line="276" w:lineRule="auto"/>
              <w:ind w:right="-45"/>
              <w:rPr>
                <w:rFonts w:ascii="Montserrat" w:eastAsia="Calibri" w:hAnsi="Montserrat" w:cs="Arial"/>
                <w:b/>
                <w:iCs w:val="0"/>
                <w:color w:val="CB6015"/>
                <w:sz w:val="28"/>
                <w:szCs w:val="28"/>
                <w:lang w:val="en-US"/>
                <w14:ligatures w14:val="standardContextual"/>
              </w:rPr>
            </w:pPr>
            <w:r w:rsidRPr="00A044B1">
              <w:rPr>
                <w:rFonts w:ascii="Montserrat" w:eastAsia="Calibri" w:hAnsi="Montserrat" w:cs="Arial"/>
                <w:b/>
                <w:iCs w:val="0"/>
                <w:color w:val="CB6015"/>
                <w:sz w:val="28"/>
                <w:szCs w:val="28"/>
                <w:lang w:val="en-US"/>
                <w14:ligatures w14:val="standardContextual"/>
              </w:rPr>
              <w:lastRenderedPageBreak/>
              <w:t xml:space="preserve">Online Exhibitions </w:t>
            </w:r>
          </w:p>
          <w:p w14:paraId="03605A67" w14:textId="77777777" w:rsidR="00E44D14" w:rsidRPr="00A044B1" w:rsidRDefault="00E44D14" w:rsidP="00FA1331">
            <w:pPr>
              <w:widowControl w:val="0"/>
              <w:numPr>
                <w:ilvl w:val="0"/>
                <w:numId w:val="31"/>
              </w:numPr>
              <w:tabs>
                <w:tab w:val="left" w:pos="1190"/>
                <w:tab w:val="left" w:pos="6521"/>
              </w:tabs>
              <w:autoSpaceDE w:val="0"/>
              <w:autoSpaceDN w:val="0"/>
              <w:spacing w:before="0" w:after="0" w:line="276" w:lineRule="auto"/>
              <w:ind w:left="599" w:hanging="284"/>
              <w:rPr>
                <w:rFonts w:eastAsia="Arial" w:cs="Calibri"/>
                <w:bCs w:val="0"/>
                <w:iCs w:val="0"/>
                <w:sz w:val="24"/>
                <w:szCs w:val="24"/>
                <w:lang w:val="en-US"/>
                <w14:ligatures w14:val="standardContextual"/>
              </w:rPr>
            </w:pPr>
            <w:r w:rsidRPr="00A044B1">
              <w:rPr>
                <w:rFonts w:eastAsia="Arial" w:cs="Times New Roman"/>
                <w:bCs w:val="0"/>
                <w:i/>
                <w:sz w:val="24"/>
                <w:szCs w:val="24"/>
                <w:lang w:val="en-US"/>
                <w14:ligatures w14:val="standardContextual"/>
              </w:rPr>
              <w:t>An Exciting New World at Calthorpes</w:t>
            </w:r>
            <w:r w:rsidRPr="00A044B1">
              <w:rPr>
                <w:rFonts w:eastAsia="Arial" w:cs="Calibri"/>
                <w:bCs w:val="0"/>
                <w:i/>
                <w:iCs w:val="0"/>
                <w:sz w:val="24"/>
                <w:szCs w:val="24"/>
                <w:lang w:val="en-US"/>
                <w14:ligatures w14:val="standardContextual"/>
              </w:rPr>
              <w:t xml:space="preserve"> Christmas for </w:t>
            </w:r>
            <w:proofErr w:type="gramStart"/>
            <w:r w:rsidRPr="00A044B1">
              <w:rPr>
                <w:rFonts w:eastAsia="Arial" w:cs="Calibri"/>
                <w:bCs w:val="0"/>
                <w:i/>
                <w:iCs w:val="0"/>
                <w:sz w:val="24"/>
                <w:szCs w:val="24"/>
                <w:lang w:val="en-US"/>
                <w14:ligatures w14:val="standardContextual"/>
              </w:rPr>
              <w:t>the Cunninghams</w:t>
            </w:r>
            <w:proofErr w:type="gramEnd"/>
          </w:p>
          <w:p w14:paraId="2278CA55" w14:textId="77777777" w:rsidR="00E44D14" w:rsidRPr="00A044B1" w:rsidRDefault="00E44D14" w:rsidP="00FA1331">
            <w:pPr>
              <w:widowControl w:val="0"/>
              <w:numPr>
                <w:ilvl w:val="0"/>
                <w:numId w:val="31"/>
              </w:numPr>
              <w:tabs>
                <w:tab w:val="left" w:pos="1190"/>
                <w:tab w:val="left" w:pos="6521"/>
              </w:tabs>
              <w:autoSpaceDE w:val="0"/>
              <w:autoSpaceDN w:val="0"/>
              <w:spacing w:before="0" w:after="0" w:line="276" w:lineRule="auto"/>
              <w:ind w:left="599" w:hanging="284"/>
              <w:rPr>
                <w:rFonts w:ascii="Montserrat" w:eastAsia="Calibri" w:hAnsi="Montserrat" w:cs="Arial"/>
                <w:b/>
                <w:iCs w:val="0"/>
                <w:color w:val="CB6015"/>
                <w:sz w:val="24"/>
                <w:szCs w:val="24"/>
                <w:lang w:val="en-US"/>
                <w14:ligatures w14:val="standardContextual"/>
              </w:rPr>
            </w:pPr>
            <w:r w:rsidRPr="00A044B1">
              <w:rPr>
                <w:rFonts w:eastAsia="Arial" w:cs="Calibri"/>
                <w:bCs w:val="0"/>
                <w:i/>
                <w:sz w:val="24"/>
                <w:szCs w:val="24"/>
                <w:lang w:val="en-US"/>
                <w14:ligatures w14:val="standardContextual"/>
              </w:rPr>
              <w:t>Creating Lanyon</w:t>
            </w:r>
          </w:p>
          <w:p w14:paraId="0EF6D91A" w14:textId="6BAB2F12" w:rsidR="00E44D14" w:rsidRPr="00A044B1" w:rsidRDefault="00E44D14" w:rsidP="00FA1331">
            <w:pPr>
              <w:widowControl w:val="0"/>
              <w:numPr>
                <w:ilvl w:val="0"/>
                <w:numId w:val="31"/>
              </w:numPr>
              <w:tabs>
                <w:tab w:val="left" w:pos="1190"/>
                <w:tab w:val="left" w:pos="6521"/>
              </w:tabs>
              <w:autoSpaceDE w:val="0"/>
              <w:autoSpaceDN w:val="0"/>
              <w:spacing w:before="0" w:after="0" w:line="276" w:lineRule="auto"/>
              <w:ind w:left="599" w:hanging="284"/>
              <w:rPr>
                <w:rFonts w:eastAsia="Arial" w:cs="Calibri"/>
                <w:bCs w:val="0"/>
                <w:iCs w:val="0"/>
                <w:sz w:val="24"/>
                <w:szCs w:val="24"/>
                <w:lang w:val="en-US"/>
                <w14:ligatures w14:val="standardContextual"/>
              </w:rPr>
            </w:pPr>
            <w:r w:rsidRPr="00A044B1">
              <w:rPr>
                <w:rFonts w:eastAsia="Arial" w:cs="Calibri"/>
                <w:bCs w:val="0"/>
                <w:i/>
                <w:iCs w:val="0"/>
                <w:sz w:val="24"/>
                <w:szCs w:val="24"/>
                <w:lang w:val="en-US"/>
                <w14:ligatures w14:val="standardContextual"/>
              </w:rPr>
              <w:t xml:space="preserve">Duntroon Estate: Work with all </w:t>
            </w:r>
            <w:proofErr w:type="spellStart"/>
            <w:r w:rsidRPr="00A044B1">
              <w:rPr>
                <w:rFonts w:eastAsia="Arial" w:cs="Calibri"/>
                <w:bCs w:val="0"/>
                <w:i/>
                <w:iCs w:val="0"/>
                <w:sz w:val="24"/>
                <w:szCs w:val="24"/>
                <w:lang w:val="en-US"/>
                <w14:ligatures w14:val="standardContextual"/>
              </w:rPr>
              <w:t>your</w:t>
            </w:r>
            <w:proofErr w:type="spellEnd"/>
            <w:r w:rsidRPr="00A044B1">
              <w:rPr>
                <w:rFonts w:eastAsia="Arial" w:cs="Calibri"/>
                <w:bCs w:val="0"/>
                <w:i/>
                <w:iCs w:val="0"/>
                <w:sz w:val="24"/>
                <w:szCs w:val="24"/>
                <w:lang w:val="en-US"/>
                <w14:ligatures w14:val="standardContextual"/>
              </w:rPr>
              <w:t xml:space="preserve"> might</w:t>
            </w:r>
          </w:p>
          <w:p w14:paraId="2EF37318" w14:textId="77777777" w:rsidR="00E44D14" w:rsidRPr="00A044B1" w:rsidRDefault="00E44D14" w:rsidP="00FA1331">
            <w:pPr>
              <w:widowControl w:val="0"/>
              <w:numPr>
                <w:ilvl w:val="0"/>
                <w:numId w:val="31"/>
              </w:numPr>
              <w:tabs>
                <w:tab w:val="left" w:pos="1190"/>
                <w:tab w:val="left" w:pos="6521"/>
              </w:tabs>
              <w:autoSpaceDE w:val="0"/>
              <w:autoSpaceDN w:val="0"/>
              <w:spacing w:before="0" w:after="0" w:line="276" w:lineRule="auto"/>
              <w:ind w:left="599" w:hanging="284"/>
              <w:rPr>
                <w:rFonts w:eastAsia="Calibri" w:cs="Times New Roman"/>
                <w:b/>
                <w:iCs w:val="0"/>
                <w:color w:val="003D4C"/>
                <w:sz w:val="24"/>
                <w:szCs w:val="24"/>
                <w:lang w:val="en-US"/>
                <w14:ligatures w14:val="standardContextual"/>
              </w:rPr>
            </w:pPr>
            <w:r w:rsidRPr="00A044B1">
              <w:rPr>
                <w:rFonts w:eastAsia="Arial" w:cs="Calibri"/>
                <w:bCs w:val="0"/>
                <w:i/>
                <w:iCs w:val="0"/>
                <w:sz w:val="24"/>
                <w:szCs w:val="24"/>
                <w:lang w:val="en-US"/>
                <w14:ligatures w14:val="standardContextual"/>
              </w:rPr>
              <w:t>Happy 100</w:t>
            </w:r>
            <w:r w:rsidRPr="00A044B1">
              <w:rPr>
                <w:rFonts w:eastAsia="Arial" w:cs="Calibri"/>
                <w:bCs w:val="0"/>
                <w:i/>
                <w:iCs w:val="0"/>
                <w:sz w:val="24"/>
                <w:szCs w:val="24"/>
                <w:vertAlign w:val="superscript"/>
                <w:lang w:val="en-US"/>
                <w14:ligatures w14:val="standardContextual"/>
              </w:rPr>
              <w:t>th</w:t>
            </w:r>
            <w:r w:rsidRPr="00A044B1">
              <w:rPr>
                <w:rFonts w:eastAsia="Arial" w:cs="Calibri"/>
                <w:bCs w:val="0"/>
                <w:i/>
                <w:iCs w:val="0"/>
                <w:sz w:val="24"/>
                <w:szCs w:val="24"/>
                <w:lang w:val="en-US"/>
                <w14:ligatures w14:val="standardContextual"/>
              </w:rPr>
              <w:t xml:space="preserve"> Birthday Dawn</w:t>
            </w:r>
          </w:p>
          <w:p w14:paraId="7BE45F32" w14:textId="2B418241" w:rsidR="00E44D14" w:rsidRPr="00A044B1" w:rsidRDefault="00E44D14" w:rsidP="00FA1331">
            <w:pPr>
              <w:widowControl w:val="0"/>
              <w:numPr>
                <w:ilvl w:val="0"/>
                <w:numId w:val="31"/>
              </w:numPr>
              <w:tabs>
                <w:tab w:val="left" w:pos="1190"/>
              </w:tabs>
              <w:autoSpaceDE w:val="0"/>
              <w:autoSpaceDN w:val="0"/>
              <w:spacing w:before="0" w:after="0" w:line="276" w:lineRule="auto"/>
              <w:ind w:left="599" w:hanging="284"/>
              <w:rPr>
                <w:rFonts w:eastAsia="Arial" w:cs="Calibri"/>
                <w:bCs w:val="0"/>
                <w:i/>
                <w:sz w:val="24"/>
                <w:szCs w:val="24"/>
                <w:lang w:val="en-US"/>
                <w14:ligatures w14:val="standardContextual"/>
              </w:rPr>
            </w:pPr>
            <w:r w:rsidRPr="00A044B1">
              <w:rPr>
                <w:rFonts w:eastAsia="Arial" w:cs="Calibri"/>
                <w:bCs w:val="0"/>
                <w:i/>
                <w:iCs w:val="0"/>
                <w:sz w:val="24"/>
                <w:szCs w:val="24"/>
                <w:lang w:val="en-US"/>
                <w14:ligatures w14:val="standardContextual"/>
              </w:rPr>
              <w:t>Preserving the Past</w:t>
            </w:r>
            <w:r w:rsidR="001B0535">
              <w:rPr>
                <w:rFonts w:eastAsia="Arial" w:cs="Calibri"/>
                <w:bCs w:val="0"/>
                <w:i/>
                <w:iCs w:val="0"/>
                <w:sz w:val="24"/>
                <w:szCs w:val="24"/>
                <w:lang w:val="en-US"/>
                <w14:ligatures w14:val="standardContextual"/>
              </w:rPr>
              <w:t xml:space="preserve"> </w:t>
            </w:r>
            <w:r w:rsidR="00866430">
              <w:rPr>
                <w:rFonts w:eastAsia="Arial" w:cs="Calibri"/>
                <w:bCs w:val="0"/>
                <w:i/>
                <w:iCs w:val="0"/>
                <w:sz w:val="24"/>
                <w:szCs w:val="24"/>
                <w:lang w:val="en-US"/>
                <w14:ligatures w14:val="standardContextual"/>
              </w:rPr>
              <w:t>-</w:t>
            </w:r>
            <w:r w:rsidR="001B0535">
              <w:rPr>
                <w:rFonts w:eastAsia="Arial" w:cs="Calibri"/>
                <w:bCs w:val="0"/>
                <w:i/>
                <w:iCs w:val="0"/>
                <w:sz w:val="24"/>
                <w:szCs w:val="24"/>
                <w:lang w:val="en-US"/>
                <w14:ligatures w14:val="standardContextual"/>
              </w:rPr>
              <w:t xml:space="preserve"> </w:t>
            </w:r>
            <w:r w:rsidRPr="00A044B1">
              <w:rPr>
                <w:rFonts w:eastAsia="Arial" w:cs="Calibri"/>
                <w:bCs w:val="0"/>
                <w:i/>
                <w:iCs w:val="0"/>
                <w:sz w:val="24"/>
                <w:szCs w:val="24"/>
                <w:lang w:val="en-US"/>
                <w14:ligatures w14:val="standardContextual"/>
              </w:rPr>
              <w:t>Mugga</w:t>
            </w:r>
            <w:r w:rsidR="00866430">
              <w:rPr>
                <w:rFonts w:eastAsia="Arial" w:cs="Calibri"/>
                <w:bCs w:val="0"/>
                <w:i/>
                <w:iCs w:val="0"/>
                <w:sz w:val="24"/>
                <w:szCs w:val="24"/>
                <w:lang w:val="en-US"/>
                <w14:ligatures w14:val="standardContextual"/>
              </w:rPr>
              <w:t>-</w:t>
            </w:r>
            <w:r w:rsidRPr="00A044B1">
              <w:rPr>
                <w:rFonts w:eastAsia="Arial" w:cs="Calibri"/>
                <w:bCs w:val="0"/>
                <w:i/>
                <w:iCs w:val="0"/>
                <w:sz w:val="24"/>
                <w:szCs w:val="24"/>
                <w:lang w:val="en-US"/>
                <w14:ligatures w14:val="standardContextual"/>
              </w:rPr>
              <w:t>Mugga Cottage</w:t>
            </w:r>
          </w:p>
          <w:p w14:paraId="190EF009" w14:textId="77777777" w:rsidR="00E44D14" w:rsidRPr="005C57BB" w:rsidRDefault="00E44D14" w:rsidP="00FA1331">
            <w:pPr>
              <w:widowControl w:val="0"/>
              <w:numPr>
                <w:ilvl w:val="0"/>
                <w:numId w:val="31"/>
              </w:numPr>
              <w:tabs>
                <w:tab w:val="left" w:pos="1190"/>
                <w:tab w:val="left" w:pos="6521"/>
              </w:tabs>
              <w:autoSpaceDE w:val="0"/>
              <w:autoSpaceDN w:val="0"/>
              <w:spacing w:before="0" w:after="0" w:line="276" w:lineRule="auto"/>
              <w:ind w:left="599" w:hanging="284"/>
              <w:rPr>
                <w:rFonts w:eastAsia="Calibri" w:cs="Calibri"/>
                <w:bCs w:val="0"/>
                <w:i/>
                <w:color w:val="CB6015"/>
                <w:sz w:val="24"/>
                <w:szCs w:val="24"/>
                <w:lang w:val="en-US"/>
                <w14:ligatures w14:val="standardContextual"/>
              </w:rPr>
            </w:pPr>
            <w:r w:rsidRPr="00A044B1">
              <w:rPr>
                <w:rFonts w:eastAsia="Calibri" w:cs="Calibri"/>
                <w:bCs w:val="0"/>
                <w:i/>
                <w:sz w:val="24"/>
                <w:szCs w:val="24"/>
                <w:lang w:val="en-US"/>
                <w14:ligatures w14:val="standardContextual"/>
              </w:rPr>
              <w:t>Sonic Suburbia</w:t>
            </w:r>
          </w:p>
          <w:p w14:paraId="3F6A1109" w14:textId="2ED7E43E" w:rsidR="005C57BB" w:rsidRPr="00B70C5D" w:rsidRDefault="005C57BB" w:rsidP="00FA1331">
            <w:pPr>
              <w:widowControl w:val="0"/>
              <w:numPr>
                <w:ilvl w:val="0"/>
                <w:numId w:val="31"/>
              </w:numPr>
              <w:tabs>
                <w:tab w:val="left" w:pos="1190"/>
                <w:tab w:val="left" w:pos="6521"/>
              </w:tabs>
              <w:autoSpaceDE w:val="0"/>
              <w:autoSpaceDN w:val="0"/>
              <w:spacing w:before="0" w:after="0" w:line="276" w:lineRule="auto"/>
              <w:ind w:left="599" w:hanging="284"/>
              <w:rPr>
                <w:rFonts w:eastAsia="Calibri" w:cs="Calibri"/>
                <w:bCs w:val="0"/>
                <w:i/>
                <w:color w:val="CB6015"/>
                <w:sz w:val="24"/>
                <w:szCs w:val="24"/>
                <w:lang w:val="en-US"/>
                <w14:ligatures w14:val="standardContextual"/>
              </w:rPr>
            </w:pPr>
            <w:r w:rsidRPr="005C57BB">
              <w:rPr>
                <w:rFonts w:eastAsia="Calibri" w:cs="Calibri"/>
                <w:bCs w:val="0"/>
                <w:i/>
                <w:sz w:val="24"/>
                <w:szCs w:val="24"/>
                <w14:ligatures w14:val="standardContextual"/>
              </w:rPr>
              <w:t>Dean Cross: Looking for the Lyre</w:t>
            </w:r>
          </w:p>
        </w:tc>
      </w:tr>
      <w:tr w:rsidR="000C1791" w:rsidRPr="00081379" w14:paraId="2EBD0398" w14:textId="77777777" w:rsidTr="0069786E">
        <w:trPr>
          <w:cnfStyle w:val="000000010000" w:firstRow="0" w:lastRow="0" w:firstColumn="0" w:lastColumn="0" w:oddVBand="0" w:evenVBand="0" w:oddHBand="0" w:evenHBand="1" w:firstRowFirstColumn="0" w:firstRowLastColumn="0" w:lastRowFirstColumn="0" w:lastRowLastColumn="0"/>
          <w:jc w:val="center"/>
        </w:trPr>
        <w:tc>
          <w:tcPr>
            <w:tcW w:w="9645" w:type="dxa"/>
          </w:tcPr>
          <w:p w14:paraId="500DB876" w14:textId="77777777" w:rsidR="00E44D14" w:rsidRPr="00A044B1" w:rsidRDefault="00E44D14" w:rsidP="00E44D14">
            <w:pPr>
              <w:tabs>
                <w:tab w:val="left" w:pos="720"/>
                <w:tab w:val="left" w:pos="1190"/>
              </w:tabs>
              <w:spacing w:before="120" w:after="0" w:line="276" w:lineRule="auto"/>
              <w:rPr>
                <w:rFonts w:ascii="Montserrat" w:eastAsia="Calibri" w:hAnsi="Montserrat" w:cs="Arial"/>
                <w:b/>
                <w:iCs w:val="0"/>
                <w:color w:val="CB6015"/>
                <w:sz w:val="28"/>
                <w:szCs w:val="28"/>
                <w:lang w:val="en-US"/>
                <w14:ligatures w14:val="standardContextual"/>
              </w:rPr>
            </w:pPr>
            <w:r w:rsidRPr="00A044B1">
              <w:rPr>
                <w:rFonts w:ascii="Montserrat" w:eastAsia="Calibri" w:hAnsi="Montserrat" w:cs="Arial"/>
                <w:b/>
                <w:iCs w:val="0"/>
                <w:color w:val="CB6015"/>
                <w:sz w:val="28"/>
                <w:szCs w:val="28"/>
                <w:lang w:val="en-US"/>
                <w14:ligatures w14:val="standardContextual"/>
              </w:rPr>
              <w:t>Activities and Events</w:t>
            </w:r>
          </w:p>
          <w:p w14:paraId="396A6E32" w14:textId="77777777" w:rsidR="00E44D14" w:rsidRPr="00A044B1" w:rsidRDefault="00E44D14" w:rsidP="00E44D14">
            <w:pPr>
              <w:tabs>
                <w:tab w:val="left" w:pos="720"/>
                <w:tab w:val="left" w:pos="1190"/>
              </w:tabs>
              <w:spacing w:before="0" w:after="0" w:line="276" w:lineRule="auto"/>
              <w:rPr>
                <w:rFonts w:eastAsia="Symbol" w:cs="Calibri"/>
                <w:b/>
                <w:iCs w:val="0"/>
                <w:color w:val="000000"/>
                <w:lang w:val="en-US"/>
              </w:rPr>
            </w:pPr>
          </w:p>
          <w:p w14:paraId="43123A26" w14:textId="77777777" w:rsidR="00E44D14" w:rsidRPr="00A044B1" w:rsidRDefault="00E44D14" w:rsidP="00E44D14">
            <w:pPr>
              <w:tabs>
                <w:tab w:val="left" w:pos="720"/>
                <w:tab w:val="left" w:pos="1190"/>
              </w:tabs>
              <w:spacing w:before="0" w:after="0" w:line="276" w:lineRule="auto"/>
              <w:rPr>
                <w:rFonts w:eastAsia="Symbol" w:cs="Calibri"/>
                <w:b/>
                <w:iCs w:val="0"/>
                <w:color w:val="003D4C"/>
                <w:sz w:val="24"/>
                <w:szCs w:val="24"/>
                <w:lang w:val="en-US"/>
              </w:rPr>
            </w:pPr>
            <w:r w:rsidRPr="00A044B1">
              <w:rPr>
                <w:rFonts w:eastAsia="Symbol" w:cs="Calibri"/>
                <w:b/>
                <w:iCs w:val="0"/>
                <w:color w:val="003D4C"/>
                <w:sz w:val="24"/>
                <w:szCs w:val="24"/>
                <w:lang w:val="en-US"/>
              </w:rPr>
              <w:t>SPECIAL EVENTS:</w:t>
            </w:r>
          </w:p>
          <w:p w14:paraId="2D4D904F" w14:textId="03973874" w:rsidR="00E44D14" w:rsidRPr="00A044B1" w:rsidRDefault="00E44D14" w:rsidP="00FA1331">
            <w:pPr>
              <w:pStyle w:val="ListParagraph"/>
              <w:numPr>
                <w:ilvl w:val="0"/>
                <w:numId w:val="37"/>
              </w:numPr>
              <w:tabs>
                <w:tab w:val="left" w:pos="743"/>
              </w:tabs>
              <w:spacing w:before="0" w:after="0" w:line="276" w:lineRule="auto"/>
              <w:ind w:left="601" w:hanging="283"/>
              <w:rPr>
                <w:rFonts w:cs="Calibri"/>
                <w:bCs w:val="0"/>
                <w:iCs w:val="0"/>
                <w:color w:val="000000"/>
                <w:sz w:val="24"/>
                <w:szCs w:val="24"/>
                <w:lang w:val="en-US"/>
              </w:rPr>
            </w:pPr>
            <w:r w:rsidRPr="00A044B1">
              <w:rPr>
                <w:rFonts w:eastAsia="Symbol" w:cs="Calibri"/>
                <w:bCs w:val="0"/>
                <w:i/>
                <w:color w:val="000000"/>
                <w:sz w:val="24"/>
                <w:szCs w:val="24"/>
                <w:lang w:val="en-US"/>
              </w:rPr>
              <w:t>*POP UP: Royal Australian Mint Coin Shop at CMAG (until 21 July 2024)</w:t>
            </w:r>
          </w:p>
          <w:p w14:paraId="13A5EBA3" w14:textId="5B3CFC8C" w:rsidR="00E44D14" w:rsidRPr="00A044B1" w:rsidRDefault="00E44D14" w:rsidP="00FA1331">
            <w:pPr>
              <w:pStyle w:val="ListParagraph"/>
              <w:numPr>
                <w:ilvl w:val="0"/>
                <w:numId w:val="37"/>
              </w:numPr>
              <w:tabs>
                <w:tab w:val="left" w:pos="743"/>
              </w:tabs>
              <w:spacing w:before="0" w:after="0" w:line="276" w:lineRule="auto"/>
              <w:ind w:left="601" w:hanging="283"/>
              <w:rPr>
                <w:rFonts w:eastAsia="Symbol" w:cs="Calibri"/>
                <w:bCs w:val="0"/>
                <w:i/>
                <w:color w:val="000000"/>
                <w:sz w:val="24"/>
                <w:szCs w:val="24"/>
                <w:lang w:val="en-US"/>
              </w:rPr>
            </w:pPr>
            <w:r w:rsidRPr="00A044B1">
              <w:rPr>
                <w:rFonts w:eastAsia="Symbol" w:cs="Calibri"/>
                <w:bCs w:val="0"/>
                <w:i/>
                <w:color w:val="000000"/>
                <w:sz w:val="24"/>
                <w:szCs w:val="24"/>
                <w:lang w:val="en-US"/>
              </w:rPr>
              <w:t>Aunty Matilda 80th Birthday Event</w:t>
            </w:r>
          </w:p>
          <w:p w14:paraId="5F4D83E3" w14:textId="77777777" w:rsidR="00E44D14" w:rsidRPr="00A044B1" w:rsidRDefault="00E44D14" w:rsidP="00FA1331">
            <w:pPr>
              <w:numPr>
                <w:ilvl w:val="0"/>
                <w:numId w:val="37"/>
              </w:numPr>
              <w:tabs>
                <w:tab w:val="left" w:pos="743"/>
              </w:tabs>
              <w:autoSpaceDE w:val="0"/>
              <w:autoSpaceDN w:val="0"/>
              <w:spacing w:before="0" w:after="0" w:line="276" w:lineRule="auto"/>
              <w:ind w:left="601" w:hanging="283"/>
              <w:contextualSpacing/>
              <w:rPr>
                <w:rFonts w:cs="Calibri"/>
                <w:bCs w:val="0"/>
                <w:iCs w:val="0"/>
                <w:color w:val="000000"/>
                <w:kern w:val="2"/>
                <w:sz w:val="24"/>
                <w:szCs w:val="24"/>
                <w:lang w:val="en-US"/>
                <w14:ligatures w14:val="standardContextual"/>
              </w:rPr>
            </w:pPr>
            <w:r w:rsidRPr="00A044B1">
              <w:rPr>
                <w:rFonts w:eastAsia="Symbol" w:cs="Calibri"/>
                <w:bCs w:val="0"/>
                <w:i/>
                <w:color w:val="000000"/>
                <w:kern w:val="2"/>
                <w:sz w:val="24"/>
                <w:szCs w:val="24"/>
                <w:lang w:val="en-US"/>
                <w14:ligatures w14:val="standardContextual"/>
              </w:rPr>
              <w:t>Canberra Symphony Orchestra 2025 season launch</w:t>
            </w:r>
          </w:p>
          <w:p w14:paraId="3BC973BB" w14:textId="77777777" w:rsidR="00E44D14" w:rsidRPr="00A044B1" w:rsidRDefault="00E44D14" w:rsidP="00FA1331">
            <w:pPr>
              <w:numPr>
                <w:ilvl w:val="0"/>
                <w:numId w:val="37"/>
              </w:numPr>
              <w:tabs>
                <w:tab w:val="left" w:pos="743"/>
              </w:tabs>
              <w:autoSpaceDE w:val="0"/>
              <w:autoSpaceDN w:val="0"/>
              <w:spacing w:before="0" w:after="0" w:line="276" w:lineRule="auto"/>
              <w:ind w:left="601" w:hanging="283"/>
              <w:contextualSpacing/>
              <w:rPr>
                <w:rFonts w:cs="Calibri"/>
                <w:bCs w:val="0"/>
                <w:iCs w:val="0"/>
                <w:color w:val="000000"/>
                <w:kern w:val="2"/>
                <w:sz w:val="24"/>
                <w:szCs w:val="24"/>
                <w:lang w:val="en-US"/>
                <w14:ligatures w14:val="standardContextual"/>
              </w:rPr>
            </w:pPr>
            <w:r w:rsidRPr="00A044B1">
              <w:rPr>
                <w:rFonts w:eastAsia="Symbol" w:cs="Calibri"/>
                <w:bCs w:val="0"/>
                <w:i/>
                <w:color w:val="000000"/>
                <w:kern w:val="2"/>
                <w:sz w:val="24"/>
                <w:szCs w:val="24"/>
                <w:lang w:val="en-US"/>
                <w14:ligatures w14:val="standardContextual"/>
              </w:rPr>
              <w:t>Canberra Symphony Orchestra: Family concert and instrument petting zoo</w:t>
            </w:r>
          </w:p>
          <w:p w14:paraId="3A69A5B9" w14:textId="0268C3D5" w:rsidR="00E44D14" w:rsidRPr="00A044B1" w:rsidRDefault="00E44D14" w:rsidP="00FA1331">
            <w:pPr>
              <w:pStyle w:val="ListParagraph"/>
              <w:numPr>
                <w:ilvl w:val="0"/>
                <w:numId w:val="37"/>
              </w:numPr>
              <w:tabs>
                <w:tab w:val="left" w:pos="743"/>
              </w:tabs>
              <w:spacing w:before="0" w:after="0" w:line="276" w:lineRule="auto"/>
              <w:ind w:left="601" w:hanging="283"/>
              <w:rPr>
                <w:rFonts w:eastAsia="Calibri" w:cs="Calibri"/>
                <w:bCs w:val="0"/>
                <w:i/>
                <w:color w:val="000000"/>
                <w:sz w:val="24"/>
                <w:szCs w:val="24"/>
                <w:lang w:val="en-US"/>
              </w:rPr>
            </w:pPr>
            <w:r w:rsidRPr="00A044B1">
              <w:rPr>
                <w:rFonts w:eastAsia="Symbol" w:cs="Calibri"/>
                <w:bCs w:val="0"/>
                <w:i/>
                <w:color w:val="000000"/>
                <w:sz w:val="24"/>
                <w:szCs w:val="24"/>
                <w:lang w:val="en-US"/>
              </w:rPr>
              <w:t>CMAG Secondary School Photography Prize Awards Presentation</w:t>
            </w:r>
          </w:p>
          <w:p w14:paraId="02078D6B" w14:textId="1DFDE2A0" w:rsidR="00E44D14" w:rsidRPr="00A044B1" w:rsidRDefault="00E44D14" w:rsidP="00FA1331">
            <w:pPr>
              <w:numPr>
                <w:ilvl w:val="0"/>
                <w:numId w:val="37"/>
              </w:numPr>
              <w:tabs>
                <w:tab w:val="left" w:pos="743"/>
              </w:tabs>
              <w:autoSpaceDE w:val="0"/>
              <w:autoSpaceDN w:val="0"/>
              <w:spacing w:before="0" w:after="0" w:line="276" w:lineRule="auto"/>
              <w:ind w:left="601" w:hanging="283"/>
              <w:contextualSpacing/>
              <w:rPr>
                <w:rFonts w:eastAsia="Symbol" w:cs="Calibri"/>
                <w:bCs w:val="0"/>
                <w:i/>
                <w:color w:val="000000"/>
                <w:kern w:val="2"/>
                <w:sz w:val="24"/>
                <w:szCs w:val="24"/>
                <w:lang w:val="en-US"/>
                <w14:ligatures w14:val="standardContextual"/>
              </w:rPr>
            </w:pPr>
            <w:r w:rsidRPr="00A044B1">
              <w:rPr>
                <w:rFonts w:eastAsia="Symbol" w:cs="Calibri"/>
                <w:bCs w:val="0"/>
                <w:i/>
                <w:color w:val="000000"/>
                <w:kern w:val="2"/>
                <w:sz w:val="24"/>
                <w:szCs w:val="24"/>
                <w:lang w:val="en-US"/>
                <w14:ligatures w14:val="standardContextual"/>
              </w:rPr>
              <w:t>Dinner with the Stars</w:t>
            </w:r>
            <w:r w:rsidR="001B0535">
              <w:rPr>
                <w:rFonts w:eastAsia="Symbol" w:cs="Calibri"/>
                <w:bCs w:val="0"/>
                <w:i/>
                <w:color w:val="000000"/>
                <w:kern w:val="2"/>
                <w:sz w:val="24"/>
                <w:szCs w:val="24"/>
                <w:lang w:val="en-US"/>
                <w14:ligatures w14:val="standardContextual"/>
              </w:rPr>
              <w:t xml:space="preserve"> </w:t>
            </w:r>
            <w:r w:rsidR="00866430">
              <w:rPr>
                <w:rFonts w:eastAsia="Symbol" w:cs="Calibri"/>
                <w:bCs w:val="0"/>
                <w:i/>
                <w:color w:val="000000"/>
                <w:kern w:val="2"/>
                <w:sz w:val="24"/>
                <w:szCs w:val="24"/>
                <w:lang w:val="en-US"/>
                <w14:ligatures w14:val="standardContextual"/>
              </w:rPr>
              <w:t>-</w:t>
            </w:r>
            <w:r w:rsidR="001B0535">
              <w:rPr>
                <w:rFonts w:eastAsia="Symbol" w:cs="Calibri"/>
                <w:bCs w:val="0"/>
                <w:i/>
                <w:color w:val="000000"/>
                <w:kern w:val="2"/>
                <w:sz w:val="24"/>
                <w:szCs w:val="24"/>
                <w:lang w:val="en-US"/>
                <w14:ligatures w14:val="standardContextual"/>
              </w:rPr>
              <w:t xml:space="preserve"> </w:t>
            </w:r>
            <w:r w:rsidRPr="00A044B1">
              <w:rPr>
                <w:rFonts w:eastAsia="Symbol" w:cs="Calibri"/>
                <w:bCs w:val="0"/>
                <w:i/>
                <w:color w:val="000000"/>
                <w:kern w:val="2"/>
                <w:sz w:val="24"/>
                <w:szCs w:val="24"/>
                <w:lang w:val="en-US"/>
                <w14:ligatures w14:val="standardContextual"/>
              </w:rPr>
              <w:t>Dinner and Stargazing</w:t>
            </w:r>
          </w:p>
          <w:p w14:paraId="76C8E1DD" w14:textId="65C69F15" w:rsidR="00E44D14" w:rsidRPr="00A044B1" w:rsidRDefault="00E44D14" w:rsidP="00FA1331">
            <w:pPr>
              <w:pStyle w:val="ListParagraph"/>
              <w:numPr>
                <w:ilvl w:val="0"/>
                <w:numId w:val="37"/>
              </w:numPr>
              <w:tabs>
                <w:tab w:val="left" w:pos="743"/>
              </w:tabs>
              <w:spacing w:before="0" w:after="0" w:line="276" w:lineRule="auto"/>
              <w:ind w:left="601" w:hanging="283"/>
              <w:rPr>
                <w:rFonts w:cs="Calibri"/>
                <w:bCs w:val="0"/>
                <w:iCs w:val="0"/>
                <w:color w:val="000000"/>
                <w:sz w:val="24"/>
                <w:szCs w:val="24"/>
                <w:lang w:val="en-US"/>
              </w:rPr>
            </w:pPr>
            <w:r w:rsidRPr="00A044B1">
              <w:rPr>
                <w:rFonts w:eastAsia="Symbol" w:cs="Calibri"/>
                <w:bCs w:val="0"/>
                <w:i/>
                <w:color w:val="000000"/>
                <w:sz w:val="24"/>
                <w:szCs w:val="24"/>
                <w:lang w:val="en-US"/>
              </w:rPr>
              <w:t>Face Painting</w:t>
            </w:r>
          </w:p>
          <w:p w14:paraId="138DCAA2" w14:textId="35BEF67C" w:rsidR="00E44D14" w:rsidRPr="00A044B1" w:rsidRDefault="00E44D14" w:rsidP="00FA1331">
            <w:pPr>
              <w:pStyle w:val="ListParagraph"/>
              <w:numPr>
                <w:ilvl w:val="0"/>
                <w:numId w:val="37"/>
              </w:numPr>
              <w:tabs>
                <w:tab w:val="left" w:pos="743"/>
              </w:tabs>
              <w:spacing w:before="0" w:after="0" w:line="276" w:lineRule="auto"/>
              <w:ind w:left="601" w:hanging="283"/>
              <w:rPr>
                <w:rFonts w:eastAsia="Calibri" w:cs="Calibri"/>
                <w:bCs w:val="0"/>
                <w:iCs w:val="0"/>
                <w:color w:val="000000"/>
                <w:sz w:val="24"/>
                <w:szCs w:val="24"/>
                <w:lang w:val="en-US"/>
              </w:rPr>
            </w:pPr>
            <w:r w:rsidRPr="00A044B1">
              <w:rPr>
                <w:rFonts w:eastAsia="Symbol" w:cs="Calibri"/>
                <w:bCs w:val="0"/>
                <w:i/>
                <w:color w:val="000000"/>
                <w:sz w:val="24"/>
                <w:szCs w:val="24"/>
                <w:lang w:val="en-US"/>
              </w:rPr>
              <w:t>Family Sanctuary (National Multicultural Festival)</w:t>
            </w:r>
            <w:r w:rsidR="00CF6A5E">
              <w:rPr>
                <w:rFonts w:eastAsia="Symbol" w:cs="Calibri"/>
                <w:bCs w:val="0"/>
                <w:i/>
                <w:color w:val="000000"/>
                <w:sz w:val="24"/>
                <w:szCs w:val="24"/>
                <w:lang w:val="en-US"/>
              </w:rPr>
              <w:t xml:space="preserve"> at CMAG</w:t>
            </w:r>
          </w:p>
          <w:p w14:paraId="41A37042" w14:textId="78A514B7" w:rsidR="00E44D14" w:rsidRPr="00A044B1" w:rsidRDefault="00E44D14" w:rsidP="00FA1331">
            <w:pPr>
              <w:pStyle w:val="ListParagraph"/>
              <w:numPr>
                <w:ilvl w:val="0"/>
                <w:numId w:val="37"/>
              </w:numPr>
              <w:tabs>
                <w:tab w:val="left" w:pos="743"/>
              </w:tabs>
              <w:spacing w:before="0" w:after="0" w:line="276" w:lineRule="auto"/>
              <w:ind w:left="601" w:hanging="283"/>
              <w:rPr>
                <w:rFonts w:eastAsia="Symbol" w:cs="Calibri"/>
                <w:bCs w:val="0"/>
                <w:i/>
                <w:color w:val="000000"/>
                <w:sz w:val="24"/>
                <w:szCs w:val="24"/>
                <w:lang w:val="en-US"/>
              </w:rPr>
            </w:pPr>
            <w:r w:rsidRPr="00A044B1">
              <w:rPr>
                <w:rFonts w:eastAsia="Symbol" w:cs="Calibri"/>
                <w:bCs w:val="0"/>
                <w:i/>
                <w:color w:val="000000"/>
                <w:sz w:val="24"/>
                <w:szCs w:val="24"/>
                <w:lang w:val="en-US"/>
              </w:rPr>
              <w:t>Floriade at Lanyon</w:t>
            </w:r>
          </w:p>
          <w:p w14:paraId="361671CA" w14:textId="6A8EB312" w:rsidR="00E44D14" w:rsidRPr="00A044B1" w:rsidRDefault="00E44D14" w:rsidP="00FA1331">
            <w:pPr>
              <w:pStyle w:val="ListParagraph"/>
              <w:numPr>
                <w:ilvl w:val="0"/>
                <w:numId w:val="37"/>
              </w:numPr>
              <w:tabs>
                <w:tab w:val="left" w:pos="743"/>
              </w:tabs>
              <w:spacing w:before="0" w:after="0" w:line="276" w:lineRule="auto"/>
              <w:ind w:left="601" w:hanging="283"/>
              <w:rPr>
                <w:rFonts w:eastAsia="Symbol" w:cs="Calibri"/>
                <w:bCs w:val="0"/>
                <w:i/>
                <w:color w:val="000000"/>
                <w:sz w:val="24"/>
                <w:szCs w:val="24"/>
                <w:lang w:val="en-US"/>
              </w:rPr>
            </w:pPr>
            <w:r w:rsidRPr="00A044B1">
              <w:rPr>
                <w:rFonts w:eastAsia="Symbol" w:cs="Calibri"/>
                <w:bCs w:val="0"/>
                <w:i/>
                <w:color w:val="000000"/>
                <w:sz w:val="24"/>
                <w:szCs w:val="24"/>
                <w:lang w:val="en-US"/>
              </w:rPr>
              <w:t>Harvest Day Out “Grow</w:t>
            </w:r>
            <w:r w:rsidR="001B0535">
              <w:rPr>
                <w:rFonts w:eastAsia="Symbol" w:cs="Calibri"/>
                <w:bCs w:val="0"/>
                <w:i/>
                <w:color w:val="000000"/>
                <w:sz w:val="24"/>
                <w:szCs w:val="24"/>
                <w:lang w:val="en-US"/>
              </w:rPr>
              <w:t xml:space="preserve"> </w:t>
            </w:r>
            <w:r w:rsidR="00866430">
              <w:rPr>
                <w:rFonts w:eastAsia="Symbol" w:cs="Calibri"/>
                <w:bCs w:val="0"/>
                <w:i/>
                <w:color w:val="000000"/>
                <w:sz w:val="24"/>
                <w:szCs w:val="24"/>
                <w:lang w:val="en-US"/>
              </w:rPr>
              <w:t>-</w:t>
            </w:r>
            <w:r w:rsidR="001B0535">
              <w:rPr>
                <w:rFonts w:eastAsia="Symbol" w:cs="Calibri"/>
                <w:bCs w:val="0"/>
                <w:i/>
                <w:color w:val="000000"/>
                <w:sz w:val="24"/>
                <w:szCs w:val="24"/>
                <w:lang w:val="en-US"/>
              </w:rPr>
              <w:t xml:space="preserve"> </w:t>
            </w:r>
            <w:r w:rsidRPr="00A044B1">
              <w:rPr>
                <w:rFonts w:eastAsia="Symbol" w:cs="Calibri"/>
                <w:bCs w:val="0"/>
                <w:i/>
                <w:color w:val="000000"/>
                <w:sz w:val="24"/>
                <w:szCs w:val="24"/>
                <w:lang w:val="en-US"/>
              </w:rPr>
              <w:t xml:space="preserve">Preserve </w:t>
            </w:r>
            <w:r w:rsidR="00866430">
              <w:rPr>
                <w:rFonts w:eastAsia="Symbol" w:cs="Calibri"/>
                <w:bCs w:val="0"/>
                <w:i/>
                <w:color w:val="000000"/>
                <w:sz w:val="24"/>
                <w:szCs w:val="24"/>
                <w:lang w:val="en-US"/>
              </w:rPr>
              <w:t>-</w:t>
            </w:r>
            <w:r w:rsidRPr="00A044B1">
              <w:rPr>
                <w:rFonts w:eastAsia="Symbol" w:cs="Calibri"/>
                <w:bCs w:val="0"/>
                <w:i/>
                <w:color w:val="000000"/>
                <w:sz w:val="24"/>
                <w:szCs w:val="24"/>
                <w:lang w:val="en-US"/>
              </w:rPr>
              <w:t>Sustain</w:t>
            </w:r>
            <w:r w:rsidR="008779E5">
              <w:rPr>
                <w:rFonts w:eastAsia="Symbol" w:cs="Calibri"/>
                <w:bCs w:val="0"/>
                <w:i/>
                <w:color w:val="000000"/>
                <w:sz w:val="24"/>
                <w:szCs w:val="24"/>
                <w:lang w:val="en-US"/>
              </w:rPr>
              <w:t>”</w:t>
            </w:r>
            <w:r w:rsidR="001B0535">
              <w:rPr>
                <w:rFonts w:eastAsia="Symbol" w:cs="Calibri"/>
                <w:bCs w:val="0"/>
                <w:i/>
                <w:color w:val="000000"/>
                <w:sz w:val="24"/>
                <w:szCs w:val="24"/>
                <w:lang w:val="en-US"/>
              </w:rPr>
              <w:t xml:space="preserve"> </w:t>
            </w:r>
            <w:r w:rsidR="00866430">
              <w:rPr>
                <w:rFonts w:eastAsia="Symbol" w:cs="Calibri"/>
                <w:bCs w:val="0"/>
                <w:i/>
                <w:color w:val="000000"/>
                <w:sz w:val="24"/>
                <w:szCs w:val="24"/>
                <w:lang w:val="en-US"/>
              </w:rPr>
              <w:t>-</w:t>
            </w:r>
            <w:r w:rsidR="001B0535">
              <w:rPr>
                <w:rFonts w:eastAsia="Symbol" w:cs="Calibri"/>
                <w:bCs w:val="0"/>
                <w:i/>
                <w:color w:val="000000"/>
                <w:sz w:val="24"/>
                <w:szCs w:val="24"/>
                <w:lang w:val="en-US"/>
              </w:rPr>
              <w:t xml:space="preserve"> </w:t>
            </w:r>
            <w:r w:rsidRPr="00A044B1">
              <w:rPr>
                <w:rFonts w:eastAsia="Symbol" w:cs="Calibri"/>
                <w:bCs w:val="0"/>
                <w:i/>
                <w:color w:val="000000"/>
                <w:sz w:val="24"/>
                <w:szCs w:val="24"/>
                <w:lang w:val="en-US"/>
              </w:rPr>
              <w:t>Lanyon Homestead</w:t>
            </w:r>
          </w:p>
          <w:p w14:paraId="161815BF" w14:textId="77777777" w:rsidR="00E44D14" w:rsidRPr="00A044B1" w:rsidRDefault="00E44D14" w:rsidP="00FA1331">
            <w:pPr>
              <w:numPr>
                <w:ilvl w:val="0"/>
                <w:numId w:val="37"/>
              </w:numPr>
              <w:tabs>
                <w:tab w:val="left" w:pos="743"/>
              </w:tabs>
              <w:autoSpaceDE w:val="0"/>
              <w:autoSpaceDN w:val="0"/>
              <w:spacing w:before="0" w:after="0" w:line="276" w:lineRule="auto"/>
              <w:ind w:left="601" w:hanging="283"/>
              <w:contextualSpacing/>
              <w:rPr>
                <w:rFonts w:eastAsia="Symbol" w:cs="Calibri"/>
                <w:bCs w:val="0"/>
                <w:i/>
                <w:color w:val="000000"/>
                <w:kern w:val="2"/>
                <w:sz w:val="24"/>
                <w:szCs w:val="24"/>
                <w:lang w:val="en-US"/>
                <w14:ligatures w14:val="standardContextual"/>
              </w:rPr>
            </w:pPr>
            <w:r w:rsidRPr="00A044B1">
              <w:rPr>
                <w:rFonts w:eastAsia="Symbol" w:cs="Calibri"/>
                <w:bCs w:val="0"/>
                <w:i/>
                <w:color w:val="000000"/>
                <w:kern w:val="2"/>
                <w:sz w:val="24"/>
                <w:szCs w:val="24"/>
                <w:lang w:val="en-US"/>
                <w14:ligatures w14:val="standardContextual"/>
              </w:rPr>
              <w:t>Heritage Festival at CMAG and ACTHP 2025</w:t>
            </w:r>
          </w:p>
          <w:p w14:paraId="3506FF2D" w14:textId="77777777" w:rsidR="00E44D14" w:rsidRPr="00A044B1" w:rsidRDefault="00E44D14" w:rsidP="00FA1331">
            <w:pPr>
              <w:numPr>
                <w:ilvl w:val="0"/>
                <w:numId w:val="37"/>
              </w:numPr>
              <w:tabs>
                <w:tab w:val="left" w:pos="743"/>
              </w:tabs>
              <w:autoSpaceDE w:val="0"/>
              <w:autoSpaceDN w:val="0"/>
              <w:spacing w:before="0" w:after="0" w:line="276" w:lineRule="auto"/>
              <w:ind w:left="601" w:hanging="283"/>
              <w:contextualSpacing/>
              <w:rPr>
                <w:rFonts w:eastAsia="Symbol" w:cs="Calibri"/>
                <w:bCs w:val="0"/>
                <w:i/>
                <w:color w:val="000000"/>
                <w:kern w:val="2"/>
                <w:sz w:val="24"/>
                <w:szCs w:val="24"/>
                <w:lang w:val="en-US"/>
                <w14:ligatures w14:val="standardContextual"/>
              </w:rPr>
            </w:pPr>
            <w:r w:rsidRPr="00A044B1">
              <w:rPr>
                <w:rFonts w:eastAsia="Symbol" w:cs="Calibri"/>
                <w:bCs w:val="0"/>
                <w:i/>
                <w:color w:val="000000"/>
                <w:kern w:val="2"/>
                <w:sz w:val="24"/>
                <w:szCs w:val="24"/>
                <w:lang w:val="en-US"/>
                <w14:ligatures w14:val="standardContextual"/>
              </w:rPr>
              <w:t>Kids Day Out</w:t>
            </w:r>
          </w:p>
          <w:p w14:paraId="6878436D" w14:textId="77777777" w:rsidR="00E44D14" w:rsidRPr="00A044B1" w:rsidRDefault="00E44D14" w:rsidP="00FA1331">
            <w:pPr>
              <w:numPr>
                <w:ilvl w:val="0"/>
                <w:numId w:val="37"/>
              </w:numPr>
              <w:tabs>
                <w:tab w:val="left" w:pos="743"/>
              </w:tabs>
              <w:autoSpaceDE w:val="0"/>
              <w:autoSpaceDN w:val="0"/>
              <w:spacing w:before="0" w:after="0" w:line="276" w:lineRule="auto"/>
              <w:ind w:left="601" w:hanging="283"/>
              <w:contextualSpacing/>
              <w:rPr>
                <w:rFonts w:eastAsia="Symbol" w:cs="Calibri"/>
                <w:bCs w:val="0"/>
                <w:i/>
                <w:color w:val="000000"/>
                <w:kern w:val="2"/>
                <w:sz w:val="24"/>
                <w:szCs w:val="24"/>
                <w:lang w:val="en-US"/>
                <w14:ligatures w14:val="standardContextual"/>
              </w:rPr>
            </w:pPr>
            <w:r w:rsidRPr="00A044B1">
              <w:rPr>
                <w:rFonts w:eastAsia="Symbol" w:cs="Calibri"/>
                <w:bCs w:val="0"/>
                <w:i/>
                <w:color w:val="000000"/>
                <w:kern w:val="2"/>
                <w:sz w:val="24"/>
                <w:szCs w:val="24"/>
                <w:lang w:val="en-US"/>
                <w14:ligatures w14:val="standardContextual"/>
              </w:rPr>
              <w:t>Lanyon Art Prize 2025</w:t>
            </w:r>
          </w:p>
          <w:p w14:paraId="68BFA3E2" w14:textId="77777777" w:rsidR="00E44D14" w:rsidRPr="00A044B1" w:rsidRDefault="00E44D14" w:rsidP="00FA1331">
            <w:pPr>
              <w:numPr>
                <w:ilvl w:val="0"/>
                <w:numId w:val="37"/>
              </w:numPr>
              <w:tabs>
                <w:tab w:val="left" w:pos="743"/>
              </w:tabs>
              <w:autoSpaceDE w:val="0"/>
              <w:autoSpaceDN w:val="0"/>
              <w:spacing w:before="0" w:after="0" w:line="276" w:lineRule="auto"/>
              <w:ind w:left="601" w:hanging="283"/>
              <w:contextualSpacing/>
              <w:rPr>
                <w:rFonts w:eastAsia="Symbol" w:cs="Calibri"/>
                <w:bCs w:val="0"/>
                <w:i/>
                <w:color w:val="000000"/>
                <w:kern w:val="2"/>
                <w:sz w:val="24"/>
                <w:szCs w:val="24"/>
                <w:lang w:val="en-US"/>
                <w14:ligatures w14:val="standardContextual"/>
              </w:rPr>
            </w:pPr>
            <w:r w:rsidRPr="00A044B1">
              <w:rPr>
                <w:rFonts w:eastAsia="Symbol" w:cs="Calibri"/>
                <w:bCs w:val="0"/>
                <w:iCs w:val="0"/>
                <w:color w:val="000000"/>
                <w:kern w:val="2"/>
                <w:sz w:val="24"/>
                <w:szCs w:val="24"/>
                <w:lang w:val="en-US"/>
                <w14:ligatures w14:val="standardContextual"/>
              </w:rPr>
              <w:t xml:space="preserve">LAUNCH: </w:t>
            </w:r>
            <w:r w:rsidRPr="00A044B1">
              <w:rPr>
                <w:rFonts w:eastAsia="Symbol" w:cs="Calibri"/>
                <w:bCs w:val="0"/>
                <w:i/>
                <w:color w:val="000000"/>
                <w:kern w:val="2"/>
                <w:sz w:val="24"/>
                <w:szCs w:val="24"/>
                <w:lang w:val="en-US"/>
                <w14:ligatures w14:val="standardContextual"/>
              </w:rPr>
              <w:t>ACT Heritage Festival</w:t>
            </w:r>
          </w:p>
          <w:p w14:paraId="1AFEF589" w14:textId="77777777" w:rsidR="00E44D14" w:rsidRPr="00A044B1" w:rsidRDefault="00E44D14" w:rsidP="00FA1331">
            <w:pPr>
              <w:numPr>
                <w:ilvl w:val="0"/>
                <w:numId w:val="37"/>
              </w:numPr>
              <w:tabs>
                <w:tab w:val="left" w:pos="743"/>
              </w:tabs>
              <w:autoSpaceDE w:val="0"/>
              <w:autoSpaceDN w:val="0"/>
              <w:spacing w:before="0" w:after="0" w:line="276" w:lineRule="auto"/>
              <w:ind w:left="601" w:hanging="283"/>
              <w:contextualSpacing/>
              <w:rPr>
                <w:rFonts w:eastAsia="Symbol" w:cs="Calibri"/>
                <w:bCs w:val="0"/>
                <w:i/>
                <w:color w:val="000000"/>
                <w:kern w:val="2"/>
                <w:sz w:val="24"/>
                <w:szCs w:val="24"/>
                <w:lang w:val="en-US"/>
                <w14:ligatures w14:val="standardContextual"/>
              </w:rPr>
            </w:pPr>
            <w:r w:rsidRPr="00A044B1">
              <w:rPr>
                <w:rFonts w:eastAsia="Symbol" w:cs="Calibri"/>
                <w:bCs w:val="0"/>
                <w:iCs w:val="0"/>
                <w:color w:val="000000"/>
                <w:kern w:val="2"/>
                <w:sz w:val="24"/>
                <w:szCs w:val="24"/>
                <w:lang w:val="en-US"/>
                <w14:ligatures w14:val="standardContextual"/>
              </w:rPr>
              <w:t xml:space="preserve">LAUNCH: </w:t>
            </w:r>
            <w:r w:rsidRPr="00A044B1">
              <w:rPr>
                <w:rFonts w:eastAsia="Symbol" w:cs="Calibri"/>
                <w:bCs w:val="0"/>
                <w:i/>
                <w:color w:val="000000"/>
                <w:kern w:val="2"/>
                <w:sz w:val="24"/>
                <w:szCs w:val="24"/>
                <w:lang w:val="en-US"/>
                <w14:ligatures w14:val="standardContextual"/>
              </w:rPr>
              <w:t>Outer Space: Stromlo to the Stars</w:t>
            </w:r>
          </w:p>
          <w:p w14:paraId="421E59D8" w14:textId="77777777" w:rsidR="00E44D14" w:rsidRPr="00A044B1" w:rsidRDefault="00E44D14" w:rsidP="00FA1331">
            <w:pPr>
              <w:numPr>
                <w:ilvl w:val="0"/>
                <w:numId w:val="37"/>
              </w:numPr>
              <w:tabs>
                <w:tab w:val="left" w:pos="743"/>
              </w:tabs>
              <w:autoSpaceDE w:val="0"/>
              <w:autoSpaceDN w:val="0"/>
              <w:spacing w:before="0" w:after="0" w:line="276" w:lineRule="auto"/>
              <w:ind w:left="601" w:hanging="283"/>
              <w:contextualSpacing/>
              <w:rPr>
                <w:rFonts w:eastAsia="Symbol" w:cs="Calibri"/>
                <w:bCs w:val="0"/>
                <w:iCs w:val="0"/>
                <w:color w:val="000000"/>
                <w:kern w:val="2"/>
                <w:sz w:val="24"/>
                <w:szCs w:val="24"/>
                <w:lang w:val="en-US"/>
                <w14:ligatures w14:val="standardContextual"/>
              </w:rPr>
            </w:pPr>
            <w:r w:rsidRPr="00A044B1">
              <w:rPr>
                <w:rFonts w:eastAsia="Symbol" w:cs="Calibri"/>
                <w:bCs w:val="0"/>
                <w:iCs w:val="0"/>
                <w:color w:val="000000"/>
                <w:kern w:val="2"/>
                <w:sz w:val="24"/>
                <w:szCs w:val="24"/>
                <w:lang w:val="en-US"/>
                <w14:ligatures w14:val="standardContextual"/>
              </w:rPr>
              <w:t xml:space="preserve">LAUNCH: </w:t>
            </w:r>
            <w:r w:rsidRPr="00A044B1">
              <w:rPr>
                <w:rFonts w:eastAsia="Symbol" w:cs="Calibri"/>
                <w:bCs w:val="0"/>
                <w:i/>
                <w:color w:val="000000"/>
                <w:kern w:val="2"/>
                <w:sz w:val="24"/>
                <w:szCs w:val="24"/>
                <w:lang w:val="en-US"/>
                <w14:ligatures w14:val="standardContextual"/>
              </w:rPr>
              <w:t>Nolan50</w:t>
            </w:r>
          </w:p>
          <w:p w14:paraId="21697B7A" w14:textId="583005A5" w:rsidR="00E44D14" w:rsidRPr="00A044B1" w:rsidRDefault="00E44D14" w:rsidP="00FA1331">
            <w:pPr>
              <w:pStyle w:val="ListParagraph"/>
              <w:numPr>
                <w:ilvl w:val="0"/>
                <w:numId w:val="37"/>
              </w:numPr>
              <w:tabs>
                <w:tab w:val="left" w:pos="743"/>
              </w:tabs>
              <w:spacing w:before="0" w:after="0" w:line="276" w:lineRule="auto"/>
              <w:ind w:left="601" w:hanging="283"/>
              <w:rPr>
                <w:rFonts w:cs="Calibri"/>
                <w:bCs w:val="0"/>
                <w:i/>
                <w:color w:val="000000"/>
                <w:sz w:val="24"/>
                <w:szCs w:val="24"/>
                <w:lang w:val="en-US"/>
              </w:rPr>
            </w:pPr>
            <w:r w:rsidRPr="00A044B1">
              <w:rPr>
                <w:rFonts w:eastAsia="Symbol" w:cs="Calibri"/>
                <w:bCs w:val="0"/>
                <w:i/>
                <w:color w:val="000000"/>
                <w:sz w:val="24"/>
                <w:szCs w:val="24"/>
                <w:lang w:val="en-US"/>
              </w:rPr>
              <w:t>Le Cheeserie x Capital Brewing Masterclass</w:t>
            </w:r>
          </w:p>
          <w:p w14:paraId="66B2C026" w14:textId="7FF964CD" w:rsidR="00E44D14" w:rsidRPr="00A044B1" w:rsidRDefault="00E44D14" w:rsidP="00FA1331">
            <w:pPr>
              <w:pStyle w:val="ListParagraph"/>
              <w:numPr>
                <w:ilvl w:val="0"/>
                <w:numId w:val="37"/>
              </w:numPr>
              <w:tabs>
                <w:tab w:val="left" w:pos="743"/>
              </w:tabs>
              <w:spacing w:before="0" w:after="0" w:line="276" w:lineRule="auto"/>
              <w:ind w:left="601" w:hanging="283"/>
              <w:rPr>
                <w:rFonts w:eastAsia="Symbol" w:cs="Calibri"/>
                <w:bCs w:val="0"/>
                <w:i/>
                <w:color w:val="000000"/>
                <w:sz w:val="24"/>
                <w:szCs w:val="24"/>
                <w:lang w:val="en-US"/>
              </w:rPr>
            </w:pPr>
            <w:r w:rsidRPr="00A044B1">
              <w:rPr>
                <w:rFonts w:eastAsia="Symbol" w:cs="Calibri"/>
                <w:bCs w:val="0"/>
                <w:i/>
                <w:color w:val="000000"/>
                <w:sz w:val="24"/>
                <w:szCs w:val="24"/>
                <w:lang w:val="en-US"/>
              </w:rPr>
              <w:t xml:space="preserve">Le Cheeserie x Mount </w:t>
            </w:r>
            <w:proofErr w:type="spellStart"/>
            <w:r w:rsidRPr="00A044B1">
              <w:rPr>
                <w:rFonts w:eastAsia="Symbol" w:cs="Calibri"/>
                <w:bCs w:val="0"/>
                <w:i/>
                <w:color w:val="000000"/>
                <w:sz w:val="24"/>
                <w:szCs w:val="24"/>
                <w:lang w:val="en-US"/>
              </w:rPr>
              <w:t>Majura</w:t>
            </w:r>
            <w:proofErr w:type="spellEnd"/>
            <w:r w:rsidRPr="00A044B1">
              <w:rPr>
                <w:rFonts w:eastAsia="Symbol" w:cs="Calibri"/>
                <w:bCs w:val="0"/>
                <w:i/>
                <w:color w:val="000000"/>
                <w:sz w:val="24"/>
                <w:szCs w:val="24"/>
                <w:lang w:val="en-US"/>
              </w:rPr>
              <w:t xml:space="preserve"> Vineyard Masterclass</w:t>
            </w:r>
          </w:p>
          <w:p w14:paraId="728260EC" w14:textId="5394B58D" w:rsidR="00E44D14" w:rsidRPr="00A044B1" w:rsidRDefault="00E44D14" w:rsidP="00FA1331">
            <w:pPr>
              <w:numPr>
                <w:ilvl w:val="1"/>
                <w:numId w:val="37"/>
              </w:numPr>
              <w:tabs>
                <w:tab w:val="left" w:pos="743"/>
              </w:tabs>
              <w:autoSpaceDE w:val="0"/>
              <w:autoSpaceDN w:val="0"/>
              <w:spacing w:before="0" w:after="0" w:line="276" w:lineRule="auto"/>
              <w:ind w:left="601" w:hanging="283"/>
              <w:contextualSpacing/>
              <w:rPr>
                <w:rFonts w:eastAsia="Symbol" w:cs="Calibri"/>
                <w:bCs w:val="0"/>
                <w:i/>
                <w:color w:val="000000"/>
                <w:kern w:val="2"/>
                <w:sz w:val="24"/>
                <w:szCs w:val="24"/>
                <w:lang w:val="en-US"/>
                <w14:ligatures w14:val="standardContextual"/>
              </w:rPr>
            </w:pPr>
            <w:r w:rsidRPr="00A044B1">
              <w:rPr>
                <w:rFonts w:eastAsia="Symbol" w:cs="Calibri"/>
                <w:bCs w:val="0"/>
                <w:i/>
                <w:color w:val="000000"/>
                <w:kern w:val="2"/>
                <w:sz w:val="24"/>
                <w:szCs w:val="24"/>
                <w:lang w:val="en-US"/>
                <w14:ligatures w14:val="standardContextual"/>
              </w:rPr>
              <w:t>Legends of Lanyon with Tim the Yowie Man</w:t>
            </w:r>
            <w:r w:rsidR="001B0535">
              <w:rPr>
                <w:rFonts w:eastAsia="Symbol" w:cs="Calibri"/>
                <w:bCs w:val="0"/>
                <w:i/>
                <w:color w:val="000000"/>
                <w:kern w:val="2"/>
                <w:sz w:val="24"/>
                <w:szCs w:val="24"/>
                <w:lang w:val="en-US"/>
                <w14:ligatures w14:val="standardContextual"/>
              </w:rPr>
              <w:t xml:space="preserve"> </w:t>
            </w:r>
            <w:r w:rsidR="00866430">
              <w:rPr>
                <w:rFonts w:eastAsia="Symbol" w:cs="Calibri"/>
                <w:bCs w:val="0"/>
                <w:i/>
                <w:color w:val="000000"/>
                <w:kern w:val="2"/>
                <w:sz w:val="24"/>
                <w:szCs w:val="24"/>
                <w:lang w:val="en-US"/>
                <w14:ligatures w14:val="standardContextual"/>
              </w:rPr>
              <w:t>-</w:t>
            </w:r>
            <w:r w:rsidR="001B0535">
              <w:rPr>
                <w:rFonts w:eastAsia="Symbol" w:cs="Calibri"/>
                <w:bCs w:val="0"/>
                <w:i/>
                <w:color w:val="000000"/>
                <w:kern w:val="2"/>
                <w:sz w:val="24"/>
                <w:szCs w:val="24"/>
                <w:lang w:val="en-US"/>
                <w14:ligatures w14:val="standardContextual"/>
              </w:rPr>
              <w:t xml:space="preserve"> </w:t>
            </w:r>
            <w:r w:rsidRPr="00A044B1">
              <w:rPr>
                <w:rFonts w:eastAsia="Symbol" w:cs="Calibri"/>
                <w:bCs w:val="0"/>
                <w:i/>
                <w:color w:val="000000"/>
                <w:kern w:val="2"/>
                <w:sz w:val="24"/>
                <w:szCs w:val="24"/>
                <w:lang w:val="en-US"/>
                <w14:ligatures w14:val="standardContextual"/>
              </w:rPr>
              <w:t>Lanyon Homestead</w:t>
            </w:r>
          </w:p>
          <w:p w14:paraId="0ECD25E3" w14:textId="588803F8" w:rsidR="00E44D14" w:rsidRPr="00A044B1" w:rsidRDefault="00E44D14" w:rsidP="00FA1331">
            <w:pPr>
              <w:pStyle w:val="ListParagraph"/>
              <w:numPr>
                <w:ilvl w:val="0"/>
                <w:numId w:val="37"/>
              </w:numPr>
              <w:tabs>
                <w:tab w:val="left" w:pos="743"/>
              </w:tabs>
              <w:spacing w:before="0" w:after="0" w:line="276" w:lineRule="auto"/>
              <w:ind w:left="601" w:hanging="283"/>
              <w:rPr>
                <w:rFonts w:eastAsia="Symbol" w:cs="Calibri"/>
                <w:bCs w:val="0"/>
                <w:i/>
                <w:color w:val="000000"/>
                <w:sz w:val="24"/>
                <w:szCs w:val="24"/>
                <w:lang w:val="en-US"/>
              </w:rPr>
            </w:pPr>
            <w:r w:rsidRPr="00A044B1">
              <w:rPr>
                <w:rFonts w:eastAsia="Symbol" w:cs="Calibri"/>
                <w:bCs w:val="0"/>
                <w:i/>
                <w:color w:val="000000"/>
                <w:sz w:val="24"/>
                <w:szCs w:val="24"/>
                <w:lang w:val="en-US"/>
              </w:rPr>
              <w:t xml:space="preserve">Live at Lanyon Canberra </w:t>
            </w:r>
            <w:r w:rsidR="00CF6A5E">
              <w:rPr>
                <w:rFonts w:eastAsia="Symbol" w:cs="Calibri"/>
                <w:bCs w:val="0"/>
                <w:i/>
                <w:color w:val="000000"/>
                <w:sz w:val="24"/>
                <w:szCs w:val="24"/>
                <w:lang w:val="en-US"/>
              </w:rPr>
              <w:t xml:space="preserve">with the Canberra </w:t>
            </w:r>
            <w:r w:rsidRPr="00A044B1">
              <w:rPr>
                <w:rFonts w:eastAsia="Symbol" w:cs="Calibri"/>
                <w:bCs w:val="0"/>
                <w:i/>
                <w:color w:val="000000"/>
                <w:sz w:val="24"/>
                <w:szCs w:val="24"/>
                <w:lang w:val="en-US"/>
              </w:rPr>
              <w:t>Symphony Orchestra Concert</w:t>
            </w:r>
          </w:p>
          <w:p w14:paraId="6F333B85" w14:textId="77777777" w:rsidR="00E44D14" w:rsidRPr="00A044B1" w:rsidRDefault="00E44D14" w:rsidP="00FA1331">
            <w:pPr>
              <w:numPr>
                <w:ilvl w:val="1"/>
                <w:numId w:val="37"/>
              </w:numPr>
              <w:tabs>
                <w:tab w:val="left" w:pos="743"/>
              </w:tabs>
              <w:autoSpaceDE w:val="0"/>
              <w:autoSpaceDN w:val="0"/>
              <w:spacing w:before="0" w:after="0" w:line="276" w:lineRule="auto"/>
              <w:ind w:left="601" w:hanging="283"/>
              <w:contextualSpacing/>
              <w:rPr>
                <w:rFonts w:eastAsia="Symbol" w:cs="Calibri"/>
                <w:bCs w:val="0"/>
                <w:i/>
                <w:color w:val="000000"/>
                <w:kern w:val="2"/>
                <w:sz w:val="24"/>
                <w:szCs w:val="24"/>
                <w:lang w:val="en-US"/>
                <w14:ligatures w14:val="standardContextual"/>
              </w:rPr>
            </w:pPr>
            <w:r w:rsidRPr="00A044B1">
              <w:rPr>
                <w:rFonts w:eastAsia="Symbol" w:cs="Calibri"/>
                <w:bCs w:val="0"/>
                <w:i/>
                <w:color w:val="000000"/>
                <w:kern w:val="2"/>
                <w:sz w:val="24"/>
                <w:szCs w:val="24"/>
                <w:lang w:val="en-US"/>
                <w14:ligatures w14:val="standardContextual"/>
              </w:rPr>
              <w:t>Music with The Fuelers</w:t>
            </w:r>
            <w:r w:rsidRPr="00A044B1">
              <w:rPr>
                <w:rFonts w:eastAsia="Symbol" w:cs="Calibri"/>
                <w:bCs w:val="0"/>
                <w:iCs w:val="0"/>
                <w:color w:val="000000"/>
                <w:kern w:val="2"/>
                <w:sz w:val="24"/>
                <w:szCs w:val="24"/>
                <w:lang w:val="en-US"/>
                <w14:ligatures w14:val="standardContextual"/>
              </w:rPr>
              <w:t xml:space="preserve"> (HDO)</w:t>
            </w:r>
          </w:p>
          <w:p w14:paraId="1B7F5727" w14:textId="77777777" w:rsidR="00E44D14" w:rsidRPr="00A044B1" w:rsidRDefault="00E44D14" w:rsidP="00FA1331">
            <w:pPr>
              <w:numPr>
                <w:ilvl w:val="0"/>
                <w:numId w:val="37"/>
              </w:numPr>
              <w:tabs>
                <w:tab w:val="left" w:pos="743"/>
              </w:tabs>
              <w:autoSpaceDE w:val="0"/>
              <w:autoSpaceDN w:val="0"/>
              <w:spacing w:before="0" w:after="0" w:line="276" w:lineRule="auto"/>
              <w:ind w:left="601" w:hanging="283"/>
              <w:contextualSpacing/>
              <w:rPr>
                <w:rFonts w:eastAsia="Symbol" w:cs="Calibri"/>
                <w:bCs w:val="0"/>
                <w:i/>
                <w:color w:val="000000"/>
                <w:kern w:val="2"/>
                <w:sz w:val="24"/>
                <w:szCs w:val="24"/>
                <w:lang w:val="en-US"/>
              </w:rPr>
            </w:pPr>
            <w:r w:rsidRPr="00A044B1">
              <w:rPr>
                <w:rFonts w:eastAsia="Symbol" w:cs="Calibri"/>
                <w:bCs w:val="0"/>
                <w:i/>
                <w:color w:val="000000"/>
                <w:kern w:val="2"/>
                <w:sz w:val="24"/>
                <w:szCs w:val="24"/>
                <w:lang w:val="en-US"/>
              </w:rPr>
              <w:t xml:space="preserve">Resonant Spaces Solo Piano Concert Series with </w:t>
            </w:r>
            <w:hyperlink r:id="rId135" w:history="1">
              <w:r w:rsidRPr="00A044B1">
                <w:rPr>
                  <w:rFonts w:cs="Calibri"/>
                  <w:bCs w:val="0"/>
                  <w:i/>
                  <w:color w:val="000000"/>
                  <w:kern w:val="2"/>
                  <w:sz w:val="24"/>
                  <w:szCs w:val="24"/>
                  <w:lang w:val="en-US"/>
                  <w14:ligatures w14:val="standardContextual"/>
                </w:rPr>
                <w:t>David Bridie</w:t>
              </w:r>
            </w:hyperlink>
            <w:r w:rsidRPr="00A044B1">
              <w:rPr>
                <w:rFonts w:eastAsia="Symbol" w:cs="Calibri"/>
                <w:bCs w:val="0"/>
                <w:i/>
                <w:color w:val="000000"/>
                <w:kern w:val="2"/>
                <w:sz w:val="24"/>
                <w:szCs w:val="24"/>
                <w:lang w:val="en-US"/>
              </w:rPr>
              <w:t> and </w:t>
            </w:r>
            <w:hyperlink r:id="rId136" w:history="1">
              <w:r w:rsidRPr="00A044B1">
                <w:rPr>
                  <w:rFonts w:cs="Calibri"/>
                  <w:bCs w:val="0"/>
                  <w:i/>
                  <w:color w:val="000000"/>
                  <w:kern w:val="2"/>
                  <w:sz w:val="24"/>
                  <w:szCs w:val="24"/>
                  <w:lang w:val="en-US"/>
                  <w14:ligatures w14:val="standardContextual"/>
                </w:rPr>
                <w:t>Sophie Hutchings</w:t>
              </w:r>
            </w:hyperlink>
            <w:hyperlink r:id="rId137" w:history="1">
              <w:r w:rsidRPr="00A044B1">
                <w:rPr>
                  <w:rFonts w:cs="Calibri"/>
                  <w:bCs w:val="0"/>
                  <w:i/>
                  <w:color w:val="000000"/>
                  <w:kern w:val="2"/>
                  <w:sz w:val="24"/>
                  <w:szCs w:val="24"/>
                  <w:lang w:val="en-US"/>
                  <w14:ligatures w14:val="standardContextual"/>
                </w:rPr>
                <w:t> </w:t>
              </w:r>
            </w:hyperlink>
          </w:p>
          <w:p w14:paraId="7F3F3421" w14:textId="77777777" w:rsidR="00E44D14" w:rsidRPr="00A044B1" w:rsidRDefault="00E44D14" w:rsidP="00FA1331">
            <w:pPr>
              <w:numPr>
                <w:ilvl w:val="0"/>
                <w:numId w:val="37"/>
              </w:numPr>
              <w:tabs>
                <w:tab w:val="left" w:pos="743"/>
              </w:tabs>
              <w:autoSpaceDE w:val="0"/>
              <w:autoSpaceDN w:val="0"/>
              <w:spacing w:before="0" w:after="0" w:line="276" w:lineRule="auto"/>
              <w:ind w:left="601" w:hanging="283"/>
              <w:contextualSpacing/>
              <w:rPr>
                <w:rFonts w:eastAsia="Symbol" w:cs="Calibri"/>
                <w:bCs w:val="0"/>
                <w:i/>
                <w:color w:val="000000"/>
                <w:kern w:val="2"/>
                <w:sz w:val="24"/>
                <w:szCs w:val="24"/>
                <w:lang w:val="en-US"/>
                <w14:ligatures w14:val="standardContextual"/>
              </w:rPr>
            </w:pPr>
            <w:r w:rsidRPr="00A044B1">
              <w:rPr>
                <w:rFonts w:eastAsia="Symbol" w:cs="Calibri"/>
                <w:bCs w:val="0"/>
                <w:i/>
                <w:color w:val="000000"/>
                <w:kern w:val="2"/>
                <w:sz w:val="24"/>
                <w:szCs w:val="24"/>
                <w:lang w:val="en-US"/>
                <w14:ligatures w14:val="standardContextual"/>
              </w:rPr>
              <w:t>School Holiday Fun at CMAG</w:t>
            </w:r>
          </w:p>
          <w:p w14:paraId="36BFC256" w14:textId="77777777" w:rsidR="00E44D14" w:rsidRPr="00A044B1" w:rsidRDefault="00E44D14" w:rsidP="00FA1331">
            <w:pPr>
              <w:numPr>
                <w:ilvl w:val="0"/>
                <w:numId w:val="37"/>
              </w:numPr>
              <w:tabs>
                <w:tab w:val="left" w:pos="743"/>
              </w:tabs>
              <w:autoSpaceDE w:val="0"/>
              <w:autoSpaceDN w:val="0"/>
              <w:spacing w:before="0" w:after="0" w:line="276" w:lineRule="auto"/>
              <w:ind w:left="601" w:hanging="283"/>
              <w:contextualSpacing/>
              <w:rPr>
                <w:rFonts w:eastAsia="Symbol" w:cs="Calibri"/>
                <w:bCs w:val="0"/>
                <w:i/>
                <w:color w:val="000000"/>
                <w:kern w:val="2"/>
                <w:sz w:val="24"/>
                <w:szCs w:val="24"/>
                <w:lang w:val="en-US"/>
                <w14:ligatures w14:val="standardContextual"/>
              </w:rPr>
            </w:pPr>
            <w:r w:rsidRPr="00A044B1">
              <w:rPr>
                <w:rFonts w:eastAsia="Symbol" w:cs="Calibri"/>
                <w:bCs w:val="0"/>
                <w:i/>
                <w:color w:val="000000"/>
                <w:kern w:val="2"/>
                <w:sz w:val="24"/>
                <w:szCs w:val="24"/>
                <w:lang w:val="en-US"/>
                <w14:ligatures w14:val="standardContextual"/>
              </w:rPr>
              <w:t xml:space="preserve">Sidney Nolan In Bloom at Lanyon </w:t>
            </w:r>
          </w:p>
          <w:p w14:paraId="758F29E4" w14:textId="77777777" w:rsidR="00E44D14" w:rsidRPr="00A044B1" w:rsidRDefault="00E44D14" w:rsidP="00FA1331">
            <w:pPr>
              <w:numPr>
                <w:ilvl w:val="0"/>
                <w:numId w:val="37"/>
              </w:numPr>
              <w:tabs>
                <w:tab w:val="left" w:pos="743"/>
              </w:tabs>
              <w:autoSpaceDE w:val="0"/>
              <w:autoSpaceDN w:val="0"/>
              <w:spacing w:before="0" w:after="0" w:line="276" w:lineRule="auto"/>
              <w:ind w:left="601" w:hanging="283"/>
              <w:contextualSpacing/>
              <w:rPr>
                <w:rFonts w:eastAsia="Symbol" w:cs="Calibri"/>
                <w:bCs w:val="0"/>
                <w:i/>
                <w:color w:val="000000"/>
                <w:kern w:val="2"/>
                <w:sz w:val="24"/>
                <w:szCs w:val="24"/>
                <w:lang w:val="en-US"/>
                <w14:ligatures w14:val="standardContextual"/>
              </w:rPr>
            </w:pPr>
            <w:r w:rsidRPr="00A044B1">
              <w:rPr>
                <w:rFonts w:eastAsia="Symbol" w:cs="Calibri"/>
                <w:bCs w:val="0"/>
                <w:i/>
                <w:color w:val="000000"/>
                <w:kern w:val="2"/>
                <w:sz w:val="24"/>
                <w:szCs w:val="24"/>
                <w:lang w:val="en-US"/>
                <w14:ligatures w14:val="standardContextual"/>
              </w:rPr>
              <w:t>Stargazing at Lanyon Homestead</w:t>
            </w:r>
          </w:p>
          <w:p w14:paraId="10470911" w14:textId="724DE49D" w:rsidR="00E44D14" w:rsidRPr="00A044B1" w:rsidRDefault="00E44D14" w:rsidP="00FA1331">
            <w:pPr>
              <w:pStyle w:val="ListParagraph"/>
              <w:numPr>
                <w:ilvl w:val="0"/>
                <w:numId w:val="37"/>
              </w:numPr>
              <w:tabs>
                <w:tab w:val="left" w:pos="743"/>
              </w:tabs>
              <w:spacing w:before="0" w:after="0" w:line="276" w:lineRule="auto"/>
              <w:ind w:left="601" w:hanging="283"/>
              <w:rPr>
                <w:rFonts w:cs="Calibri"/>
                <w:bCs w:val="0"/>
                <w:iCs w:val="0"/>
                <w:color w:val="000000"/>
                <w:sz w:val="24"/>
                <w:szCs w:val="24"/>
                <w:lang w:val="en-US"/>
              </w:rPr>
            </w:pPr>
            <w:r w:rsidRPr="00A044B1">
              <w:rPr>
                <w:rFonts w:eastAsia="Symbol" w:cs="Calibri"/>
                <w:bCs w:val="0"/>
                <w:i/>
                <w:color w:val="000000"/>
                <w:sz w:val="24"/>
                <w:szCs w:val="24"/>
                <w:lang w:val="en-US"/>
              </w:rPr>
              <w:t>Stories at Sunset with Tim the Yowie Man</w:t>
            </w:r>
          </w:p>
          <w:p w14:paraId="103380C2" w14:textId="4B9FEDEB" w:rsidR="00E44D14" w:rsidRPr="00A044B1" w:rsidRDefault="00E44D14" w:rsidP="00FA1331">
            <w:pPr>
              <w:pStyle w:val="ListParagraph"/>
              <w:numPr>
                <w:ilvl w:val="0"/>
                <w:numId w:val="37"/>
              </w:numPr>
              <w:tabs>
                <w:tab w:val="left" w:pos="743"/>
              </w:tabs>
              <w:spacing w:before="0" w:after="0" w:line="276" w:lineRule="auto"/>
              <w:ind w:left="601" w:hanging="283"/>
              <w:rPr>
                <w:rFonts w:eastAsia="Symbol" w:cs="Calibri"/>
                <w:bCs w:val="0"/>
                <w:i/>
                <w:color w:val="000000"/>
                <w:sz w:val="24"/>
                <w:szCs w:val="24"/>
                <w:lang w:val="en-US"/>
              </w:rPr>
            </w:pPr>
            <w:r w:rsidRPr="00A044B1">
              <w:rPr>
                <w:rFonts w:eastAsia="Symbol" w:cs="Calibri"/>
                <w:bCs w:val="0"/>
                <w:i/>
                <w:color w:val="000000"/>
                <w:sz w:val="24"/>
                <w:szCs w:val="24"/>
                <w:lang w:val="en-US"/>
              </w:rPr>
              <w:t>Storytelling Sessions</w:t>
            </w:r>
          </w:p>
          <w:p w14:paraId="22DF5311" w14:textId="77777777" w:rsidR="00E44D14" w:rsidRPr="00A044B1" w:rsidRDefault="00E44D14" w:rsidP="00FA1331">
            <w:pPr>
              <w:numPr>
                <w:ilvl w:val="0"/>
                <w:numId w:val="37"/>
              </w:numPr>
              <w:tabs>
                <w:tab w:val="left" w:pos="743"/>
              </w:tabs>
              <w:autoSpaceDE w:val="0"/>
              <w:autoSpaceDN w:val="0"/>
              <w:spacing w:before="0" w:after="0" w:line="276" w:lineRule="auto"/>
              <w:ind w:left="601" w:hanging="283"/>
              <w:contextualSpacing/>
              <w:rPr>
                <w:rFonts w:eastAsia="Symbol" w:cs="Calibri"/>
                <w:bCs w:val="0"/>
                <w:i/>
                <w:color w:val="000000"/>
                <w:kern w:val="2"/>
                <w:sz w:val="24"/>
                <w:szCs w:val="24"/>
                <w:lang w:val="en-US"/>
                <w14:ligatures w14:val="standardContextual"/>
              </w:rPr>
            </w:pPr>
            <w:r w:rsidRPr="00A044B1">
              <w:rPr>
                <w:rFonts w:eastAsia="Symbol" w:cs="Calibri"/>
                <w:bCs w:val="0"/>
                <w:i/>
                <w:color w:val="000000"/>
                <w:kern w:val="2"/>
                <w:sz w:val="24"/>
                <w:szCs w:val="24"/>
                <w:lang w:val="en-US"/>
                <w14:ligatures w14:val="standardContextual"/>
              </w:rPr>
              <w:t>Taglietti’s Songbook with National Opera</w:t>
            </w:r>
          </w:p>
          <w:p w14:paraId="6C827CAE" w14:textId="76E139E9" w:rsidR="00E44D14" w:rsidRPr="00A044B1" w:rsidRDefault="00E44D14" w:rsidP="00FA1331">
            <w:pPr>
              <w:pStyle w:val="ListParagraph"/>
              <w:numPr>
                <w:ilvl w:val="0"/>
                <w:numId w:val="37"/>
              </w:numPr>
              <w:tabs>
                <w:tab w:val="left" w:pos="743"/>
              </w:tabs>
              <w:spacing w:before="0" w:after="0" w:line="276" w:lineRule="auto"/>
              <w:ind w:left="601" w:hanging="283"/>
              <w:rPr>
                <w:rFonts w:eastAsia="Symbol" w:cs="Calibri"/>
                <w:bCs w:val="0"/>
                <w:i/>
                <w:color w:val="000000"/>
                <w:sz w:val="24"/>
                <w:szCs w:val="24"/>
                <w:lang w:val="en-US"/>
              </w:rPr>
            </w:pPr>
            <w:r w:rsidRPr="00A044B1">
              <w:rPr>
                <w:rFonts w:eastAsia="Symbol" w:cs="Calibri"/>
                <w:bCs w:val="0"/>
                <w:i/>
                <w:color w:val="000000"/>
                <w:sz w:val="24"/>
                <w:szCs w:val="24"/>
                <w:lang w:val="en-US"/>
              </w:rPr>
              <w:t>Wedding Open Days</w:t>
            </w:r>
            <w:r w:rsidR="001B0535">
              <w:rPr>
                <w:rFonts w:eastAsia="Symbol" w:cs="Calibri"/>
                <w:bCs w:val="0"/>
                <w:i/>
                <w:color w:val="000000"/>
                <w:sz w:val="24"/>
                <w:szCs w:val="24"/>
                <w:lang w:val="en-US"/>
              </w:rPr>
              <w:t xml:space="preserve"> </w:t>
            </w:r>
            <w:r w:rsidR="00866430">
              <w:rPr>
                <w:rFonts w:eastAsia="Symbol" w:cs="Calibri"/>
                <w:bCs w:val="0"/>
                <w:i/>
                <w:color w:val="000000"/>
                <w:sz w:val="24"/>
                <w:szCs w:val="24"/>
                <w:lang w:val="en-US"/>
              </w:rPr>
              <w:t>-</w:t>
            </w:r>
            <w:r w:rsidR="001B0535">
              <w:rPr>
                <w:rFonts w:eastAsia="Symbol" w:cs="Calibri"/>
                <w:bCs w:val="0"/>
                <w:i/>
                <w:color w:val="000000"/>
                <w:sz w:val="24"/>
                <w:szCs w:val="24"/>
                <w:lang w:val="en-US"/>
              </w:rPr>
              <w:t xml:space="preserve"> </w:t>
            </w:r>
            <w:r w:rsidRPr="00A044B1">
              <w:rPr>
                <w:rFonts w:eastAsia="Symbol" w:cs="Calibri"/>
                <w:bCs w:val="0"/>
                <w:i/>
                <w:color w:val="000000"/>
                <w:sz w:val="24"/>
                <w:szCs w:val="24"/>
                <w:lang w:val="en-US"/>
              </w:rPr>
              <w:t>Lanyon Homestead</w:t>
            </w:r>
          </w:p>
          <w:p w14:paraId="64F60051" w14:textId="77777777" w:rsidR="00E44D14" w:rsidRPr="00A044B1" w:rsidRDefault="00E44D14" w:rsidP="00E44D14">
            <w:pPr>
              <w:tabs>
                <w:tab w:val="left" w:pos="720"/>
                <w:tab w:val="left" w:pos="1190"/>
              </w:tabs>
              <w:spacing w:before="0" w:after="0" w:line="276" w:lineRule="auto"/>
              <w:ind w:firstLineChars="210" w:firstLine="504"/>
              <w:rPr>
                <w:rFonts w:eastAsia="Symbol" w:cs="Calibri"/>
                <w:bCs w:val="0"/>
                <w:i/>
                <w:color w:val="000000"/>
                <w:sz w:val="24"/>
                <w:szCs w:val="24"/>
                <w:lang w:val="en-US"/>
              </w:rPr>
            </w:pPr>
          </w:p>
          <w:p w14:paraId="4C770CD9" w14:textId="77777777" w:rsidR="00E44D14" w:rsidRPr="00A044B1" w:rsidRDefault="00E44D14" w:rsidP="00E44D14">
            <w:pPr>
              <w:tabs>
                <w:tab w:val="left" w:pos="720"/>
                <w:tab w:val="left" w:pos="1190"/>
              </w:tabs>
              <w:spacing w:before="0" w:after="0" w:line="276" w:lineRule="auto"/>
              <w:rPr>
                <w:rFonts w:eastAsia="Symbol" w:cs="Calibri"/>
                <w:b/>
                <w:iCs w:val="0"/>
                <w:color w:val="003D4C"/>
                <w:sz w:val="24"/>
                <w:szCs w:val="24"/>
                <w:lang w:val="en-US"/>
              </w:rPr>
            </w:pPr>
            <w:proofErr w:type="gramStart"/>
            <w:r w:rsidRPr="00A044B1">
              <w:rPr>
                <w:rFonts w:eastAsia="Symbol" w:cs="Calibri"/>
                <w:b/>
                <w:iCs w:val="0"/>
                <w:color w:val="003D4C"/>
                <w:sz w:val="24"/>
                <w:szCs w:val="24"/>
                <w:lang w:val="en-US"/>
              </w:rPr>
              <w:lastRenderedPageBreak/>
              <w:t>ARTIST</w:t>
            </w:r>
            <w:proofErr w:type="gramEnd"/>
            <w:r w:rsidRPr="00A044B1">
              <w:rPr>
                <w:rFonts w:eastAsia="Symbol" w:cs="Calibri"/>
                <w:b/>
                <w:iCs w:val="0"/>
                <w:color w:val="003D4C"/>
                <w:sz w:val="24"/>
                <w:szCs w:val="24"/>
                <w:lang w:val="en-US"/>
              </w:rPr>
              <w:t xml:space="preserve"> &amp; CURATOR TALKS:</w:t>
            </w:r>
          </w:p>
          <w:p w14:paraId="0E34D07B" w14:textId="3D7596FE" w:rsidR="00E44D14" w:rsidRPr="00A044B1" w:rsidRDefault="00E44D14" w:rsidP="00FA1331">
            <w:pPr>
              <w:numPr>
                <w:ilvl w:val="0"/>
                <w:numId w:val="32"/>
              </w:numPr>
              <w:tabs>
                <w:tab w:val="left" w:pos="1190"/>
              </w:tabs>
              <w:autoSpaceDE w:val="0"/>
              <w:autoSpaceDN w:val="0"/>
              <w:spacing w:before="0" w:after="0" w:line="276" w:lineRule="auto"/>
              <w:ind w:left="599" w:hanging="283"/>
              <w:contextualSpacing/>
              <w:rPr>
                <w:rFonts w:eastAsia="Symbol" w:cs="Calibri"/>
                <w:bCs w:val="0"/>
                <w:i/>
                <w:color w:val="000000"/>
                <w:kern w:val="2"/>
                <w:sz w:val="24"/>
                <w:szCs w:val="24"/>
                <w:lang w:val="en-US"/>
                <w14:ligatures w14:val="standardContextual"/>
              </w:rPr>
            </w:pPr>
            <w:r w:rsidRPr="00A044B1">
              <w:rPr>
                <w:rFonts w:eastAsia="Symbol" w:cs="Calibri"/>
                <w:bCs w:val="0"/>
                <w:i/>
                <w:color w:val="000000"/>
                <w:kern w:val="2"/>
                <w:sz w:val="24"/>
                <w:szCs w:val="24"/>
                <w:lang w:val="en-US"/>
                <w14:ligatures w14:val="standardContextual"/>
              </w:rPr>
              <w:t>Bruce Reynolds</w:t>
            </w:r>
            <w:r w:rsidR="001B0535">
              <w:rPr>
                <w:rFonts w:eastAsia="Symbol" w:cs="Calibri"/>
                <w:bCs w:val="0"/>
                <w:i/>
                <w:color w:val="000000"/>
                <w:kern w:val="2"/>
                <w:sz w:val="24"/>
                <w:szCs w:val="24"/>
                <w:lang w:val="en-US"/>
                <w14:ligatures w14:val="standardContextual"/>
              </w:rPr>
              <w:t xml:space="preserve"> </w:t>
            </w:r>
            <w:r w:rsidR="00866430">
              <w:rPr>
                <w:rFonts w:eastAsia="Symbol" w:cs="Calibri"/>
                <w:bCs w:val="0"/>
                <w:i/>
                <w:color w:val="000000"/>
                <w:kern w:val="2"/>
                <w:sz w:val="24"/>
                <w:szCs w:val="24"/>
                <w:lang w:val="en-US"/>
                <w14:ligatures w14:val="standardContextual"/>
              </w:rPr>
              <w:t>-</w:t>
            </w:r>
            <w:r w:rsidR="001B0535">
              <w:rPr>
                <w:rFonts w:eastAsia="Symbol" w:cs="Calibri"/>
                <w:bCs w:val="0"/>
                <w:i/>
                <w:color w:val="000000"/>
                <w:kern w:val="2"/>
                <w:sz w:val="24"/>
                <w:szCs w:val="24"/>
                <w:lang w:val="en-US"/>
                <w14:ligatures w14:val="standardContextual"/>
              </w:rPr>
              <w:t xml:space="preserve"> </w:t>
            </w:r>
            <w:r w:rsidRPr="00A044B1">
              <w:rPr>
                <w:rFonts w:eastAsia="Symbol" w:cs="Calibri"/>
                <w:bCs w:val="0"/>
                <w:i/>
                <w:color w:val="000000"/>
                <w:kern w:val="2"/>
                <w:sz w:val="24"/>
                <w:szCs w:val="24"/>
                <w:lang w:val="en-US"/>
                <w14:ligatures w14:val="standardContextual"/>
              </w:rPr>
              <w:t xml:space="preserve">How Soon is Now </w:t>
            </w:r>
          </w:p>
          <w:p w14:paraId="1B2EA486" w14:textId="77777777" w:rsidR="00E44D14" w:rsidRPr="00A044B1" w:rsidRDefault="00E44D14" w:rsidP="00FA1331">
            <w:pPr>
              <w:numPr>
                <w:ilvl w:val="0"/>
                <w:numId w:val="32"/>
              </w:numPr>
              <w:tabs>
                <w:tab w:val="left" w:pos="1190"/>
              </w:tabs>
              <w:autoSpaceDE w:val="0"/>
              <w:autoSpaceDN w:val="0"/>
              <w:spacing w:before="0" w:after="0" w:line="276" w:lineRule="auto"/>
              <w:ind w:left="599" w:hanging="283"/>
              <w:contextualSpacing/>
              <w:rPr>
                <w:rFonts w:eastAsia="Symbol" w:cs="Calibri"/>
                <w:bCs w:val="0"/>
                <w:i/>
                <w:color w:val="000000"/>
                <w:kern w:val="2"/>
                <w:sz w:val="24"/>
                <w:szCs w:val="24"/>
                <w:lang w:val="en-US"/>
                <w14:ligatures w14:val="standardContextual"/>
              </w:rPr>
            </w:pPr>
            <w:r w:rsidRPr="00A044B1">
              <w:rPr>
                <w:rFonts w:eastAsia="Symbol" w:cs="Calibri"/>
                <w:bCs w:val="0"/>
                <w:i/>
                <w:color w:val="000000"/>
                <w:kern w:val="2"/>
                <w:sz w:val="24"/>
                <w:szCs w:val="24"/>
                <w:lang w:val="en-US"/>
                <w14:ligatures w14:val="standardContextual"/>
              </w:rPr>
              <w:t>Hiroe Swen</w:t>
            </w:r>
          </w:p>
          <w:p w14:paraId="676A781A" w14:textId="067C90CA" w:rsidR="00E44D14" w:rsidRPr="00A044B1" w:rsidRDefault="00E44D14" w:rsidP="00FA1331">
            <w:pPr>
              <w:numPr>
                <w:ilvl w:val="0"/>
                <w:numId w:val="32"/>
              </w:numPr>
              <w:tabs>
                <w:tab w:val="left" w:pos="1190"/>
              </w:tabs>
              <w:autoSpaceDE w:val="0"/>
              <w:autoSpaceDN w:val="0"/>
              <w:spacing w:before="0" w:after="0" w:line="276" w:lineRule="auto"/>
              <w:ind w:left="599" w:hanging="283"/>
              <w:contextualSpacing/>
              <w:rPr>
                <w:rFonts w:eastAsia="Symbol" w:cs="Calibri"/>
                <w:bCs w:val="0"/>
                <w:i/>
                <w:color w:val="000000"/>
                <w:kern w:val="2"/>
                <w:sz w:val="24"/>
                <w:szCs w:val="24"/>
                <w:lang w:val="en-US"/>
                <w14:ligatures w14:val="standardContextual"/>
              </w:rPr>
            </w:pPr>
            <w:r w:rsidRPr="00A044B1">
              <w:rPr>
                <w:rFonts w:eastAsia="Symbol" w:cs="Calibri"/>
                <w:bCs w:val="0"/>
                <w:i/>
                <w:color w:val="000000"/>
                <w:kern w:val="2"/>
                <w:sz w:val="24"/>
                <w:szCs w:val="24"/>
                <w:lang w:val="en-US"/>
                <w14:ligatures w14:val="standardContextual"/>
              </w:rPr>
              <w:t>Marian Drew</w:t>
            </w:r>
            <w:r w:rsidR="001B0535">
              <w:rPr>
                <w:rFonts w:eastAsia="Symbol" w:cs="Calibri"/>
                <w:bCs w:val="0"/>
                <w:i/>
                <w:color w:val="000000"/>
                <w:kern w:val="2"/>
                <w:sz w:val="24"/>
                <w:szCs w:val="24"/>
                <w:lang w:val="en-US"/>
                <w14:ligatures w14:val="standardContextual"/>
              </w:rPr>
              <w:t xml:space="preserve"> </w:t>
            </w:r>
            <w:r w:rsidR="00866430">
              <w:rPr>
                <w:rFonts w:eastAsia="Symbol" w:cs="Calibri"/>
                <w:bCs w:val="0"/>
                <w:i/>
                <w:color w:val="000000"/>
                <w:kern w:val="2"/>
                <w:sz w:val="24"/>
                <w:szCs w:val="24"/>
                <w:lang w:val="en-US"/>
                <w14:ligatures w14:val="standardContextual"/>
              </w:rPr>
              <w:t>-</w:t>
            </w:r>
            <w:r w:rsidR="001B0535">
              <w:rPr>
                <w:rFonts w:eastAsia="Symbol" w:cs="Calibri"/>
                <w:bCs w:val="0"/>
                <w:i/>
                <w:color w:val="000000"/>
                <w:kern w:val="2"/>
                <w:sz w:val="24"/>
                <w:szCs w:val="24"/>
                <w:lang w:val="en-US"/>
                <w14:ligatures w14:val="standardContextual"/>
              </w:rPr>
              <w:t xml:space="preserve"> </w:t>
            </w:r>
            <w:r w:rsidRPr="00A044B1">
              <w:rPr>
                <w:rFonts w:eastAsia="Symbol" w:cs="Calibri"/>
                <w:bCs w:val="0"/>
                <w:i/>
                <w:color w:val="000000"/>
                <w:kern w:val="2"/>
                <w:sz w:val="24"/>
                <w:szCs w:val="24"/>
                <w:lang w:val="en-US"/>
                <w14:ligatures w14:val="standardContextual"/>
              </w:rPr>
              <w:t>Materiality</w:t>
            </w:r>
          </w:p>
          <w:p w14:paraId="7A8E6BF6" w14:textId="00E563B3" w:rsidR="00E44D14" w:rsidRPr="00A044B1" w:rsidRDefault="00E44D14" w:rsidP="00FA1331">
            <w:pPr>
              <w:numPr>
                <w:ilvl w:val="0"/>
                <w:numId w:val="32"/>
              </w:numPr>
              <w:tabs>
                <w:tab w:val="left" w:pos="1190"/>
              </w:tabs>
              <w:autoSpaceDE w:val="0"/>
              <w:autoSpaceDN w:val="0"/>
              <w:spacing w:before="0" w:after="0" w:line="276" w:lineRule="auto"/>
              <w:ind w:left="599" w:hanging="283"/>
              <w:contextualSpacing/>
              <w:rPr>
                <w:rFonts w:eastAsia="Symbol" w:cs="Calibri"/>
                <w:bCs w:val="0"/>
                <w:i/>
                <w:color w:val="000000"/>
                <w:kern w:val="2"/>
                <w:sz w:val="24"/>
                <w:szCs w:val="24"/>
                <w:lang w:val="en-US"/>
                <w14:ligatures w14:val="standardContextual"/>
              </w:rPr>
            </w:pPr>
            <w:r w:rsidRPr="00A044B1">
              <w:rPr>
                <w:rFonts w:eastAsia="Symbol" w:cs="Calibri"/>
                <w:bCs w:val="0"/>
                <w:i/>
                <w:color w:val="000000"/>
                <w:kern w:val="2"/>
                <w:sz w:val="24"/>
                <w:szCs w:val="24"/>
                <w:lang w:val="en-US"/>
                <w14:ligatures w14:val="standardContextual"/>
              </w:rPr>
              <w:t>Mel Douglas</w:t>
            </w:r>
            <w:r w:rsidR="001B0535">
              <w:rPr>
                <w:rFonts w:eastAsia="Symbol" w:cs="Calibri"/>
                <w:bCs w:val="0"/>
                <w:i/>
                <w:color w:val="000000"/>
                <w:kern w:val="2"/>
                <w:sz w:val="24"/>
                <w:szCs w:val="24"/>
                <w:lang w:val="en-US"/>
                <w14:ligatures w14:val="standardContextual"/>
              </w:rPr>
              <w:t xml:space="preserve"> </w:t>
            </w:r>
            <w:r w:rsidR="00866430">
              <w:rPr>
                <w:rFonts w:eastAsia="Symbol" w:cs="Calibri"/>
                <w:bCs w:val="0"/>
                <w:i/>
                <w:color w:val="000000"/>
                <w:kern w:val="2"/>
                <w:sz w:val="24"/>
                <w:szCs w:val="24"/>
                <w:lang w:val="en-US"/>
                <w14:ligatures w14:val="standardContextual"/>
              </w:rPr>
              <w:t>-</w:t>
            </w:r>
            <w:r w:rsidR="001B0535">
              <w:rPr>
                <w:rFonts w:eastAsia="Symbol" w:cs="Calibri"/>
                <w:bCs w:val="0"/>
                <w:i/>
                <w:color w:val="000000"/>
                <w:kern w:val="2"/>
                <w:sz w:val="24"/>
                <w:szCs w:val="24"/>
                <w:lang w:val="en-US"/>
                <w14:ligatures w14:val="standardContextual"/>
              </w:rPr>
              <w:t xml:space="preserve"> </w:t>
            </w:r>
            <w:r w:rsidRPr="00A044B1">
              <w:rPr>
                <w:rFonts w:eastAsia="Symbol" w:cs="Calibri"/>
                <w:bCs w:val="0"/>
                <w:i/>
                <w:color w:val="000000"/>
                <w:kern w:val="2"/>
                <w:sz w:val="24"/>
                <w:szCs w:val="24"/>
                <w:lang w:val="en-US"/>
                <w14:ligatures w14:val="standardContextual"/>
              </w:rPr>
              <w:t>Objects in Motion</w:t>
            </w:r>
            <w:r w:rsidR="001B0535">
              <w:rPr>
                <w:rFonts w:eastAsia="Symbol" w:cs="Calibri"/>
                <w:bCs w:val="0"/>
                <w:i/>
                <w:color w:val="000000"/>
                <w:kern w:val="2"/>
                <w:sz w:val="24"/>
                <w:szCs w:val="24"/>
                <w:lang w:val="en-US"/>
                <w14:ligatures w14:val="standardContextual"/>
              </w:rPr>
              <w:t xml:space="preserve"> </w:t>
            </w:r>
            <w:r w:rsidR="00866430">
              <w:rPr>
                <w:rFonts w:eastAsia="Symbol" w:cs="Calibri"/>
                <w:bCs w:val="0"/>
                <w:i/>
                <w:color w:val="000000"/>
                <w:kern w:val="2"/>
                <w:sz w:val="24"/>
                <w:szCs w:val="24"/>
                <w:lang w:val="en-US"/>
                <w14:ligatures w14:val="standardContextual"/>
              </w:rPr>
              <w:t>-</w:t>
            </w:r>
            <w:r w:rsidR="001B0535">
              <w:rPr>
                <w:rFonts w:eastAsia="Symbol" w:cs="Calibri"/>
                <w:bCs w:val="0"/>
                <w:i/>
                <w:color w:val="000000"/>
                <w:kern w:val="2"/>
                <w:sz w:val="24"/>
                <w:szCs w:val="24"/>
                <w:lang w:val="en-US"/>
                <w14:ligatures w14:val="standardContextual"/>
              </w:rPr>
              <w:t xml:space="preserve"> </w:t>
            </w:r>
            <w:r w:rsidRPr="00A044B1">
              <w:rPr>
                <w:rFonts w:eastAsia="Symbol" w:cs="Calibri"/>
                <w:bCs w:val="0"/>
                <w:i/>
                <w:color w:val="000000"/>
                <w:kern w:val="2"/>
                <w:sz w:val="24"/>
                <w:szCs w:val="24"/>
                <w:lang w:val="en-US"/>
                <w14:ligatures w14:val="standardContextual"/>
              </w:rPr>
              <w:t>Materiality</w:t>
            </w:r>
          </w:p>
          <w:p w14:paraId="1669242A" w14:textId="77777777" w:rsidR="00E44D14" w:rsidRPr="00A044B1" w:rsidRDefault="00E44D14" w:rsidP="00E44D14">
            <w:pPr>
              <w:tabs>
                <w:tab w:val="left" w:pos="720"/>
                <w:tab w:val="left" w:pos="1190"/>
              </w:tabs>
              <w:spacing w:before="0" w:after="0" w:line="276" w:lineRule="auto"/>
              <w:rPr>
                <w:rFonts w:eastAsia="Symbol" w:cs="Calibri"/>
                <w:bCs w:val="0"/>
                <w:iCs w:val="0"/>
                <w:color w:val="000000"/>
                <w:sz w:val="24"/>
                <w:szCs w:val="24"/>
                <w:lang w:val="en-US"/>
              </w:rPr>
            </w:pPr>
          </w:p>
          <w:p w14:paraId="5A9D2FBB" w14:textId="77777777" w:rsidR="00E44D14" w:rsidRPr="00A044B1" w:rsidRDefault="00E44D14" w:rsidP="00E44D14">
            <w:pPr>
              <w:tabs>
                <w:tab w:val="left" w:pos="1190"/>
              </w:tabs>
              <w:spacing w:before="0" w:after="0" w:line="276" w:lineRule="auto"/>
              <w:rPr>
                <w:rFonts w:eastAsia="Symbol" w:cs="Calibri"/>
                <w:b/>
                <w:iCs w:val="0"/>
                <w:color w:val="003D4C"/>
                <w:sz w:val="24"/>
                <w:szCs w:val="24"/>
                <w:lang w:val="en-US"/>
              </w:rPr>
            </w:pPr>
            <w:r w:rsidRPr="00A044B1">
              <w:rPr>
                <w:rFonts w:eastAsia="Symbol" w:cs="Calibri"/>
                <w:b/>
                <w:iCs w:val="0"/>
                <w:color w:val="003D4C"/>
                <w:sz w:val="24"/>
                <w:szCs w:val="24"/>
                <w:lang w:val="en-US"/>
              </w:rPr>
              <w:t>TALKS:</w:t>
            </w:r>
          </w:p>
          <w:p w14:paraId="5B3CF5EB" w14:textId="77777777" w:rsidR="00E44D14" w:rsidRPr="00A044B1" w:rsidRDefault="00E44D14" w:rsidP="00FA1331">
            <w:pPr>
              <w:numPr>
                <w:ilvl w:val="0"/>
                <w:numId w:val="32"/>
              </w:numPr>
              <w:tabs>
                <w:tab w:val="left" w:pos="1190"/>
              </w:tabs>
              <w:autoSpaceDE w:val="0"/>
              <w:autoSpaceDN w:val="0"/>
              <w:spacing w:before="0" w:after="0" w:line="276" w:lineRule="auto"/>
              <w:ind w:left="599" w:hanging="283"/>
              <w:contextualSpacing/>
              <w:rPr>
                <w:rFonts w:eastAsia="Symbol" w:cs="Calibri"/>
                <w:bCs w:val="0"/>
                <w:i/>
                <w:color w:val="000000"/>
                <w:kern w:val="2"/>
                <w:sz w:val="24"/>
                <w:szCs w:val="24"/>
                <w:lang w:val="en-US"/>
                <w14:ligatures w14:val="standardContextual"/>
              </w:rPr>
            </w:pPr>
            <w:r w:rsidRPr="00A044B1">
              <w:rPr>
                <w:rFonts w:eastAsia="Symbol" w:cs="Calibri"/>
                <w:bCs w:val="0"/>
                <w:i/>
                <w:color w:val="000000"/>
                <w:kern w:val="2"/>
                <w:sz w:val="24"/>
                <w:szCs w:val="24"/>
                <w:lang w:val="en-US"/>
                <w14:ligatures w14:val="standardContextual"/>
              </w:rPr>
              <w:t>Backyard Archaeology with Dr Steve Brown</w:t>
            </w:r>
          </w:p>
          <w:p w14:paraId="4CB3222B" w14:textId="3F586925" w:rsidR="00E44D14" w:rsidRPr="00A044B1" w:rsidRDefault="00E44D14" w:rsidP="00FA1331">
            <w:pPr>
              <w:numPr>
                <w:ilvl w:val="0"/>
                <w:numId w:val="32"/>
              </w:numPr>
              <w:tabs>
                <w:tab w:val="left" w:pos="1190"/>
              </w:tabs>
              <w:autoSpaceDE w:val="0"/>
              <w:autoSpaceDN w:val="0"/>
              <w:spacing w:before="0" w:after="0" w:line="276" w:lineRule="auto"/>
              <w:ind w:left="599" w:hanging="283"/>
              <w:contextualSpacing/>
              <w:rPr>
                <w:rFonts w:eastAsia="Symbol" w:cs="Calibri"/>
                <w:bCs w:val="0"/>
                <w:i/>
                <w:color w:val="000000"/>
                <w:kern w:val="2"/>
                <w:sz w:val="24"/>
                <w:szCs w:val="24"/>
                <w:lang w:val="en-US"/>
                <w14:ligatures w14:val="standardContextual"/>
              </w:rPr>
            </w:pPr>
            <w:r w:rsidRPr="00A044B1">
              <w:rPr>
                <w:rFonts w:eastAsia="Symbol" w:cs="Calibri"/>
                <w:bCs w:val="0"/>
                <w:i/>
                <w:color w:val="000000"/>
                <w:kern w:val="2"/>
                <w:sz w:val="24"/>
                <w:szCs w:val="24"/>
                <w14:ligatures w14:val="standardContextual"/>
              </w:rPr>
              <w:t>Captain Faunce</w:t>
            </w:r>
            <w:r w:rsidR="001B0535">
              <w:rPr>
                <w:rFonts w:eastAsia="Symbol" w:cs="Calibri"/>
                <w:bCs w:val="0"/>
                <w:i/>
                <w:color w:val="000000"/>
                <w:kern w:val="2"/>
                <w:sz w:val="24"/>
                <w:szCs w:val="24"/>
                <w14:ligatures w14:val="standardContextual"/>
              </w:rPr>
              <w:t xml:space="preserve"> </w:t>
            </w:r>
            <w:r w:rsidR="00866430">
              <w:rPr>
                <w:rFonts w:eastAsia="Symbol" w:cs="Calibri"/>
                <w:bCs w:val="0"/>
                <w:i/>
                <w:color w:val="000000"/>
                <w:kern w:val="2"/>
                <w:sz w:val="24"/>
                <w:szCs w:val="24"/>
                <w14:ligatures w14:val="standardContextual"/>
              </w:rPr>
              <w:t>-</w:t>
            </w:r>
            <w:r w:rsidR="001B0535">
              <w:rPr>
                <w:rFonts w:eastAsia="Symbol" w:cs="Calibri"/>
                <w:bCs w:val="0"/>
                <w:i/>
                <w:color w:val="000000"/>
                <w:kern w:val="2"/>
                <w:sz w:val="24"/>
                <w:szCs w:val="24"/>
                <w14:ligatures w14:val="standardContextual"/>
              </w:rPr>
              <w:t xml:space="preserve"> </w:t>
            </w:r>
            <w:r w:rsidRPr="00A044B1">
              <w:rPr>
                <w:rFonts w:eastAsia="Symbol" w:cs="Calibri"/>
                <w:bCs w:val="0"/>
                <w:i/>
                <w:color w:val="000000"/>
                <w:kern w:val="2"/>
                <w:sz w:val="24"/>
                <w:szCs w:val="24"/>
                <w14:ligatures w14:val="standardContextual"/>
              </w:rPr>
              <w:t>Policing Canberra's Colonial Frontier</w:t>
            </w:r>
            <w:r w:rsidRPr="00A044B1">
              <w:rPr>
                <w:rFonts w:eastAsia="Symbol" w:cs="Calibri"/>
                <w:b/>
                <w:i/>
                <w:color w:val="000000"/>
                <w:kern w:val="2"/>
                <w:sz w:val="24"/>
                <w:szCs w:val="24"/>
                <w14:ligatures w14:val="standardContextual"/>
              </w:rPr>
              <w:t xml:space="preserve"> </w:t>
            </w:r>
            <w:r w:rsidRPr="00A044B1">
              <w:rPr>
                <w:rFonts w:eastAsia="Symbol" w:cs="Calibri"/>
                <w:bCs w:val="0"/>
                <w:i/>
                <w:color w:val="000000"/>
                <w:kern w:val="2"/>
                <w:sz w:val="24"/>
                <w:szCs w:val="24"/>
                <w:lang w:val="en-US"/>
                <w14:ligatures w14:val="standardContextual"/>
              </w:rPr>
              <w:t>(Heritage Festival 2025)</w:t>
            </w:r>
          </w:p>
          <w:p w14:paraId="0F32B7BF" w14:textId="022A1B0F" w:rsidR="00E44D14" w:rsidRPr="00A044B1" w:rsidRDefault="00E44D14" w:rsidP="00FA1331">
            <w:pPr>
              <w:numPr>
                <w:ilvl w:val="0"/>
                <w:numId w:val="32"/>
              </w:numPr>
              <w:tabs>
                <w:tab w:val="left" w:pos="1190"/>
              </w:tabs>
              <w:autoSpaceDE w:val="0"/>
              <w:autoSpaceDN w:val="0"/>
              <w:spacing w:before="0" w:after="0" w:line="276" w:lineRule="auto"/>
              <w:ind w:left="599" w:hanging="283"/>
              <w:contextualSpacing/>
              <w:rPr>
                <w:rFonts w:eastAsia="Symbol" w:cs="Calibri"/>
                <w:bCs w:val="0"/>
                <w:i/>
                <w:color w:val="000000"/>
                <w:kern w:val="2"/>
                <w:sz w:val="24"/>
                <w:szCs w:val="24"/>
                <w:lang w:val="en-US"/>
                <w14:ligatures w14:val="standardContextual"/>
              </w:rPr>
            </w:pPr>
            <w:r w:rsidRPr="00A044B1">
              <w:rPr>
                <w:rFonts w:eastAsia="Symbol" w:cs="Calibri"/>
                <w:bCs w:val="0"/>
                <w:i/>
                <w:color w:val="000000"/>
                <w:kern w:val="2"/>
                <w:sz w:val="24"/>
                <w:szCs w:val="24"/>
                <w:lang w:val="en-US"/>
                <w14:ligatures w14:val="standardContextual"/>
              </w:rPr>
              <w:t>Celebrating Sylvia Curley</w:t>
            </w:r>
            <w:r w:rsidR="001B0535">
              <w:rPr>
                <w:rFonts w:eastAsia="Symbol" w:cs="Calibri"/>
                <w:bCs w:val="0"/>
                <w:i/>
                <w:color w:val="000000"/>
                <w:kern w:val="2"/>
                <w:sz w:val="24"/>
                <w:szCs w:val="24"/>
                <w:lang w:val="en-US"/>
                <w14:ligatures w14:val="standardContextual"/>
              </w:rPr>
              <w:t xml:space="preserve"> </w:t>
            </w:r>
            <w:r w:rsidR="00866430">
              <w:rPr>
                <w:rFonts w:eastAsia="Symbol" w:cs="Calibri"/>
                <w:bCs w:val="0"/>
                <w:i/>
                <w:color w:val="000000"/>
                <w:kern w:val="2"/>
                <w:sz w:val="24"/>
                <w:szCs w:val="24"/>
                <w:lang w:val="en-US"/>
                <w14:ligatures w14:val="standardContextual"/>
              </w:rPr>
              <w:t>-</w:t>
            </w:r>
            <w:r w:rsidR="001B0535">
              <w:rPr>
                <w:rFonts w:eastAsia="Symbol" w:cs="Calibri"/>
                <w:bCs w:val="0"/>
                <w:i/>
                <w:color w:val="000000"/>
                <w:kern w:val="2"/>
                <w:sz w:val="24"/>
                <w:szCs w:val="24"/>
                <w:lang w:val="en-US"/>
                <w14:ligatures w14:val="standardContextual"/>
              </w:rPr>
              <w:t xml:space="preserve"> </w:t>
            </w:r>
            <w:r w:rsidRPr="00A044B1">
              <w:rPr>
                <w:rFonts w:eastAsia="Symbol" w:cs="Calibri"/>
                <w:bCs w:val="0"/>
                <w:i/>
                <w:color w:val="000000"/>
                <w:kern w:val="2"/>
                <w:sz w:val="24"/>
                <w:szCs w:val="24"/>
                <w:lang w:val="en-US"/>
                <w14:ligatures w14:val="standardContextual"/>
              </w:rPr>
              <w:t>Canberra’s Trailblazing Pioneer (Heritage Festival 2025)</w:t>
            </w:r>
          </w:p>
          <w:p w14:paraId="27BFD1FC" w14:textId="170F6130" w:rsidR="00E44D14" w:rsidRPr="00A044B1" w:rsidRDefault="00E44D14" w:rsidP="00FA1331">
            <w:pPr>
              <w:numPr>
                <w:ilvl w:val="0"/>
                <w:numId w:val="32"/>
              </w:numPr>
              <w:tabs>
                <w:tab w:val="left" w:pos="1190"/>
              </w:tabs>
              <w:autoSpaceDE w:val="0"/>
              <w:autoSpaceDN w:val="0"/>
              <w:spacing w:before="0" w:after="0" w:line="276" w:lineRule="auto"/>
              <w:ind w:left="599" w:hanging="283"/>
              <w:contextualSpacing/>
              <w:rPr>
                <w:rFonts w:eastAsia="Symbol" w:cs="Calibri"/>
                <w:bCs w:val="0"/>
                <w:i/>
                <w:color w:val="000000"/>
                <w:kern w:val="2"/>
                <w:sz w:val="24"/>
                <w:szCs w:val="24"/>
                <w:lang w:val="en-US"/>
                <w14:ligatures w14:val="standardContextual"/>
              </w:rPr>
            </w:pPr>
            <w:r w:rsidRPr="00A044B1">
              <w:rPr>
                <w:rFonts w:eastAsia="Symbol" w:cs="Calibri"/>
                <w:bCs w:val="0"/>
                <w:i/>
                <w:color w:val="000000"/>
                <w:kern w:val="2"/>
                <w:sz w:val="24"/>
                <w:szCs w:val="24"/>
                <w:lang w:val="en-US"/>
                <w14:ligatures w14:val="standardContextual"/>
              </w:rPr>
              <w:t>Chile to Lanyon</w:t>
            </w:r>
            <w:r w:rsidR="001B0535">
              <w:rPr>
                <w:rFonts w:eastAsia="Symbol" w:cs="Calibri"/>
                <w:bCs w:val="0"/>
                <w:i/>
                <w:color w:val="000000"/>
                <w:kern w:val="2"/>
                <w:sz w:val="24"/>
                <w:szCs w:val="24"/>
                <w:lang w:val="en-US"/>
                <w14:ligatures w14:val="standardContextual"/>
              </w:rPr>
              <w:t xml:space="preserve"> </w:t>
            </w:r>
            <w:r w:rsidR="00866430">
              <w:rPr>
                <w:rFonts w:eastAsia="Symbol" w:cs="Calibri"/>
                <w:bCs w:val="0"/>
                <w:i/>
                <w:color w:val="000000"/>
                <w:kern w:val="2"/>
                <w:sz w:val="24"/>
                <w:szCs w:val="24"/>
                <w:lang w:val="en-US"/>
                <w14:ligatures w14:val="standardContextual"/>
              </w:rPr>
              <w:t>-</w:t>
            </w:r>
            <w:r w:rsidR="001B0535">
              <w:rPr>
                <w:rFonts w:eastAsia="Symbol" w:cs="Calibri"/>
                <w:bCs w:val="0"/>
                <w:i/>
                <w:color w:val="000000"/>
                <w:kern w:val="2"/>
                <w:sz w:val="24"/>
                <w:szCs w:val="24"/>
                <w:lang w:val="en-US"/>
                <w14:ligatures w14:val="standardContextual"/>
              </w:rPr>
              <w:t xml:space="preserve"> </w:t>
            </w:r>
            <w:r w:rsidRPr="00A044B1">
              <w:rPr>
                <w:rFonts w:eastAsia="Symbol" w:cs="Calibri"/>
                <w:bCs w:val="0"/>
                <w:i/>
                <w:color w:val="000000"/>
                <w:kern w:val="2"/>
                <w:sz w:val="24"/>
                <w:szCs w:val="24"/>
                <w:lang w:val="en-US"/>
                <w14:ligatures w14:val="standardContextual"/>
              </w:rPr>
              <w:t>Migration Connections and Earthen Constructions (Heritage Festival 2025)</w:t>
            </w:r>
          </w:p>
          <w:p w14:paraId="04E781D9" w14:textId="77777777" w:rsidR="00E44D14" w:rsidRPr="00A044B1" w:rsidRDefault="00E44D14" w:rsidP="00FA1331">
            <w:pPr>
              <w:numPr>
                <w:ilvl w:val="0"/>
                <w:numId w:val="32"/>
              </w:numPr>
              <w:tabs>
                <w:tab w:val="left" w:pos="1190"/>
              </w:tabs>
              <w:autoSpaceDE w:val="0"/>
              <w:autoSpaceDN w:val="0"/>
              <w:spacing w:before="0" w:after="0" w:line="276" w:lineRule="auto"/>
              <w:ind w:left="599" w:hanging="283"/>
              <w:contextualSpacing/>
              <w:rPr>
                <w:rFonts w:eastAsia="Symbol" w:cs="Calibri"/>
                <w:bCs w:val="0"/>
                <w:i/>
                <w:color w:val="000000"/>
                <w:kern w:val="2"/>
                <w:sz w:val="24"/>
                <w:szCs w:val="24"/>
                <w:lang w:val="en-US"/>
                <w14:ligatures w14:val="standardContextual"/>
              </w:rPr>
            </w:pPr>
            <w:r w:rsidRPr="00A044B1">
              <w:rPr>
                <w:rFonts w:eastAsia="Symbol" w:cs="Calibri"/>
                <w:bCs w:val="0"/>
                <w:i/>
                <w:color w:val="000000"/>
                <w:kern w:val="2"/>
                <w:sz w:val="24"/>
                <w:szCs w:val="24"/>
                <w:lang w:val="en-US"/>
                <w14:ligatures w14:val="standardContextual"/>
              </w:rPr>
              <w:t>Djara and First Nations Sky Stories (Reconciliation Week)</w:t>
            </w:r>
          </w:p>
          <w:p w14:paraId="406D1861" w14:textId="77777777" w:rsidR="00E44D14" w:rsidRPr="00A044B1" w:rsidRDefault="00E44D14" w:rsidP="00FA1331">
            <w:pPr>
              <w:numPr>
                <w:ilvl w:val="0"/>
                <w:numId w:val="32"/>
              </w:numPr>
              <w:tabs>
                <w:tab w:val="left" w:pos="1190"/>
              </w:tabs>
              <w:autoSpaceDE w:val="0"/>
              <w:autoSpaceDN w:val="0"/>
              <w:spacing w:before="0" w:after="0" w:line="276" w:lineRule="auto"/>
              <w:ind w:left="599" w:hanging="283"/>
              <w:contextualSpacing/>
              <w:rPr>
                <w:rFonts w:eastAsia="Symbol" w:cs="Calibri"/>
                <w:bCs w:val="0"/>
                <w:i/>
                <w:color w:val="000000"/>
                <w:kern w:val="2"/>
                <w:sz w:val="24"/>
                <w:szCs w:val="24"/>
                <w:lang w:val="en-US"/>
                <w14:ligatures w14:val="standardContextual"/>
              </w:rPr>
            </w:pPr>
            <w:r w:rsidRPr="00A044B1">
              <w:rPr>
                <w:rFonts w:eastAsia="Symbol" w:cs="Calibri"/>
                <w:bCs w:val="0"/>
                <w:i/>
                <w:color w:val="000000"/>
                <w:kern w:val="2"/>
                <w:sz w:val="24"/>
                <w:szCs w:val="24"/>
                <w:lang w:val="en-US"/>
                <w14:ligatures w14:val="standardContextual"/>
              </w:rPr>
              <w:t>For the Term of His Natural Life</w:t>
            </w:r>
          </w:p>
          <w:p w14:paraId="344D2412" w14:textId="39D2411A" w:rsidR="00E44D14" w:rsidRPr="00A044B1" w:rsidRDefault="00E44D14" w:rsidP="00FA1331">
            <w:pPr>
              <w:numPr>
                <w:ilvl w:val="0"/>
                <w:numId w:val="32"/>
              </w:numPr>
              <w:tabs>
                <w:tab w:val="left" w:pos="1190"/>
              </w:tabs>
              <w:autoSpaceDE w:val="0"/>
              <w:autoSpaceDN w:val="0"/>
              <w:spacing w:before="0" w:after="0" w:line="276" w:lineRule="auto"/>
              <w:ind w:left="599" w:hanging="283"/>
              <w:contextualSpacing/>
              <w:rPr>
                <w:rFonts w:eastAsia="Symbol" w:cs="Calibri"/>
                <w:bCs w:val="0"/>
                <w:i/>
                <w:color w:val="000000"/>
                <w:kern w:val="2"/>
                <w:sz w:val="24"/>
                <w:szCs w:val="24"/>
                <w:lang w:val="en-US"/>
                <w14:ligatures w14:val="standardContextual"/>
              </w:rPr>
            </w:pPr>
            <w:r w:rsidRPr="00A044B1">
              <w:rPr>
                <w:rFonts w:eastAsia="Symbol" w:cs="Calibri"/>
                <w:bCs w:val="0"/>
                <w:i/>
                <w:color w:val="000000"/>
                <w:kern w:val="2"/>
                <w:sz w:val="24"/>
                <w:szCs w:val="24"/>
                <w:lang w:val="en-US"/>
                <w14:ligatures w14:val="standardContextual"/>
              </w:rPr>
              <w:t>Hiroe Swen</w:t>
            </w:r>
            <w:r w:rsidR="001B0535">
              <w:rPr>
                <w:rFonts w:eastAsia="Symbol" w:cs="Calibri"/>
                <w:bCs w:val="0"/>
                <w:i/>
                <w:color w:val="000000"/>
                <w:kern w:val="2"/>
                <w:sz w:val="24"/>
                <w:szCs w:val="24"/>
                <w:lang w:val="en-US"/>
                <w14:ligatures w14:val="standardContextual"/>
              </w:rPr>
              <w:t xml:space="preserve"> </w:t>
            </w:r>
            <w:r w:rsidR="00866430">
              <w:rPr>
                <w:rFonts w:eastAsia="Symbol" w:cs="Calibri"/>
                <w:bCs w:val="0"/>
                <w:i/>
                <w:color w:val="000000"/>
                <w:kern w:val="2"/>
                <w:sz w:val="24"/>
                <w:szCs w:val="24"/>
                <w:lang w:val="en-US"/>
                <w14:ligatures w14:val="standardContextual"/>
              </w:rPr>
              <w:t>-</w:t>
            </w:r>
            <w:r w:rsidR="001B0535">
              <w:rPr>
                <w:rFonts w:eastAsia="Symbol" w:cs="Calibri"/>
                <w:bCs w:val="0"/>
                <w:i/>
                <w:color w:val="000000"/>
                <w:kern w:val="2"/>
                <w:sz w:val="24"/>
                <w:szCs w:val="24"/>
                <w:lang w:val="en-US"/>
                <w14:ligatures w14:val="standardContextual"/>
              </w:rPr>
              <w:t xml:space="preserve"> </w:t>
            </w:r>
            <w:r w:rsidRPr="00A044B1">
              <w:rPr>
                <w:rFonts w:eastAsia="Symbol" w:cs="Calibri"/>
                <w:bCs w:val="0"/>
                <w:i/>
                <w:color w:val="000000"/>
                <w:kern w:val="2"/>
                <w:sz w:val="24"/>
                <w:szCs w:val="24"/>
                <w:lang w:val="en-US"/>
                <w14:ligatures w14:val="standardContextual"/>
              </w:rPr>
              <w:t>Lenders Afternoon Tea</w:t>
            </w:r>
          </w:p>
          <w:p w14:paraId="0E6D906C" w14:textId="77777777" w:rsidR="00E44D14" w:rsidRPr="00A044B1" w:rsidRDefault="00E44D14" w:rsidP="00FA1331">
            <w:pPr>
              <w:numPr>
                <w:ilvl w:val="0"/>
                <w:numId w:val="32"/>
              </w:numPr>
              <w:tabs>
                <w:tab w:val="left" w:pos="1190"/>
              </w:tabs>
              <w:autoSpaceDE w:val="0"/>
              <w:autoSpaceDN w:val="0"/>
              <w:spacing w:before="0" w:after="0" w:line="276" w:lineRule="auto"/>
              <w:ind w:left="599" w:hanging="283"/>
              <w:contextualSpacing/>
              <w:rPr>
                <w:rFonts w:eastAsia="Symbol" w:cs="Calibri"/>
                <w:bCs w:val="0"/>
                <w:i/>
                <w:color w:val="000000"/>
                <w:kern w:val="2"/>
                <w:sz w:val="24"/>
                <w:szCs w:val="24"/>
                <w:lang w:val="en-US"/>
                <w14:ligatures w14:val="standardContextual"/>
              </w:rPr>
            </w:pPr>
            <w:r w:rsidRPr="00A044B1">
              <w:rPr>
                <w:rFonts w:eastAsia="Symbol" w:cs="Calibri"/>
                <w:bCs w:val="0"/>
                <w:i/>
                <w:color w:val="000000"/>
                <w:kern w:val="2"/>
                <w:sz w:val="24"/>
                <w:szCs w:val="24"/>
                <w:lang w:val="en-US"/>
                <w14:ligatures w14:val="standardContextual"/>
              </w:rPr>
              <w:t>How Soon Is Now? with Bruce Reynolds</w:t>
            </w:r>
          </w:p>
          <w:p w14:paraId="1C4A3676" w14:textId="77777777" w:rsidR="00E44D14" w:rsidRPr="00A044B1" w:rsidRDefault="00E44D14" w:rsidP="00FA1331">
            <w:pPr>
              <w:numPr>
                <w:ilvl w:val="0"/>
                <w:numId w:val="32"/>
              </w:numPr>
              <w:tabs>
                <w:tab w:val="left" w:pos="1190"/>
              </w:tabs>
              <w:autoSpaceDE w:val="0"/>
              <w:autoSpaceDN w:val="0"/>
              <w:spacing w:before="0" w:after="0" w:line="276" w:lineRule="auto"/>
              <w:ind w:left="599" w:hanging="283"/>
              <w:contextualSpacing/>
              <w:rPr>
                <w:rFonts w:eastAsia="Symbol" w:cs="Calibri"/>
                <w:bCs w:val="0"/>
                <w:i/>
                <w:color w:val="000000"/>
                <w:kern w:val="2"/>
                <w:sz w:val="24"/>
                <w:szCs w:val="24"/>
                <w:lang w:val="en-US"/>
                <w14:ligatures w14:val="standardContextual"/>
              </w:rPr>
            </w:pPr>
            <w:r w:rsidRPr="00A044B1">
              <w:rPr>
                <w:rFonts w:eastAsia="Symbol" w:cs="Calibri"/>
                <w:bCs w:val="0"/>
                <w:i/>
                <w:color w:val="000000"/>
                <w:kern w:val="2"/>
                <w:sz w:val="24"/>
                <w:szCs w:val="24"/>
                <w:lang w:val="en-US"/>
                <w14:ligatures w14:val="standardContextual"/>
              </w:rPr>
              <w:t xml:space="preserve">Making a Creative Life with Hiroe Swen </w:t>
            </w:r>
          </w:p>
          <w:p w14:paraId="6617FB52" w14:textId="13DA52AB" w:rsidR="00E44D14" w:rsidRPr="00A044B1" w:rsidRDefault="00E44D14" w:rsidP="00FA1331">
            <w:pPr>
              <w:numPr>
                <w:ilvl w:val="0"/>
                <w:numId w:val="32"/>
              </w:numPr>
              <w:tabs>
                <w:tab w:val="left" w:pos="1190"/>
              </w:tabs>
              <w:autoSpaceDE w:val="0"/>
              <w:autoSpaceDN w:val="0"/>
              <w:spacing w:before="0" w:after="0" w:line="276" w:lineRule="auto"/>
              <w:ind w:left="599" w:hanging="283"/>
              <w:contextualSpacing/>
              <w:rPr>
                <w:rFonts w:eastAsia="Symbol" w:cs="Calibri"/>
                <w:bCs w:val="0"/>
                <w:i/>
                <w:color w:val="000000"/>
                <w:kern w:val="2"/>
                <w:sz w:val="24"/>
                <w:szCs w:val="24"/>
                <w:lang w:val="en-US"/>
                <w14:ligatures w14:val="standardContextual"/>
              </w:rPr>
            </w:pPr>
            <w:r w:rsidRPr="00A044B1">
              <w:rPr>
                <w:rFonts w:eastAsia="Symbol" w:cs="Calibri"/>
                <w:bCs w:val="0"/>
                <w:i/>
                <w:color w:val="000000"/>
                <w:kern w:val="2"/>
                <w:sz w:val="24"/>
                <w:szCs w:val="24"/>
                <w:lang w:val="en-US"/>
                <w14:ligatures w14:val="standardContextual"/>
              </w:rPr>
              <w:t>Professor Roger Benjamin</w:t>
            </w:r>
            <w:r w:rsidR="001B0535">
              <w:rPr>
                <w:rFonts w:eastAsia="Symbol" w:cs="Calibri"/>
                <w:bCs w:val="0"/>
                <w:i/>
                <w:color w:val="000000"/>
                <w:kern w:val="2"/>
                <w:sz w:val="24"/>
                <w:szCs w:val="24"/>
                <w:lang w:val="en-US"/>
                <w14:ligatures w14:val="standardContextual"/>
              </w:rPr>
              <w:t xml:space="preserve"> </w:t>
            </w:r>
            <w:r w:rsidR="00866430">
              <w:rPr>
                <w:rFonts w:eastAsia="Symbol" w:cs="Calibri"/>
                <w:bCs w:val="0"/>
                <w:i/>
                <w:color w:val="000000"/>
                <w:kern w:val="2"/>
                <w:sz w:val="24"/>
                <w:szCs w:val="24"/>
                <w:lang w:val="en-US"/>
                <w14:ligatures w14:val="standardContextual"/>
              </w:rPr>
              <w:t>-</w:t>
            </w:r>
            <w:r w:rsidR="001B0535">
              <w:rPr>
                <w:rFonts w:eastAsia="Symbol" w:cs="Calibri"/>
                <w:bCs w:val="0"/>
                <w:i/>
                <w:color w:val="000000"/>
                <w:kern w:val="2"/>
                <w:sz w:val="24"/>
                <w:szCs w:val="24"/>
                <w:lang w:val="en-US"/>
                <w14:ligatures w14:val="standardContextual"/>
              </w:rPr>
              <w:t xml:space="preserve"> </w:t>
            </w:r>
            <w:r w:rsidRPr="00A044B1">
              <w:rPr>
                <w:rFonts w:eastAsia="Symbol" w:cs="Calibri"/>
                <w:bCs w:val="0"/>
                <w:i/>
                <w:color w:val="000000"/>
                <w:kern w:val="2"/>
                <w:sz w:val="24"/>
                <w:szCs w:val="24"/>
                <w:lang w:val="en-US"/>
                <w14:ligatures w14:val="standardContextual"/>
              </w:rPr>
              <w:t>Growing up Modern</w:t>
            </w:r>
            <w:r w:rsidR="001B0535">
              <w:rPr>
                <w:rFonts w:eastAsia="Symbol" w:cs="Calibri"/>
                <w:bCs w:val="0"/>
                <w:i/>
                <w:color w:val="000000"/>
                <w:kern w:val="2"/>
                <w:sz w:val="24"/>
                <w:szCs w:val="24"/>
                <w:lang w:val="en-US"/>
                <w14:ligatures w14:val="standardContextual"/>
              </w:rPr>
              <w:t xml:space="preserve"> </w:t>
            </w:r>
            <w:r w:rsidR="00866430">
              <w:rPr>
                <w:rFonts w:eastAsia="Symbol" w:cs="Calibri"/>
                <w:bCs w:val="0"/>
                <w:i/>
                <w:color w:val="000000"/>
                <w:kern w:val="2"/>
                <w:sz w:val="24"/>
                <w:szCs w:val="24"/>
                <w:lang w:val="en-US"/>
                <w14:ligatures w14:val="standardContextual"/>
              </w:rPr>
              <w:t>-</w:t>
            </w:r>
            <w:r w:rsidR="001B0535">
              <w:rPr>
                <w:rFonts w:eastAsia="Symbol" w:cs="Calibri"/>
                <w:bCs w:val="0"/>
                <w:i/>
                <w:color w:val="000000"/>
                <w:kern w:val="2"/>
                <w:sz w:val="24"/>
                <w:szCs w:val="24"/>
                <w:lang w:val="en-US"/>
                <w14:ligatures w14:val="standardContextual"/>
              </w:rPr>
              <w:t xml:space="preserve"> </w:t>
            </w:r>
            <w:r w:rsidRPr="00A044B1">
              <w:rPr>
                <w:rFonts w:eastAsia="Symbol" w:cs="Calibri"/>
                <w:bCs w:val="0"/>
                <w:i/>
                <w:color w:val="000000"/>
                <w:kern w:val="2"/>
                <w:sz w:val="24"/>
                <w:szCs w:val="24"/>
                <w:lang w:val="en-US"/>
                <w14:ligatures w14:val="standardContextual"/>
              </w:rPr>
              <w:t>Alex Jelinek and Canberra's Round House</w:t>
            </w:r>
          </w:p>
          <w:p w14:paraId="41116A4E" w14:textId="77777777" w:rsidR="00E44D14" w:rsidRPr="00A044B1" w:rsidRDefault="00E44D14" w:rsidP="00FA1331">
            <w:pPr>
              <w:numPr>
                <w:ilvl w:val="0"/>
                <w:numId w:val="32"/>
              </w:numPr>
              <w:tabs>
                <w:tab w:val="left" w:pos="1190"/>
              </w:tabs>
              <w:autoSpaceDE w:val="0"/>
              <w:autoSpaceDN w:val="0"/>
              <w:spacing w:before="0" w:after="0" w:line="276" w:lineRule="auto"/>
              <w:ind w:left="599" w:hanging="283"/>
              <w:contextualSpacing/>
              <w:rPr>
                <w:rFonts w:eastAsia="Symbol" w:cs="Calibri"/>
                <w:bCs w:val="0"/>
                <w:i/>
                <w:color w:val="000000"/>
                <w:kern w:val="2"/>
                <w:sz w:val="24"/>
                <w:szCs w:val="24"/>
                <w:lang w:val="en-US"/>
                <w14:ligatures w14:val="standardContextual"/>
              </w:rPr>
            </w:pPr>
            <w:r w:rsidRPr="00A044B1">
              <w:rPr>
                <w:rFonts w:eastAsia="Symbol" w:cs="Calibri"/>
                <w:bCs w:val="0"/>
                <w:i/>
                <w:color w:val="000000"/>
                <w:kern w:val="2"/>
                <w:sz w:val="24"/>
                <w:szCs w:val="24"/>
                <w:lang w:val="en-US"/>
                <w14:ligatures w14:val="standardContextual"/>
              </w:rPr>
              <w:t>Representing Convict History in Museums</w:t>
            </w:r>
          </w:p>
          <w:p w14:paraId="5428134B" w14:textId="77777777" w:rsidR="00E44D14" w:rsidRPr="00A044B1" w:rsidRDefault="00E44D14" w:rsidP="00FA1331">
            <w:pPr>
              <w:numPr>
                <w:ilvl w:val="0"/>
                <w:numId w:val="32"/>
              </w:numPr>
              <w:tabs>
                <w:tab w:val="left" w:pos="1190"/>
              </w:tabs>
              <w:autoSpaceDE w:val="0"/>
              <w:autoSpaceDN w:val="0"/>
              <w:spacing w:before="0" w:after="0" w:line="276" w:lineRule="auto"/>
              <w:ind w:left="599" w:hanging="283"/>
              <w:contextualSpacing/>
              <w:rPr>
                <w:rFonts w:eastAsia="Symbol" w:cs="Calibri"/>
                <w:bCs w:val="0"/>
                <w:i/>
                <w:color w:val="000000"/>
                <w:kern w:val="2"/>
                <w:sz w:val="24"/>
                <w:szCs w:val="24"/>
                <w:lang w:val="en-US"/>
                <w14:ligatures w14:val="standardContextual"/>
              </w:rPr>
            </w:pPr>
            <w:r w:rsidRPr="00A044B1">
              <w:rPr>
                <w:rFonts w:eastAsia="Symbol" w:cs="Calibri"/>
                <w:bCs w:val="0"/>
                <w:i/>
                <w:color w:val="000000"/>
                <w:kern w:val="2"/>
                <w:sz w:val="24"/>
                <w:szCs w:val="24"/>
                <w:lang w:val="en-US"/>
                <w14:ligatures w14:val="standardContextual"/>
              </w:rPr>
              <w:t>Science meets Art meets Design (Science Week)</w:t>
            </w:r>
          </w:p>
          <w:p w14:paraId="2078FFBC" w14:textId="77777777" w:rsidR="00E44D14" w:rsidRPr="00A044B1" w:rsidRDefault="00E44D14" w:rsidP="00FA1331">
            <w:pPr>
              <w:numPr>
                <w:ilvl w:val="0"/>
                <w:numId w:val="32"/>
              </w:numPr>
              <w:tabs>
                <w:tab w:val="left" w:pos="1190"/>
              </w:tabs>
              <w:autoSpaceDE w:val="0"/>
              <w:autoSpaceDN w:val="0"/>
              <w:spacing w:before="0" w:after="0" w:line="276" w:lineRule="auto"/>
              <w:ind w:left="599" w:hanging="283"/>
              <w:contextualSpacing/>
              <w:rPr>
                <w:rFonts w:eastAsia="Symbol" w:cs="Calibri"/>
                <w:bCs w:val="0"/>
                <w:i/>
                <w:color w:val="000000"/>
                <w:kern w:val="2"/>
                <w:sz w:val="24"/>
                <w:szCs w:val="24"/>
                <w:lang w:val="en-US"/>
                <w14:ligatures w14:val="standardContextual"/>
              </w:rPr>
            </w:pPr>
            <w:r w:rsidRPr="00A044B1">
              <w:rPr>
                <w:rFonts w:eastAsia="Symbol" w:cs="Calibri"/>
                <w:bCs w:val="0"/>
                <w:i/>
                <w:color w:val="000000"/>
                <w:kern w:val="2"/>
                <w:sz w:val="24"/>
                <w:szCs w:val="24"/>
                <w:lang w:val="en-US"/>
                <w14:ligatures w14:val="standardContextual"/>
              </w:rPr>
              <w:t>Taglietti: Life in Design</w:t>
            </w:r>
          </w:p>
          <w:p w14:paraId="5CF7A0D1" w14:textId="77777777" w:rsidR="00E44D14" w:rsidRPr="00A044B1" w:rsidRDefault="00E44D14" w:rsidP="00FA1331">
            <w:pPr>
              <w:numPr>
                <w:ilvl w:val="0"/>
                <w:numId w:val="32"/>
              </w:numPr>
              <w:tabs>
                <w:tab w:val="left" w:pos="1190"/>
              </w:tabs>
              <w:autoSpaceDE w:val="0"/>
              <w:autoSpaceDN w:val="0"/>
              <w:spacing w:before="0" w:after="0" w:line="276" w:lineRule="auto"/>
              <w:ind w:left="599" w:hanging="283"/>
              <w:contextualSpacing/>
              <w:rPr>
                <w:rFonts w:eastAsia="Symbol" w:cs="Calibri"/>
                <w:bCs w:val="0"/>
                <w:i/>
                <w:color w:val="000000"/>
                <w:kern w:val="2"/>
                <w:sz w:val="24"/>
                <w:szCs w:val="24"/>
                <w:lang w:val="en-US"/>
                <w14:ligatures w14:val="standardContextual"/>
              </w:rPr>
            </w:pPr>
            <w:r w:rsidRPr="00A044B1">
              <w:rPr>
                <w:rFonts w:eastAsia="Symbol" w:cs="Calibri"/>
                <w:bCs w:val="0"/>
                <w:i/>
                <w:color w:val="000000"/>
                <w:kern w:val="2"/>
                <w:sz w:val="24"/>
                <w:szCs w:val="24"/>
                <w:lang w:val="en-US"/>
                <w14:ligatures w14:val="standardContextual"/>
              </w:rPr>
              <w:t>War, Art and the Love Story Behind Roland Wakelin’s Canberra (Heritage Festival 2025)</w:t>
            </w:r>
          </w:p>
          <w:p w14:paraId="22E163BE" w14:textId="77777777" w:rsidR="00E44D14" w:rsidRPr="00A044B1" w:rsidRDefault="00E44D14" w:rsidP="00FA1331">
            <w:pPr>
              <w:numPr>
                <w:ilvl w:val="0"/>
                <w:numId w:val="32"/>
              </w:numPr>
              <w:tabs>
                <w:tab w:val="left" w:pos="1190"/>
              </w:tabs>
              <w:autoSpaceDE w:val="0"/>
              <w:autoSpaceDN w:val="0"/>
              <w:spacing w:before="0" w:after="0" w:line="276" w:lineRule="auto"/>
              <w:ind w:left="599" w:hanging="283"/>
              <w:contextualSpacing/>
              <w:rPr>
                <w:rFonts w:eastAsia="Symbol" w:cs="Calibri"/>
                <w:bCs w:val="0"/>
                <w:i/>
                <w:color w:val="000000"/>
                <w:kern w:val="2"/>
                <w:sz w:val="24"/>
                <w:szCs w:val="24"/>
                <w:lang w:val="en-US"/>
                <w14:ligatures w14:val="standardContextual"/>
              </w:rPr>
            </w:pPr>
            <w:r w:rsidRPr="00A044B1">
              <w:rPr>
                <w:rFonts w:eastAsia="Symbol" w:cs="Calibri"/>
                <w:bCs w:val="0"/>
                <w:i/>
                <w:color w:val="000000"/>
                <w:kern w:val="2"/>
                <w:sz w:val="24"/>
                <w:szCs w:val="24"/>
                <w:lang w:val="en-US"/>
                <w14:ligatures w14:val="standardContextual"/>
              </w:rPr>
              <w:t>Who’s Who at Lanyon (HDO)</w:t>
            </w:r>
          </w:p>
          <w:p w14:paraId="3BBC467E" w14:textId="1F0DBD73" w:rsidR="00E44D14" w:rsidRPr="00A044B1" w:rsidRDefault="00E44D14" w:rsidP="00FA1331">
            <w:pPr>
              <w:numPr>
                <w:ilvl w:val="0"/>
                <w:numId w:val="32"/>
              </w:numPr>
              <w:tabs>
                <w:tab w:val="left" w:pos="1190"/>
              </w:tabs>
              <w:autoSpaceDE w:val="0"/>
              <w:autoSpaceDN w:val="0"/>
              <w:spacing w:before="0" w:after="0" w:line="276" w:lineRule="auto"/>
              <w:ind w:left="599" w:hanging="283"/>
              <w:contextualSpacing/>
              <w:rPr>
                <w:rFonts w:eastAsia="Symbol" w:cs="Calibri"/>
                <w:bCs w:val="0"/>
                <w:i/>
                <w:color w:val="000000"/>
                <w:kern w:val="2"/>
                <w:sz w:val="24"/>
                <w:szCs w:val="24"/>
                <w:lang w:val="en-US"/>
                <w14:ligatures w14:val="standardContextual"/>
              </w:rPr>
            </w:pPr>
            <w:r w:rsidRPr="00A044B1">
              <w:rPr>
                <w:rFonts w:eastAsia="Symbol" w:cs="Calibri"/>
                <w:bCs w:val="0"/>
                <w:i/>
                <w:color w:val="000000"/>
                <w:kern w:val="2"/>
                <w:sz w:val="24"/>
                <w:szCs w:val="24"/>
                <w:lang w:val="en-US"/>
                <w14:ligatures w14:val="standardContextual"/>
              </w:rPr>
              <w:t>World Environment Day</w:t>
            </w:r>
            <w:r w:rsidR="001B0535">
              <w:rPr>
                <w:rFonts w:eastAsia="Symbol" w:cs="Calibri"/>
                <w:bCs w:val="0"/>
                <w:i/>
                <w:color w:val="000000"/>
                <w:kern w:val="2"/>
                <w:sz w:val="24"/>
                <w:szCs w:val="24"/>
                <w:lang w:val="en-US"/>
                <w14:ligatures w14:val="standardContextual"/>
              </w:rPr>
              <w:t xml:space="preserve"> </w:t>
            </w:r>
            <w:r w:rsidR="00866430">
              <w:rPr>
                <w:rFonts w:eastAsia="Symbol" w:cs="Calibri"/>
                <w:bCs w:val="0"/>
                <w:i/>
                <w:color w:val="000000"/>
                <w:kern w:val="2"/>
                <w:sz w:val="24"/>
                <w:szCs w:val="24"/>
                <w:lang w:val="en-US"/>
                <w14:ligatures w14:val="standardContextual"/>
              </w:rPr>
              <w:t>-</w:t>
            </w:r>
            <w:r w:rsidR="001B0535">
              <w:rPr>
                <w:rFonts w:eastAsia="Symbol" w:cs="Calibri"/>
                <w:bCs w:val="0"/>
                <w:i/>
                <w:color w:val="000000"/>
                <w:kern w:val="2"/>
                <w:sz w:val="24"/>
                <w:szCs w:val="24"/>
                <w:lang w:val="en-US"/>
                <w14:ligatures w14:val="standardContextual"/>
              </w:rPr>
              <w:t xml:space="preserve"> </w:t>
            </w:r>
            <w:r w:rsidRPr="00A044B1">
              <w:rPr>
                <w:rFonts w:eastAsia="Symbol" w:cs="Calibri"/>
                <w:bCs w:val="0"/>
                <w:i/>
                <w:color w:val="000000"/>
                <w:kern w:val="2"/>
                <w:sz w:val="24"/>
                <w:szCs w:val="24"/>
                <w:lang w:val="en-US"/>
                <w14:ligatures w14:val="standardContextual"/>
              </w:rPr>
              <w:t>Exploring Biodiversity and Creativity (Panel Talk)</w:t>
            </w:r>
          </w:p>
          <w:p w14:paraId="40E91AC7" w14:textId="77777777" w:rsidR="00E44D14" w:rsidRPr="00A044B1" w:rsidRDefault="00E44D14" w:rsidP="00E44D14">
            <w:pPr>
              <w:autoSpaceDE w:val="0"/>
              <w:autoSpaceDN w:val="0"/>
              <w:spacing w:before="0" w:after="0" w:line="276" w:lineRule="auto"/>
              <w:ind w:left="747"/>
              <w:contextualSpacing/>
              <w:rPr>
                <w:rFonts w:eastAsia="Symbol" w:cs="Calibri"/>
                <w:bCs w:val="0"/>
                <w:i/>
                <w:color w:val="000000"/>
                <w:kern w:val="2"/>
                <w:sz w:val="24"/>
                <w:szCs w:val="24"/>
                <w:lang w:val="en-US"/>
                <w14:ligatures w14:val="standardContextual"/>
              </w:rPr>
            </w:pPr>
          </w:p>
          <w:p w14:paraId="49B51750" w14:textId="77777777" w:rsidR="00E44D14" w:rsidRPr="00A044B1" w:rsidRDefault="00E44D14" w:rsidP="00E44D14">
            <w:pPr>
              <w:tabs>
                <w:tab w:val="left" w:pos="1190"/>
              </w:tabs>
              <w:spacing w:before="0" w:after="0" w:line="276" w:lineRule="auto"/>
              <w:rPr>
                <w:rFonts w:eastAsia="Symbol" w:cs="Calibri"/>
                <w:b/>
                <w:iCs w:val="0"/>
                <w:color w:val="003D4C"/>
                <w:sz w:val="24"/>
                <w:szCs w:val="24"/>
                <w:lang w:val="en-US"/>
              </w:rPr>
            </w:pPr>
            <w:r w:rsidRPr="00A044B1">
              <w:rPr>
                <w:rFonts w:eastAsia="Symbol" w:cs="Calibri"/>
                <w:b/>
                <w:iCs w:val="0"/>
                <w:color w:val="003D4C"/>
                <w:sz w:val="24"/>
                <w:szCs w:val="24"/>
                <w:lang w:val="en-US"/>
              </w:rPr>
              <w:t>IN CONVERSATION:</w:t>
            </w:r>
          </w:p>
          <w:p w14:paraId="434C3BCB" w14:textId="596719A0" w:rsidR="00E44D14" w:rsidRPr="00A044B1" w:rsidRDefault="00E44D14" w:rsidP="00FA1331">
            <w:pPr>
              <w:numPr>
                <w:ilvl w:val="0"/>
                <w:numId w:val="32"/>
              </w:numPr>
              <w:tabs>
                <w:tab w:val="left" w:pos="1190"/>
              </w:tabs>
              <w:autoSpaceDE w:val="0"/>
              <w:autoSpaceDN w:val="0"/>
              <w:spacing w:before="0" w:after="120" w:line="276" w:lineRule="auto"/>
              <w:ind w:left="599" w:hanging="283"/>
              <w:contextualSpacing/>
              <w:rPr>
                <w:rFonts w:eastAsia="Symbol" w:cs="Calibri"/>
                <w:bCs w:val="0"/>
                <w:i/>
                <w:color w:val="000000"/>
                <w:kern w:val="2"/>
                <w:sz w:val="24"/>
                <w:szCs w:val="24"/>
                <w14:ligatures w14:val="standardContextual"/>
              </w:rPr>
            </w:pPr>
            <w:r w:rsidRPr="00A044B1">
              <w:rPr>
                <w:rFonts w:eastAsia="Symbol" w:cs="Calibri"/>
                <w:bCs w:val="0"/>
                <w:i/>
                <w:color w:val="000000"/>
                <w:kern w:val="2"/>
                <w:sz w:val="24"/>
                <w:szCs w:val="24"/>
                <w14:ligatures w14:val="standardContextual"/>
              </w:rPr>
              <w:t>Elspeth Pitt with Virginia Rigney</w:t>
            </w:r>
            <w:r w:rsidR="001B0535">
              <w:rPr>
                <w:rFonts w:eastAsia="Symbol" w:cs="Calibri"/>
                <w:bCs w:val="0"/>
                <w:i/>
                <w:color w:val="000000"/>
                <w:kern w:val="2"/>
                <w:sz w:val="24"/>
                <w:szCs w:val="24"/>
                <w14:ligatures w14:val="standardContextual"/>
              </w:rPr>
              <w:t xml:space="preserve"> </w:t>
            </w:r>
            <w:r w:rsidR="00866430">
              <w:rPr>
                <w:rFonts w:eastAsia="Symbol" w:cs="Calibri"/>
                <w:bCs w:val="0"/>
                <w:i/>
                <w:color w:val="000000"/>
                <w:kern w:val="2"/>
                <w:sz w:val="24"/>
                <w:szCs w:val="24"/>
                <w14:ligatures w14:val="standardContextual"/>
              </w:rPr>
              <w:t>-</w:t>
            </w:r>
            <w:r w:rsidR="001B0535">
              <w:rPr>
                <w:rFonts w:eastAsia="Symbol" w:cs="Calibri"/>
                <w:bCs w:val="0"/>
                <w:i/>
                <w:color w:val="000000"/>
                <w:kern w:val="2"/>
                <w:sz w:val="24"/>
                <w:szCs w:val="24"/>
                <w14:ligatures w14:val="standardContextual"/>
              </w:rPr>
              <w:t xml:space="preserve"> </w:t>
            </w:r>
            <w:r w:rsidRPr="00A044B1">
              <w:rPr>
                <w:rFonts w:eastAsia="Symbol" w:cs="Calibri"/>
                <w:bCs w:val="0"/>
                <w:i/>
                <w:color w:val="000000"/>
                <w:kern w:val="2"/>
                <w:sz w:val="24"/>
                <w:szCs w:val="24"/>
                <w14:ligatures w14:val="standardContextual"/>
              </w:rPr>
              <w:t>Sidney Nolan's Ned Kelly works 1945</w:t>
            </w:r>
            <w:r w:rsidR="00866430">
              <w:rPr>
                <w:rFonts w:eastAsia="Symbol" w:cs="Calibri"/>
                <w:bCs w:val="0"/>
                <w:i/>
                <w:color w:val="000000"/>
                <w:kern w:val="2"/>
                <w:sz w:val="24"/>
                <w:szCs w:val="24"/>
                <w14:ligatures w14:val="standardContextual"/>
              </w:rPr>
              <w:t>-</w:t>
            </w:r>
            <w:r w:rsidRPr="00A044B1">
              <w:rPr>
                <w:rFonts w:eastAsia="Symbol" w:cs="Calibri"/>
                <w:bCs w:val="0"/>
                <w:i/>
                <w:color w:val="000000"/>
                <w:kern w:val="2"/>
                <w:sz w:val="24"/>
                <w:szCs w:val="24"/>
                <w14:ligatures w14:val="standardContextual"/>
              </w:rPr>
              <w:t>1947</w:t>
            </w:r>
          </w:p>
          <w:p w14:paraId="5E9EAB84" w14:textId="67B62198" w:rsidR="00E44D14" w:rsidRPr="00A044B1" w:rsidRDefault="00E44D14" w:rsidP="00FA1331">
            <w:pPr>
              <w:numPr>
                <w:ilvl w:val="0"/>
                <w:numId w:val="32"/>
              </w:numPr>
              <w:tabs>
                <w:tab w:val="left" w:pos="1190"/>
              </w:tabs>
              <w:autoSpaceDE w:val="0"/>
              <w:autoSpaceDN w:val="0"/>
              <w:spacing w:before="0" w:after="120" w:line="276" w:lineRule="auto"/>
              <w:ind w:left="599" w:hanging="283"/>
              <w:contextualSpacing/>
              <w:rPr>
                <w:rFonts w:eastAsia="Symbol" w:cs="Calibri"/>
                <w:bCs w:val="0"/>
                <w:i/>
                <w:color w:val="000000"/>
                <w:kern w:val="2"/>
                <w:sz w:val="24"/>
                <w:szCs w:val="24"/>
                <w14:ligatures w14:val="standardContextual"/>
              </w:rPr>
            </w:pPr>
            <w:r w:rsidRPr="00A044B1">
              <w:rPr>
                <w:rFonts w:eastAsia="Symbol" w:cs="Calibri"/>
                <w:bCs w:val="0"/>
                <w:i/>
                <w:color w:val="000000"/>
                <w:kern w:val="2"/>
                <w:sz w:val="24"/>
                <w:szCs w:val="24"/>
                <w14:ligatures w14:val="standardContextual"/>
              </w:rPr>
              <w:t>Katherine Bennell Pegg</w:t>
            </w:r>
            <w:r w:rsidR="001B0535">
              <w:rPr>
                <w:rFonts w:eastAsia="Symbol" w:cs="Calibri"/>
                <w:bCs w:val="0"/>
                <w:i/>
                <w:color w:val="000000"/>
                <w:kern w:val="2"/>
                <w:sz w:val="24"/>
                <w:szCs w:val="24"/>
                <w14:ligatures w14:val="standardContextual"/>
              </w:rPr>
              <w:t xml:space="preserve"> </w:t>
            </w:r>
            <w:r w:rsidR="00866430">
              <w:rPr>
                <w:rFonts w:eastAsia="Symbol" w:cs="Calibri"/>
                <w:bCs w:val="0"/>
                <w:i/>
                <w:color w:val="000000"/>
                <w:kern w:val="2"/>
                <w:sz w:val="24"/>
                <w:szCs w:val="24"/>
                <w14:ligatures w14:val="standardContextual"/>
              </w:rPr>
              <w:t>-</w:t>
            </w:r>
            <w:r w:rsidR="001B0535">
              <w:rPr>
                <w:rFonts w:eastAsia="Symbol" w:cs="Calibri"/>
                <w:bCs w:val="0"/>
                <w:i/>
                <w:color w:val="000000"/>
                <w:kern w:val="2"/>
                <w:sz w:val="24"/>
                <w:szCs w:val="24"/>
                <w14:ligatures w14:val="standardContextual"/>
              </w:rPr>
              <w:t xml:space="preserve"> </w:t>
            </w:r>
            <w:r w:rsidRPr="00A044B1">
              <w:rPr>
                <w:rFonts w:eastAsia="Symbol" w:cs="Calibri"/>
                <w:bCs w:val="0"/>
                <w:i/>
                <w:color w:val="000000"/>
                <w:kern w:val="2"/>
                <w:sz w:val="24"/>
                <w:szCs w:val="24"/>
                <w14:ligatures w14:val="standardContextual"/>
              </w:rPr>
              <w:t>International Women’s Day</w:t>
            </w:r>
          </w:p>
          <w:p w14:paraId="1E774A9F" w14:textId="77777777" w:rsidR="00680BB0" w:rsidRPr="00A044B1" w:rsidRDefault="00680BB0" w:rsidP="00680BB0">
            <w:pPr>
              <w:tabs>
                <w:tab w:val="left" w:pos="1190"/>
              </w:tabs>
              <w:autoSpaceDE w:val="0"/>
              <w:autoSpaceDN w:val="0"/>
              <w:spacing w:before="0" w:after="120" w:line="276" w:lineRule="auto"/>
              <w:ind w:left="599"/>
              <w:contextualSpacing/>
              <w:rPr>
                <w:rFonts w:eastAsia="Symbol" w:cs="Calibri"/>
                <w:bCs w:val="0"/>
                <w:i/>
                <w:color w:val="000000"/>
                <w:kern w:val="2"/>
                <w:sz w:val="24"/>
                <w:szCs w:val="24"/>
                <w14:ligatures w14:val="standardContextual"/>
              </w:rPr>
            </w:pPr>
          </w:p>
          <w:p w14:paraId="0826DFD1" w14:textId="77777777" w:rsidR="00E44D14" w:rsidRPr="00A044B1" w:rsidRDefault="00E44D14" w:rsidP="00E44D14">
            <w:pPr>
              <w:tabs>
                <w:tab w:val="left" w:pos="1190"/>
              </w:tabs>
              <w:spacing w:before="0" w:after="0" w:line="276" w:lineRule="auto"/>
              <w:rPr>
                <w:rFonts w:eastAsia="Symbol" w:cs="Calibri"/>
                <w:b/>
                <w:iCs w:val="0"/>
                <w:color w:val="003D4C"/>
                <w:sz w:val="24"/>
                <w:szCs w:val="24"/>
                <w:lang w:val="en-US"/>
              </w:rPr>
            </w:pPr>
            <w:r w:rsidRPr="00A044B1">
              <w:rPr>
                <w:rFonts w:eastAsia="Symbol" w:cs="Calibri"/>
                <w:b/>
                <w:iCs w:val="0"/>
                <w:color w:val="003D4C"/>
                <w:sz w:val="24"/>
                <w:szCs w:val="24"/>
                <w:lang w:val="en-US"/>
              </w:rPr>
              <w:t>TOURS:</w:t>
            </w:r>
          </w:p>
          <w:p w14:paraId="566507E0" w14:textId="77777777" w:rsidR="00E44D14" w:rsidRPr="00A044B1" w:rsidRDefault="00E44D14" w:rsidP="00FA1331">
            <w:pPr>
              <w:numPr>
                <w:ilvl w:val="0"/>
                <w:numId w:val="33"/>
              </w:numPr>
              <w:tabs>
                <w:tab w:val="left" w:pos="1190"/>
              </w:tabs>
              <w:autoSpaceDE w:val="0"/>
              <w:autoSpaceDN w:val="0"/>
              <w:spacing w:before="0" w:after="120" w:line="276" w:lineRule="auto"/>
              <w:ind w:left="599" w:hanging="283"/>
              <w:contextualSpacing/>
              <w:rPr>
                <w:rFonts w:eastAsia="Symbol" w:cs="Calibri"/>
                <w:bCs w:val="0"/>
                <w:i/>
                <w:color w:val="000000"/>
                <w:kern w:val="2"/>
                <w:sz w:val="24"/>
                <w:szCs w:val="24"/>
                <w14:ligatures w14:val="standardContextual"/>
              </w:rPr>
            </w:pPr>
            <w:r w:rsidRPr="00A044B1">
              <w:rPr>
                <w:rFonts w:eastAsia="Symbol" w:cs="Calibri"/>
                <w:bCs w:val="0"/>
                <w:i/>
                <w:color w:val="000000"/>
                <w:kern w:val="2"/>
                <w:sz w:val="24"/>
                <w:szCs w:val="24"/>
                <w:lang w:val="en-US"/>
                <w14:ligatures w14:val="standardContextual"/>
              </w:rPr>
              <w:t>Calthorpes House Gardens Unearthed</w:t>
            </w:r>
            <w:r w:rsidRPr="00A044B1">
              <w:rPr>
                <w:rFonts w:eastAsia="Symbol" w:cs="Calibri"/>
                <w:bCs w:val="0"/>
                <w:i/>
                <w:color w:val="000000"/>
                <w:kern w:val="2"/>
                <w:sz w:val="24"/>
                <w:szCs w:val="24"/>
                <w14:ligatures w14:val="standardContextual"/>
              </w:rPr>
              <w:t xml:space="preserve"> </w:t>
            </w:r>
            <w:r w:rsidRPr="00A044B1">
              <w:rPr>
                <w:rFonts w:eastAsia="Symbol" w:cs="Calibri"/>
                <w:bCs w:val="0"/>
                <w:i/>
                <w:color w:val="000000"/>
                <w:kern w:val="2"/>
                <w:sz w:val="24"/>
                <w:szCs w:val="24"/>
                <w:lang w:val="en-US"/>
                <w14:ligatures w14:val="standardContextual"/>
              </w:rPr>
              <w:t>(Heritage Festival 2025)</w:t>
            </w:r>
          </w:p>
          <w:p w14:paraId="7CEC09FE" w14:textId="77777777" w:rsidR="00E44D14" w:rsidRPr="00A044B1" w:rsidRDefault="00E44D14" w:rsidP="00FA1331">
            <w:pPr>
              <w:numPr>
                <w:ilvl w:val="0"/>
                <w:numId w:val="33"/>
              </w:numPr>
              <w:tabs>
                <w:tab w:val="left" w:pos="1190"/>
              </w:tabs>
              <w:autoSpaceDE w:val="0"/>
              <w:autoSpaceDN w:val="0"/>
              <w:spacing w:before="0" w:after="120" w:line="276" w:lineRule="auto"/>
              <w:ind w:left="599" w:hanging="283"/>
              <w:contextualSpacing/>
              <w:rPr>
                <w:rFonts w:eastAsia="Symbol" w:cs="Calibri"/>
                <w:bCs w:val="0"/>
                <w:i/>
                <w:color w:val="000000"/>
                <w:kern w:val="2"/>
                <w:sz w:val="24"/>
                <w:szCs w:val="24"/>
                <w14:ligatures w14:val="standardContextual"/>
              </w:rPr>
            </w:pPr>
            <w:r w:rsidRPr="00A044B1">
              <w:rPr>
                <w:rFonts w:eastAsia="Symbol" w:cs="Calibri"/>
                <w:bCs w:val="0"/>
                <w:i/>
                <w:color w:val="000000"/>
                <w:kern w:val="2"/>
                <w:sz w:val="24"/>
                <w:szCs w:val="24"/>
                <w14:ligatures w14:val="standardContextual"/>
              </w:rPr>
              <w:t>Calthorpes' House Tours</w:t>
            </w:r>
          </w:p>
          <w:p w14:paraId="06484B84" w14:textId="77777777" w:rsidR="00E44D14" w:rsidRPr="00A044B1" w:rsidRDefault="00E44D14" w:rsidP="00FA1331">
            <w:pPr>
              <w:numPr>
                <w:ilvl w:val="0"/>
                <w:numId w:val="33"/>
              </w:numPr>
              <w:tabs>
                <w:tab w:val="left" w:pos="1190"/>
              </w:tabs>
              <w:autoSpaceDE w:val="0"/>
              <w:autoSpaceDN w:val="0"/>
              <w:spacing w:before="0" w:after="120" w:line="276" w:lineRule="auto"/>
              <w:ind w:left="599" w:hanging="283"/>
              <w:contextualSpacing/>
              <w:rPr>
                <w:rFonts w:eastAsia="Symbol" w:cs="Calibri"/>
                <w:bCs w:val="0"/>
                <w:i/>
                <w:color w:val="000000"/>
                <w:kern w:val="2"/>
                <w:sz w:val="24"/>
                <w:szCs w:val="24"/>
                <w14:ligatures w14:val="standardContextual"/>
              </w:rPr>
            </w:pPr>
            <w:r w:rsidRPr="00A044B1">
              <w:rPr>
                <w:rFonts w:eastAsia="Symbol" w:cs="Calibri"/>
                <w:bCs w:val="0"/>
                <w:i/>
                <w:color w:val="000000"/>
                <w:kern w:val="2"/>
                <w:sz w:val="24"/>
                <w:szCs w:val="24"/>
                <w14:ligatures w14:val="standardContextual"/>
              </w:rPr>
              <w:t>Italian Language Tour of Taglietti: Life in Design </w:t>
            </w:r>
          </w:p>
          <w:p w14:paraId="1E85AC58" w14:textId="77777777" w:rsidR="00E44D14" w:rsidRPr="00A044B1" w:rsidRDefault="00E44D14" w:rsidP="00FA1331">
            <w:pPr>
              <w:numPr>
                <w:ilvl w:val="0"/>
                <w:numId w:val="33"/>
              </w:numPr>
              <w:tabs>
                <w:tab w:val="left" w:pos="1190"/>
              </w:tabs>
              <w:autoSpaceDE w:val="0"/>
              <w:autoSpaceDN w:val="0"/>
              <w:spacing w:before="0" w:after="120" w:line="276" w:lineRule="auto"/>
              <w:ind w:left="599" w:hanging="283"/>
              <w:contextualSpacing/>
              <w:rPr>
                <w:rFonts w:eastAsia="Symbol" w:cs="Calibri"/>
                <w:bCs w:val="0"/>
                <w:i/>
                <w:color w:val="000000"/>
                <w:kern w:val="2"/>
                <w:sz w:val="24"/>
                <w:szCs w:val="24"/>
                <w:lang w:val="en-US"/>
                <w14:ligatures w14:val="standardContextual"/>
              </w:rPr>
            </w:pPr>
            <w:r w:rsidRPr="00A044B1">
              <w:rPr>
                <w:rFonts w:eastAsia="Symbol" w:cs="Calibri"/>
                <w:bCs w:val="0"/>
                <w:i/>
                <w:color w:val="000000"/>
                <w:kern w:val="2"/>
                <w:sz w:val="24"/>
                <w:szCs w:val="24"/>
                <w:lang w:val="en-US"/>
                <w14:ligatures w14:val="standardContextual"/>
              </w:rPr>
              <w:t>Lanyon Homestead Tours</w:t>
            </w:r>
          </w:p>
          <w:p w14:paraId="093177F3" w14:textId="49651C05" w:rsidR="00E44D14" w:rsidRPr="00A044B1" w:rsidRDefault="00E44D14" w:rsidP="00FA1331">
            <w:pPr>
              <w:numPr>
                <w:ilvl w:val="0"/>
                <w:numId w:val="33"/>
              </w:numPr>
              <w:tabs>
                <w:tab w:val="left" w:pos="1190"/>
              </w:tabs>
              <w:autoSpaceDE w:val="0"/>
              <w:autoSpaceDN w:val="0"/>
              <w:spacing w:before="0" w:after="120" w:line="276" w:lineRule="auto"/>
              <w:ind w:left="599" w:hanging="283"/>
              <w:contextualSpacing/>
              <w:rPr>
                <w:rFonts w:eastAsia="Symbol" w:cs="Calibri"/>
                <w:bCs w:val="0"/>
                <w:i/>
                <w:color w:val="000000"/>
                <w:kern w:val="2"/>
                <w:sz w:val="24"/>
                <w:szCs w:val="24"/>
                <w:lang w:val="en-US"/>
                <w14:ligatures w14:val="standardContextual"/>
              </w:rPr>
            </w:pPr>
            <w:r w:rsidRPr="00A044B1">
              <w:rPr>
                <w:rFonts w:eastAsia="Symbol" w:cs="Calibri"/>
                <w:bCs w:val="0"/>
                <w:i/>
                <w:color w:val="000000"/>
                <w:kern w:val="2"/>
                <w:sz w:val="24"/>
                <w:szCs w:val="24"/>
                <w:lang w:val="en-US"/>
                <w14:ligatures w14:val="standardContextual"/>
              </w:rPr>
              <w:t>Mugga</w:t>
            </w:r>
            <w:r w:rsidR="00866430">
              <w:rPr>
                <w:rFonts w:eastAsia="Symbol" w:cs="Calibri"/>
                <w:bCs w:val="0"/>
                <w:i/>
                <w:color w:val="000000"/>
                <w:kern w:val="2"/>
                <w:sz w:val="24"/>
                <w:szCs w:val="24"/>
                <w:lang w:val="en-US"/>
                <w14:ligatures w14:val="standardContextual"/>
              </w:rPr>
              <w:t>-</w:t>
            </w:r>
            <w:r w:rsidRPr="00A044B1">
              <w:rPr>
                <w:rFonts w:eastAsia="Symbol" w:cs="Calibri"/>
                <w:bCs w:val="0"/>
                <w:i/>
                <w:color w:val="000000"/>
                <w:kern w:val="2"/>
                <w:sz w:val="24"/>
                <w:szCs w:val="24"/>
                <w:lang w:val="en-US"/>
                <w14:ligatures w14:val="standardContextual"/>
              </w:rPr>
              <w:t>Mugga Cottage Tours</w:t>
            </w:r>
          </w:p>
          <w:p w14:paraId="49D35FCC" w14:textId="1D43368F" w:rsidR="00E44D14" w:rsidRPr="00A044B1" w:rsidRDefault="00E44D14" w:rsidP="00FA1331">
            <w:pPr>
              <w:numPr>
                <w:ilvl w:val="0"/>
                <w:numId w:val="33"/>
              </w:numPr>
              <w:tabs>
                <w:tab w:val="left" w:pos="1190"/>
              </w:tabs>
              <w:autoSpaceDE w:val="0"/>
              <w:autoSpaceDN w:val="0"/>
              <w:spacing w:before="0" w:after="120" w:line="276" w:lineRule="auto"/>
              <w:ind w:left="599" w:hanging="283"/>
              <w:contextualSpacing/>
              <w:rPr>
                <w:rFonts w:eastAsia="Symbol" w:cs="Calibri"/>
                <w:bCs w:val="0"/>
                <w:i/>
                <w:color w:val="000000"/>
                <w:kern w:val="2"/>
                <w:sz w:val="24"/>
                <w:szCs w:val="24"/>
                <w14:ligatures w14:val="standardContextual"/>
              </w:rPr>
            </w:pPr>
            <w:r w:rsidRPr="00A044B1">
              <w:rPr>
                <w:rFonts w:eastAsia="Symbol" w:cs="Calibri"/>
                <w:bCs w:val="0"/>
                <w:i/>
                <w:color w:val="000000"/>
                <w:kern w:val="2"/>
                <w:sz w:val="24"/>
                <w:szCs w:val="24"/>
                <w14:ligatures w14:val="standardContextual"/>
              </w:rPr>
              <w:t>The Law and the Profits</w:t>
            </w:r>
            <w:r w:rsidR="001B0535">
              <w:rPr>
                <w:rFonts w:eastAsia="Symbol" w:cs="Calibri"/>
                <w:bCs w:val="0"/>
                <w:i/>
                <w:color w:val="000000"/>
                <w:kern w:val="2"/>
                <w:sz w:val="24"/>
                <w:szCs w:val="24"/>
                <w14:ligatures w14:val="standardContextual"/>
              </w:rPr>
              <w:t xml:space="preserve"> </w:t>
            </w:r>
            <w:r w:rsidR="00866430">
              <w:rPr>
                <w:rFonts w:eastAsia="Symbol" w:cs="Calibri"/>
                <w:bCs w:val="0"/>
                <w:i/>
                <w:color w:val="000000"/>
                <w:kern w:val="2"/>
                <w:sz w:val="24"/>
                <w:szCs w:val="24"/>
                <w14:ligatures w14:val="standardContextual"/>
              </w:rPr>
              <w:t>-</w:t>
            </w:r>
            <w:r w:rsidR="001B0535">
              <w:rPr>
                <w:rFonts w:eastAsia="Symbol" w:cs="Calibri"/>
                <w:bCs w:val="0"/>
                <w:i/>
                <w:color w:val="000000"/>
                <w:kern w:val="2"/>
                <w:sz w:val="24"/>
                <w:szCs w:val="24"/>
                <w14:ligatures w14:val="standardContextual"/>
              </w:rPr>
              <w:t xml:space="preserve"> </w:t>
            </w:r>
            <w:r w:rsidRPr="00A044B1">
              <w:rPr>
                <w:rFonts w:eastAsia="Symbol" w:cs="Calibri"/>
                <w:bCs w:val="0"/>
                <w:i/>
                <w:color w:val="000000"/>
                <w:kern w:val="2"/>
                <w:sz w:val="24"/>
                <w:szCs w:val="24"/>
                <w14:ligatures w14:val="standardContextual"/>
              </w:rPr>
              <w:t xml:space="preserve">Who was who on Mugga Way? </w:t>
            </w:r>
            <w:r w:rsidRPr="00A044B1">
              <w:rPr>
                <w:rFonts w:eastAsia="Symbol" w:cs="Calibri"/>
                <w:bCs w:val="0"/>
                <w:i/>
                <w:color w:val="000000"/>
                <w:kern w:val="2"/>
                <w:sz w:val="24"/>
                <w:szCs w:val="24"/>
                <w:lang w:val="en-US"/>
                <w14:ligatures w14:val="standardContextual"/>
              </w:rPr>
              <w:t>(Heritage Festival 2025)</w:t>
            </w:r>
          </w:p>
          <w:p w14:paraId="71492EA0" w14:textId="736FF885" w:rsidR="005761F0" w:rsidRPr="00A240EC" w:rsidRDefault="00E44D14" w:rsidP="00A240EC">
            <w:pPr>
              <w:numPr>
                <w:ilvl w:val="0"/>
                <w:numId w:val="33"/>
              </w:numPr>
              <w:tabs>
                <w:tab w:val="left" w:pos="1190"/>
              </w:tabs>
              <w:autoSpaceDE w:val="0"/>
              <w:autoSpaceDN w:val="0"/>
              <w:spacing w:before="0" w:after="120" w:line="276" w:lineRule="auto"/>
              <w:ind w:left="599" w:hanging="283"/>
              <w:contextualSpacing/>
              <w:rPr>
                <w:rFonts w:eastAsia="Symbol" w:cs="Calibri"/>
                <w:bCs w:val="0"/>
                <w:i/>
                <w:color w:val="000000"/>
                <w:kern w:val="2"/>
                <w:sz w:val="24"/>
                <w:szCs w:val="24"/>
                <w14:ligatures w14:val="standardContextual"/>
              </w:rPr>
            </w:pPr>
            <w:r w:rsidRPr="00A044B1">
              <w:rPr>
                <w:rFonts w:eastAsia="Symbol" w:cs="Calibri"/>
                <w:bCs w:val="0"/>
                <w:i/>
                <w:color w:val="000000"/>
                <w:kern w:val="2"/>
                <w:sz w:val="24"/>
                <w:szCs w:val="24"/>
                <w:lang w:val="en-US"/>
                <w14:ligatures w14:val="standardContextual"/>
              </w:rPr>
              <w:t>Wedding Open Day</w:t>
            </w:r>
            <w:r w:rsidR="00A240EC">
              <w:rPr>
                <w:rFonts w:eastAsia="Symbol" w:cs="Calibri"/>
                <w:bCs w:val="0"/>
                <w:i/>
                <w:color w:val="000000"/>
                <w:kern w:val="2"/>
                <w:sz w:val="24"/>
                <w:szCs w:val="24"/>
                <w:lang w:val="en-US"/>
                <w14:ligatures w14:val="standardContextual"/>
              </w:rPr>
              <w:t>s</w:t>
            </w:r>
          </w:p>
          <w:p w14:paraId="0E1C6A21" w14:textId="77777777" w:rsidR="00E44D14" w:rsidRPr="00A044B1" w:rsidRDefault="00E44D14" w:rsidP="00E44D14">
            <w:pPr>
              <w:tabs>
                <w:tab w:val="left" w:pos="720"/>
                <w:tab w:val="left" w:pos="1190"/>
              </w:tabs>
              <w:spacing w:before="0" w:after="0"/>
              <w:rPr>
                <w:rFonts w:eastAsia="Calibri" w:cs="Calibri"/>
                <w:b/>
                <w:iCs w:val="0"/>
                <w:color w:val="000000"/>
                <w:sz w:val="24"/>
                <w:szCs w:val="24"/>
                <w:lang w:val="en-US"/>
              </w:rPr>
            </w:pPr>
          </w:p>
          <w:p w14:paraId="73202EA8" w14:textId="77777777" w:rsidR="00E44D14" w:rsidRPr="00A044B1" w:rsidRDefault="00E44D14" w:rsidP="00E44D14">
            <w:pPr>
              <w:tabs>
                <w:tab w:val="left" w:pos="720"/>
                <w:tab w:val="left" w:pos="1190"/>
              </w:tabs>
              <w:spacing w:before="0" w:after="0"/>
              <w:rPr>
                <w:rFonts w:eastAsia="Calibri" w:cs="Calibri"/>
                <w:b/>
                <w:iCs w:val="0"/>
                <w:color w:val="003D4C"/>
                <w:sz w:val="24"/>
                <w:szCs w:val="24"/>
                <w:lang w:val="en-US"/>
              </w:rPr>
            </w:pPr>
            <w:r w:rsidRPr="00A044B1">
              <w:rPr>
                <w:rFonts w:eastAsia="Calibri" w:cs="Calibri"/>
                <w:b/>
                <w:iCs w:val="0"/>
                <w:color w:val="003D4C"/>
                <w:sz w:val="24"/>
                <w:szCs w:val="24"/>
                <w:lang w:val="en-US"/>
              </w:rPr>
              <w:t>WORKSHOPS:</w:t>
            </w:r>
          </w:p>
          <w:p w14:paraId="34AAC57D" w14:textId="6DF7BD22" w:rsidR="00E44D14" w:rsidRPr="00A044B1" w:rsidRDefault="00E44D14" w:rsidP="00FA1331">
            <w:pPr>
              <w:numPr>
                <w:ilvl w:val="0"/>
                <w:numId w:val="32"/>
              </w:numPr>
              <w:tabs>
                <w:tab w:val="left" w:pos="1190"/>
              </w:tabs>
              <w:autoSpaceDE w:val="0"/>
              <w:autoSpaceDN w:val="0"/>
              <w:spacing w:before="0" w:after="0" w:line="276" w:lineRule="auto"/>
              <w:ind w:left="599" w:hanging="283"/>
              <w:contextualSpacing/>
              <w:rPr>
                <w:rFonts w:cs="Calibri"/>
                <w:bCs w:val="0"/>
                <w:i/>
                <w:color w:val="000000"/>
                <w:kern w:val="2"/>
                <w:sz w:val="24"/>
                <w:szCs w:val="24"/>
                <w:lang w:val="en-US"/>
                <w14:ligatures w14:val="standardContextual"/>
              </w:rPr>
            </w:pPr>
            <w:r w:rsidRPr="00A044B1">
              <w:rPr>
                <w:rFonts w:cs="Calibri"/>
                <w:bCs w:val="0"/>
                <w:i/>
                <w:color w:val="000000"/>
                <w:kern w:val="2"/>
                <w:sz w:val="24"/>
                <w:szCs w:val="24"/>
                <w:lang w:val="en-US"/>
                <w14:ligatures w14:val="standardContextual"/>
              </w:rPr>
              <w:t>Art in Action</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044B1">
              <w:rPr>
                <w:rFonts w:cs="Calibri"/>
                <w:bCs w:val="0"/>
                <w:i/>
                <w:color w:val="000000"/>
                <w:kern w:val="2"/>
                <w:sz w:val="24"/>
                <w:szCs w:val="24"/>
                <w:lang w:val="en-US"/>
                <w14:ligatures w14:val="standardContextual"/>
              </w:rPr>
              <w:t>Exploring Stage Design</w:t>
            </w:r>
          </w:p>
          <w:p w14:paraId="166719F7" w14:textId="77777777" w:rsidR="00E44D14" w:rsidRPr="00A044B1" w:rsidRDefault="00E44D14" w:rsidP="00FA1331">
            <w:pPr>
              <w:numPr>
                <w:ilvl w:val="0"/>
                <w:numId w:val="32"/>
              </w:numPr>
              <w:tabs>
                <w:tab w:val="left" w:pos="1190"/>
              </w:tabs>
              <w:autoSpaceDE w:val="0"/>
              <w:autoSpaceDN w:val="0"/>
              <w:spacing w:before="0" w:after="0" w:line="276" w:lineRule="auto"/>
              <w:ind w:left="599" w:hanging="283"/>
              <w:contextualSpacing/>
              <w:rPr>
                <w:rFonts w:cs="Calibri"/>
                <w:bCs w:val="0"/>
                <w:i/>
                <w:color w:val="000000"/>
                <w:kern w:val="2"/>
                <w:sz w:val="24"/>
                <w:szCs w:val="24"/>
                <w:lang w:val="en-US"/>
                <w14:ligatures w14:val="standardContextual"/>
              </w:rPr>
            </w:pPr>
            <w:r w:rsidRPr="00A044B1">
              <w:rPr>
                <w:rFonts w:cs="Calibri"/>
                <w:bCs w:val="0"/>
                <w:i/>
                <w:color w:val="000000"/>
                <w:kern w:val="2"/>
                <w:sz w:val="24"/>
                <w:szCs w:val="24"/>
                <w:lang w:val="en-US"/>
                <w14:ligatures w14:val="standardContextual"/>
              </w:rPr>
              <w:t>Basic Ikebana with Traditional Principles</w:t>
            </w:r>
          </w:p>
          <w:p w14:paraId="0C5BCC22" w14:textId="77777777" w:rsidR="00E44D14" w:rsidRPr="00A044B1" w:rsidRDefault="00E44D14" w:rsidP="00FA1331">
            <w:pPr>
              <w:numPr>
                <w:ilvl w:val="0"/>
                <w:numId w:val="32"/>
              </w:numPr>
              <w:tabs>
                <w:tab w:val="left" w:pos="1190"/>
              </w:tabs>
              <w:autoSpaceDE w:val="0"/>
              <w:autoSpaceDN w:val="0"/>
              <w:spacing w:before="0" w:after="0" w:line="276" w:lineRule="auto"/>
              <w:ind w:left="599" w:hanging="283"/>
              <w:contextualSpacing/>
              <w:rPr>
                <w:rFonts w:cs="Calibri"/>
                <w:bCs w:val="0"/>
                <w:i/>
                <w:color w:val="000000"/>
                <w:kern w:val="2"/>
                <w:sz w:val="24"/>
                <w:szCs w:val="24"/>
                <w:lang w:val="en-US"/>
                <w14:ligatures w14:val="standardContextual"/>
              </w:rPr>
            </w:pPr>
            <w:r w:rsidRPr="00A044B1">
              <w:rPr>
                <w:rFonts w:cs="Calibri"/>
                <w:bCs w:val="0"/>
                <w:i/>
                <w:color w:val="000000"/>
                <w:kern w:val="2"/>
                <w:sz w:val="24"/>
                <w:szCs w:val="24"/>
                <w:lang w:val="en-US"/>
                <w14:ligatures w14:val="standardContextual"/>
              </w:rPr>
              <w:t xml:space="preserve">Bush Animal Weaving </w:t>
            </w:r>
            <w:r w:rsidRPr="00A044B1">
              <w:rPr>
                <w:rFonts w:cs="Calibri"/>
                <w:bCs w:val="0"/>
                <w:i/>
                <w:color w:val="000000"/>
                <w:kern w:val="2"/>
                <w:sz w:val="24"/>
                <w:szCs w:val="24"/>
                <w14:ligatures w14:val="standardContextual"/>
              </w:rPr>
              <w:t>with Ronnie Jordan (NAIDOC Week)</w:t>
            </w:r>
          </w:p>
          <w:p w14:paraId="38B2FF0E" w14:textId="77777777" w:rsidR="00E44D14" w:rsidRPr="00A044B1" w:rsidRDefault="00E44D14" w:rsidP="00FA1331">
            <w:pPr>
              <w:numPr>
                <w:ilvl w:val="0"/>
                <w:numId w:val="32"/>
              </w:numPr>
              <w:tabs>
                <w:tab w:val="left" w:pos="1190"/>
              </w:tabs>
              <w:autoSpaceDE w:val="0"/>
              <w:autoSpaceDN w:val="0"/>
              <w:spacing w:before="0" w:after="0" w:line="276" w:lineRule="auto"/>
              <w:ind w:left="599" w:hanging="283"/>
              <w:contextualSpacing/>
              <w:rPr>
                <w:rFonts w:cs="Calibri"/>
                <w:bCs w:val="0"/>
                <w:i/>
                <w:color w:val="000000"/>
                <w:kern w:val="2"/>
                <w:sz w:val="24"/>
                <w:szCs w:val="24"/>
                <w:lang w:val="en-US"/>
                <w14:ligatures w14:val="standardContextual"/>
              </w:rPr>
            </w:pPr>
            <w:r w:rsidRPr="00A044B1">
              <w:rPr>
                <w:rFonts w:cs="Calibri"/>
                <w:bCs w:val="0"/>
                <w:i/>
                <w:color w:val="000000"/>
                <w:kern w:val="2"/>
                <w:sz w:val="24"/>
                <w:szCs w:val="24"/>
                <w:lang w:val="en-US"/>
                <w14:ligatures w14:val="standardContextual"/>
              </w:rPr>
              <w:lastRenderedPageBreak/>
              <w:t>Build a Bee Hotel (HDO)</w:t>
            </w:r>
          </w:p>
          <w:p w14:paraId="45EF9999" w14:textId="5E6E77A5" w:rsidR="00E44D14" w:rsidRPr="00A044B1" w:rsidRDefault="00E44D14" w:rsidP="00FA1331">
            <w:pPr>
              <w:numPr>
                <w:ilvl w:val="0"/>
                <w:numId w:val="32"/>
              </w:numPr>
              <w:tabs>
                <w:tab w:val="left" w:pos="1190"/>
              </w:tabs>
              <w:autoSpaceDE w:val="0"/>
              <w:autoSpaceDN w:val="0"/>
              <w:spacing w:before="0" w:after="0" w:line="276" w:lineRule="auto"/>
              <w:ind w:left="599" w:hanging="283"/>
              <w:contextualSpacing/>
              <w:rPr>
                <w:rFonts w:cs="Calibri"/>
                <w:bCs w:val="0"/>
                <w:i/>
                <w:color w:val="000000"/>
                <w:kern w:val="2"/>
                <w:sz w:val="24"/>
                <w:szCs w:val="24"/>
                <w:lang w:val="en-US"/>
                <w14:ligatures w14:val="standardContextual"/>
              </w:rPr>
            </w:pPr>
            <w:r w:rsidRPr="00A044B1">
              <w:rPr>
                <w:rFonts w:cs="Calibri"/>
                <w:bCs w:val="0"/>
                <w:i/>
                <w:color w:val="000000"/>
                <w:kern w:val="2"/>
                <w:sz w:val="24"/>
                <w:szCs w:val="24"/>
                <w14:ligatures w14:val="standardContextual"/>
              </w:rPr>
              <w:t>Build a Landscape</w:t>
            </w:r>
            <w:r w:rsidR="001B0535">
              <w:rPr>
                <w:rFonts w:cs="Calibri"/>
                <w:bCs w:val="0"/>
                <w:i/>
                <w:color w:val="000000"/>
                <w:kern w:val="2"/>
                <w:sz w:val="24"/>
                <w:szCs w:val="24"/>
                <w14:ligatures w14:val="standardContextual"/>
              </w:rPr>
              <w:t xml:space="preserve"> </w:t>
            </w:r>
            <w:r w:rsidR="00866430">
              <w:rPr>
                <w:rFonts w:cs="Calibri"/>
                <w:bCs w:val="0"/>
                <w:i/>
                <w:color w:val="000000"/>
                <w:kern w:val="2"/>
                <w:sz w:val="24"/>
                <w:szCs w:val="24"/>
                <w14:ligatures w14:val="standardContextual"/>
              </w:rPr>
              <w:t>-</w:t>
            </w:r>
            <w:r w:rsidR="001B0535">
              <w:rPr>
                <w:rFonts w:cs="Calibri"/>
                <w:bCs w:val="0"/>
                <w:i/>
                <w:color w:val="000000"/>
                <w:kern w:val="2"/>
                <w:sz w:val="24"/>
                <w:szCs w:val="24"/>
                <w14:ligatures w14:val="standardContextual"/>
              </w:rPr>
              <w:t xml:space="preserve"> </w:t>
            </w:r>
            <w:r w:rsidRPr="00A044B1">
              <w:rPr>
                <w:rFonts w:cs="Calibri"/>
                <w:bCs w:val="0"/>
                <w:i/>
                <w:color w:val="000000"/>
                <w:kern w:val="2"/>
                <w:sz w:val="24"/>
                <w:szCs w:val="24"/>
                <w14:ligatures w14:val="standardContextual"/>
              </w:rPr>
              <w:t>Monoprinting inspired by Riverbend</w:t>
            </w:r>
          </w:p>
          <w:p w14:paraId="13E4506F" w14:textId="77777777" w:rsidR="00E44D14" w:rsidRPr="00A044B1" w:rsidRDefault="00E44D14" w:rsidP="00FA1331">
            <w:pPr>
              <w:numPr>
                <w:ilvl w:val="0"/>
                <w:numId w:val="32"/>
              </w:numPr>
              <w:tabs>
                <w:tab w:val="left" w:pos="1190"/>
              </w:tabs>
              <w:autoSpaceDE w:val="0"/>
              <w:autoSpaceDN w:val="0"/>
              <w:spacing w:before="0" w:after="0" w:line="276" w:lineRule="auto"/>
              <w:ind w:left="599" w:hanging="283"/>
              <w:contextualSpacing/>
              <w:rPr>
                <w:rFonts w:cs="Calibri"/>
                <w:bCs w:val="0"/>
                <w:i/>
                <w:color w:val="000000"/>
                <w:kern w:val="2"/>
                <w:sz w:val="24"/>
                <w:szCs w:val="24"/>
                <w:lang w:val="en-US"/>
                <w14:ligatures w14:val="standardContextual"/>
              </w:rPr>
            </w:pPr>
            <w:r w:rsidRPr="00A044B1">
              <w:rPr>
                <w:rFonts w:cs="Calibri"/>
                <w:bCs w:val="0"/>
                <w:i/>
                <w:color w:val="000000"/>
                <w:kern w:val="2"/>
                <w:sz w:val="24"/>
                <w:szCs w:val="24"/>
                <w:lang w:val="en-US"/>
                <w14:ligatures w14:val="standardContextual"/>
              </w:rPr>
              <w:t>Christmas Card Making</w:t>
            </w:r>
          </w:p>
          <w:p w14:paraId="38EE8199" w14:textId="77777777" w:rsidR="00E44D14" w:rsidRPr="00A044B1" w:rsidRDefault="00E44D14" w:rsidP="00FA1331">
            <w:pPr>
              <w:numPr>
                <w:ilvl w:val="0"/>
                <w:numId w:val="32"/>
              </w:numPr>
              <w:tabs>
                <w:tab w:val="left" w:pos="1190"/>
              </w:tabs>
              <w:autoSpaceDE w:val="0"/>
              <w:autoSpaceDN w:val="0"/>
              <w:spacing w:before="0" w:after="0" w:line="276" w:lineRule="auto"/>
              <w:ind w:left="599" w:hanging="283"/>
              <w:contextualSpacing/>
              <w:rPr>
                <w:rFonts w:cs="Calibri"/>
                <w:bCs w:val="0"/>
                <w:i/>
                <w:color w:val="000000"/>
                <w:kern w:val="2"/>
                <w:sz w:val="24"/>
                <w:szCs w:val="24"/>
                <w:lang w:val="en-US"/>
                <w14:ligatures w14:val="standardContextual"/>
              </w:rPr>
            </w:pPr>
            <w:proofErr w:type="gramStart"/>
            <w:r w:rsidRPr="00A044B1">
              <w:rPr>
                <w:rFonts w:cs="Calibri"/>
                <w:bCs w:val="0"/>
                <w:i/>
                <w:color w:val="000000"/>
                <w:kern w:val="2"/>
                <w:sz w:val="24"/>
                <w:szCs w:val="24"/>
                <w:lang w:val="en-US"/>
                <w14:ligatures w14:val="standardContextual"/>
              </w:rPr>
              <w:t>Create</w:t>
            </w:r>
            <w:proofErr w:type="gramEnd"/>
            <w:r w:rsidRPr="00A044B1">
              <w:rPr>
                <w:rFonts w:cs="Calibri"/>
                <w:bCs w:val="0"/>
                <w:i/>
                <w:color w:val="000000"/>
                <w:kern w:val="2"/>
                <w:sz w:val="24"/>
                <w:szCs w:val="24"/>
                <w:lang w:val="en-US"/>
                <w14:ligatures w14:val="standardContextual"/>
              </w:rPr>
              <w:t xml:space="preserve"> a Ceramic Coral Reef</w:t>
            </w:r>
          </w:p>
          <w:p w14:paraId="30EEAB2A" w14:textId="77777777" w:rsidR="00E44D14" w:rsidRPr="00A044B1" w:rsidRDefault="00E44D14" w:rsidP="00FA1331">
            <w:pPr>
              <w:numPr>
                <w:ilvl w:val="0"/>
                <w:numId w:val="32"/>
              </w:numPr>
              <w:tabs>
                <w:tab w:val="left" w:pos="1190"/>
              </w:tabs>
              <w:autoSpaceDE w:val="0"/>
              <w:autoSpaceDN w:val="0"/>
              <w:spacing w:before="0" w:after="0" w:line="276" w:lineRule="auto"/>
              <w:ind w:left="599" w:hanging="283"/>
              <w:contextualSpacing/>
              <w:rPr>
                <w:rFonts w:cs="Calibri"/>
                <w:bCs w:val="0"/>
                <w:i/>
                <w:color w:val="000000"/>
                <w:kern w:val="2"/>
                <w:sz w:val="24"/>
                <w:szCs w:val="24"/>
                <w:lang w:val="en-US"/>
                <w14:ligatures w14:val="standardContextual"/>
              </w:rPr>
            </w:pPr>
            <w:r w:rsidRPr="00A044B1">
              <w:rPr>
                <w:rFonts w:cs="Calibri"/>
                <w:bCs w:val="0"/>
                <w:i/>
                <w:color w:val="000000"/>
                <w:kern w:val="2"/>
                <w:sz w:val="24"/>
                <w:szCs w:val="24"/>
                <w:lang w:val="en-US"/>
                <w14:ligatures w14:val="standardContextual"/>
              </w:rPr>
              <w:t>Creating Ephemeral Clay Vessels with Fran Romano</w:t>
            </w:r>
          </w:p>
          <w:p w14:paraId="4F294944" w14:textId="77777777" w:rsidR="00E44D14" w:rsidRPr="00A044B1" w:rsidRDefault="00E44D14" w:rsidP="00FA1331">
            <w:pPr>
              <w:numPr>
                <w:ilvl w:val="0"/>
                <w:numId w:val="32"/>
              </w:numPr>
              <w:tabs>
                <w:tab w:val="left" w:pos="1190"/>
              </w:tabs>
              <w:autoSpaceDE w:val="0"/>
              <w:autoSpaceDN w:val="0"/>
              <w:spacing w:before="0" w:after="0" w:line="276" w:lineRule="auto"/>
              <w:ind w:left="599" w:hanging="283"/>
              <w:contextualSpacing/>
              <w:rPr>
                <w:rFonts w:cs="Calibri"/>
                <w:bCs w:val="0"/>
                <w:i/>
                <w:color w:val="000000"/>
                <w:kern w:val="2"/>
                <w:sz w:val="24"/>
                <w:szCs w:val="24"/>
                <w:lang w:val="en-US"/>
                <w14:ligatures w14:val="standardContextual"/>
              </w:rPr>
            </w:pPr>
            <w:r w:rsidRPr="00A044B1">
              <w:rPr>
                <w:rFonts w:cs="Calibri"/>
                <w:bCs w:val="0"/>
                <w:i/>
                <w:color w:val="000000"/>
                <w:kern w:val="2"/>
                <w:sz w:val="24"/>
                <w:szCs w:val="24"/>
                <w:lang w:val="en-US"/>
                <w14:ligatures w14:val="standardContextual"/>
              </w:rPr>
              <w:t>Creating storyboards with Valerie Kirk</w:t>
            </w:r>
          </w:p>
          <w:p w14:paraId="7DEC9BD4" w14:textId="77777777" w:rsidR="00E44D14" w:rsidRPr="00A044B1" w:rsidRDefault="00E44D14" w:rsidP="00FA1331">
            <w:pPr>
              <w:numPr>
                <w:ilvl w:val="0"/>
                <w:numId w:val="32"/>
              </w:numPr>
              <w:tabs>
                <w:tab w:val="left" w:pos="1190"/>
              </w:tabs>
              <w:autoSpaceDE w:val="0"/>
              <w:autoSpaceDN w:val="0"/>
              <w:spacing w:before="0" w:after="0" w:line="276" w:lineRule="auto"/>
              <w:ind w:left="599" w:hanging="283"/>
              <w:contextualSpacing/>
              <w:rPr>
                <w:rFonts w:cs="Calibri"/>
                <w:bCs w:val="0"/>
                <w:i/>
                <w:color w:val="000000"/>
                <w:kern w:val="2"/>
                <w:sz w:val="24"/>
                <w:szCs w:val="24"/>
                <w:lang w:val="en-US"/>
                <w14:ligatures w14:val="standardContextual"/>
              </w:rPr>
            </w:pPr>
            <w:r w:rsidRPr="00A044B1">
              <w:rPr>
                <w:rFonts w:cs="Calibri"/>
                <w:bCs w:val="0"/>
                <w:i/>
                <w:color w:val="000000"/>
                <w:kern w:val="2"/>
                <w:sz w:val="24"/>
                <w:szCs w:val="24"/>
                <w:lang w:val="en-US"/>
                <w14:ligatures w14:val="standardContextual"/>
              </w:rPr>
              <w:t>Crepe Paper Native Flower Making (School Holidays)</w:t>
            </w:r>
          </w:p>
          <w:p w14:paraId="792303F5" w14:textId="337D7C84" w:rsidR="00E44D14" w:rsidRPr="00A044B1" w:rsidRDefault="00E44D14" w:rsidP="00FA1331">
            <w:pPr>
              <w:numPr>
                <w:ilvl w:val="0"/>
                <w:numId w:val="32"/>
              </w:numPr>
              <w:tabs>
                <w:tab w:val="left" w:pos="1190"/>
              </w:tabs>
              <w:autoSpaceDE w:val="0"/>
              <w:autoSpaceDN w:val="0"/>
              <w:spacing w:before="0" w:after="0" w:line="276" w:lineRule="auto"/>
              <w:ind w:left="599" w:hanging="283"/>
              <w:contextualSpacing/>
              <w:rPr>
                <w:rFonts w:cs="Calibri"/>
                <w:bCs w:val="0"/>
                <w:i/>
                <w:color w:val="000000"/>
                <w:kern w:val="2"/>
                <w:sz w:val="24"/>
                <w:szCs w:val="24"/>
                <w:lang w:val="en-US"/>
                <w14:ligatures w14:val="standardContextual"/>
              </w:rPr>
            </w:pPr>
            <w:r w:rsidRPr="00A044B1">
              <w:rPr>
                <w:rFonts w:cs="Calibri"/>
                <w:bCs w:val="0"/>
                <w:i/>
                <w:color w:val="000000"/>
                <w:kern w:val="2"/>
                <w:sz w:val="24"/>
                <w:szCs w:val="24"/>
                <w:lang w:val="en-US"/>
                <w14:ligatures w14:val="standardContextual"/>
              </w:rPr>
              <w:t>Cultural Weaving (H</w:t>
            </w:r>
            <w:r w:rsidR="009A4CF4">
              <w:rPr>
                <w:rFonts w:cs="Calibri"/>
                <w:bCs w:val="0"/>
                <w:i/>
                <w:color w:val="000000"/>
                <w:kern w:val="2"/>
                <w:sz w:val="24"/>
                <w:szCs w:val="24"/>
                <w:lang w:val="en-US"/>
                <w14:ligatures w14:val="standardContextual"/>
              </w:rPr>
              <w:t xml:space="preserve">arvest </w:t>
            </w:r>
            <w:r w:rsidRPr="00A044B1">
              <w:rPr>
                <w:rFonts w:cs="Calibri"/>
                <w:bCs w:val="0"/>
                <w:i/>
                <w:color w:val="000000"/>
                <w:kern w:val="2"/>
                <w:sz w:val="24"/>
                <w:szCs w:val="24"/>
                <w:lang w:val="en-US"/>
                <w14:ligatures w14:val="standardContextual"/>
              </w:rPr>
              <w:t>D</w:t>
            </w:r>
            <w:r w:rsidR="009A4CF4">
              <w:rPr>
                <w:rFonts w:cs="Calibri"/>
                <w:bCs w:val="0"/>
                <w:i/>
                <w:color w:val="000000"/>
                <w:kern w:val="2"/>
                <w:sz w:val="24"/>
                <w:szCs w:val="24"/>
                <w:lang w:val="en-US"/>
                <w14:ligatures w14:val="standardContextual"/>
              </w:rPr>
              <w:t xml:space="preserve">ay </w:t>
            </w:r>
            <w:r w:rsidRPr="00A044B1">
              <w:rPr>
                <w:rFonts w:cs="Calibri"/>
                <w:bCs w:val="0"/>
                <w:i/>
                <w:color w:val="000000"/>
                <w:kern w:val="2"/>
                <w:sz w:val="24"/>
                <w:szCs w:val="24"/>
                <w:lang w:val="en-US"/>
                <w14:ligatures w14:val="standardContextual"/>
              </w:rPr>
              <w:t>O</w:t>
            </w:r>
            <w:r w:rsidR="009A4CF4">
              <w:rPr>
                <w:rFonts w:cs="Calibri"/>
                <w:bCs w:val="0"/>
                <w:i/>
                <w:color w:val="000000"/>
                <w:kern w:val="2"/>
                <w:sz w:val="24"/>
                <w:szCs w:val="24"/>
                <w:lang w:val="en-US"/>
                <w14:ligatures w14:val="standardContextual"/>
              </w:rPr>
              <w:t>ut</w:t>
            </w:r>
            <w:r w:rsidRPr="00A044B1">
              <w:rPr>
                <w:rFonts w:cs="Calibri"/>
                <w:bCs w:val="0"/>
                <w:i/>
                <w:color w:val="000000"/>
                <w:kern w:val="2"/>
                <w:sz w:val="24"/>
                <w:szCs w:val="24"/>
                <w:lang w:val="en-US"/>
                <w14:ligatures w14:val="standardContextual"/>
              </w:rPr>
              <w:t>)</w:t>
            </w:r>
          </w:p>
          <w:p w14:paraId="4F5BB63B" w14:textId="77777777" w:rsidR="00E44D14" w:rsidRPr="00A044B1" w:rsidRDefault="00E44D14" w:rsidP="00FA1331">
            <w:pPr>
              <w:numPr>
                <w:ilvl w:val="0"/>
                <w:numId w:val="32"/>
              </w:numPr>
              <w:tabs>
                <w:tab w:val="left" w:pos="1190"/>
              </w:tabs>
              <w:autoSpaceDE w:val="0"/>
              <w:autoSpaceDN w:val="0"/>
              <w:spacing w:before="0" w:after="0" w:line="276" w:lineRule="auto"/>
              <w:ind w:left="599" w:hanging="283"/>
              <w:contextualSpacing/>
              <w:rPr>
                <w:rFonts w:cs="Calibri"/>
                <w:bCs w:val="0"/>
                <w:i/>
                <w:color w:val="000000"/>
                <w:kern w:val="2"/>
                <w:sz w:val="24"/>
                <w:szCs w:val="24"/>
                <w:lang w:val="en-US"/>
                <w14:ligatures w14:val="standardContextual"/>
              </w:rPr>
            </w:pPr>
            <w:r w:rsidRPr="00A044B1">
              <w:rPr>
                <w:rFonts w:cs="Calibri"/>
                <w:bCs w:val="0"/>
                <w:i/>
                <w:color w:val="000000"/>
                <w:kern w:val="2"/>
                <w:sz w:val="24"/>
                <w:szCs w:val="24"/>
                <w:lang w:val="en-US"/>
                <w14:ligatures w14:val="standardContextual"/>
              </w:rPr>
              <w:t>Eternal Ikebana with Preserved Flowers</w:t>
            </w:r>
          </w:p>
          <w:p w14:paraId="0C6AC263" w14:textId="6D95A10C" w:rsidR="00E44D14" w:rsidRPr="00A044B1" w:rsidRDefault="00E44D14" w:rsidP="00FA1331">
            <w:pPr>
              <w:numPr>
                <w:ilvl w:val="0"/>
                <w:numId w:val="32"/>
              </w:numPr>
              <w:tabs>
                <w:tab w:val="left" w:pos="1190"/>
              </w:tabs>
              <w:autoSpaceDE w:val="0"/>
              <w:autoSpaceDN w:val="0"/>
              <w:spacing w:before="0" w:after="0" w:line="276" w:lineRule="auto"/>
              <w:ind w:left="599" w:hanging="283"/>
              <w:contextualSpacing/>
              <w:rPr>
                <w:rFonts w:cs="Calibri"/>
                <w:bCs w:val="0"/>
                <w:i/>
                <w:color w:val="000000"/>
                <w:kern w:val="2"/>
                <w:sz w:val="24"/>
                <w:szCs w:val="24"/>
                <w:lang w:val="en-US"/>
                <w14:ligatures w14:val="standardContextual"/>
              </w:rPr>
            </w:pPr>
            <w:r w:rsidRPr="00A044B1">
              <w:rPr>
                <w:rFonts w:cs="Calibri"/>
                <w:bCs w:val="0"/>
                <w:i/>
                <w:color w:val="000000"/>
                <w:kern w:val="2"/>
                <w:sz w:val="24"/>
                <w:szCs w:val="24"/>
                <w:lang w:val="en-US"/>
                <w14:ligatures w14:val="standardContextual"/>
              </w:rPr>
              <w:t>Flower Crown Making (</w:t>
            </w:r>
            <w:r w:rsidR="009A4CF4" w:rsidRPr="00A044B1">
              <w:rPr>
                <w:rFonts w:cs="Calibri"/>
                <w:bCs w:val="0"/>
                <w:i/>
                <w:color w:val="000000"/>
                <w:kern w:val="2"/>
                <w:sz w:val="24"/>
                <w:szCs w:val="24"/>
                <w:lang w:val="en-US"/>
                <w14:ligatures w14:val="standardContextual"/>
              </w:rPr>
              <w:t>H</w:t>
            </w:r>
            <w:r w:rsidR="009A4CF4">
              <w:rPr>
                <w:rFonts w:cs="Calibri"/>
                <w:bCs w:val="0"/>
                <w:i/>
                <w:color w:val="000000"/>
                <w:kern w:val="2"/>
                <w:sz w:val="24"/>
                <w:szCs w:val="24"/>
                <w:lang w:val="en-US"/>
                <w14:ligatures w14:val="standardContextual"/>
              </w:rPr>
              <w:t xml:space="preserve">arvest </w:t>
            </w:r>
            <w:r w:rsidR="009A4CF4" w:rsidRPr="00A044B1">
              <w:rPr>
                <w:rFonts w:cs="Calibri"/>
                <w:bCs w:val="0"/>
                <w:i/>
                <w:color w:val="000000"/>
                <w:kern w:val="2"/>
                <w:sz w:val="24"/>
                <w:szCs w:val="24"/>
                <w:lang w:val="en-US"/>
                <w14:ligatures w14:val="standardContextual"/>
              </w:rPr>
              <w:t>D</w:t>
            </w:r>
            <w:r w:rsidR="009A4CF4">
              <w:rPr>
                <w:rFonts w:cs="Calibri"/>
                <w:bCs w:val="0"/>
                <w:i/>
                <w:color w:val="000000"/>
                <w:kern w:val="2"/>
                <w:sz w:val="24"/>
                <w:szCs w:val="24"/>
                <w:lang w:val="en-US"/>
                <w14:ligatures w14:val="standardContextual"/>
              </w:rPr>
              <w:t xml:space="preserve">ay </w:t>
            </w:r>
            <w:r w:rsidR="009A4CF4" w:rsidRPr="00A044B1">
              <w:rPr>
                <w:rFonts w:cs="Calibri"/>
                <w:bCs w:val="0"/>
                <w:i/>
                <w:color w:val="000000"/>
                <w:kern w:val="2"/>
                <w:sz w:val="24"/>
                <w:szCs w:val="24"/>
                <w:lang w:val="en-US"/>
                <w14:ligatures w14:val="standardContextual"/>
              </w:rPr>
              <w:t>O</w:t>
            </w:r>
            <w:r w:rsidR="009A4CF4">
              <w:rPr>
                <w:rFonts w:cs="Calibri"/>
                <w:bCs w:val="0"/>
                <w:i/>
                <w:color w:val="000000"/>
                <w:kern w:val="2"/>
                <w:sz w:val="24"/>
                <w:szCs w:val="24"/>
                <w:lang w:val="en-US"/>
                <w14:ligatures w14:val="standardContextual"/>
              </w:rPr>
              <w:t>ut</w:t>
            </w:r>
            <w:r w:rsidR="009A4CF4" w:rsidRPr="00A044B1">
              <w:rPr>
                <w:rFonts w:cs="Calibri"/>
                <w:bCs w:val="0"/>
                <w:i/>
                <w:color w:val="000000"/>
                <w:kern w:val="2"/>
                <w:sz w:val="24"/>
                <w:szCs w:val="24"/>
                <w:lang w:val="en-US"/>
                <w14:ligatures w14:val="standardContextual"/>
              </w:rPr>
              <w:t>)</w:t>
            </w:r>
          </w:p>
          <w:p w14:paraId="76B01858" w14:textId="77777777" w:rsidR="00E44D14" w:rsidRPr="00A044B1" w:rsidRDefault="00E44D14" w:rsidP="00FA1331">
            <w:pPr>
              <w:numPr>
                <w:ilvl w:val="0"/>
                <w:numId w:val="32"/>
              </w:numPr>
              <w:tabs>
                <w:tab w:val="left" w:pos="1190"/>
              </w:tabs>
              <w:autoSpaceDE w:val="0"/>
              <w:autoSpaceDN w:val="0"/>
              <w:spacing w:before="0" w:after="0" w:line="276" w:lineRule="auto"/>
              <w:ind w:left="599" w:hanging="283"/>
              <w:contextualSpacing/>
              <w:rPr>
                <w:rFonts w:cs="Calibri"/>
                <w:bCs w:val="0"/>
                <w:i/>
                <w:color w:val="000000"/>
                <w:kern w:val="2"/>
                <w:sz w:val="24"/>
                <w:szCs w:val="24"/>
                <w:lang w:val="en-US"/>
                <w14:ligatures w14:val="standardContextual"/>
              </w:rPr>
            </w:pPr>
            <w:r w:rsidRPr="00A044B1">
              <w:rPr>
                <w:rFonts w:cs="Calibri"/>
                <w:bCs w:val="0"/>
                <w:i/>
                <w:color w:val="000000"/>
                <w:kern w:val="2"/>
                <w:sz w:val="24"/>
                <w:szCs w:val="24"/>
                <w:lang w:val="en-US"/>
                <w14:ligatures w14:val="standardContextual"/>
              </w:rPr>
              <w:t>Holiday Card Making</w:t>
            </w:r>
          </w:p>
          <w:p w14:paraId="5CA2D3A4" w14:textId="06FD430C" w:rsidR="00E44D14" w:rsidRPr="00A044B1" w:rsidRDefault="00E44D14" w:rsidP="00FA1331">
            <w:pPr>
              <w:numPr>
                <w:ilvl w:val="0"/>
                <w:numId w:val="32"/>
              </w:numPr>
              <w:tabs>
                <w:tab w:val="left" w:pos="1190"/>
              </w:tabs>
              <w:autoSpaceDE w:val="0"/>
              <w:autoSpaceDN w:val="0"/>
              <w:spacing w:before="0" w:after="0" w:line="276" w:lineRule="auto"/>
              <w:ind w:left="599" w:hanging="283"/>
              <w:contextualSpacing/>
              <w:rPr>
                <w:rFonts w:cs="Calibri"/>
                <w:bCs w:val="0"/>
                <w:i/>
                <w:color w:val="000000"/>
                <w:kern w:val="2"/>
                <w:sz w:val="24"/>
                <w:szCs w:val="24"/>
                <w:lang w:val="en-US"/>
                <w14:ligatures w14:val="standardContextual"/>
              </w:rPr>
            </w:pPr>
            <w:r w:rsidRPr="00A044B1">
              <w:rPr>
                <w:rFonts w:cs="Calibri"/>
                <w:bCs w:val="0"/>
                <w:i/>
                <w:color w:val="000000"/>
                <w:kern w:val="2"/>
                <w:sz w:val="24"/>
                <w:szCs w:val="24"/>
                <w:lang w:val="en-US"/>
                <w14:ligatures w14:val="standardContextual"/>
              </w:rPr>
              <w:t>How Soon is Now</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044B1">
              <w:rPr>
                <w:rFonts w:cs="Calibri"/>
                <w:bCs w:val="0"/>
                <w:i/>
                <w:color w:val="000000"/>
                <w:kern w:val="2"/>
                <w:sz w:val="24"/>
                <w:szCs w:val="24"/>
                <w:lang w:val="en-US"/>
                <w14:ligatures w14:val="standardContextual"/>
              </w:rPr>
              <w:t>Plaster Relief</w:t>
            </w:r>
          </w:p>
          <w:p w14:paraId="6D9E152A" w14:textId="3EF826A6" w:rsidR="00E44D14" w:rsidRPr="00A044B1" w:rsidRDefault="009A4CF4" w:rsidP="00FA1331">
            <w:pPr>
              <w:numPr>
                <w:ilvl w:val="0"/>
                <w:numId w:val="32"/>
              </w:numPr>
              <w:tabs>
                <w:tab w:val="left" w:pos="1190"/>
              </w:tabs>
              <w:autoSpaceDE w:val="0"/>
              <w:autoSpaceDN w:val="0"/>
              <w:spacing w:before="0" w:after="0" w:line="276" w:lineRule="auto"/>
              <w:ind w:left="599" w:hanging="283"/>
              <w:contextualSpacing/>
              <w:rPr>
                <w:rFonts w:cs="Calibri"/>
                <w:bCs w:val="0"/>
                <w:i/>
                <w:color w:val="000000"/>
                <w:kern w:val="2"/>
                <w:sz w:val="24"/>
                <w:szCs w:val="24"/>
                <w:lang w:val="en-US"/>
                <w14:ligatures w14:val="standardContextual"/>
              </w:rPr>
            </w:pPr>
            <w:r>
              <w:rPr>
                <w:rFonts w:cs="Calibri"/>
                <w:bCs w:val="0"/>
                <w:i/>
                <w:color w:val="000000"/>
                <w:kern w:val="2"/>
                <w:sz w:val="24"/>
                <w:szCs w:val="24"/>
                <w:lang w:val="en-US"/>
                <w14:ligatures w14:val="standardContextual"/>
              </w:rPr>
              <w:t xml:space="preserve">Demo: Mrs Calthorpe’s Apricot Jam and other </w:t>
            </w:r>
            <w:r w:rsidR="00AD4030">
              <w:rPr>
                <w:rFonts w:cs="Calibri"/>
                <w:bCs w:val="0"/>
                <w:i/>
                <w:color w:val="000000"/>
                <w:kern w:val="2"/>
                <w:sz w:val="24"/>
                <w:szCs w:val="24"/>
                <w:lang w:val="en-US"/>
                <w14:ligatures w14:val="standardContextual"/>
              </w:rPr>
              <w:t>historic preserves</w:t>
            </w:r>
            <w:r w:rsidR="00E44D14" w:rsidRPr="00A044B1">
              <w:rPr>
                <w:rFonts w:cs="Calibri"/>
                <w:bCs w:val="0"/>
                <w:i/>
                <w:color w:val="000000"/>
                <w:kern w:val="2"/>
                <w:sz w:val="24"/>
                <w:szCs w:val="24"/>
                <w:lang w:val="en-US"/>
                <w14:ligatures w14:val="standardContextual"/>
              </w:rPr>
              <w:t xml:space="preserve"> (</w:t>
            </w:r>
            <w:r w:rsidRPr="00A044B1">
              <w:rPr>
                <w:rFonts w:cs="Calibri"/>
                <w:bCs w:val="0"/>
                <w:i/>
                <w:color w:val="000000"/>
                <w:kern w:val="2"/>
                <w:sz w:val="24"/>
                <w:szCs w:val="24"/>
                <w:lang w:val="en-US"/>
                <w14:ligatures w14:val="standardContextual"/>
              </w:rPr>
              <w:t>H</w:t>
            </w:r>
            <w:r>
              <w:rPr>
                <w:rFonts w:cs="Calibri"/>
                <w:bCs w:val="0"/>
                <w:i/>
                <w:color w:val="000000"/>
                <w:kern w:val="2"/>
                <w:sz w:val="24"/>
                <w:szCs w:val="24"/>
                <w:lang w:val="en-US"/>
                <w14:ligatures w14:val="standardContextual"/>
              </w:rPr>
              <w:t xml:space="preserve">arvest </w:t>
            </w:r>
            <w:r w:rsidRPr="00A044B1">
              <w:rPr>
                <w:rFonts w:cs="Calibri"/>
                <w:bCs w:val="0"/>
                <w:i/>
                <w:color w:val="000000"/>
                <w:kern w:val="2"/>
                <w:sz w:val="24"/>
                <w:szCs w:val="24"/>
                <w:lang w:val="en-US"/>
                <w14:ligatures w14:val="standardContextual"/>
              </w:rPr>
              <w:t>D</w:t>
            </w:r>
            <w:r>
              <w:rPr>
                <w:rFonts w:cs="Calibri"/>
                <w:bCs w:val="0"/>
                <w:i/>
                <w:color w:val="000000"/>
                <w:kern w:val="2"/>
                <w:sz w:val="24"/>
                <w:szCs w:val="24"/>
                <w:lang w:val="en-US"/>
                <w14:ligatures w14:val="standardContextual"/>
              </w:rPr>
              <w:t xml:space="preserve">ay </w:t>
            </w:r>
            <w:r w:rsidRPr="00A044B1">
              <w:rPr>
                <w:rFonts w:cs="Calibri"/>
                <w:bCs w:val="0"/>
                <w:i/>
                <w:color w:val="000000"/>
                <w:kern w:val="2"/>
                <w:sz w:val="24"/>
                <w:szCs w:val="24"/>
                <w:lang w:val="en-US"/>
                <w14:ligatures w14:val="standardContextual"/>
              </w:rPr>
              <w:t>O</w:t>
            </w:r>
            <w:r>
              <w:rPr>
                <w:rFonts w:cs="Calibri"/>
                <w:bCs w:val="0"/>
                <w:i/>
                <w:color w:val="000000"/>
                <w:kern w:val="2"/>
                <w:sz w:val="24"/>
                <w:szCs w:val="24"/>
                <w:lang w:val="en-US"/>
                <w14:ligatures w14:val="standardContextual"/>
              </w:rPr>
              <w:t>ut</w:t>
            </w:r>
            <w:r w:rsidRPr="00A044B1">
              <w:rPr>
                <w:rFonts w:cs="Calibri"/>
                <w:bCs w:val="0"/>
                <w:i/>
                <w:color w:val="000000"/>
                <w:kern w:val="2"/>
                <w:sz w:val="24"/>
                <w:szCs w:val="24"/>
                <w:lang w:val="en-US"/>
                <w14:ligatures w14:val="standardContextual"/>
              </w:rPr>
              <w:t>)</w:t>
            </w:r>
          </w:p>
          <w:p w14:paraId="649EDD3F" w14:textId="0C02F140" w:rsidR="00E44D14" w:rsidRPr="00A044B1" w:rsidRDefault="00E44D14" w:rsidP="00FA1331">
            <w:pPr>
              <w:numPr>
                <w:ilvl w:val="0"/>
                <w:numId w:val="32"/>
              </w:numPr>
              <w:tabs>
                <w:tab w:val="left" w:pos="1190"/>
              </w:tabs>
              <w:autoSpaceDE w:val="0"/>
              <w:autoSpaceDN w:val="0"/>
              <w:spacing w:before="0" w:after="0" w:line="276" w:lineRule="auto"/>
              <w:ind w:left="599" w:hanging="283"/>
              <w:contextualSpacing/>
              <w:rPr>
                <w:rFonts w:cs="Calibri"/>
                <w:bCs w:val="0"/>
                <w:i/>
                <w:color w:val="000000"/>
                <w:kern w:val="2"/>
                <w:sz w:val="24"/>
                <w:szCs w:val="24"/>
                <w:lang w:val="en-US"/>
                <w14:ligatures w14:val="standardContextual"/>
              </w:rPr>
            </w:pPr>
            <w:r w:rsidRPr="00A044B1">
              <w:rPr>
                <w:rFonts w:cs="Calibri"/>
                <w:bCs w:val="0"/>
                <w:i/>
                <w:color w:val="000000"/>
                <w:kern w:val="2"/>
                <w:sz w:val="24"/>
                <w:szCs w:val="24"/>
                <w:lang w:val="en-US"/>
                <w14:ligatures w14:val="standardContextual"/>
              </w:rPr>
              <w:t>Little Looms Craft</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044B1">
              <w:rPr>
                <w:rFonts w:cs="Calibri"/>
                <w:bCs w:val="0"/>
                <w:i/>
                <w:color w:val="000000"/>
                <w:kern w:val="2"/>
                <w:sz w:val="24"/>
                <w:szCs w:val="24"/>
                <w:lang w:val="en-US"/>
                <w14:ligatures w14:val="standardContextual"/>
              </w:rPr>
              <w:t>Kids Craft (</w:t>
            </w:r>
            <w:r w:rsidR="009A4CF4" w:rsidRPr="00A044B1">
              <w:rPr>
                <w:rFonts w:cs="Calibri"/>
                <w:bCs w:val="0"/>
                <w:i/>
                <w:color w:val="000000"/>
                <w:kern w:val="2"/>
                <w:sz w:val="24"/>
                <w:szCs w:val="24"/>
                <w:lang w:val="en-US"/>
                <w14:ligatures w14:val="standardContextual"/>
              </w:rPr>
              <w:t>H</w:t>
            </w:r>
            <w:r w:rsidR="009A4CF4">
              <w:rPr>
                <w:rFonts w:cs="Calibri"/>
                <w:bCs w:val="0"/>
                <w:i/>
                <w:color w:val="000000"/>
                <w:kern w:val="2"/>
                <w:sz w:val="24"/>
                <w:szCs w:val="24"/>
                <w:lang w:val="en-US"/>
                <w14:ligatures w14:val="standardContextual"/>
              </w:rPr>
              <w:t xml:space="preserve">arvest </w:t>
            </w:r>
            <w:r w:rsidR="009A4CF4" w:rsidRPr="00A044B1">
              <w:rPr>
                <w:rFonts w:cs="Calibri"/>
                <w:bCs w:val="0"/>
                <w:i/>
                <w:color w:val="000000"/>
                <w:kern w:val="2"/>
                <w:sz w:val="24"/>
                <w:szCs w:val="24"/>
                <w:lang w:val="en-US"/>
                <w14:ligatures w14:val="standardContextual"/>
              </w:rPr>
              <w:t>D</w:t>
            </w:r>
            <w:r w:rsidR="009A4CF4">
              <w:rPr>
                <w:rFonts w:cs="Calibri"/>
                <w:bCs w:val="0"/>
                <w:i/>
                <w:color w:val="000000"/>
                <w:kern w:val="2"/>
                <w:sz w:val="24"/>
                <w:szCs w:val="24"/>
                <w:lang w:val="en-US"/>
                <w14:ligatures w14:val="standardContextual"/>
              </w:rPr>
              <w:t xml:space="preserve">ay </w:t>
            </w:r>
            <w:r w:rsidR="009A4CF4" w:rsidRPr="00A044B1">
              <w:rPr>
                <w:rFonts w:cs="Calibri"/>
                <w:bCs w:val="0"/>
                <w:i/>
                <w:color w:val="000000"/>
                <w:kern w:val="2"/>
                <w:sz w:val="24"/>
                <w:szCs w:val="24"/>
                <w:lang w:val="en-US"/>
                <w14:ligatures w14:val="standardContextual"/>
              </w:rPr>
              <w:t>O</w:t>
            </w:r>
            <w:r w:rsidR="009A4CF4">
              <w:rPr>
                <w:rFonts w:cs="Calibri"/>
                <w:bCs w:val="0"/>
                <w:i/>
                <w:color w:val="000000"/>
                <w:kern w:val="2"/>
                <w:sz w:val="24"/>
                <w:szCs w:val="24"/>
                <w:lang w:val="en-US"/>
                <w14:ligatures w14:val="standardContextual"/>
              </w:rPr>
              <w:t>ut</w:t>
            </w:r>
            <w:r w:rsidR="009A4CF4" w:rsidRPr="00A044B1">
              <w:rPr>
                <w:rFonts w:cs="Calibri"/>
                <w:bCs w:val="0"/>
                <w:i/>
                <w:color w:val="000000"/>
                <w:kern w:val="2"/>
                <w:sz w:val="24"/>
                <w:szCs w:val="24"/>
                <w:lang w:val="en-US"/>
                <w14:ligatures w14:val="standardContextual"/>
              </w:rPr>
              <w:t>)</w:t>
            </w:r>
          </w:p>
          <w:p w14:paraId="7CC3D2E6" w14:textId="6737AC6D" w:rsidR="001C6742" w:rsidRPr="00A044B1" w:rsidRDefault="001C6742" w:rsidP="00FA1331">
            <w:pPr>
              <w:numPr>
                <w:ilvl w:val="0"/>
                <w:numId w:val="32"/>
              </w:numPr>
              <w:tabs>
                <w:tab w:val="left" w:pos="1190"/>
              </w:tabs>
              <w:autoSpaceDE w:val="0"/>
              <w:autoSpaceDN w:val="0"/>
              <w:spacing w:before="0" w:after="0" w:line="276" w:lineRule="auto"/>
              <w:ind w:left="599" w:hanging="283"/>
              <w:contextualSpacing/>
              <w:rPr>
                <w:rFonts w:cs="Calibri"/>
                <w:bCs w:val="0"/>
                <w:i/>
                <w:color w:val="000000"/>
                <w:kern w:val="2"/>
                <w:sz w:val="24"/>
                <w:szCs w:val="24"/>
                <w:lang w:val="en-US"/>
                <w14:ligatures w14:val="standardContextual"/>
              </w:rPr>
            </w:pPr>
            <w:r w:rsidRPr="00A044B1">
              <w:rPr>
                <w:rFonts w:cs="Calibri"/>
                <w:bCs w:val="0"/>
                <w:i/>
                <w:color w:val="000000"/>
                <w:kern w:val="2"/>
                <w:sz w:val="24"/>
                <w:szCs w:val="24"/>
                <w:lang w:val="en-US"/>
                <w14:ligatures w14:val="standardContextual"/>
              </w:rPr>
              <w:t>Making Do at Mugga</w:t>
            </w:r>
            <w:r w:rsidR="00866430">
              <w:rPr>
                <w:rFonts w:cs="Calibri"/>
                <w:bCs w:val="0"/>
                <w:i/>
                <w:color w:val="000000"/>
                <w:kern w:val="2"/>
                <w:sz w:val="24"/>
                <w:szCs w:val="24"/>
                <w:lang w:val="en-US"/>
                <w14:ligatures w14:val="standardContextual"/>
              </w:rPr>
              <w:t>-</w:t>
            </w:r>
            <w:r w:rsidRPr="00A044B1">
              <w:rPr>
                <w:rFonts w:cs="Calibri"/>
                <w:bCs w:val="0"/>
                <w:i/>
                <w:color w:val="000000"/>
                <w:kern w:val="2"/>
                <w:sz w:val="24"/>
                <w:szCs w:val="24"/>
                <w:lang w:val="en-US"/>
                <w14:ligatures w14:val="standardContextual"/>
              </w:rPr>
              <w:t>Mugga</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044B1">
              <w:rPr>
                <w:rFonts w:cs="Calibri"/>
                <w:bCs w:val="0"/>
                <w:i/>
                <w:color w:val="000000"/>
                <w:kern w:val="2"/>
                <w:sz w:val="24"/>
                <w:szCs w:val="24"/>
                <w:lang w:val="en-US"/>
                <w14:ligatures w14:val="standardContextual"/>
              </w:rPr>
              <w:t>Art Workshop Series</w:t>
            </w:r>
          </w:p>
          <w:p w14:paraId="3D9AB6CB" w14:textId="30D4B53F" w:rsidR="00E44D14" w:rsidRPr="00A044B1" w:rsidRDefault="00E44D14" w:rsidP="00FA1331">
            <w:pPr>
              <w:numPr>
                <w:ilvl w:val="0"/>
                <w:numId w:val="32"/>
              </w:numPr>
              <w:tabs>
                <w:tab w:val="left" w:pos="1190"/>
              </w:tabs>
              <w:autoSpaceDE w:val="0"/>
              <w:autoSpaceDN w:val="0"/>
              <w:spacing w:before="0" w:after="0" w:line="276" w:lineRule="auto"/>
              <w:ind w:left="599" w:hanging="283"/>
              <w:contextualSpacing/>
              <w:rPr>
                <w:rFonts w:cs="Calibri"/>
                <w:bCs w:val="0"/>
                <w:i/>
                <w:color w:val="000000"/>
                <w:kern w:val="2"/>
                <w:sz w:val="24"/>
                <w:szCs w:val="24"/>
                <w:lang w:val="en-US"/>
                <w14:ligatures w14:val="standardContextual"/>
              </w:rPr>
            </w:pPr>
            <w:r w:rsidRPr="00A044B1">
              <w:rPr>
                <w:rFonts w:cs="Calibri"/>
                <w:bCs w:val="0"/>
                <w:i/>
                <w:color w:val="000000"/>
                <w:kern w:val="2"/>
                <w:sz w:val="24"/>
                <w:szCs w:val="24"/>
                <w:lang w:val="en-US"/>
                <w14:ligatures w14:val="standardContextual"/>
              </w:rPr>
              <w:t>Native Plant Use and Traditional Tools (</w:t>
            </w:r>
            <w:r w:rsidR="009A4CF4" w:rsidRPr="00A044B1">
              <w:rPr>
                <w:rFonts w:cs="Calibri"/>
                <w:bCs w:val="0"/>
                <w:i/>
                <w:color w:val="000000"/>
                <w:kern w:val="2"/>
                <w:sz w:val="24"/>
                <w:szCs w:val="24"/>
                <w:lang w:val="en-US"/>
                <w14:ligatures w14:val="standardContextual"/>
              </w:rPr>
              <w:t>H</w:t>
            </w:r>
            <w:r w:rsidR="009A4CF4">
              <w:rPr>
                <w:rFonts w:cs="Calibri"/>
                <w:bCs w:val="0"/>
                <w:i/>
                <w:color w:val="000000"/>
                <w:kern w:val="2"/>
                <w:sz w:val="24"/>
                <w:szCs w:val="24"/>
                <w:lang w:val="en-US"/>
                <w14:ligatures w14:val="standardContextual"/>
              </w:rPr>
              <w:t xml:space="preserve">arvest </w:t>
            </w:r>
            <w:r w:rsidR="009A4CF4" w:rsidRPr="00A044B1">
              <w:rPr>
                <w:rFonts w:cs="Calibri"/>
                <w:bCs w:val="0"/>
                <w:i/>
                <w:color w:val="000000"/>
                <w:kern w:val="2"/>
                <w:sz w:val="24"/>
                <w:szCs w:val="24"/>
                <w:lang w:val="en-US"/>
                <w14:ligatures w14:val="standardContextual"/>
              </w:rPr>
              <w:t>D</w:t>
            </w:r>
            <w:r w:rsidR="009A4CF4">
              <w:rPr>
                <w:rFonts w:cs="Calibri"/>
                <w:bCs w:val="0"/>
                <w:i/>
                <w:color w:val="000000"/>
                <w:kern w:val="2"/>
                <w:sz w:val="24"/>
                <w:szCs w:val="24"/>
                <w:lang w:val="en-US"/>
                <w14:ligatures w14:val="standardContextual"/>
              </w:rPr>
              <w:t xml:space="preserve">ay </w:t>
            </w:r>
            <w:r w:rsidR="009A4CF4" w:rsidRPr="00A044B1">
              <w:rPr>
                <w:rFonts w:cs="Calibri"/>
                <w:bCs w:val="0"/>
                <w:i/>
                <w:color w:val="000000"/>
                <w:kern w:val="2"/>
                <w:sz w:val="24"/>
                <w:szCs w:val="24"/>
                <w:lang w:val="en-US"/>
                <w14:ligatures w14:val="standardContextual"/>
              </w:rPr>
              <w:t>O</w:t>
            </w:r>
            <w:r w:rsidR="009A4CF4">
              <w:rPr>
                <w:rFonts w:cs="Calibri"/>
                <w:bCs w:val="0"/>
                <w:i/>
                <w:color w:val="000000"/>
                <w:kern w:val="2"/>
                <w:sz w:val="24"/>
                <w:szCs w:val="24"/>
                <w:lang w:val="en-US"/>
                <w14:ligatures w14:val="standardContextual"/>
              </w:rPr>
              <w:t>ut</w:t>
            </w:r>
            <w:r w:rsidR="009A4CF4" w:rsidRPr="00A044B1">
              <w:rPr>
                <w:rFonts w:cs="Calibri"/>
                <w:bCs w:val="0"/>
                <w:i/>
                <w:color w:val="000000"/>
                <w:kern w:val="2"/>
                <w:sz w:val="24"/>
                <w:szCs w:val="24"/>
                <w:lang w:val="en-US"/>
                <w14:ligatures w14:val="standardContextual"/>
              </w:rPr>
              <w:t>)</w:t>
            </w:r>
          </w:p>
          <w:p w14:paraId="73635BB7" w14:textId="77777777" w:rsidR="00E44D14" w:rsidRPr="00A044B1" w:rsidRDefault="00E44D14" w:rsidP="00FA1331">
            <w:pPr>
              <w:numPr>
                <w:ilvl w:val="0"/>
                <w:numId w:val="32"/>
              </w:numPr>
              <w:tabs>
                <w:tab w:val="left" w:pos="1190"/>
              </w:tabs>
              <w:autoSpaceDE w:val="0"/>
              <w:autoSpaceDN w:val="0"/>
              <w:spacing w:before="0" w:after="0" w:line="276" w:lineRule="auto"/>
              <w:ind w:left="599" w:hanging="283"/>
              <w:contextualSpacing/>
              <w:rPr>
                <w:rFonts w:cs="Calibri"/>
                <w:bCs w:val="0"/>
                <w:i/>
                <w:color w:val="000000"/>
                <w:kern w:val="2"/>
                <w:sz w:val="24"/>
                <w:szCs w:val="24"/>
                <w:lang w:val="en-US"/>
                <w14:ligatures w14:val="standardContextual"/>
              </w:rPr>
            </w:pPr>
            <w:r w:rsidRPr="00A044B1">
              <w:rPr>
                <w:rFonts w:cs="Calibri"/>
                <w:bCs w:val="0"/>
                <w:i/>
                <w:color w:val="000000"/>
                <w:kern w:val="2"/>
                <w:sz w:val="24"/>
                <w:szCs w:val="24"/>
                <w:lang w:val="en-US"/>
                <w14:ligatures w14:val="standardContextual"/>
              </w:rPr>
              <w:t>Nature Journaling Landscapes at Lanyon Homestead</w:t>
            </w:r>
          </w:p>
          <w:p w14:paraId="45C270BE" w14:textId="440A4659" w:rsidR="00E44D14" w:rsidRPr="00A044B1" w:rsidRDefault="00E44D14" w:rsidP="00FA1331">
            <w:pPr>
              <w:numPr>
                <w:ilvl w:val="0"/>
                <w:numId w:val="32"/>
              </w:numPr>
              <w:tabs>
                <w:tab w:val="left" w:pos="1190"/>
              </w:tabs>
              <w:autoSpaceDE w:val="0"/>
              <w:autoSpaceDN w:val="0"/>
              <w:spacing w:before="0" w:after="0" w:line="276" w:lineRule="auto"/>
              <w:ind w:left="599" w:hanging="283"/>
              <w:contextualSpacing/>
              <w:rPr>
                <w:rFonts w:cs="Calibri"/>
                <w:bCs w:val="0"/>
                <w:i/>
                <w:color w:val="000000"/>
                <w:kern w:val="2"/>
                <w:sz w:val="24"/>
                <w:szCs w:val="24"/>
                <w:lang w:val="en-US"/>
                <w14:ligatures w14:val="standardContextual"/>
              </w:rPr>
            </w:pPr>
            <w:r w:rsidRPr="00A044B1">
              <w:rPr>
                <w:rFonts w:cs="Calibri"/>
                <w:bCs w:val="0"/>
                <w:i/>
                <w:color w:val="000000"/>
                <w:kern w:val="2"/>
                <w:sz w:val="24"/>
                <w:szCs w:val="24"/>
                <w:lang w:val="en-US"/>
                <w14:ligatures w14:val="standardContextual"/>
              </w:rPr>
              <w:t>Nature Art Journaling at Mugga</w:t>
            </w:r>
            <w:r w:rsidR="00866430">
              <w:rPr>
                <w:rFonts w:cs="Calibri"/>
                <w:bCs w:val="0"/>
                <w:i/>
                <w:color w:val="000000"/>
                <w:kern w:val="2"/>
                <w:sz w:val="24"/>
                <w:szCs w:val="24"/>
                <w:lang w:val="en-US"/>
                <w14:ligatures w14:val="standardContextual"/>
              </w:rPr>
              <w:t>-</w:t>
            </w:r>
            <w:r w:rsidRPr="00A044B1">
              <w:rPr>
                <w:rFonts w:cs="Calibri"/>
                <w:bCs w:val="0"/>
                <w:i/>
                <w:color w:val="000000"/>
                <w:kern w:val="2"/>
                <w:sz w:val="24"/>
                <w:szCs w:val="24"/>
                <w:lang w:val="en-US"/>
                <w14:ligatures w14:val="standardContextual"/>
              </w:rPr>
              <w:t>Mugga Cottage</w:t>
            </w:r>
          </w:p>
          <w:p w14:paraId="4F6C0D34" w14:textId="13982299" w:rsidR="00E44D14" w:rsidRPr="00A044B1" w:rsidRDefault="00E44D14" w:rsidP="00FA1331">
            <w:pPr>
              <w:numPr>
                <w:ilvl w:val="0"/>
                <w:numId w:val="32"/>
              </w:numPr>
              <w:tabs>
                <w:tab w:val="left" w:pos="1190"/>
              </w:tabs>
              <w:autoSpaceDE w:val="0"/>
              <w:autoSpaceDN w:val="0"/>
              <w:spacing w:before="0" w:after="0" w:line="276" w:lineRule="auto"/>
              <w:ind w:left="599" w:hanging="283"/>
              <w:contextualSpacing/>
              <w:rPr>
                <w:rFonts w:cs="Calibri"/>
                <w:bCs w:val="0"/>
                <w:i/>
                <w:color w:val="000000"/>
                <w:kern w:val="2"/>
                <w:sz w:val="24"/>
                <w:szCs w:val="24"/>
                <w:lang w:val="en-US"/>
                <w14:ligatures w14:val="standardContextual"/>
              </w:rPr>
            </w:pPr>
            <w:r w:rsidRPr="00A044B1">
              <w:rPr>
                <w:rFonts w:cs="Calibri"/>
                <w:bCs w:val="0"/>
                <w:i/>
                <w:color w:val="000000"/>
                <w:kern w:val="2"/>
                <w:sz w:val="24"/>
                <w:szCs w:val="24"/>
                <w:lang w:val="en-US"/>
                <w14:ligatures w14:val="standardContextual"/>
              </w:rPr>
              <w:t>Paint N Create</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044B1">
              <w:rPr>
                <w:rFonts w:cs="Calibri"/>
                <w:bCs w:val="0"/>
                <w:i/>
                <w:color w:val="000000"/>
                <w:kern w:val="2"/>
                <w:sz w:val="24"/>
                <w:szCs w:val="24"/>
                <w:lang w:val="en-US"/>
                <w14:ligatures w14:val="standardContextual"/>
              </w:rPr>
              <w:t>Puppy Puppets</w:t>
            </w:r>
          </w:p>
          <w:p w14:paraId="7F43581B" w14:textId="533F56F0" w:rsidR="00E44D14" w:rsidRPr="00A044B1" w:rsidRDefault="00E44D14" w:rsidP="00FA1331">
            <w:pPr>
              <w:numPr>
                <w:ilvl w:val="0"/>
                <w:numId w:val="32"/>
              </w:numPr>
              <w:tabs>
                <w:tab w:val="left" w:pos="1190"/>
              </w:tabs>
              <w:autoSpaceDE w:val="0"/>
              <w:autoSpaceDN w:val="0"/>
              <w:spacing w:before="0" w:after="0" w:line="276" w:lineRule="auto"/>
              <w:ind w:left="599" w:hanging="283"/>
              <w:contextualSpacing/>
              <w:rPr>
                <w:rFonts w:cs="Calibri"/>
                <w:bCs w:val="0"/>
                <w:i/>
                <w:color w:val="000000"/>
                <w:kern w:val="2"/>
                <w:sz w:val="24"/>
                <w:szCs w:val="24"/>
                <w:lang w:val="en-US"/>
                <w14:ligatures w14:val="standardContextual"/>
              </w:rPr>
            </w:pPr>
            <w:r w:rsidRPr="00A044B1">
              <w:rPr>
                <w:rFonts w:cs="Calibri"/>
                <w:bCs w:val="0"/>
                <w:i/>
                <w:color w:val="000000"/>
                <w:kern w:val="2"/>
                <w:sz w:val="24"/>
                <w:szCs w:val="24"/>
                <w:lang w:val="en-US"/>
                <w14:ligatures w14:val="standardContextual"/>
              </w:rPr>
              <w:t>Paint N Create</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044B1">
              <w:rPr>
                <w:rFonts w:cs="Calibri"/>
                <w:bCs w:val="0"/>
                <w:i/>
                <w:color w:val="000000"/>
                <w:kern w:val="2"/>
                <w:sz w:val="24"/>
                <w:szCs w:val="24"/>
                <w:lang w:val="en-US"/>
                <w14:ligatures w14:val="standardContextual"/>
              </w:rPr>
              <w:t>Treehouse Creations</w:t>
            </w:r>
          </w:p>
          <w:p w14:paraId="55980A4E" w14:textId="2DD7E51F" w:rsidR="00E44D14" w:rsidRPr="00A044B1" w:rsidRDefault="00E44D14" w:rsidP="00FA1331">
            <w:pPr>
              <w:numPr>
                <w:ilvl w:val="0"/>
                <w:numId w:val="32"/>
              </w:numPr>
              <w:tabs>
                <w:tab w:val="left" w:pos="1190"/>
              </w:tabs>
              <w:autoSpaceDE w:val="0"/>
              <w:autoSpaceDN w:val="0"/>
              <w:spacing w:before="0" w:after="0" w:line="276" w:lineRule="auto"/>
              <w:ind w:left="599" w:hanging="283"/>
              <w:contextualSpacing/>
              <w:rPr>
                <w:rFonts w:cs="Calibri"/>
                <w:bCs w:val="0"/>
                <w:i/>
                <w:color w:val="000000"/>
                <w:kern w:val="2"/>
                <w:sz w:val="24"/>
                <w:szCs w:val="24"/>
                <w:lang w:val="en-US"/>
                <w14:ligatures w14:val="standardContextual"/>
              </w:rPr>
            </w:pPr>
            <w:r w:rsidRPr="00A044B1">
              <w:rPr>
                <w:rFonts w:cs="Calibri"/>
                <w:bCs w:val="0"/>
                <w:i/>
                <w:color w:val="000000"/>
                <w:kern w:val="2"/>
                <w:sz w:val="24"/>
                <w:szCs w:val="24"/>
                <w:lang w:val="en-US"/>
                <w14:ligatures w14:val="standardContextual"/>
              </w:rPr>
              <w:t>Planning a Vegetable Garden (</w:t>
            </w:r>
            <w:r w:rsidR="009A4CF4" w:rsidRPr="00A044B1">
              <w:rPr>
                <w:rFonts w:cs="Calibri"/>
                <w:bCs w:val="0"/>
                <w:i/>
                <w:color w:val="000000"/>
                <w:kern w:val="2"/>
                <w:sz w:val="24"/>
                <w:szCs w:val="24"/>
                <w:lang w:val="en-US"/>
                <w14:ligatures w14:val="standardContextual"/>
              </w:rPr>
              <w:t>H</w:t>
            </w:r>
            <w:r w:rsidR="009A4CF4">
              <w:rPr>
                <w:rFonts w:cs="Calibri"/>
                <w:bCs w:val="0"/>
                <w:i/>
                <w:color w:val="000000"/>
                <w:kern w:val="2"/>
                <w:sz w:val="24"/>
                <w:szCs w:val="24"/>
                <w:lang w:val="en-US"/>
                <w14:ligatures w14:val="standardContextual"/>
              </w:rPr>
              <w:t xml:space="preserve">arvest </w:t>
            </w:r>
            <w:r w:rsidR="009A4CF4" w:rsidRPr="00A044B1">
              <w:rPr>
                <w:rFonts w:cs="Calibri"/>
                <w:bCs w:val="0"/>
                <w:i/>
                <w:color w:val="000000"/>
                <w:kern w:val="2"/>
                <w:sz w:val="24"/>
                <w:szCs w:val="24"/>
                <w:lang w:val="en-US"/>
                <w14:ligatures w14:val="standardContextual"/>
              </w:rPr>
              <w:t>D</w:t>
            </w:r>
            <w:r w:rsidR="009A4CF4">
              <w:rPr>
                <w:rFonts w:cs="Calibri"/>
                <w:bCs w:val="0"/>
                <w:i/>
                <w:color w:val="000000"/>
                <w:kern w:val="2"/>
                <w:sz w:val="24"/>
                <w:szCs w:val="24"/>
                <w:lang w:val="en-US"/>
                <w14:ligatures w14:val="standardContextual"/>
              </w:rPr>
              <w:t xml:space="preserve">ay </w:t>
            </w:r>
            <w:r w:rsidR="009A4CF4" w:rsidRPr="00A044B1">
              <w:rPr>
                <w:rFonts w:cs="Calibri"/>
                <w:bCs w:val="0"/>
                <w:i/>
                <w:color w:val="000000"/>
                <w:kern w:val="2"/>
                <w:sz w:val="24"/>
                <w:szCs w:val="24"/>
                <w:lang w:val="en-US"/>
                <w14:ligatures w14:val="standardContextual"/>
              </w:rPr>
              <w:t>O</w:t>
            </w:r>
            <w:r w:rsidR="009A4CF4">
              <w:rPr>
                <w:rFonts w:cs="Calibri"/>
                <w:bCs w:val="0"/>
                <w:i/>
                <w:color w:val="000000"/>
                <w:kern w:val="2"/>
                <w:sz w:val="24"/>
                <w:szCs w:val="24"/>
                <w:lang w:val="en-US"/>
                <w14:ligatures w14:val="standardContextual"/>
              </w:rPr>
              <w:t>ut</w:t>
            </w:r>
            <w:r w:rsidR="009A4CF4" w:rsidRPr="00A044B1">
              <w:rPr>
                <w:rFonts w:cs="Calibri"/>
                <w:bCs w:val="0"/>
                <w:i/>
                <w:color w:val="000000"/>
                <w:kern w:val="2"/>
                <w:sz w:val="24"/>
                <w:szCs w:val="24"/>
                <w:lang w:val="en-US"/>
                <w14:ligatures w14:val="standardContextual"/>
              </w:rPr>
              <w:t>)</w:t>
            </w:r>
          </w:p>
          <w:p w14:paraId="44D02DF9" w14:textId="061C194B" w:rsidR="00E44D14" w:rsidRPr="00A044B1" w:rsidRDefault="00E44D14" w:rsidP="00FA1331">
            <w:pPr>
              <w:numPr>
                <w:ilvl w:val="0"/>
                <w:numId w:val="32"/>
              </w:numPr>
              <w:tabs>
                <w:tab w:val="left" w:pos="1190"/>
              </w:tabs>
              <w:autoSpaceDE w:val="0"/>
              <w:autoSpaceDN w:val="0"/>
              <w:spacing w:before="0" w:after="0" w:line="276" w:lineRule="auto"/>
              <w:ind w:left="599" w:hanging="283"/>
              <w:contextualSpacing/>
              <w:rPr>
                <w:rFonts w:cs="Calibri"/>
                <w:bCs w:val="0"/>
                <w:i/>
                <w:color w:val="000000"/>
                <w:kern w:val="2"/>
                <w:sz w:val="24"/>
                <w:szCs w:val="24"/>
                <w:lang w:val="en-US"/>
                <w14:ligatures w14:val="standardContextual"/>
              </w:rPr>
            </w:pPr>
            <w:r w:rsidRPr="00A044B1">
              <w:rPr>
                <w:rFonts w:cs="Calibri"/>
                <w:bCs w:val="0"/>
                <w:i/>
                <w:color w:val="000000"/>
                <w:kern w:val="2"/>
                <w:sz w:val="24"/>
                <w:szCs w:val="24"/>
                <w:lang w:val="en-US"/>
                <w14:ligatures w14:val="standardContextual"/>
              </w:rPr>
              <w:t>Pressing Matters</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044B1">
              <w:rPr>
                <w:rFonts w:cs="Calibri"/>
                <w:bCs w:val="0"/>
                <w:i/>
                <w:color w:val="000000"/>
                <w:kern w:val="2"/>
                <w:sz w:val="24"/>
                <w:szCs w:val="24"/>
                <w:lang w:val="en-US"/>
                <w14:ligatures w14:val="standardContextual"/>
              </w:rPr>
              <w:t>Plaster Relief with Bruce Reynolds</w:t>
            </w:r>
          </w:p>
          <w:p w14:paraId="018088EB" w14:textId="4569B7AC" w:rsidR="00E44D14" w:rsidRPr="00A044B1" w:rsidRDefault="00E44D14" w:rsidP="00FA1331">
            <w:pPr>
              <w:numPr>
                <w:ilvl w:val="0"/>
                <w:numId w:val="32"/>
              </w:numPr>
              <w:tabs>
                <w:tab w:val="left" w:pos="1190"/>
              </w:tabs>
              <w:autoSpaceDE w:val="0"/>
              <w:autoSpaceDN w:val="0"/>
              <w:spacing w:before="0" w:after="0" w:line="276" w:lineRule="auto"/>
              <w:ind w:left="599" w:hanging="283"/>
              <w:contextualSpacing/>
              <w:rPr>
                <w:rFonts w:cs="Calibri"/>
                <w:bCs w:val="0"/>
                <w:i/>
                <w:color w:val="000000"/>
                <w:kern w:val="2"/>
                <w:sz w:val="24"/>
                <w:szCs w:val="24"/>
                <w:lang w:val="en-US"/>
                <w14:ligatures w14:val="standardContextual"/>
              </w:rPr>
            </w:pPr>
            <w:r w:rsidRPr="00A044B1">
              <w:rPr>
                <w:rFonts w:cs="Calibri"/>
                <w:bCs w:val="0"/>
                <w:i/>
                <w:color w:val="000000"/>
                <w:kern w:val="2"/>
                <w:sz w:val="24"/>
                <w:szCs w:val="24"/>
                <w:lang w:val="en-US"/>
                <w14:ligatures w14:val="standardContextual"/>
              </w:rPr>
              <w:t>Robots Revolutionising Agriculture (</w:t>
            </w:r>
            <w:r w:rsidR="009A4CF4" w:rsidRPr="00A044B1">
              <w:rPr>
                <w:rFonts w:cs="Calibri"/>
                <w:bCs w:val="0"/>
                <w:i/>
                <w:color w:val="000000"/>
                <w:kern w:val="2"/>
                <w:sz w:val="24"/>
                <w:szCs w:val="24"/>
                <w:lang w:val="en-US"/>
                <w14:ligatures w14:val="standardContextual"/>
              </w:rPr>
              <w:t>H</w:t>
            </w:r>
            <w:r w:rsidR="009A4CF4">
              <w:rPr>
                <w:rFonts w:cs="Calibri"/>
                <w:bCs w:val="0"/>
                <w:i/>
                <w:color w:val="000000"/>
                <w:kern w:val="2"/>
                <w:sz w:val="24"/>
                <w:szCs w:val="24"/>
                <w:lang w:val="en-US"/>
                <w14:ligatures w14:val="standardContextual"/>
              </w:rPr>
              <w:t xml:space="preserve">arvest </w:t>
            </w:r>
            <w:r w:rsidR="009A4CF4" w:rsidRPr="00A044B1">
              <w:rPr>
                <w:rFonts w:cs="Calibri"/>
                <w:bCs w:val="0"/>
                <w:i/>
                <w:color w:val="000000"/>
                <w:kern w:val="2"/>
                <w:sz w:val="24"/>
                <w:szCs w:val="24"/>
                <w:lang w:val="en-US"/>
                <w14:ligatures w14:val="standardContextual"/>
              </w:rPr>
              <w:t>D</w:t>
            </w:r>
            <w:r w:rsidR="009A4CF4">
              <w:rPr>
                <w:rFonts w:cs="Calibri"/>
                <w:bCs w:val="0"/>
                <w:i/>
                <w:color w:val="000000"/>
                <w:kern w:val="2"/>
                <w:sz w:val="24"/>
                <w:szCs w:val="24"/>
                <w:lang w:val="en-US"/>
                <w14:ligatures w14:val="standardContextual"/>
              </w:rPr>
              <w:t xml:space="preserve">ay </w:t>
            </w:r>
            <w:r w:rsidR="009A4CF4" w:rsidRPr="00A044B1">
              <w:rPr>
                <w:rFonts w:cs="Calibri"/>
                <w:bCs w:val="0"/>
                <w:i/>
                <w:color w:val="000000"/>
                <w:kern w:val="2"/>
                <w:sz w:val="24"/>
                <w:szCs w:val="24"/>
                <w:lang w:val="en-US"/>
                <w14:ligatures w14:val="standardContextual"/>
              </w:rPr>
              <w:t>O</w:t>
            </w:r>
            <w:r w:rsidR="009A4CF4">
              <w:rPr>
                <w:rFonts w:cs="Calibri"/>
                <w:bCs w:val="0"/>
                <w:i/>
                <w:color w:val="000000"/>
                <w:kern w:val="2"/>
                <w:sz w:val="24"/>
                <w:szCs w:val="24"/>
                <w:lang w:val="en-US"/>
                <w14:ligatures w14:val="standardContextual"/>
              </w:rPr>
              <w:t>ut</w:t>
            </w:r>
            <w:r w:rsidR="009A4CF4" w:rsidRPr="00A044B1">
              <w:rPr>
                <w:rFonts w:cs="Calibri"/>
                <w:bCs w:val="0"/>
                <w:i/>
                <w:color w:val="000000"/>
                <w:kern w:val="2"/>
                <w:sz w:val="24"/>
                <w:szCs w:val="24"/>
                <w:lang w:val="en-US"/>
                <w14:ligatures w14:val="standardContextual"/>
              </w:rPr>
              <w:t>)</w:t>
            </w:r>
          </w:p>
          <w:p w14:paraId="3B116295" w14:textId="32A8F440" w:rsidR="00E44D14" w:rsidRPr="00A044B1" w:rsidRDefault="00E44D14" w:rsidP="00FA1331">
            <w:pPr>
              <w:numPr>
                <w:ilvl w:val="0"/>
                <w:numId w:val="32"/>
              </w:numPr>
              <w:tabs>
                <w:tab w:val="left" w:pos="1190"/>
              </w:tabs>
              <w:autoSpaceDE w:val="0"/>
              <w:autoSpaceDN w:val="0"/>
              <w:spacing w:before="0" w:after="120" w:line="276" w:lineRule="auto"/>
              <w:ind w:left="599" w:hanging="283"/>
              <w:contextualSpacing/>
              <w:rPr>
                <w:rFonts w:cs="Calibri"/>
                <w:bCs w:val="0"/>
                <w:i/>
                <w:iCs w:val="0"/>
                <w:kern w:val="2"/>
                <w:sz w:val="24"/>
                <w:szCs w:val="24"/>
                <w14:ligatures w14:val="standardContextual"/>
              </w:rPr>
            </w:pPr>
            <w:r w:rsidRPr="00A044B1">
              <w:rPr>
                <w:rFonts w:cs="Calibri"/>
                <w:bCs w:val="0"/>
                <w:i/>
                <w:color w:val="000000"/>
                <w:kern w:val="2"/>
                <w:sz w:val="24"/>
                <w:szCs w:val="24"/>
                <w:lang w:val="en-US"/>
                <w14:ligatures w14:val="standardContextual"/>
              </w:rPr>
              <w:t xml:space="preserve">Storytelling </w:t>
            </w:r>
            <w:proofErr w:type="gramStart"/>
            <w:r w:rsidRPr="00A044B1">
              <w:rPr>
                <w:rFonts w:cs="Calibri"/>
                <w:bCs w:val="0"/>
                <w:i/>
                <w:color w:val="000000"/>
                <w:kern w:val="2"/>
                <w:sz w:val="24"/>
                <w:szCs w:val="24"/>
                <w:lang w:val="en-US"/>
                <w14:ligatures w14:val="standardContextual"/>
              </w:rPr>
              <w:t>through</w:t>
            </w:r>
            <w:proofErr w:type="gramEnd"/>
            <w:r w:rsidRPr="00A044B1">
              <w:rPr>
                <w:rFonts w:cs="Calibri"/>
                <w:bCs w:val="0"/>
                <w:i/>
                <w:color w:val="000000"/>
                <w:kern w:val="2"/>
                <w:sz w:val="24"/>
                <w:szCs w:val="24"/>
                <w:lang w:val="en-US"/>
                <w14:ligatures w14:val="standardContextual"/>
              </w:rPr>
              <w:t xml:space="preserve"> Photography at Mugga</w:t>
            </w:r>
            <w:r w:rsidR="00866430">
              <w:rPr>
                <w:rFonts w:cs="Calibri"/>
                <w:bCs w:val="0"/>
                <w:i/>
                <w:color w:val="000000"/>
                <w:kern w:val="2"/>
                <w:sz w:val="24"/>
                <w:szCs w:val="24"/>
                <w:lang w:val="en-US"/>
                <w14:ligatures w14:val="standardContextual"/>
              </w:rPr>
              <w:t>-</w:t>
            </w:r>
            <w:r w:rsidRPr="00A044B1">
              <w:rPr>
                <w:rFonts w:cs="Calibri"/>
                <w:bCs w:val="0"/>
                <w:i/>
                <w:color w:val="000000"/>
                <w:kern w:val="2"/>
                <w:sz w:val="24"/>
                <w:szCs w:val="24"/>
                <w:lang w:val="en-US"/>
                <w14:ligatures w14:val="standardContextual"/>
              </w:rPr>
              <w:t xml:space="preserve">Mugga Cottage </w:t>
            </w:r>
            <w:r w:rsidRPr="00A044B1">
              <w:rPr>
                <w:rFonts w:cs="Calibri"/>
                <w:bCs w:val="0"/>
                <w:i/>
                <w:iCs w:val="0"/>
                <w:kern w:val="2"/>
                <w:sz w:val="24"/>
                <w:szCs w:val="24"/>
                <w14:ligatures w14:val="standardContextual"/>
              </w:rPr>
              <w:t>(Heritage Festival 2025)</w:t>
            </w:r>
          </w:p>
          <w:p w14:paraId="24FFC559" w14:textId="53C93C0C" w:rsidR="00E44D14" w:rsidRPr="00A044B1" w:rsidRDefault="00E44D14" w:rsidP="00FA1331">
            <w:pPr>
              <w:numPr>
                <w:ilvl w:val="0"/>
                <w:numId w:val="32"/>
              </w:numPr>
              <w:tabs>
                <w:tab w:val="left" w:pos="1190"/>
              </w:tabs>
              <w:autoSpaceDE w:val="0"/>
              <w:autoSpaceDN w:val="0"/>
              <w:spacing w:before="0" w:after="120" w:line="276" w:lineRule="auto"/>
              <w:ind w:left="599" w:hanging="283"/>
              <w:contextualSpacing/>
              <w:rPr>
                <w:rFonts w:cs="Calibri"/>
                <w:bCs w:val="0"/>
                <w:i/>
                <w:iCs w:val="0"/>
                <w:kern w:val="2"/>
                <w:sz w:val="24"/>
                <w:szCs w:val="24"/>
                <w14:ligatures w14:val="standardContextual"/>
              </w:rPr>
            </w:pPr>
            <w:r w:rsidRPr="00A044B1">
              <w:rPr>
                <w:rFonts w:cs="Calibri"/>
                <w:bCs w:val="0"/>
                <w:i/>
                <w:color w:val="000000"/>
                <w:kern w:val="2"/>
                <w:sz w:val="24"/>
                <w:szCs w:val="24"/>
                <w:lang w:val="en-US"/>
                <w14:ligatures w14:val="standardContextual"/>
              </w:rPr>
              <w:t>The Wandering Line</w:t>
            </w:r>
            <w:r w:rsidR="001B0535">
              <w:rPr>
                <w:rFonts w:cs="Calibri"/>
                <w:bCs w:val="0"/>
                <w:i/>
                <w:color w:val="000000"/>
                <w:kern w:val="2"/>
                <w:sz w:val="24"/>
                <w:szCs w:val="24"/>
                <w:lang w:val="en-US"/>
                <w14:ligatures w14:val="standardContextual"/>
              </w:rPr>
              <w:t xml:space="preserve"> </w:t>
            </w:r>
            <w:r w:rsidR="00866430">
              <w:rPr>
                <w:rFonts w:cs="Calibri"/>
                <w:bCs w:val="0"/>
                <w:i/>
                <w:color w:val="000000"/>
                <w:kern w:val="2"/>
                <w:sz w:val="24"/>
                <w:szCs w:val="24"/>
                <w:lang w:val="en-US"/>
                <w14:ligatures w14:val="standardContextual"/>
              </w:rPr>
              <w:t>-</w:t>
            </w:r>
            <w:r w:rsidR="001B0535">
              <w:rPr>
                <w:rFonts w:cs="Calibri"/>
                <w:bCs w:val="0"/>
                <w:i/>
                <w:color w:val="000000"/>
                <w:kern w:val="2"/>
                <w:sz w:val="24"/>
                <w:szCs w:val="24"/>
                <w:lang w:val="en-US"/>
                <w14:ligatures w14:val="standardContextual"/>
              </w:rPr>
              <w:t xml:space="preserve"> </w:t>
            </w:r>
            <w:r w:rsidRPr="00A044B1">
              <w:rPr>
                <w:rFonts w:cs="Calibri"/>
                <w:bCs w:val="0"/>
                <w:i/>
                <w:color w:val="000000"/>
                <w:kern w:val="2"/>
                <w:sz w:val="24"/>
                <w:szCs w:val="24"/>
                <w:lang w:val="en-US"/>
                <w14:ligatures w14:val="standardContextual"/>
              </w:rPr>
              <w:t>Drawing Perspectives with John Pratt</w:t>
            </w:r>
          </w:p>
          <w:p w14:paraId="0342B6C3" w14:textId="77777777" w:rsidR="00E44D14" w:rsidRPr="00A044B1" w:rsidRDefault="00E44D14" w:rsidP="00FA1331">
            <w:pPr>
              <w:numPr>
                <w:ilvl w:val="0"/>
                <w:numId w:val="32"/>
              </w:numPr>
              <w:tabs>
                <w:tab w:val="left" w:pos="1190"/>
              </w:tabs>
              <w:autoSpaceDE w:val="0"/>
              <w:autoSpaceDN w:val="0"/>
              <w:spacing w:before="0" w:after="0" w:line="276" w:lineRule="auto"/>
              <w:ind w:left="599" w:hanging="283"/>
              <w:contextualSpacing/>
              <w:rPr>
                <w:rFonts w:cs="Calibri"/>
                <w:bCs w:val="0"/>
                <w:i/>
                <w:color w:val="000000"/>
                <w:kern w:val="2"/>
                <w:sz w:val="24"/>
                <w:szCs w:val="24"/>
                <w:lang w:val="en-US"/>
                <w14:ligatures w14:val="standardContextual"/>
              </w:rPr>
            </w:pPr>
            <w:r w:rsidRPr="00A044B1">
              <w:rPr>
                <w:rFonts w:cs="Calibri"/>
                <w:bCs w:val="0"/>
                <w:i/>
                <w:color w:val="000000"/>
                <w:kern w:val="2"/>
                <w:sz w:val="24"/>
                <w:szCs w:val="24"/>
                <w:lang w:val="en-US"/>
                <w14:ligatures w14:val="standardContextual"/>
              </w:rPr>
              <w:t>Visible Mending with Michele Grimston</w:t>
            </w:r>
          </w:p>
          <w:p w14:paraId="3169F8A2" w14:textId="77777777" w:rsidR="00E44D14" w:rsidRPr="00A044B1" w:rsidRDefault="00E44D14" w:rsidP="00FA1331">
            <w:pPr>
              <w:numPr>
                <w:ilvl w:val="0"/>
                <w:numId w:val="32"/>
              </w:numPr>
              <w:tabs>
                <w:tab w:val="left" w:pos="1190"/>
              </w:tabs>
              <w:autoSpaceDE w:val="0"/>
              <w:autoSpaceDN w:val="0"/>
              <w:spacing w:before="0" w:after="0" w:line="276" w:lineRule="auto"/>
              <w:ind w:left="599" w:hanging="283"/>
              <w:contextualSpacing/>
              <w:rPr>
                <w:rFonts w:cs="Calibri"/>
                <w:bCs w:val="0"/>
                <w:i/>
                <w:color w:val="000000"/>
                <w:kern w:val="2"/>
                <w:sz w:val="24"/>
                <w:szCs w:val="24"/>
                <w:lang w:val="en-US"/>
                <w14:ligatures w14:val="standardContextual"/>
              </w:rPr>
            </w:pPr>
            <w:r w:rsidRPr="00A044B1">
              <w:rPr>
                <w:rFonts w:cs="Calibri"/>
                <w:bCs w:val="0"/>
                <w:i/>
                <w:color w:val="000000"/>
                <w:kern w:val="2"/>
                <w:sz w:val="24"/>
                <w:szCs w:val="24"/>
                <w:lang w:val="en-US"/>
                <w14:ligatures w14:val="standardContextual"/>
              </w:rPr>
              <w:t>Watercolour painting</w:t>
            </w:r>
          </w:p>
          <w:p w14:paraId="4974359F" w14:textId="77777777" w:rsidR="00E44D14" w:rsidRPr="00A044B1" w:rsidRDefault="00E44D14" w:rsidP="00FA1331">
            <w:pPr>
              <w:numPr>
                <w:ilvl w:val="0"/>
                <w:numId w:val="32"/>
              </w:numPr>
              <w:tabs>
                <w:tab w:val="left" w:pos="1190"/>
              </w:tabs>
              <w:autoSpaceDE w:val="0"/>
              <w:autoSpaceDN w:val="0"/>
              <w:spacing w:before="0" w:after="0" w:line="276" w:lineRule="auto"/>
              <w:ind w:left="599" w:hanging="283"/>
              <w:contextualSpacing/>
              <w:rPr>
                <w:rFonts w:cs="Calibri"/>
                <w:bCs w:val="0"/>
                <w:i/>
                <w:iCs w:val="0"/>
                <w:kern w:val="2"/>
                <w:sz w:val="24"/>
                <w:szCs w:val="24"/>
                <w:lang w:val="en-US"/>
                <w14:ligatures w14:val="standardContextual"/>
              </w:rPr>
            </w:pPr>
            <w:r w:rsidRPr="00A044B1">
              <w:rPr>
                <w:rFonts w:cs="Calibri"/>
                <w:bCs w:val="0"/>
                <w:i/>
                <w:color w:val="000000"/>
                <w:kern w:val="2"/>
                <w:sz w:val="24"/>
                <w:szCs w:val="24"/>
                <w:lang w:val="en-US"/>
                <w14:ligatures w14:val="standardContextual"/>
              </w:rPr>
              <w:t xml:space="preserve">Weaving your Cultural Colours </w:t>
            </w:r>
          </w:p>
          <w:p w14:paraId="0A39EC48" w14:textId="477BE227" w:rsidR="00E44D14" w:rsidRPr="00A044B1" w:rsidRDefault="00E44D14" w:rsidP="00FA1331">
            <w:pPr>
              <w:numPr>
                <w:ilvl w:val="0"/>
                <w:numId w:val="32"/>
              </w:numPr>
              <w:tabs>
                <w:tab w:val="left" w:pos="1190"/>
              </w:tabs>
              <w:autoSpaceDE w:val="0"/>
              <w:autoSpaceDN w:val="0"/>
              <w:spacing w:before="0" w:after="0" w:line="276" w:lineRule="auto"/>
              <w:ind w:left="599" w:hanging="283"/>
              <w:contextualSpacing/>
              <w:rPr>
                <w:rFonts w:cs="Calibri"/>
                <w:bCs w:val="0"/>
                <w:i/>
                <w:iCs w:val="0"/>
                <w:kern w:val="2"/>
                <w:sz w:val="24"/>
                <w:szCs w:val="24"/>
                <w:lang w:val="en-US"/>
                <w14:ligatures w14:val="standardContextual"/>
              </w:rPr>
            </w:pPr>
            <w:r w:rsidRPr="00A044B1">
              <w:rPr>
                <w:rFonts w:cs="Calibri"/>
                <w:bCs w:val="0"/>
                <w:i/>
                <w:iCs w:val="0"/>
                <w:kern w:val="2"/>
                <w:sz w:val="24"/>
                <w:szCs w:val="24"/>
                <w:lang w:val="en-US"/>
                <w14:ligatures w14:val="standardContextual"/>
              </w:rPr>
              <w:t>Whip Cracking (</w:t>
            </w:r>
            <w:r w:rsidR="009A4CF4" w:rsidRPr="00A044B1">
              <w:rPr>
                <w:rFonts w:cs="Calibri"/>
                <w:bCs w:val="0"/>
                <w:i/>
                <w:color w:val="000000"/>
                <w:kern w:val="2"/>
                <w:sz w:val="24"/>
                <w:szCs w:val="24"/>
                <w:lang w:val="en-US"/>
                <w14:ligatures w14:val="standardContextual"/>
              </w:rPr>
              <w:t>H</w:t>
            </w:r>
            <w:r w:rsidR="009A4CF4">
              <w:rPr>
                <w:rFonts w:cs="Calibri"/>
                <w:bCs w:val="0"/>
                <w:i/>
                <w:color w:val="000000"/>
                <w:kern w:val="2"/>
                <w:sz w:val="24"/>
                <w:szCs w:val="24"/>
                <w:lang w:val="en-US"/>
                <w14:ligatures w14:val="standardContextual"/>
              </w:rPr>
              <w:t xml:space="preserve">arvest </w:t>
            </w:r>
            <w:r w:rsidR="009A4CF4" w:rsidRPr="00A044B1">
              <w:rPr>
                <w:rFonts w:cs="Calibri"/>
                <w:bCs w:val="0"/>
                <w:i/>
                <w:color w:val="000000"/>
                <w:kern w:val="2"/>
                <w:sz w:val="24"/>
                <w:szCs w:val="24"/>
                <w:lang w:val="en-US"/>
                <w14:ligatures w14:val="standardContextual"/>
              </w:rPr>
              <w:t>D</w:t>
            </w:r>
            <w:r w:rsidR="009A4CF4">
              <w:rPr>
                <w:rFonts w:cs="Calibri"/>
                <w:bCs w:val="0"/>
                <w:i/>
                <w:color w:val="000000"/>
                <w:kern w:val="2"/>
                <w:sz w:val="24"/>
                <w:szCs w:val="24"/>
                <w:lang w:val="en-US"/>
                <w14:ligatures w14:val="standardContextual"/>
              </w:rPr>
              <w:t xml:space="preserve">ay </w:t>
            </w:r>
            <w:r w:rsidR="009A4CF4" w:rsidRPr="00A044B1">
              <w:rPr>
                <w:rFonts w:cs="Calibri"/>
                <w:bCs w:val="0"/>
                <w:i/>
                <w:color w:val="000000"/>
                <w:kern w:val="2"/>
                <w:sz w:val="24"/>
                <w:szCs w:val="24"/>
                <w:lang w:val="en-US"/>
                <w14:ligatures w14:val="standardContextual"/>
              </w:rPr>
              <w:t>O</w:t>
            </w:r>
            <w:r w:rsidR="009A4CF4">
              <w:rPr>
                <w:rFonts w:cs="Calibri"/>
                <w:bCs w:val="0"/>
                <w:i/>
                <w:color w:val="000000"/>
                <w:kern w:val="2"/>
                <w:sz w:val="24"/>
                <w:szCs w:val="24"/>
                <w:lang w:val="en-US"/>
                <w14:ligatures w14:val="standardContextual"/>
              </w:rPr>
              <w:t>ut</w:t>
            </w:r>
            <w:r w:rsidR="009A4CF4" w:rsidRPr="00A044B1">
              <w:rPr>
                <w:rFonts w:cs="Calibri"/>
                <w:bCs w:val="0"/>
                <w:i/>
                <w:color w:val="000000"/>
                <w:kern w:val="2"/>
                <w:sz w:val="24"/>
                <w:szCs w:val="24"/>
                <w:lang w:val="en-US"/>
                <w14:ligatures w14:val="standardContextual"/>
              </w:rPr>
              <w:t>)</w:t>
            </w:r>
          </w:p>
          <w:p w14:paraId="6B2A3FA0" w14:textId="77777777" w:rsidR="00E44D14" w:rsidRPr="00A044B1" w:rsidRDefault="00E44D14" w:rsidP="00FA1331">
            <w:pPr>
              <w:numPr>
                <w:ilvl w:val="0"/>
                <w:numId w:val="32"/>
              </w:numPr>
              <w:tabs>
                <w:tab w:val="left" w:pos="1190"/>
              </w:tabs>
              <w:autoSpaceDE w:val="0"/>
              <w:autoSpaceDN w:val="0"/>
              <w:spacing w:before="0" w:after="0" w:line="276" w:lineRule="auto"/>
              <w:ind w:left="599" w:hanging="283"/>
              <w:contextualSpacing/>
              <w:rPr>
                <w:rFonts w:cs="Calibri"/>
                <w:bCs w:val="0"/>
                <w:i/>
                <w:iCs w:val="0"/>
                <w:kern w:val="2"/>
                <w:sz w:val="24"/>
                <w:szCs w:val="24"/>
                <w:lang w:val="en-US"/>
                <w14:ligatures w14:val="standardContextual"/>
              </w:rPr>
            </w:pPr>
            <w:r w:rsidRPr="00A044B1">
              <w:rPr>
                <w:rFonts w:cs="Calibri"/>
                <w:bCs w:val="0"/>
                <w:i/>
                <w:iCs w:val="0"/>
                <w:kern w:val="2"/>
                <w:sz w:val="24"/>
                <w:szCs w:val="24"/>
                <w:lang w:val="en-US"/>
                <w14:ligatures w14:val="standardContextual"/>
              </w:rPr>
              <w:t>Winter’s Imprint with Mariana Del Castillo</w:t>
            </w:r>
          </w:p>
          <w:p w14:paraId="4ED7C32D" w14:textId="77777777" w:rsidR="00E44D14" w:rsidRPr="00A044B1" w:rsidRDefault="00E44D14" w:rsidP="00E44D14">
            <w:pPr>
              <w:tabs>
                <w:tab w:val="left" w:pos="1190"/>
              </w:tabs>
              <w:spacing w:before="0" w:after="0" w:line="276" w:lineRule="auto"/>
              <w:rPr>
                <w:rFonts w:eastAsia="Calibri" w:cs="Calibri"/>
                <w:bCs w:val="0"/>
                <w:i/>
                <w:iCs w:val="0"/>
                <w:color w:val="262626"/>
                <w:sz w:val="24"/>
                <w:szCs w:val="24"/>
                <w:lang w:val="en-US"/>
              </w:rPr>
            </w:pPr>
          </w:p>
          <w:p w14:paraId="46677E79" w14:textId="77777777" w:rsidR="00E44D14" w:rsidRPr="00A044B1" w:rsidRDefault="00E44D14" w:rsidP="00E44D14">
            <w:pPr>
              <w:tabs>
                <w:tab w:val="left" w:pos="1190"/>
              </w:tabs>
              <w:spacing w:before="0" w:after="0" w:line="276" w:lineRule="auto"/>
              <w:rPr>
                <w:rFonts w:eastAsia="Symbol" w:cs="Calibri"/>
                <w:b/>
                <w:iCs w:val="0"/>
                <w:color w:val="003D4C"/>
                <w:sz w:val="24"/>
                <w:szCs w:val="24"/>
                <w:lang w:val="en-US"/>
              </w:rPr>
            </w:pPr>
            <w:r w:rsidRPr="00A044B1">
              <w:rPr>
                <w:rFonts w:eastAsia="Symbol" w:cs="Calibri"/>
                <w:b/>
                <w:iCs w:val="0"/>
                <w:color w:val="003D4C"/>
                <w:sz w:val="24"/>
                <w:szCs w:val="24"/>
                <w:lang w:val="en-US"/>
              </w:rPr>
              <w:t>MAKERSPACE:</w:t>
            </w:r>
          </w:p>
          <w:p w14:paraId="0B6BBBBB" w14:textId="77777777" w:rsidR="00E44D14" w:rsidRPr="00A044B1" w:rsidRDefault="00E44D14" w:rsidP="00FA1331">
            <w:pPr>
              <w:numPr>
                <w:ilvl w:val="0"/>
                <w:numId w:val="32"/>
              </w:numPr>
              <w:tabs>
                <w:tab w:val="left" w:pos="1190"/>
              </w:tabs>
              <w:autoSpaceDE w:val="0"/>
              <w:autoSpaceDN w:val="0"/>
              <w:spacing w:before="0" w:after="0" w:line="276" w:lineRule="auto"/>
              <w:ind w:left="599" w:hanging="283"/>
              <w:contextualSpacing/>
              <w:rPr>
                <w:rFonts w:eastAsia="Symbol" w:cs="Calibri"/>
                <w:bCs w:val="0"/>
                <w:i/>
                <w:color w:val="000000"/>
                <w:kern w:val="2"/>
                <w:sz w:val="24"/>
                <w:szCs w:val="24"/>
                <w:lang w:val="en-US"/>
                <w14:ligatures w14:val="standardContextual"/>
              </w:rPr>
            </w:pPr>
            <w:r w:rsidRPr="00A044B1">
              <w:rPr>
                <w:rFonts w:eastAsia="Symbol" w:cs="Calibri"/>
                <w:bCs w:val="0"/>
                <w:i/>
                <w:color w:val="000000"/>
                <w:kern w:val="2"/>
                <w:sz w:val="24"/>
                <w:szCs w:val="24"/>
                <w:lang w:val="en-US"/>
                <w14:ligatures w14:val="standardContextual"/>
              </w:rPr>
              <w:t>Create Sun &amp; Stars</w:t>
            </w:r>
          </w:p>
          <w:p w14:paraId="3F0DAB42" w14:textId="77777777" w:rsidR="00E44D14" w:rsidRPr="00A044B1" w:rsidRDefault="00E44D14" w:rsidP="00FA1331">
            <w:pPr>
              <w:numPr>
                <w:ilvl w:val="0"/>
                <w:numId w:val="32"/>
              </w:numPr>
              <w:tabs>
                <w:tab w:val="left" w:pos="1190"/>
              </w:tabs>
              <w:autoSpaceDE w:val="0"/>
              <w:autoSpaceDN w:val="0"/>
              <w:spacing w:before="0" w:after="0" w:line="276" w:lineRule="auto"/>
              <w:ind w:left="599" w:hanging="283"/>
              <w:contextualSpacing/>
              <w:rPr>
                <w:rFonts w:eastAsia="Symbol" w:cs="Calibri"/>
                <w:bCs w:val="0"/>
                <w:i/>
                <w:color w:val="000000"/>
                <w:kern w:val="2"/>
                <w:sz w:val="24"/>
                <w:szCs w:val="24"/>
                <w:lang w:val="en-US"/>
                <w14:ligatures w14:val="standardContextual"/>
              </w:rPr>
            </w:pPr>
            <w:r w:rsidRPr="00A044B1">
              <w:rPr>
                <w:rFonts w:eastAsia="Symbol" w:cs="Calibri"/>
                <w:bCs w:val="0"/>
                <w:i/>
                <w:color w:val="000000"/>
                <w:kern w:val="2"/>
                <w:sz w:val="24"/>
                <w:szCs w:val="24"/>
                <w:lang w:val="en-US"/>
                <w14:ligatures w14:val="standardContextual"/>
              </w:rPr>
              <w:t>Emu in the Sky</w:t>
            </w:r>
          </w:p>
          <w:p w14:paraId="0A6FD0E8" w14:textId="77777777" w:rsidR="00E44D14" w:rsidRPr="00A044B1" w:rsidRDefault="00E44D14" w:rsidP="00FA1331">
            <w:pPr>
              <w:numPr>
                <w:ilvl w:val="0"/>
                <w:numId w:val="32"/>
              </w:numPr>
              <w:tabs>
                <w:tab w:val="left" w:pos="1190"/>
              </w:tabs>
              <w:autoSpaceDE w:val="0"/>
              <w:autoSpaceDN w:val="0"/>
              <w:spacing w:before="0" w:after="0" w:line="276" w:lineRule="auto"/>
              <w:ind w:left="599" w:hanging="283"/>
              <w:contextualSpacing/>
              <w:rPr>
                <w:rFonts w:eastAsia="Symbol" w:cs="Calibri"/>
                <w:bCs w:val="0"/>
                <w:i/>
                <w:color w:val="000000"/>
                <w:kern w:val="2"/>
                <w:sz w:val="24"/>
                <w:szCs w:val="24"/>
                <w:lang w:val="en-US"/>
                <w14:ligatures w14:val="standardContextual"/>
              </w:rPr>
            </w:pPr>
            <w:r w:rsidRPr="00A044B1">
              <w:rPr>
                <w:rFonts w:eastAsia="Symbol" w:cs="Calibri"/>
                <w:bCs w:val="0"/>
                <w:i/>
                <w:color w:val="000000"/>
                <w:kern w:val="2"/>
                <w:sz w:val="24"/>
                <w:szCs w:val="24"/>
                <w:lang w:val="en-US"/>
                <w14:ligatures w14:val="standardContextual"/>
              </w:rPr>
              <w:t>Friendship Bracelets</w:t>
            </w:r>
          </w:p>
          <w:p w14:paraId="74E2755A" w14:textId="5999B224" w:rsidR="00E44D14" w:rsidRPr="00B70C5D" w:rsidRDefault="00E44D14" w:rsidP="00FA1331">
            <w:pPr>
              <w:numPr>
                <w:ilvl w:val="0"/>
                <w:numId w:val="32"/>
              </w:numPr>
              <w:tabs>
                <w:tab w:val="left" w:pos="1190"/>
              </w:tabs>
              <w:autoSpaceDE w:val="0"/>
              <w:autoSpaceDN w:val="0"/>
              <w:spacing w:before="0" w:after="0" w:line="276" w:lineRule="auto"/>
              <w:ind w:left="599" w:hanging="283"/>
              <w:contextualSpacing/>
              <w:rPr>
                <w:rFonts w:eastAsia="Symbol" w:cs="Calibri"/>
                <w:bCs w:val="0"/>
                <w:i/>
                <w:color w:val="000000"/>
                <w:kern w:val="2"/>
                <w:sz w:val="24"/>
                <w:szCs w:val="24"/>
                <w:lang w:val="en-US"/>
                <w14:ligatures w14:val="standardContextual"/>
              </w:rPr>
            </w:pPr>
            <w:r w:rsidRPr="00A044B1">
              <w:rPr>
                <w:rFonts w:eastAsia="Symbol" w:cs="Calibri"/>
                <w:bCs w:val="0"/>
                <w:i/>
                <w:color w:val="000000"/>
                <w:kern w:val="2"/>
                <w:sz w:val="24"/>
                <w:szCs w:val="24"/>
                <w:lang w:val="en-US"/>
                <w14:ligatures w14:val="standardContextual"/>
              </w:rPr>
              <w:t xml:space="preserve">Native Yam Daisies </w:t>
            </w:r>
          </w:p>
        </w:tc>
      </w:tr>
      <w:tr w:rsidR="00E44D14" w:rsidRPr="00E44D14" w14:paraId="722345E8" w14:textId="77777777" w:rsidTr="00A240EC">
        <w:trPr>
          <w:cnfStyle w:val="000000100000" w:firstRow="0" w:lastRow="0" w:firstColumn="0" w:lastColumn="0" w:oddVBand="0" w:evenVBand="0" w:oddHBand="1" w:evenHBand="0" w:firstRowFirstColumn="0" w:firstRowLastColumn="0" w:lastRowFirstColumn="0" w:lastRowLastColumn="0"/>
          <w:trHeight w:val="1418"/>
          <w:jc w:val="center"/>
        </w:trPr>
        <w:tc>
          <w:tcPr>
            <w:tcW w:w="9645" w:type="dxa"/>
            <w:hideMark/>
          </w:tcPr>
          <w:p w14:paraId="243FA87A" w14:textId="6364D070" w:rsidR="00E44D14" w:rsidRPr="00A044B1" w:rsidRDefault="00E44D14" w:rsidP="00D21163">
            <w:pPr>
              <w:tabs>
                <w:tab w:val="left" w:pos="1190"/>
              </w:tabs>
              <w:spacing w:before="120" w:after="0" w:line="276" w:lineRule="auto"/>
              <w:rPr>
                <w:rFonts w:eastAsia="Symbol" w:cs="Calibri"/>
                <w:b/>
                <w:iCs w:val="0"/>
                <w:color w:val="003D4C"/>
                <w:sz w:val="24"/>
                <w:szCs w:val="24"/>
                <w:lang w:val="en-US"/>
              </w:rPr>
            </w:pPr>
            <w:r w:rsidRPr="00A044B1">
              <w:rPr>
                <w:rFonts w:eastAsia="Symbol" w:cs="Calibri"/>
                <w:b/>
                <w:iCs w:val="0"/>
                <w:color w:val="003D4C"/>
                <w:sz w:val="24"/>
                <w:szCs w:val="24"/>
                <w:lang w:val="en-US"/>
              </w:rPr>
              <w:lastRenderedPageBreak/>
              <w:t>L</w:t>
            </w:r>
            <w:r w:rsidR="00D21163" w:rsidRPr="00A044B1">
              <w:rPr>
                <w:rFonts w:eastAsia="Symbol" w:cs="Calibri"/>
                <w:b/>
                <w:iCs w:val="0"/>
                <w:color w:val="003D4C"/>
                <w:sz w:val="24"/>
                <w:szCs w:val="24"/>
                <w:lang w:val="en-US"/>
              </w:rPr>
              <w:t>EARNING:</w:t>
            </w:r>
          </w:p>
          <w:p w14:paraId="392F0406" w14:textId="3AF7D8F5" w:rsidR="00E44D14" w:rsidRPr="00A044B1" w:rsidRDefault="00E44D14" w:rsidP="00FA1331">
            <w:pPr>
              <w:widowControl w:val="0"/>
              <w:numPr>
                <w:ilvl w:val="0"/>
                <w:numId w:val="31"/>
              </w:numPr>
              <w:tabs>
                <w:tab w:val="left" w:pos="1190"/>
              </w:tabs>
              <w:autoSpaceDE w:val="0"/>
              <w:autoSpaceDN w:val="0"/>
              <w:spacing w:before="0" w:after="0" w:line="276" w:lineRule="auto"/>
              <w:ind w:left="599" w:hanging="284"/>
              <w:rPr>
                <w:rFonts w:eastAsia="Arial" w:cs="Calibri"/>
                <w:bCs w:val="0"/>
                <w:i/>
                <w:iCs w:val="0"/>
                <w:sz w:val="24"/>
                <w:szCs w:val="24"/>
                <w:lang w:val="en-US"/>
                <w14:ligatures w14:val="standardContextual"/>
              </w:rPr>
            </w:pPr>
            <w:r w:rsidRPr="00A044B1">
              <w:rPr>
                <w:rFonts w:eastAsia="Arial" w:cs="Calibri"/>
                <w:bCs w:val="0"/>
                <w:i/>
                <w:iCs w:val="0"/>
                <w:sz w:val="24"/>
                <w:szCs w:val="24"/>
                <w:lang w:val="en-US"/>
                <w14:ligatures w14:val="standardContextual"/>
              </w:rPr>
              <w:t xml:space="preserve">A Meteor </w:t>
            </w:r>
            <w:r w:rsidR="001F7CF9" w:rsidRPr="00A044B1">
              <w:rPr>
                <w:rFonts w:eastAsia="Arial" w:cs="Calibri"/>
                <w:bCs w:val="0"/>
                <w:i/>
                <w:iCs w:val="0"/>
                <w:sz w:val="24"/>
                <w:szCs w:val="24"/>
                <w:lang w:val="en-US"/>
                <w14:ligatures w14:val="standardContextual"/>
              </w:rPr>
              <w:t>of</w:t>
            </w:r>
            <w:r w:rsidRPr="00A044B1">
              <w:rPr>
                <w:rFonts w:eastAsia="Arial" w:cs="Calibri"/>
                <w:bCs w:val="0"/>
                <w:i/>
                <w:iCs w:val="0"/>
                <w:sz w:val="24"/>
                <w:szCs w:val="24"/>
                <w:lang w:val="en-US"/>
                <w14:ligatures w14:val="standardContextual"/>
              </w:rPr>
              <w:t xml:space="preserve"> Minds (Year 9</w:t>
            </w:r>
            <w:r w:rsidR="00866430">
              <w:rPr>
                <w:rFonts w:eastAsia="Arial" w:cs="Calibri"/>
                <w:bCs w:val="0"/>
                <w:i/>
                <w:iCs w:val="0"/>
                <w:sz w:val="24"/>
                <w:szCs w:val="24"/>
                <w:lang w:val="en-US"/>
                <w14:ligatures w14:val="standardContextual"/>
              </w:rPr>
              <w:t>-</w:t>
            </w:r>
            <w:r w:rsidRPr="00A044B1">
              <w:rPr>
                <w:rFonts w:eastAsia="Arial" w:cs="Calibri"/>
                <w:bCs w:val="0"/>
                <w:i/>
                <w:iCs w:val="0"/>
                <w:sz w:val="24"/>
                <w:szCs w:val="24"/>
                <w:lang w:val="en-US"/>
                <w14:ligatures w14:val="standardContextual"/>
              </w:rPr>
              <w:t>10)</w:t>
            </w:r>
          </w:p>
          <w:p w14:paraId="5BBA1A64" w14:textId="4768C4FB" w:rsidR="00E44D14" w:rsidRPr="00A044B1" w:rsidRDefault="00E44D14" w:rsidP="00FA1331">
            <w:pPr>
              <w:widowControl w:val="0"/>
              <w:numPr>
                <w:ilvl w:val="0"/>
                <w:numId w:val="31"/>
              </w:numPr>
              <w:tabs>
                <w:tab w:val="left" w:pos="1190"/>
                <w:tab w:val="left" w:pos="6521"/>
              </w:tabs>
              <w:autoSpaceDE w:val="0"/>
              <w:autoSpaceDN w:val="0"/>
              <w:spacing w:before="0" w:after="0" w:line="276" w:lineRule="auto"/>
              <w:ind w:left="599" w:hanging="284"/>
              <w:rPr>
                <w:rFonts w:eastAsia="Arial" w:cs="Calibri"/>
                <w:bCs w:val="0"/>
                <w:i/>
                <w:iCs w:val="0"/>
                <w:sz w:val="24"/>
                <w:szCs w:val="24"/>
                <w:lang w:val="en-US"/>
                <w14:ligatures w14:val="standardContextual"/>
              </w:rPr>
            </w:pPr>
            <w:r w:rsidRPr="00A044B1">
              <w:rPr>
                <w:rFonts w:eastAsia="Arial" w:cs="Calibri"/>
                <w:bCs w:val="0"/>
                <w:i/>
                <w:iCs w:val="0"/>
                <w:sz w:val="24"/>
                <w:szCs w:val="24"/>
                <w:lang w:val="en-US"/>
                <w14:ligatures w14:val="standardContextual"/>
              </w:rPr>
              <w:t>Artefact Chat 1 to 4</w:t>
            </w:r>
            <w:r w:rsidR="001B0535">
              <w:rPr>
                <w:rFonts w:eastAsia="Arial" w:cs="Calibri"/>
                <w:bCs w:val="0"/>
                <w:i/>
                <w:iCs w:val="0"/>
                <w:sz w:val="24"/>
                <w:szCs w:val="24"/>
                <w:lang w:val="en-US"/>
                <w14:ligatures w14:val="standardContextual"/>
              </w:rPr>
              <w:t xml:space="preserve"> </w:t>
            </w:r>
            <w:r w:rsidR="00866430">
              <w:rPr>
                <w:rFonts w:eastAsia="Arial" w:cs="Calibri"/>
                <w:bCs w:val="0"/>
                <w:i/>
                <w:iCs w:val="0"/>
                <w:sz w:val="24"/>
                <w:szCs w:val="24"/>
                <w:lang w:val="en-US"/>
                <w14:ligatures w14:val="standardContextual"/>
              </w:rPr>
              <w:t>-</w:t>
            </w:r>
            <w:r w:rsidR="001B0535">
              <w:rPr>
                <w:rFonts w:eastAsia="Arial" w:cs="Calibri"/>
                <w:bCs w:val="0"/>
                <w:i/>
                <w:iCs w:val="0"/>
                <w:sz w:val="24"/>
                <w:szCs w:val="24"/>
                <w:lang w:val="en-US"/>
                <w14:ligatures w14:val="standardContextual"/>
              </w:rPr>
              <w:t xml:space="preserve"> </w:t>
            </w:r>
            <w:r w:rsidRPr="00A044B1">
              <w:rPr>
                <w:rFonts w:eastAsia="Arial" w:cs="Calibri"/>
                <w:bCs w:val="0"/>
                <w:i/>
                <w:iCs w:val="0"/>
                <w:sz w:val="24"/>
                <w:szCs w:val="24"/>
                <w:lang w:val="en-US"/>
                <w14:ligatures w14:val="standardContextual"/>
              </w:rPr>
              <w:t>Outreach (Foundation</w:t>
            </w:r>
            <w:r w:rsidR="00866430">
              <w:rPr>
                <w:rFonts w:eastAsia="Arial" w:cs="Calibri"/>
                <w:bCs w:val="0"/>
                <w:i/>
                <w:iCs w:val="0"/>
                <w:sz w:val="24"/>
                <w:szCs w:val="24"/>
                <w:lang w:val="en-US"/>
                <w14:ligatures w14:val="standardContextual"/>
              </w:rPr>
              <w:t>-</w:t>
            </w:r>
            <w:r w:rsidRPr="00A044B1">
              <w:rPr>
                <w:rFonts w:eastAsia="Arial" w:cs="Calibri"/>
                <w:bCs w:val="0"/>
                <w:i/>
                <w:iCs w:val="0"/>
                <w:sz w:val="24"/>
                <w:szCs w:val="24"/>
                <w:lang w:val="en-US"/>
                <w14:ligatures w14:val="standardContextual"/>
              </w:rPr>
              <w:t xml:space="preserve">Year 2) </w:t>
            </w:r>
          </w:p>
          <w:p w14:paraId="0D9361B9" w14:textId="1F8A1C49" w:rsidR="00E44D14" w:rsidRPr="00A044B1" w:rsidRDefault="00E44D14" w:rsidP="00FA1331">
            <w:pPr>
              <w:widowControl w:val="0"/>
              <w:numPr>
                <w:ilvl w:val="0"/>
                <w:numId w:val="31"/>
              </w:numPr>
              <w:tabs>
                <w:tab w:val="left" w:pos="1190"/>
                <w:tab w:val="left" w:pos="6521"/>
              </w:tabs>
              <w:autoSpaceDE w:val="0"/>
              <w:autoSpaceDN w:val="0"/>
              <w:spacing w:before="0" w:after="0" w:line="276" w:lineRule="auto"/>
              <w:ind w:left="599" w:hanging="284"/>
              <w:rPr>
                <w:rFonts w:eastAsia="Arial" w:cs="Calibri"/>
                <w:bCs w:val="0"/>
                <w:i/>
                <w:iCs w:val="0"/>
                <w:sz w:val="24"/>
                <w:szCs w:val="24"/>
                <w:lang w:val="en-US"/>
                <w14:ligatures w14:val="standardContextual"/>
              </w:rPr>
            </w:pPr>
            <w:r w:rsidRPr="00A044B1">
              <w:rPr>
                <w:rFonts w:eastAsia="Arial" w:cs="Calibri"/>
                <w:bCs w:val="0"/>
                <w:i/>
                <w:iCs w:val="0"/>
                <w:sz w:val="24"/>
                <w:szCs w:val="24"/>
                <w:lang w:val="en-US"/>
                <w14:ligatures w14:val="standardContextual"/>
              </w:rPr>
              <w:t>Astronomical Fun! (Years 5</w:t>
            </w:r>
            <w:r w:rsidR="00866430">
              <w:rPr>
                <w:rFonts w:eastAsia="Arial" w:cs="Calibri"/>
                <w:bCs w:val="0"/>
                <w:i/>
                <w:iCs w:val="0"/>
                <w:sz w:val="24"/>
                <w:szCs w:val="24"/>
                <w:lang w:val="en-US"/>
                <w14:ligatures w14:val="standardContextual"/>
              </w:rPr>
              <w:t>-</w:t>
            </w:r>
            <w:r w:rsidRPr="00A044B1">
              <w:rPr>
                <w:rFonts w:eastAsia="Arial" w:cs="Calibri"/>
                <w:bCs w:val="0"/>
                <w:i/>
                <w:iCs w:val="0"/>
                <w:sz w:val="24"/>
                <w:szCs w:val="24"/>
                <w:lang w:val="en-US"/>
                <w14:ligatures w14:val="standardContextual"/>
              </w:rPr>
              <w:t>6)</w:t>
            </w:r>
          </w:p>
          <w:p w14:paraId="6A189F31" w14:textId="427FB021" w:rsidR="00E44D14" w:rsidRPr="00A044B1" w:rsidRDefault="00E44D14" w:rsidP="00FA1331">
            <w:pPr>
              <w:widowControl w:val="0"/>
              <w:numPr>
                <w:ilvl w:val="0"/>
                <w:numId w:val="31"/>
              </w:numPr>
              <w:tabs>
                <w:tab w:val="left" w:pos="1190"/>
                <w:tab w:val="left" w:pos="6521"/>
              </w:tabs>
              <w:autoSpaceDE w:val="0"/>
              <w:autoSpaceDN w:val="0"/>
              <w:spacing w:before="0" w:after="0" w:line="276" w:lineRule="auto"/>
              <w:ind w:left="599" w:hanging="284"/>
              <w:rPr>
                <w:rFonts w:eastAsia="Arial" w:cs="Calibri"/>
                <w:bCs w:val="0"/>
                <w:i/>
                <w:iCs w:val="0"/>
                <w:sz w:val="24"/>
                <w:szCs w:val="24"/>
                <w:lang w:val="en-US"/>
                <w14:ligatures w14:val="standardContextual"/>
              </w:rPr>
            </w:pPr>
            <w:r w:rsidRPr="00A044B1">
              <w:rPr>
                <w:rFonts w:eastAsia="Arial" w:cs="Calibri"/>
                <w:bCs w:val="0"/>
                <w:i/>
                <w:iCs w:val="0"/>
                <w:sz w:val="24"/>
                <w:szCs w:val="24"/>
                <w:lang w:val="en-US"/>
                <w14:ligatures w14:val="standardContextual"/>
              </w:rPr>
              <w:t>At the Garden Gate</w:t>
            </w:r>
            <w:r w:rsidR="001B0535">
              <w:rPr>
                <w:rFonts w:eastAsia="Arial" w:cs="Calibri"/>
                <w:bCs w:val="0"/>
                <w:i/>
                <w:iCs w:val="0"/>
                <w:sz w:val="24"/>
                <w:szCs w:val="24"/>
                <w:lang w:val="en-US"/>
                <w14:ligatures w14:val="standardContextual"/>
              </w:rPr>
              <w:t xml:space="preserve"> </w:t>
            </w:r>
            <w:r w:rsidR="00866430">
              <w:rPr>
                <w:rFonts w:eastAsia="Arial" w:cs="Calibri"/>
                <w:bCs w:val="0"/>
                <w:i/>
                <w:iCs w:val="0"/>
                <w:sz w:val="24"/>
                <w:szCs w:val="24"/>
                <w:lang w:val="en-US"/>
                <w14:ligatures w14:val="standardContextual"/>
              </w:rPr>
              <w:t>-</w:t>
            </w:r>
            <w:r w:rsidR="001B0535">
              <w:rPr>
                <w:rFonts w:eastAsia="Arial" w:cs="Calibri"/>
                <w:bCs w:val="0"/>
                <w:i/>
                <w:iCs w:val="0"/>
                <w:sz w:val="24"/>
                <w:szCs w:val="24"/>
                <w:lang w:val="en-US"/>
                <w14:ligatures w14:val="standardContextual"/>
              </w:rPr>
              <w:t xml:space="preserve"> </w:t>
            </w:r>
            <w:r w:rsidRPr="00A044B1">
              <w:rPr>
                <w:rFonts w:eastAsia="Arial" w:cs="Calibri"/>
                <w:bCs w:val="0"/>
                <w:i/>
                <w:iCs w:val="0"/>
                <w:sz w:val="24"/>
                <w:szCs w:val="24"/>
                <w:lang w:val="en-US"/>
                <w14:ligatures w14:val="standardContextual"/>
              </w:rPr>
              <w:t>Mugga</w:t>
            </w:r>
            <w:r w:rsidR="00866430">
              <w:rPr>
                <w:rFonts w:eastAsia="Arial" w:cs="Calibri"/>
                <w:bCs w:val="0"/>
                <w:i/>
                <w:iCs w:val="0"/>
                <w:sz w:val="24"/>
                <w:szCs w:val="24"/>
                <w:lang w:val="en-US"/>
                <w14:ligatures w14:val="standardContextual"/>
              </w:rPr>
              <w:t>-</w:t>
            </w:r>
            <w:r w:rsidRPr="00A044B1">
              <w:rPr>
                <w:rFonts w:eastAsia="Arial" w:cs="Calibri"/>
                <w:bCs w:val="0"/>
                <w:i/>
                <w:iCs w:val="0"/>
                <w:sz w:val="24"/>
                <w:szCs w:val="24"/>
                <w:lang w:val="en-US"/>
                <w14:ligatures w14:val="standardContextual"/>
              </w:rPr>
              <w:t>Mugga Cottage (Foundation</w:t>
            </w:r>
            <w:r w:rsidR="00866430">
              <w:rPr>
                <w:rFonts w:eastAsia="Arial" w:cs="Calibri"/>
                <w:bCs w:val="0"/>
                <w:i/>
                <w:iCs w:val="0"/>
                <w:sz w:val="24"/>
                <w:szCs w:val="24"/>
                <w:lang w:val="en-US"/>
                <w14:ligatures w14:val="standardContextual"/>
              </w:rPr>
              <w:t>-</w:t>
            </w:r>
            <w:r w:rsidRPr="00A044B1">
              <w:rPr>
                <w:rFonts w:eastAsia="Arial" w:cs="Calibri"/>
                <w:bCs w:val="0"/>
                <w:i/>
                <w:iCs w:val="0"/>
                <w:sz w:val="24"/>
                <w:szCs w:val="24"/>
                <w:lang w:val="en-US"/>
                <w14:ligatures w14:val="standardContextual"/>
              </w:rPr>
              <w:t>Year 2)</w:t>
            </w:r>
          </w:p>
          <w:p w14:paraId="4DA0025A" w14:textId="5E2A9A61" w:rsidR="00E44D14" w:rsidRPr="00A044B1" w:rsidRDefault="00E44D14" w:rsidP="00FA1331">
            <w:pPr>
              <w:widowControl w:val="0"/>
              <w:numPr>
                <w:ilvl w:val="0"/>
                <w:numId w:val="31"/>
              </w:numPr>
              <w:tabs>
                <w:tab w:val="left" w:pos="1190"/>
                <w:tab w:val="left" w:pos="6521"/>
              </w:tabs>
              <w:autoSpaceDE w:val="0"/>
              <w:autoSpaceDN w:val="0"/>
              <w:spacing w:before="0" w:after="0" w:line="276" w:lineRule="auto"/>
              <w:ind w:left="599" w:hanging="284"/>
              <w:rPr>
                <w:rFonts w:eastAsia="Arial" w:cs="Calibri"/>
                <w:bCs w:val="0"/>
                <w:i/>
                <w:iCs w:val="0"/>
                <w:sz w:val="24"/>
                <w:szCs w:val="24"/>
                <w:lang w:val="en-US"/>
                <w14:ligatures w14:val="standardContextual"/>
              </w:rPr>
            </w:pPr>
            <w:r w:rsidRPr="00A044B1">
              <w:rPr>
                <w:rFonts w:eastAsia="Arial" w:cs="Calibri"/>
                <w:bCs w:val="0"/>
                <w:i/>
                <w:iCs w:val="0"/>
                <w:sz w:val="24"/>
                <w:szCs w:val="24"/>
                <w:lang w:val="en-US"/>
                <w14:ligatures w14:val="standardContextual"/>
              </w:rPr>
              <w:lastRenderedPageBreak/>
              <w:t>Blue Suitcase</w:t>
            </w:r>
            <w:r w:rsidR="001B0535">
              <w:rPr>
                <w:rFonts w:eastAsia="Arial" w:cs="Calibri"/>
                <w:bCs w:val="0"/>
                <w:i/>
                <w:iCs w:val="0"/>
                <w:sz w:val="24"/>
                <w:szCs w:val="24"/>
                <w:lang w:val="en-US"/>
                <w14:ligatures w14:val="standardContextual"/>
              </w:rPr>
              <w:t xml:space="preserve"> </w:t>
            </w:r>
            <w:r w:rsidR="00866430">
              <w:rPr>
                <w:rFonts w:eastAsia="Arial" w:cs="Calibri"/>
                <w:bCs w:val="0"/>
                <w:i/>
                <w:iCs w:val="0"/>
                <w:sz w:val="24"/>
                <w:szCs w:val="24"/>
                <w:lang w:val="en-US"/>
                <w14:ligatures w14:val="standardContextual"/>
              </w:rPr>
              <w:t>-</w:t>
            </w:r>
            <w:r w:rsidR="001B0535">
              <w:rPr>
                <w:rFonts w:eastAsia="Arial" w:cs="Calibri"/>
                <w:bCs w:val="0"/>
                <w:i/>
                <w:iCs w:val="0"/>
                <w:sz w:val="24"/>
                <w:szCs w:val="24"/>
                <w:lang w:val="en-US"/>
                <w14:ligatures w14:val="standardContextual"/>
              </w:rPr>
              <w:t xml:space="preserve"> </w:t>
            </w:r>
            <w:r w:rsidRPr="00A044B1">
              <w:rPr>
                <w:rFonts w:eastAsia="Arial" w:cs="Calibri"/>
                <w:bCs w:val="0"/>
                <w:i/>
                <w:iCs w:val="0"/>
                <w:sz w:val="24"/>
                <w:szCs w:val="24"/>
                <w:lang w:val="en-US"/>
                <w14:ligatures w14:val="standardContextual"/>
              </w:rPr>
              <w:t xml:space="preserve">Outreach </w:t>
            </w:r>
          </w:p>
          <w:p w14:paraId="0E871196" w14:textId="4A2BB73D" w:rsidR="00E44D14" w:rsidRPr="00A044B1" w:rsidRDefault="00E44D14" w:rsidP="00FA1331">
            <w:pPr>
              <w:widowControl w:val="0"/>
              <w:numPr>
                <w:ilvl w:val="0"/>
                <w:numId w:val="31"/>
              </w:numPr>
              <w:tabs>
                <w:tab w:val="left" w:pos="1190"/>
                <w:tab w:val="left" w:pos="6521"/>
              </w:tabs>
              <w:autoSpaceDE w:val="0"/>
              <w:autoSpaceDN w:val="0"/>
              <w:spacing w:before="0" w:after="0" w:line="276" w:lineRule="auto"/>
              <w:ind w:left="599" w:hanging="284"/>
              <w:rPr>
                <w:rFonts w:eastAsia="Arial" w:cs="Calibri"/>
                <w:bCs w:val="0"/>
                <w:i/>
                <w:iCs w:val="0"/>
                <w:sz w:val="24"/>
                <w:szCs w:val="24"/>
                <w:lang w:val="en-US"/>
                <w14:ligatures w14:val="standardContextual"/>
              </w:rPr>
            </w:pPr>
            <w:r w:rsidRPr="00A044B1">
              <w:rPr>
                <w:rFonts w:eastAsia="Arial" w:cs="Calibri"/>
                <w:bCs w:val="0"/>
                <w:i/>
                <w:iCs w:val="0"/>
                <w:sz w:val="24"/>
                <w:szCs w:val="24"/>
                <w:lang w:val="en-US"/>
                <w14:ligatures w14:val="standardContextual"/>
              </w:rPr>
              <w:t>Canberra/Kamberri: Place + People</w:t>
            </w:r>
            <w:r w:rsidR="001B0535">
              <w:rPr>
                <w:rFonts w:eastAsia="Arial" w:cs="Calibri"/>
                <w:bCs w:val="0"/>
                <w:i/>
                <w:iCs w:val="0"/>
                <w:sz w:val="24"/>
                <w:szCs w:val="24"/>
                <w:lang w:val="en-US"/>
                <w14:ligatures w14:val="standardContextual"/>
              </w:rPr>
              <w:t xml:space="preserve"> </w:t>
            </w:r>
            <w:r w:rsidR="00866430">
              <w:rPr>
                <w:rFonts w:eastAsia="Arial" w:cs="Calibri"/>
                <w:bCs w:val="0"/>
                <w:i/>
                <w:iCs w:val="0"/>
                <w:sz w:val="24"/>
                <w:szCs w:val="24"/>
                <w:lang w:val="en-US"/>
                <w14:ligatures w14:val="standardContextual"/>
              </w:rPr>
              <w:t>-</w:t>
            </w:r>
            <w:r w:rsidR="001B0535">
              <w:rPr>
                <w:rFonts w:eastAsia="Arial" w:cs="Calibri"/>
                <w:bCs w:val="0"/>
                <w:i/>
                <w:iCs w:val="0"/>
                <w:sz w:val="24"/>
                <w:szCs w:val="24"/>
                <w:lang w:val="en-US"/>
                <w14:ligatures w14:val="standardContextual"/>
              </w:rPr>
              <w:t xml:space="preserve"> </w:t>
            </w:r>
            <w:r w:rsidRPr="00A044B1">
              <w:rPr>
                <w:rFonts w:eastAsia="Arial" w:cs="Calibri"/>
                <w:bCs w:val="0"/>
                <w:i/>
                <w:iCs w:val="0"/>
                <w:sz w:val="24"/>
                <w:szCs w:val="24"/>
                <w:lang w:val="en-US"/>
                <w14:ligatures w14:val="standardContextual"/>
              </w:rPr>
              <w:t>Self Guided Tour (Foundation</w:t>
            </w:r>
            <w:r w:rsidR="00866430">
              <w:rPr>
                <w:rFonts w:eastAsia="Arial" w:cs="Calibri"/>
                <w:bCs w:val="0"/>
                <w:i/>
                <w:iCs w:val="0"/>
                <w:sz w:val="24"/>
                <w:szCs w:val="24"/>
                <w:lang w:val="en-US"/>
                <w14:ligatures w14:val="standardContextual"/>
              </w:rPr>
              <w:t>-</w:t>
            </w:r>
            <w:r w:rsidRPr="00A044B1">
              <w:rPr>
                <w:rFonts w:eastAsia="Arial" w:cs="Calibri"/>
                <w:bCs w:val="0"/>
                <w:i/>
                <w:iCs w:val="0"/>
                <w:sz w:val="24"/>
                <w:szCs w:val="24"/>
                <w:lang w:val="en-US"/>
                <w14:ligatures w14:val="standardContextual"/>
              </w:rPr>
              <w:t>Yr 12)</w:t>
            </w:r>
          </w:p>
          <w:p w14:paraId="6EBA67A1" w14:textId="6398BF88" w:rsidR="00E44D14" w:rsidRPr="00A044B1" w:rsidRDefault="00E44D14" w:rsidP="00FA1331">
            <w:pPr>
              <w:widowControl w:val="0"/>
              <w:numPr>
                <w:ilvl w:val="0"/>
                <w:numId w:val="31"/>
              </w:numPr>
              <w:tabs>
                <w:tab w:val="left" w:pos="1190"/>
                <w:tab w:val="left" w:pos="6521"/>
              </w:tabs>
              <w:autoSpaceDE w:val="0"/>
              <w:autoSpaceDN w:val="0"/>
              <w:spacing w:before="0" w:after="0" w:line="276" w:lineRule="auto"/>
              <w:ind w:left="599" w:hanging="284"/>
              <w:rPr>
                <w:rFonts w:eastAsia="Arial" w:cs="Calibri"/>
                <w:bCs w:val="0"/>
                <w:i/>
                <w:iCs w:val="0"/>
                <w:sz w:val="24"/>
                <w:szCs w:val="24"/>
                <w:lang w:val="en-US"/>
                <w14:ligatures w14:val="standardContextual"/>
              </w:rPr>
            </w:pPr>
            <w:r w:rsidRPr="00A044B1">
              <w:rPr>
                <w:rFonts w:eastAsia="Arial" w:cs="Calibri"/>
                <w:bCs w:val="0"/>
                <w:i/>
                <w:iCs w:val="0"/>
                <w:sz w:val="24"/>
                <w:szCs w:val="24"/>
                <w:lang w:val="en-US"/>
                <w14:ligatures w14:val="standardContextual"/>
              </w:rPr>
              <w:t>CONVICTS</w:t>
            </w:r>
            <w:r w:rsidR="001B0535">
              <w:rPr>
                <w:rFonts w:eastAsia="Arial" w:cs="Calibri"/>
                <w:bCs w:val="0"/>
                <w:i/>
                <w:iCs w:val="0"/>
                <w:sz w:val="24"/>
                <w:szCs w:val="24"/>
                <w:lang w:val="en-US"/>
                <w14:ligatures w14:val="standardContextual"/>
              </w:rPr>
              <w:t xml:space="preserve"> </w:t>
            </w:r>
            <w:r w:rsidR="00866430">
              <w:rPr>
                <w:rFonts w:eastAsia="Arial" w:cs="Calibri"/>
                <w:bCs w:val="0"/>
                <w:i/>
                <w:iCs w:val="0"/>
                <w:sz w:val="24"/>
                <w:szCs w:val="24"/>
                <w:lang w:val="en-US"/>
                <w14:ligatures w14:val="standardContextual"/>
              </w:rPr>
              <w:t>-</w:t>
            </w:r>
            <w:r w:rsidR="001B0535">
              <w:rPr>
                <w:rFonts w:eastAsia="Arial" w:cs="Calibri"/>
                <w:bCs w:val="0"/>
                <w:i/>
                <w:iCs w:val="0"/>
                <w:sz w:val="24"/>
                <w:szCs w:val="24"/>
                <w:lang w:val="en-US"/>
                <w14:ligatures w14:val="standardContextual"/>
              </w:rPr>
              <w:t xml:space="preserve"> </w:t>
            </w:r>
            <w:r w:rsidRPr="00A044B1">
              <w:rPr>
                <w:rFonts w:eastAsia="Arial" w:cs="Calibri"/>
                <w:bCs w:val="0"/>
                <w:i/>
                <w:iCs w:val="0"/>
                <w:sz w:val="24"/>
                <w:szCs w:val="24"/>
                <w:lang w:val="en-US"/>
                <w14:ligatures w14:val="standardContextual"/>
              </w:rPr>
              <w:t>Lanyon Homestead (Year 3</w:t>
            </w:r>
            <w:r w:rsidR="00866430">
              <w:rPr>
                <w:rFonts w:eastAsia="Arial" w:cs="Calibri"/>
                <w:bCs w:val="0"/>
                <w:i/>
                <w:iCs w:val="0"/>
                <w:sz w:val="24"/>
                <w:szCs w:val="24"/>
                <w:lang w:val="en-US"/>
                <w14:ligatures w14:val="standardContextual"/>
              </w:rPr>
              <w:t>-</w:t>
            </w:r>
            <w:r w:rsidRPr="00A044B1">
              <w:rPr>
                <w:rFonts w:eastAsia="Arial" w:cs="Calibri"/>
                <w:bCs w:val="0"/>
                <w:i/>
                <w:iCs w:val="0"/>
                <w:sz w:val="24"/>
                <w:szCs w:val="24"/>
                <w:lang w:val="en-US"/>
                <w14:ligatures w14:val="standardContextual"/>
              </w:rPr>
              <w:t>6)</w:t>
            </w:r>
          </w:p>
          <w:p w14:paraId="002677EA" w14:textId="4ECD8B62" w:rsidR="00E44D14" w:rsidRPr="00A044B1" w:rsidRDefault="00E44D14" w:rsidP="00FA1331">
            <w:pPr>
              <w:widowControl w:val="0"/>
              <w:numPr>
                <w:ilvl w:val="0"/>
                <w:numId w:val="31"/>
              </w:numPr>
              <w:tabs>
                <w:tab w:val="left" w:pos="1190"/>
                <w:tab w:val="left" w:pos="6521"/>
              </w:tabs>
              <w:autoSpaceDE w:val="0"/>
              <w:autoSpaceDN w:val="0"/>
              <w:spacing w:before="0" w:after="0" w:line="276" w:lineRule="auto"/>
              <w:ind w:left="599" w:hanging="284"/>
              <w:rPr>
                <w:rFonts w:eastAsia="Arial" w:cs="Calibri"/>
                <w:bCs w:val="0"/>
                <w:i/>
                <w:iCs w:val="0"/>
                <w:sz w:val="24"/>
                <w:szCs w:val="24"/>
                <w:lang w:val="en-US"/>
                <w14:ligatures w14:val="standardContextual"/>
              </w:rPr>
            </w:pPr>
            <w:r w:rsidRPr="00A044B1">
              <w:rPr>
                <w:rFonts w:eastAsia="Arial" w:cs="Calibri"/>
                <w:bCs w:val="0"/>
                <w:i/>
                <w:iCs w:val="0"/>
                <w:sz w:val="24"/>
                <w:szCs w:val="24"/>
                <w:lang w:val="en-US"/>
                <w14:ligatures w14:val="standardContextual"/>
              </w:rPr>
              <w:t>Convicts</w:t>
            </w:r>
            <w:r w:rsidR="001B0535">
              <w:rPr>
                <w:rFonts w:eastAsia="Arial" w:cs="Calibri"/>
                <w:bCs w:val="0"/>
                <w:i/>
                <w:iCs w:val="0"/>
                <w:sz w:val="24"/>
                <w:szCs w:val="24"/>
                <w:lang w:val="en-US"/>
                <w14:ligatures w14:val="standardContextual"/>
              </w:rPr>
              <w:t xml:space="preserve"> </w:t>
            </w:r>
            <w:r w:rsidR="00866430">
              <w:rPr>
                <w:rFonts w:eastAsia="Arial" w:cs="Calibri"/>
                <w:bCs w:val="0"/>
                <w:i/>
                <w:iCs w:val="0"/>
                <w:sz w:val="24"/>
                <w:szCs w:val="24"/>
                <w:lang w:val="en-US"/>
                <w14:ligatures w14:val="standardContextual"/>
              </w:rPr>
              <w:t>-</w:t>
            </w:r>
            <w:r w:rsidR="001B0535">
              <w:rPr>
                <w:rFonts w:eastAsia="Arial" w:cs="Calibri"/>
                <w:bCs w:val="0"/>
                <w:i/>
                <w:iCs w:val="0"/>
                <w:sz w:val="24"/>
                <w:szCs w:val="24"/>
                <w:lang w:val="en-US"/>
                <w14:ligatures w14:val="standardContextual"/>
              </w:rPr>
              <w:t xml:space="preserve"> </w:t>
            </w:r>
            <w:r w:rsidRPr="00A044B1">
              <w:rPr>
                <w:rFonts w:eastAsia="Arial" w:cs="Calibri"/>
                <w:bCs w:val="0"/>
                <w:i/>
                <w:iCs w:val="0"/>
                <w:sz w:val="24"/>
                <w:szCs w:val="24"/>
                <w:lang w:val="en-US"/>
                <w14:ligatures w14:val="standardContextual"/>
              </w:rPr>
              <w:t>Outreach (Year 4</w:t>
            </w:r>
            <w:r w:rsidR="00866430">
              <w:rPr>
                <w:rFonts w:eastAsia="Arial" w:cs="Calibri"/>
                <w:bCs w:val="0"/>
                <w:i/>
                <w:iCs w:val="0"/>
                <w:sz w:val="24"/>
                <w:szCs w:val="24"/>
                <w:lang w:val="en-US"/>
                <w14:ligatures w14:val="standardContextual"/>
              </w:rPr>
              <w:t>-</w:t>
            </w:r>
            <w:r w:rsidRPr="00A044B1">
              <w:rPr>
                <w:rFonts w:eastAsia="Arial" w:cs="Calibri"/>
                <w:bCs w:val="0"/>
                <w:i/>
                <w:iCs w:val="0"/>
                <w:sz w:val="24"/>
                <w:szCs w:val="24"/>
                <w:lang w:val="en-US"/>
                <w14:ligatures w14:val="standardContextual"/>
              </w:rPr>
              <w:t>6)</w:t>
            </w:r>
          </w:p>
          <w:p w14:paraId="5ED2F930" w14:textId="33B5D315" w:rsidR="00E44D14" w:rsidRPr="00A044B1" w:rsidRDefault="00E44D14" w:rsidP="00FA1331">
            <w:pPr>
              <w:widowControl w:val="0"/>
              <w:numPr>
                <w:ilvl w:val="0"/>
                <w:numId w:val="31"/>
              </w:numPr>
              <w:tabs>
                <w:tab w:val="left" w:pos="1190"/>
                <w:tab w:val="left" w:pos="6521"/>
              </w:tabs>
              <w:autoSpaceDE w:val="0"/>
              <w:autoSpaceDN w:val="0"/>
              <w:spacing w:before="0" w:after="0" w:line="276" w:lineRule="auto"/>
              <w:ind w:left="599" w:hanging="284"/>
              <w:rPr>
                <w:rFonts w:eastAsia="Arial" w:cs="Calibri"/>
                <w:bCs w:val="0"/>
                <w:i/>
                <w:iCs w:val="0"/>
                <w:sz w:val="24"/>
                <w:szCs w:val="24"/>
                <w:lang w:val="en-US"/>
                <w14:ligatures w14:val="standardContextual"/>
              </w:rPr>
            </w:pPr>
            <w:r w:rsidRPr="00A044B1">
              <w:rPr>
                <w:rFonts w:eastAsia="Arial" w:cs="Calibri"/>
                <w:bCs w:val="0"/>
                <w:i/>
                <w:iCs w:val="0"/>
                <w:sz w:val="24"/>
                <w:szCs w:val="24"/>
                <w:lang w:val="en-US"/>
                <w14:ligatures w14:val="standardContextual"/>
              </w:rPr>
              <w:t>Dawn’s Surprise</w:t>
            </w:r>
            <w:r w:rsidR="001B0535">
              <w:rPr>
                <w:rFonts w:eastAsia="Arial" w:cs="Calibri"/>
                <w:bCs w:val="0"/>
                <w:i/>
                <w:iCs w:val="0"/>
                <w:sz w:val="24"/>
                <w:szCs w:val="24"/>
                <w:lang w:val="en-US"/>
                <w14:ligatures w14:val="standardContextual"/>
              </w:rPr>
              <w:t xml:space="preserve"> </w:t>
            </w:r>
            <w:r w:rsidR="00866430">
              <w:rPr>
                <w:rFonts w:eastAsia="Arial" w:cs="Calibri"/>
                <w:bCs w:val="0"/>
                <w:i/>
                <w:iCs w:val="0"/>
                <w:sz w:val="24"/>
                <w:szCs w:val="24"/>
                <w:lang w:val="en-US"/>
                <w14:ligatures w14:val="standardContextual"/>
              </w:rPr>
              <w:t>-</w:t>
            </w:r>
            <w:r w:rsidR="001B0535">
              <w:rPr>
                <w:rFonts w:eastAsia="Arial" w:cs="Calibri"/>
                <w:bCs w:val="0"/>
                <w:i/>
                <w:iCs w:val="0"/>
                <w:sz w:val="24"/>
                <w:szCs w:val="24"/>
                <w:lang w:val="en-US"/>
                <w14:ligatures w14:val="standardContextual"/>
              </w:rPr>
              <w:t xml:space="preserve"> </w:t>
            </w:r>
            <w:r w:rsidRPr="00A044B1">
              <w:rPr>
                <w:rFonts w:eastAsia="Arial" w:cs="Calibri"/>
                <w:bCs w:val="0"/>
                <w:i/>
                <w:iCs w:val="0"/>
                <w:sz w:val="24"/>
                <w:szCs w:val="24"/>
                <w:lang w:val="en-US"/>
                <w14:ligatures w14:val="standardContextual"/>
              </w:rPr>
              <w:t>Calthorpes House (Foundation</w:t>
            </w:r>
            <w:r w:rsidR="00866430">
              <w:rPr>
                <w:rFonts w:eastAsia="Arial" w:cs="Calibri"/>
                <w:bCs w:val="0"/>
                <w:i/>
                <w:iCs w:val="0"/>
                <w:sz w:val="24"/>
                <w:szCs w:val="24"/>
                <w:lang w:val="en-US"/>
                <w14:ligatures w14:val="standardContextual"/>
              </w:rPr>
              <w:t>-</w:t>
            </w:r>
            <w:r w:rsidRPr="00A044B1">
              <w:rPr>
                <w:rFonts w:eastAsia="Arial" w:cs="Calibri"/>
                <w:bCs w:val="0"/>
                <w:i/>
                <w:iCs w:val="0"/>
                <w:sz w:val="24"/>
                <w:szCs w:val="24"/>
                <w:lang w:val="en-US"/>
                <w14:ligatures w14:val="standardContextual"/>
              </w:rPr>
              <w:t>Year 2)</w:t>
            </w:r>
          </w:p>
          <w:p w14:paraId="5EAE9495" w14:textId="53404DAD" w:rsidR="00E44D14" w:rsidRPr="00A044B1" w:rsidRDefault="00E44D14" w:rsidP="00FA1331">
            <w:pPr>
              <w:widowControl w:val="0"/>
              <w:numPr>
                <w:ilvl w:val="0"/>
                <w:numId w:val="31"/>
              </w:numPr>
              <w:tabs>
                <w:tab w:val="left" w:pos="1190"/>
                <w:tab w:val="left" w:pos="6521"/>
              </w:tabs>
              <w:autoSpaceDE w:val="0"/>
              <w:autoSpaceDN w:val="0"/>
              <w:spacing w:before="0" w:after="0" w:line="276" w:lineRule="auto"/>
              <w:ind w:left="599" w:hanging="284"/>
              <w:rPr>
                <w:rFonts w:eastAsia="Arial" w:cs="Calibri"/>
                <w:bCs w:val="0"/>
                <w:i/>
                <w:iCs w:val="0"/>
                <w:sz w:val="24"/>
                <w:szCs w:val="24"/>
                <w:lang w:val="en-US"/>
                <w14:ligatures w14:val="standardContextual"/>
              </w:rPr>
            </w:pPr>
            <w:r w:rsidRPr="00A044B1">
              <w:rPr>
                <w:rFonts w:eastAsia="Arial" w:cs="Calibri"/>
                <w:bCs w:val="0"/>
                <w:i/>
                <w:iCs w:val="0"/>
                <w:sz w:val="24"/>
                <w:szCs w:val="24"/>
                <w:lang w:val="en-US"/>
                <w14:ligatures w14:val="standardContextual"/>
              </w:rPr>
              <w:t>Dawn’s Suitcase</w:t>
            </w:r>
            <w:r w:rsidR="001B0535">
              <w:rPr>
                <w:rFonts w:eastAsia="Arial" w:cs="Calibri"/>
                <w:bCs w:val="0"/>
                <w:i/>
                <w:iCs w:val="0"/>
                <w:sz w:val="24"/>
                <w:szCs w:val="24"/>
                <w:lang w:val="en-US"/>
                <w14:ligatures w14:val="standardContextual"/>
              </w:rPr>
              <w:t xml:space="preserve"> </w:t>
            </w:r>
            <w:r w:rsidR="00866430">
              <w:rPr>
                <w:rFonts w:eastAsia="Arial" w:cs="Calibri"/>
                <w:bCs w:val="0"/>
                <w:i/>
                <w:iCs w:val="0"/>
                <w:sz w:val="24"/>
                <w:szCs w:val="24"/>
                <w:lang w:val="en-US"/>
                <w14:ligatures w14:val="standardContextual"/>
              </w:rPr>
              <w:t>-</w:t>
            </w:r>
            <w:r w:rsidR="001B0535">
              <w:rPr>
                <w:rFonts w:eastAsia="Arial" w:cs="Calibri"/>
                <w:bCs w:val="0"/>
                <w:i/>
                <w:iCs w:val="0"/>
                <w:sz w:val="24"/>
                <w:szCs w:val="24"/>
                <w:lang w:val="en-US"/>
                <w14:ligatures w14:val="standardContextual"/>
              </w:rPr>
              <w:t xml:space="preserve"> </w:t>
            </w:r>
            <w:r w:rsidRPr="00A044B1">
              <w:rPr>
                <w:rFonts w:eastAsia="Arial" w:cs="Calibri"/>
                <w:bCs w:val="0"/>
                <w:i/>
                <w:iCs w:val="0"/>
                <w:sz w:val="24"/>
                <w:szCs w:val="24"/>
                <w:lang w:val="en-US"/>
                <w14:ligatures w14:val="standardContextual"/>
              </w:rPr>
              <w:t>Outreach (Foundation</w:t>
            </w:r>
            <w:r w:rsidR="00866430">
              <w:rPr>
                <w:rFonts w:eastAsia="Arial" w:cs="Calibri"/>
                <w:bCs w:val="0"/>
                <w:i/>
                <w:iCs w:val="0"/>
                <w:sz w:val="24"/>
                <w:szCs w:val="24"/>
                <w:lang w:val="en-US"/>
                <w14:ligatures w14:val="standardContextual"/>
              </w:rPr>
              <w:t>-</w:t>
            </w:r>
            <w:r w:rsidRPr="00A044B1">
              <w:rPr>
                <w:rFonts w:eastAsia="Arial" w:cs="Calibri"/>
                <w:bCs w:val="0"/>
                <w:i/>
                <w:iCs w:val="0"/>
                <w:sz w:val="24"/>
                <w:szCs w:val="24"/>
                <w:lang w:val="en-US"/>
                <w14:ligatures w14:val="standardContextual"/>
              </w:rPr>
              <w:t>Year 2)</w:t>
            </w:r>
          </w:p>
          <w:p w14:paraId="6A8700CD" w14:textId="03585037" w:rsidR="00E44D14" w:rsidRPr="00A044B1" w:rsidRDefault="00E44D14" w:rsidP="00FA1331">
            <w:pPr>
              <w:widowControl w:val="0"/>
              <w:numPr>
                <w:ilvl w:val="0"/>
                <w:numId w:val="31"/>
              </w:numPr>
              <w:tabs>
                <w:tab w:val="left" w:pos="1190"/>
                <w:tab w:val="left" w:pos="6521"/>
              </w:tabs>
              <w:autoSpaceDE w:val="0"/>
              <w:autoSpaceDN w:val="0"/>
              <w:spacing w:before="0" w:after="0" w:line="276" w:lineRule="auto"/>
              <w:ind w:left="599" w:hanging="284"/>
              <w:rPr>
                <w:rFonts w:eastAsia="Arial" w:cs="Calibri"/>
                <w:bCs w:val="0"/>
                <w:i/>
                <w:iCs w:val="0"/>
                <w:sz w:val="24"/>
                <w:szCs w:val="24"/>
                <w:lang w:val="en-US"/>
                <w14:ligatures w14:val="standardContextual"/>
              </w:rPr>
            </w:pPr>
            <w:r w:rsidRPr="00A044B1">
              <w:rPr>
                <w:rFonts w:eastAsia="Arial" w:cs="Calibri"/>
                <w:bCs w:val="0"/>
                <w:i/>
                <w:iCs w:val="0"/>
                <w:sz w:val="24"/>
                <w:szCs w:val="24"/>
                <w:lang w:val="en-US"/>
                <w14:ligatures w14:val="standardContextual"/>
              </w:rPr>
              <w:t xml:space="preserve">Every Picture Tells </w:t>
            </w:r>
            <w:r w:rsidR="001F7CF9" w:rsidRPr="00A044B1">
              <w:rPr>
                <w:rFonts w:eastAsia="Arial" w:cs="Calibri"/>
                <w:bCs w:val="0"/>
                <w:i/>
                <w:iCs w:val="0"/>
                <w:sz w:val="24"/>
                <w:szCs w:val="24"/>
                <w:lang w:val="en-US"/>
                <w14:ligatures w14:val="standardContextual"/>
              </w:rPr>
              <w:t>a</w:t>
            </w:r>
            <w:r w:rsidRPr="00A044B1">
              <w:rPr>
                <w:rFonts w:eastAsia="Arial" w:cs="Calibri"/>
                <w:bCs w:val="0"/>
                <w:i/>
                <w:iCs w:val="0"/>
                <w:sz w:val="24"/>
                <w:szCs w:val="24"/>
                <w:lang w:val="en-US"/>
                <w14:ligatures w14:val="standardContextual"/>
              </w:rPr>
              <w:t xml:space="preserve"> Story (Foundation</w:t>
            </w:r>
            <w:r w:rsidR="00866430">
              <w:rPr>
                <w:rFonts w:eastAsia="Arial" w:cs="Calibri"/>
                <w:bCs w:val="0"/>
                <w:i/>
                <w:iCs w:val="0"/>
                <w:sz w:val="24"/>
                <w:szCs w:val="24"/>
                <w:lang w:val="en-US"/>
                <w14:ligatures w14:val="standardContextual"/>
              </w:rPr>
              <w:t>-</w:t>
            </w:r>
            <w:r w:rsidRPr="00A044B1">
              <w:rPr>
                <w:rFonts w:eastAsia="Arial" w:cs="Calibri"/>
                <w:bCs w:val="0"/>
                <w:i/>
                <w:iCs w:val="0"/>
                <w:sz w:val="24"/>
                <w:szCs w:val="24"/>
                <w:lang w:val="en-US"/>
                <w14:ligatures w14:val="standardContextual"/>
              </w:rPr>
              <w:t>Year 2)</w:t>
            </w:r>
          </w:p>
          <w:p w14:paraId="5836AF28" w14:textId="7384CEA2" w:rsidR="00E44D14" w:rsidRPr="00A044B1" w:rsidRDefault="00E44D14" w:rsidP="00FA1331">
            <w:pPr>
              <w:widowControl w:val="0"/>
              <w:numPr>
                <w:ilvl w:val="0"/>
                <w:numId w:val="31"/>
              </w:numPr>
              <w:tabs>
                <w:tab w:val="left" w:pos="1190"/>
                <w:tab w:val="left" w:pos="6521"/>
              </w:tabs>
              <w:autoSpaceDE w:val="0"/>
              <w:autoSpaceDN w:val="0"/>
              <w:spacing w:before="0" w:after="0" w:line="276" w:lineRule="auto"/>
              <w:ind w:left="599" w:hanging="284"/>
              <w:rPr>
                <w:rFonts w:eastAsia="Arial" w:cs="Calibri"/>
                <w:bCs w:val="0"/>
                <w:i/>
                <w:iCs w:val="0"/>
                <w:sz w:val="24"/>
                <w:szCs w:val="24"/>
                <w:lang w:val="en-US"/>
                <w14:ligatures w14:val="standardContextual"/>
              </w:rPr>
            </w:pPr>
            <w:r w:rsidRPr="00A044B1">
              <w:rPr>
                <w:rFonts w:eastAsia="Arial" w:cs="Calibri"/>
                <w:bCs w:val="0"/>
                <w:i/>
                <w:iCs w:val="0"/>
                <w:sz w:val="24"/>
                <w:szCs w:val="24"/>
                <w:lang w:val="en-US"/>
                <w14:ligatures w14:val="standardContextual"/>
              </w:rPr>
              <w:t>Exploring Place</w:t>
            </w:r>
            <w:r w:rsidR="001B0535">
              <w:rPr>
                <w:rFonts w:eastAsia="Arial" w:cs="Calibri"/>
                <w:bCs w:val="0"/>
                <w:i/>
                <w:iCs w:val="0"/>
                <w:sz w:val="24"/>
                <w:szCs w:val="24"/>
                <w:lang w:val="en-US"/>
                <w14:ligatures w14:val="standardContextual"/>
              </w:rPr>
              <w:t xml:space="preserve"> </w:t>
            </w:r>
            <w:r w:rsidR="00866430">
              <w:rPr>
                <w:rFonts w:eastAsia="Arial" w:cs="Calibri"/>
                <w:bCs w:val="0"/>
                <w:i/>
                <w:iCs w:val="0"/>
                <w:sz w:val="24"/>
                <w:szCs w:val="24"/>
                <w:lang w:val="en-US"/>
                <w14:ligatures w14:val="standardContextual"/>
              </w:rPr>
              <w:t>-</w:t>
            </w:r>
            <w:r w:rsidR="001B0535">
              <w:rPr>
                <w:rFonts w:eastAsia="Arial" w:cs="Calibri"/>
                <w:bCs w:val="0"/>
                <w:i/>
                <w:iCs w:val="0"/>
                <w:sz w:val="24"/>
                <w:szCs w:val="24"/>
                <w:lang w:val="en-US"/>
                <w14:ligatures w14:val="standardContextual"/>
              </w:rPr>
              <w:t xml:space="preserve"> </w:t>
            </w:r>
            <w:r w:rsidRPr="00A044B1">
              <w:rPr>
                <w:rFonts w:eastAsia="Arial" w:cs="Calibri"/>
                <w:bCs w:val="0"/>
                <w:i/>
                <w:iCs w:val="0"/>
                <w:sz w:val="24"/>
                <w:szCs w:val="24"/>
                <w:lang w:val="en-US"/>
                <w14:ligatures w14:val="standardContextual"/>
              </w:rPr>
              <w:t>Visual Art Teacher Resource</w:t>
            </w:r>
            <w:r w:rsidR="001B0535">
              <w:rPr>
                <w:rFonts w:eastAsia="Arial" w:cs="Calibri"/>
                <w:bCs w:val="0"/>
                <w:i/>
                <w:iCs w:val="0"/>
                <w:sz w:val="24"/>
                <w:szCs w:val="24"/>
                <w:lang w:val="en-US"/>
                <w14:ligatures w14:val="standardContextual"/>
              </w:rPr>
              <w:t xml:space="preserve"> </w:t>
            </w:r>
            <w:r w:rsidR="00866430">
              <w:rPr>
                <w:rFonts w:eastAsia="Arial" w:cs="Calibri"/>
                <w:bCs w:val="0"/>
                <w:i/>
                <w:iCs w:val="0"/>
                <w:sz w:val="24"/>
                <w:szCs w:val="24"/>
                <w:lang w:val="en-US"/>
                <w14:ligatures w14:val="standardContextual"/>
              </w:rPr>
              <w:t>-</w:t>
            </w:r>
            <w:r w:rsidR="001B0535">
              <w:rPr>
                <w:rFonts w:eastAsia="Arial" w:cs="Calibri"/>
                <w:bCs w:val="0"/>
                <w:i/>
                <w:iCs w:val="0"/>
                <w:sz w:val="24"/>
                <w:szCs w:val="24"/>
                <w:lang w:val="en-US"/>
                <w14:ligatures w14:val="standardContextual"/>
              </w:rPr>
              <w:t xml:space="preserve"> </w:t>
            </w:r>
            <w:r w:rsidRPr="00A044B1">
              <w:rPr>
                <w:rFonts w:eastAsia="Arial" w:cs="Calibri"/>
                <w:bCs w:val="0"/>
                <w:i/>
                <w:iCs w:val="0"/>
                <w:sz w:val="24"/>
                <w:szCs w:val="24"/>
                <w:lang w:val="en-US"/>
                <w14:ligatures w14:val="standardContextual"/>
              </w:rPr>
              <w:t>Online (Year 11</w:t>
            </w:r>
            <w:r w:rsidR="00866430">
              <w:rPr>
                <w:rFonts w:eastAsia="Arial" w:cs="Calibri"/>
                <w:bCs w:val="0"/>
                <w:i/>
                <w:iCs w:val="0"/>
                <w:sz w:val="24"/>
                <w:szCs w:val="24"/>
                <w:lang w:val="en-US"/>
                <w14:ligatures w14:val="standardContextual"/>
              </w:rPr>
              <w:t>-</w:t>
            </w:r>
            <w:r w:rsidRPr="00A044B1">
              <w:rPr>
                <w:rFonts w:eastAsia="Arial" w:cs="Calibri"/>
                <w:bCs w:val="0"/>
                <w:i/>
                <w:iCs w:val="0"/>
                <w:sz w:val="24"/>
                <w:szCs w:val="24"/>
                <w:lang w:val="en-US"/>
                <w14:ligatures w14:val="standardContextual"/>
              </w:rPr>
              <w:t>12)</w:t>
            </w:r>
          </w:p>
          <w:p w14:paraId="44EA86F2" w14:textId="6E0A1BAA" w:rsidR="00E44D14" w:rsidRPr="00A044B1" w:rsidRDefault="00E44D14" w:rsidP="00FA1331">
            <w:pPr>
              <w:widowControl w:val="0"/>
              <w:numPr>
                <w:ilvl w:val="0"/>
                <w:numId w:val="31"/>
              </w:numPr>
              <w:tabs>
                <w:tab w:val="left" w:pos="1190"/>
                <w:tab w:val="left" w:pos="6521"/>
              </w:tabs>
              <w:autoSpaceDE w:val="0"/>
              <w:autoSpaceDN w:val="0"/>
              <w:spacing w:before="0" w:after="0" w:line="276" w:lineRule="auto"/>
              <w:ind w:left="599" w:hanging="284"/>
              <w:rPr>
                <w:rFonts w:eastAsia="Arial" w:cs="Calibri"/>
                <w:bCs w:val="0"/>
                <w:i/>
                <w:iCs w:val="0"/>
                <w:sz w:val="24"/>
                <w:szCs w:val="24"/>
                <w:lang w:val="en-US"/>
                <w14:ligatures w14:val="standardContextual"/>
              </w:rPr>
            </w:pPr>
            <w:r w:rsidRPr="00A044B1">
              <w:rPr>
                <w:rFonts w:eastAsia="Arial" w:cs="Calibri"/>
                <w:bCs w:val="0"/>
                <w:i/>
                <w:iCs w:val="0"/>
                <w:sz w:val="24"/>
                <w:szCs w:val="24"/>
                <w:lang w:val="en-US"/>
                <w14:ligatures w14:val="standardContextual"/>
              </w:rPr>
              <w:t>Guardian Of Our Galaxy (Years 7</w:t>
            </w:r>
            <w:r w:rsidR="00866430">
              <w:rPr>
                <w:rFonts w:eastAsia="Arial" w:cs="Calibri"/>
                <w:bCs w:val="0"/>
                <w:i/>
                <w:iCs w:val="0"/>
                <w:sz w:val="24"/>
                <w:szCs w:val="24"/>
                <w:lang w:val="en-US"/>
                <w14:ligatures w14:val="standardContextual"/>
              </w:rPr>
              <w:t>-</w:t>
            </w:r>
            <w:r w:rsidRPr="00A044B1">
              <w:rPr>
                <w:rFonts w:eastAsia="Arial" w:cs="Calibri"/>
                <w:bCs w:val="0"/>
                <w:i/>
                <w:iCs w:val="0"/>
                <w:sz w:val="24"/>
                <w:szCs w:val="24"/>
                <w:lang w:val="en-US"/>
                <w14:ligatures w14:val="standardContextual"/>
              </w:rPr>
              <w:t>8)</w:t>
            </w:r>
          </w:p>
          <w:p w14:paraId="7447BD97" w14:textId="2AB8A877" w:rsidR="00E44D14" w:rsidRPr="00A044B1" w:rsidRDefault="00E44D14" w:rsidP="00FA1331">
            <w:pPr>
              <w:widowControl w:val="0"/>
              <w:numPr>
                <w:ilvl w:val="0"/>
                <w:numId w:val="31"/>
              </w:numPr>
              <w:tabs>
                <w:tab w:val="left" w:pos="1190"/>
                <w:tab w:val="left" w:pos="6521"/>
              </w:tabs>
              <w:autoSpaceDE w:val="0"/>
              <w:autoSpaceDN w:val="0"/>
              <w:spacing w:before="0" w:after="0" w:line="276" w:lineRule="auto"/>
              <w:ind w:left="599" w:hanging="284"/>
              <w:rPr>
                <w:rFonts w:eastAsia="Arial" w:cs="Calibri"/>
                <w:bCs w:val="0"/>
                <w:i/>
                <w:iCs w:val="0"/>
                <w:sz w:val="24"/>
                <w:szCs w:val="24"/>
                <w:lang w:val="en-US"/>
                <w14:ligatures w14:val="standardContextual"/>
              </w:rPr>
            </w:pPr>
            <w:r w:rsidRPr="00A044B1">
              <w:rPr>
                <w:rFonts w:eastAsia="Arial" w:cs="Calibri"/>
                <w:bCs w:val="0"/>
                <w:i/>
                <w:iCs w:val="0"/>
                <w:sz w:val="24"/>
                <w:szCs w:val="24"/>
                <w:lang w:val="en-US"/>
                <w14:ligatures w14:val="standardContextual"/>
              </w:rPr>
              <w:t>Highlights Tour</w:t>
            </w:r>
            <w:r w:rsidR="001B0535">
              <w:rPr>
                <w:rFonts w:eastAsia="Arial" w:cs="Calibri"/>
                <w:bCs w:val="0"/>
                <w:i/>
                <w:iCs w:val="0"/>
                <w:sz w:val="24"/>
                <w:szCs w:val="24"/>
                <w:lang w:val="en-US"/>
                <w14:ligatures w14:val="standardContextual"/>
              </w:rPr>
              <w:t xml:space="preserve"> </w:t>
            </w:r>
            <w:r w:rsidR="00866430">
              <w:rPr>
                <w:rFonts w:eastAsia="Arial" w:cs="Calibri"/>
                <w:bCs w:val="0"/>
                <w:i/>
                <w:iCs w:val="0"/>
                <w:sz w:val="24"/>
                <w:szCs w:val="24"/>
                <w:lang w:val="en-US"/>
                <w14:ligatures w14:val="standardContextual"/>
              </w:rPr>
              <w:t>-</w:t>
            </w:r>
            <w:r w:rsidR="001B0535">
              <w:rPr>
                <w:rFonts w:eastAsia="Arial" w:cs="Calibri"/>
                <w:bCs w:val="0"/>
                <w:i/>
                <w:iCs w:val="0"/>
                <w:sz w:val="24"/>
                <w:szCs w:val="24"/>
                <w:lang w:val="en-US"/>
                <w14:ligatures w14:val="standardContextual"/>
              </w:rPr>
              <w:t xml:space="preserve"> </w:t>
            </w:r>
            <w:r w:rsidRPr="00A044B1">
              <w:rPr>
                <w:rFonts w:eastAsia="Arial" w:cs="Calibri"/>
                <w:bCs w:val="0"/>
                <w:i/>
                <w:iCs w:val="0"/>
                <w:sz w:val="24"/>
                <w:szCs w:val="24"/>
                <w:lang w:val="en-US"/>
                <w14:ligatures w14:val="standardContextual"/>
              </w:rPr>
              <w:t>Canberra/Kamberri Place + People (Primary Schools)</w:t>
            </w:r>
          </w:p>
          <w:p w14:paraId="7F413539" w14:textId="65BC4421" w:rsidR="00E44D14" w:rsidRPr="00A044B1" w:rsidRDefault="00E44D14" w:rsidP="00FA1331">
            <w:pPr>
              <w:widowControl w:val="0"/>
              <w:numPr>
                <w:ilvl w:val="0"/>
                <w:numId w:val="31"/>
              </w:numPr>
              <w:tabs>
                <w:tab w:val="left" w:pos="1190"/>
                <w:tab w:val="left" w:pos="6521"/>
              </w:tabs>
              <w:autoSpaceDE w:val="0"/>
              <w:autoSpaceDN w:val="0"/>
              <w:spacing w:before="0" w:after="0" w:line="276" w:lineRule="auto"/>
              <w:ind w:left="599" w:hanging="284"/>
              <w:rPr>
                <w:rFonts w:eastAsia="Arial" w:cs="Calibri"/>
                <w:bCs w:val="0"/>
                <w:i/>
                <w:iCs w:val="0"/>
                <w:sz w:val="24"/>
                <w:szCs w:val="24"/>
                <w:lang w:val="en-US"/>
                <w14:ligatures w14:val="standardContextual"/>
              </w:rPr>
            </w:pPr>
            <w:r w:rsidRPr="00A044B1">
              <w:rPr>
                <w:rFonts w:eastAsia="Arial" w:cs="Calibri"/>
                <w:bCs w:val="0"/>
                <w:i/>
                <w:iCs w:val="0"/>
                <w:sz w:val="24"/>
                <w:szCs w:val="24"/>
                <w:lang w:val="en-US"/>
                <w14:ligatures w14:val="standardContextual"/>
              </w:rPr>
              <w:t>James’ Diary</w:t>
            </w:r>
            <w:r w:rsidR="001B0535">
              <w:rPr>
                <w:rFonts w:eastAsia="Arial" w:cs="Calibri"/>
                <w:bCs w:val="0"/>
                <w:i/>
                <w:iCs w:val="0"/>
                <w:sz w:val="24"/>
                <w:szCs w:val="24"/>
                <w:lang w:val="en-US"/>
                <w14:ligatures w14:val="standardContextual"/>
              </w:rPr>
              <w:t xml:space="preserve"> </w:t>
            </w:r>
            <w:r w:rsidR="00866430">
              <w:rPr>
                <w:rFonts w:eastAsia="Arial" w:cs="Calibri"/>
                <w:bCs w:val="0"/>
                <w:i/>
                <w:iCs w:val="0"/>
                <w:sz w:val="24"/>
                <w:szCs w:val="24"/>
                <w:lang w:val="en-US"/>
                <w14:ligatures w14:val="standardContextual"/>
              </w:rPr>
              <w:t>-</w:t>
            </w:r>
            <w:r w:rsidR="001B0535">
              <w:rPr>
                <w:rFonts w:eastAsia="Arial" w:cs="Calibri"/>
                <w:bCs w:val="0"/>
                <w:i/>
                <w:iCs w:val="0"/>
                <w:sz w:val="24"/>
                <w:szCs w:val="24"/>
                <w:lang w:val="en-US"/>
                <w14:ligatures w14:val="standardContextual"/>
              </w:rPr>
              <w:t xml:space="preserve"> </w:t>
            </w:r>
            <w:r w:rsidRPr="00A044B1">
              <w:rPr>
                <w:rFonts w:eastAsia="Arial" w:cs="Calibri"/>
                <w:bCs w:val="0"/>
                <w:i/>
                <w:iCs w:val="0"/>
                <w:sz w:val="24"/>
                <w:szCs w:val="24"/>
                <w:lang w:val="en-US"/>
                <w14:ligatures w14:val="standardContextual"/>
              </w:rPr>
              <w:t>Lanyon Homestead (Foundation</w:t>
            </w:r>
            <w:r w:rsidR="00866430">
              <w:rPr>
                <w:rFonts w:eastAsia="Arial" w:cs="Calibri"/>
                <w:bCs w:val="0"/>
                <w:i/>
                <w:iCs w:val="0"/>
                <w:sz w:val="24"/>
                <w:szCs w:val="24"/>
                <w:lang w:val="en-US"/>
                <w14:ligatures w14:val="standardContextual"/>
              </w:rPr>
              <w:t>-</w:t>
            </w:r>
            <w:r w:rsidRPr="00A044B1">
              <w:rPr>
                <w:rFonts w:eastAsia="Arial" w:cs="Calibri"/>
                <w:bCs w:val="0"/>
                <w:i/>
                <w:iCs w:val="0"/>
                <w:sz w:val="24"/>
                <w:szCs w:val="24"/>
                <w:lang w:val="en-US"/>
                <w14:ligatures w14:val="standardContextual"/>
              </w:rPr>
              <w:t>Year 2)</w:t>
            </w:r>
          </w:p>
          <w:p w14:paraId="3E284A0A" w14:textId="32B33831" w:rsidR="00D21163" w:rsidRPr="00A044B1" w:rsidRDefault="00E44D14" w:rsidP="00FA1331">
            <w:pPr>
              <w:widowControl w:val="0"/>
              <w:numPr>
                <w:ilvl w:val="0"/>
                <w:numId w:val="31"/>
              </w:numPr>
              <w:tabs>
                <w:tab w:val="left" w:pos="1190"/>
                <w:tab w:val="left" w:pos="6521"/>
              </w:tabs>
              <w:autoSpaceDE w:val="0"/>
              <w:autoSpaceDN w:val="0"/>
              <w:spacing w:before="0" w:after="0" w:line="276" w:lineRule="auto"/>
              <w:ind w:leftChars="133" w:left="653" w:hangingChars="139" w:hanging="334"/>
              <w:rPr>
                <w:rFonts w:eastAsia="Arial" w:cs="Calibri"/>
                <w:bCs w:val="0"/>
                <w:i/>
                <w:iCs w:val="0"/>
                <w:sz w:val="24"/>
                <w:szCs w:val="24"/>
                <w:lang w:val="en-US"/>
                <w14:ligatures w14:val="standardContextual"/>
              </w:rPr>
            </w:pPr>
            <w:r w:rsidRPr="00A044B1">
              <w:rPr>
                <w:rFonts w:eastAsia="Arial" w:cs="Calibri"/>
                <w:bCs w:val="0"/>
                <w:i/>
                <w:iCs w:val="0"/>
                <w:sz w:val="24"/>
                <w:szCs w:val="24"/>
                <w:lang w:val="en-US"/>
                <w14:ligatures w14:val="standardContextual"/>
              </w:rPr>
              <w:t>Learning Programs at CMAG (Foundation</w:t>
            </w:r>
            <w:r w:rsidR="00866430">
              <w:rPr>
                <w:rFonts w:eastAsia="Arial" w:cs="Calibri"/>
                <w:bCs w:val="0"/>
                <w:i/>
                <w:iCs w:val="0"/>
                <w:sz w:val="24"/>
                <w:szCs w:val="24"/>
                <w:lang w:val="en-US"/>
                <w14:ligatures w14:val="standardContextual"/>
              </w:rPr>
              <w:t>-</w:t>
            </w:r>
            <w:r w:rsidRPr="00A044B1">
              <w:rPr>
                <w:rFonts w:eastAsia="Arial" w:cs="Calibri"/>
                <w:bCs w:val="0"/>
                <w:i/>
                <w:iCs w:val="0"/>
                <w:sz w:val="24"/>
                <w:szCs w:val="24"/>
                <w:lang w:val="en-US"/>
                <w14:ligatures w14:val="standardContextual"/>
              </w:rPr>
              <w:t>Year 6)</w:t>
            </w:r>
          </w:p>
          <w:p w14:paraId="7922B7DF" w14:textId="77777777" w:rsidR="00D21163" w:rsidRPr="00A044B1" w:rsidRDefault="00E44D14" w:rsidP="00FA1331">
            <w:pPr>
              <w:widowControl w:val="0"/>
              <w:numPr>
                <w:ilvl w:val="0"/>
                <w:numId w:val="31"/>
              </w:numPr>
              <w:tabs>
                <w:tab w:val="left" w:pos="1190"/>
                <w:tab w:val="left" w:pos="6521"/>
              </w:tabs>
              <w:autoSpaceDE w:val="0"/>
              <w:autoSpaceDN w:val="0"/>
              <w:spacing w:before="0" w:after="0" w:line="276" w:lineRule="auto"/>
              <w:ind w:leftChars="133" w:left="653" w:hangingChars="139" w:hanging="334"/>
              <w:rPr>
                <w:rFonts w:eastAsia="Arial" w:cs="Calibri"/>
                <w:bCs w:val="0"/>
                <w:i/>
                <w:iCs w:val="0"/>
                <w:sz w:val="24"/>
                <w:szCs w:val="24"/>
                <w:lang w:val="en-US"/>
                <w14:ligatures w14:val="standardContextual"/>
              </w:rPr>
            </w:pPr>
            <w:r w:rsidRPr="00A044B1">
              <w:rPr>
                <w:rFonts w:eastAsia="Arial" w:cs="Calibri"/>
                <w:bCs w:val="0"/>
                <w:i/>
                <w:iCs w:val="0"/>
                <w:sz w:val="24"/>
                <w:szCs w:val="24"/>
                <w:lang w:val="en-US"/>
                <w14:ligatures w14:val="standardContextual"/>
              </w:rPr>
              <w:t>Lucy Irvine School Holiday Program</w:t>
            </w:r>
          </w:p>
          <w:p w14:paraId="6C169748" w14:textId="1526A97A" w:rsidR="00E44D14" w:rsidRPr="00A044B1" w:rsidRDefault="00E44D14" w:rsidP="00FA1331">
            <w:pPr>
              <w:widowControl w:val="0"/>
              <w:numPr>
                <w:ilvl w:val="0"/>
                <w:numId w:val="31"/>
              </w:numPr>
              <w:tabs>
                <w:tab w:val="left" w:pos="1190"/>
                <w:tab w:val="left" w:pos="6521"/>
              </w:tabs>
              <w:autoSpaceDE w:val="0"/>
              <w:autoSpaceDN w:val="0"/>
              <w:spacing w:before="0" w:after="0" w:line="276" w:lineRule="auto"/>
              <w:ind w:leftChars="133" w:left="653" w:hangingChars="139" w:hanging="334"/>
              <w:rPr>
                <w:rFonts w:eastAsia="Arial" w:cs="Calibri"/>
                <w:bCs w:val="0"/>
                <w:i/>
                <w:iCs w:val="0"/>
                <w:sz w:val="24"/>
                <w:szCs w:val="24"/>
                <w:lang w:val="en-US"/>
                <w14:ligatures w14:val="standardContextual"/>
              </w:rPr>
            </w:pPr>
            <w:r w:rsidRPr="00A044B1">
              <w:rPr>
                <w:rFonts w:eastAsia="Arial" w:cs="Calibri"/>
                <w:bCs w:val="0"/>
                <w:i/>
                <w:iCs w:val="0"/>
                <w:sz w:val="24"/>
                <w:szCs w:val="24"/>
                <w:lang w:val="en-US"/>
                <w14:ligatures w14:val="standardContextual"/>
              </w:rPr>
              <w:t>Mugga</w:t>
            </w:r>
            <w:r w:rsidR="00866430">
              <w:rPr>
                <w:rFonts w:eastAsia="Arial" w:cs="Calibri"/>
                <w:bCs w:val="0"/>
                <w:i/>
                <w:iCs w:val="0"/>
                <w:sz w:val="24"/>
                <w:szCs w:val="24"/>
                <w:lang w:val="en-US"/>
                <w14:ligatures w14:val="standardContextual"/>
              </w:rPr>
              <w:t>-</w:t>
            </w:r>
            <w:r w:rsidRPr="00A044B1">
              <w:rPr>
                <w:rFonts w:eastAsia="Arial" w:cs="Calibri"/>
                <w:bCs w:val="0"/>
                <w:i/>
                <w:iCs w:val="0"/>
                <w:sz w:val="24"/>
                <w:szCs w:val="24"/>
                <w:lang w:val="en-US"/>
                <w14:ligatures w14:val="standardContextual"/>
              </w:rPr>
              <w:t>Mugga: Humans and Nature (Years 1</w:t>
            </w:r>
            <w:r w:rsidR="00866430">
              <w:rPr>
                <w:rFonts w:eastAsia="Arial" w:cs="Calibri"/>
                <w:bCs w:val="0"/>
                <w:i/>
                <w:iCs w:val="0"/>
                <w:sz w:val="24"/>
                <w:szCs w:val="24"/>
                <w:lang w:val="en-US"/>
                <w14:ligatures w14:val="standardContextual"/>
              </w:rPr>
              <w:t>-</w:t>
            </w:r>
            <w:r w:rsidRPr="00A044B1">
              <w:rPr>
                <w:rFonts w:eastAsia="Arial" w:cs="Calibri"/>
                <w:bCs w:val="0"/>
                <w:i/>
                <w:iCs w:val="0"/>
                <w:sz w:val="24"/>
                <w:szCs w:val="24"/>
                <w:lang w:val="en-US"/>
                <w14:ligatures w14:val="standardContextual"/>
              </w:rPr>
              <w:t>2)</w:t>
            </w:r>
          </w:p>
          <w:p w14:paraId="39B6A775" w14:textId="0E8C622D" w:rsidR="00E44D14" w:rsidRPr="00A044B1" w:rsidRDefault="00E44D14" w:rsidP="00FA1331">
            <w:pPr>
              <w:widowControl w:val="0"/>
              <w:numPr>
                <w:ilvl w:val="0"/>
                <w:numId w:val="31"/>
              </w:numPr>
              <w:tabs>
                <w:tab w:val="left" w:pos="1190"/>
                <w:tab w:val="left" w:pos="6521"/>
              </w:tabs>
              <w:autoSpaceDE w:val="0"/>
              <w:autoSpaceDN w:val="0"/>
              <w:spacing w:before="0" w:after="0" w:line="276" w:lineRule="auto"/>
              <w:ind w:left="599" w:hanging="284"/>
              <w:rPr>
                <w:rFonts w:eastAsia="Arial" w:cs="Calibri"/>
                <w:bCs w:val="0"/>
                <w:i/>
                <w:iCs w:val="0"/>
                <w:sz w:val="24"/>
                <w:szCs w:val="24"/>
                <w:lang w:val="en-US"/>
                <w14:ligatures w14:val="standardContextual"/>
              </w:rPr>
            </w:pPr>
            <w:r w:rsidRPr="00A044B1">
              <w:rPr>
                <w:rFonts w:eastAsia="Arial" w:cs="Calibri"/>
                <w:bCs w:val="0"/>
                <w:i/>
                <w:iCs w:val="0"/>
                <w:sz w:val="24"/>
                <w:szCs w:val="24"/>
                <w:lang w:val="en-US"/>
                <w14:ligatures w14:val="standardContextual"/>
              </w:rPr>
              <w:t>Natural Heritage and Ecological Management of Mugga</w:t>
            </w:r>
            <w:r w:rsidR="00866430">
              <w:rPr>
                <w:rFonts w:eastAsia="Arial" w:cs="Calibri"/>
                <w:bCs w:val="0"/>
                <w:i/>
                <w:iCs w:val="0"/>
                <w:sz w:val="24"/>
                <w:szCs w:val="24"/>
                <w:lang w:val="en-US"/>
                <w14:ligatures w14:val="standardContextual"/>
              </w:rPr>
              <w:t>-</w:t>
            </w:r>
            <w:r w:rsidRPr="00A044B1">
              <w:rPr>
                <w:rFonts w:eastAsia="Arial" w:cs="Calibri"/>
                <w:bCs w:val="0"/>
                <w:i/>
                <w:iCs w:val="0"/>
                <w:sz w:val="24"/>
                <w:szCs w:val="24"/>
                <w:lang w:val="en-US"/>
                <w14:ligatures w14:val="standardContextual"/>
              </w:rPr>
              <w:t>Mugga</w:t>
            </w:r>
            <w:r w:rsidR="001B0535">
              <w:rPr>
                <w:rFonts w:eastAsia="Arial" w:cs="Calibri"/>
                <w:bCs w:val="0"/>
                <w:i/>
                <w:iCs w:val="0"/>
                <w:sz w:val="24"/>
                <w:szCs w:val="24"/>
                <w:lang w:val="en-US"/>
                <w14:ligatures w14:val="standardContextual"/>
              </w:rPr>
              <w:t xml:space="preserve"> </w:t>
            </w:r>
            <w:r w:rsidR="00866430">
              <w:rPr>
                <w:rFonts w:eastAsia="Arial" w:cs="Calibri"/>
                <w:bCs w:val="0"/>
                <w:i/>
                <w:iCs w:val="0"/>
                <w:sz w:val="24"/>
                <w:szCs w:val="24"/>
                <w:lang w:val="en-US"/>
                <w14:ligatures w14:val="standardContextual"/>
              </w:rPr>
              <w:t>-</w:t>
            </w:r>
            <w:r w:rsidR="001B0535">
              <w:rPr>
                <w:rFonts w:eastAsia="Arial" w:cs="Calibri"/>
                <w:bCs w:val="0"/>
                <w:i/>
                <w:iCs w:val="0"/>
                <w:sz w:val="24"/>
                <w:szCs w:val="24"/>
                <w:lang w:val="en-US"/>
                <w14:ligatures w14:val="standardContextual"/>
              </w:rPr>
              <w:t xml:space="preserve"> </w:t>
            </w:r>
            <w:r w:rsidRPr="00A044B1">
              <w:rPr>
                <w:rFonts w:eastAsia="Arial" w:cs="Calibri"/>
                <w:bCs w:val="0"/>
                <w:i/>
                <w:iCs w:val="0"/>
                <w:sz w:val="24"/>
                <w:szCs w:val="24"/>
                <w:lang w:val="en-US"/>
                <w14:ligatures w14:val="standardContextual"/>
              </w:rPr>
              <w:t>Secondary Science Teacher Resource</w:t>
            </w:r>
            <w:r w:rsidR="001B0535">
              <w:rPr>
                <w:rFonts w:eastAsia="Arial" w:cs="Calibri"/>
                <w:bCs w:val="0"/>
                <w:i/>
                <w:iCs w:val="0"/>
                <w:sz w:val="24"/>
                <w:szCs w:val="24"/>
                <w:lang w:val="en-US"/>
                <w14:ligatures w14:val="standardContextual"/>
              </w:rPr>
              <w:t xml:space="preserve"> </w:t>
            </w:r>
            <w:r w:rsidR="00866430">
              <w:rPr>
                <w:rFonts w:eastAsia="Arial" w:cs="Calibri"/>
                <w:bCs w:val="0"/>
                <w:i/>
                <w:iCs w:val="0"/>
                <w:sz w:val="24"/>
                <w:szCs w:val="24"/>
                <w:lang w:val="en-US"/>
                <w14:ligatures w14:val="standardContextual"/>
              </w:rPr>
              <w:t>-</w:t>
            </w:r>
            <w:r w:rsidR="001B0535">
              <w:rPr>
                <w:rFonts w:eastAsia="Arial" w:cs="Calibri"/>
                <w:bCs w:val="0"/>
                <w:i/>
                <w:iCs w:val="0"/>
                <w:sz w:val="24"/>
                <w:szCs w:val="24"/>
                <w:lang w:val="en-US"/>
                <w14:ligatures w14:val="standardContextual"/>
              </w:rPr>
              <w:t xml:space="preserve"> </w:t>
            </w:r>
            <w:r w:rsidRPr="00A044B1">
              <w:rPr>
                <w:rFonts w:eastAsia="Arial" w:cs="Calibri"/>
                <w:bCs w:val="0"/>
                <w:i/>
                <w:iCs w:val="0"/>
                <w:sz w:val="24"/>
                <w:szCs w:val="24"/>
                <w:lang w:val="en-US"/>
                <w14:ligatures w14:val="standardContextual"/>
              </w:rPr>
              <w:t>Online (Secondary Students)</w:t>
            </w:r>
          </w:p>
          <w:p w14:paraId="2F43088D" w14:textId="02FA0ACD" w:rsidR="00E44D14" w:rsidRPr="00A044B1" w:rsidRDefault="00E44D14" w:rsidP="00FA1331">
            <w:pPr>
              <w:widowControl w:val="0"/>
              <w:numPr>
                <w:ilvl w:val="0"/>
                <w:numId w:val="31"/>
              </w:numPr>
              <w:tabs>
                <w:tab w:val="left" w:pos="1190"/>
                <w:tab w:val="left" w:pos="6521"/>
              </w:tabs>
              <w:autoSpaceDE w:val="0"/>
              <w:autoSpaceDN w:val="0"/>
              <w:spacing w:before="0" w:after="0" w:line="276" w:lineRule="auto"/>
              <w:ind w:left="599" w:hanging="284"/>
              <w:rPr>
                <w:rFonts w:eastAsia="Arial" w:cs="Calibri"/>
                <w:bCs w:val="0"/>
                <w:i/>
                <w:iCs w:val="0"/>
                <w:sz w:val="24"/>
                <w:szCs w:val="24"/>
                <w:lang w:val="en-US"/>
                <w14:ligatures w14:val="standardContextual"/>
              </w:rPr>
            </w:pPr>
            <w:r w:rsidRPr="00A044B1">
              <w:rPr>
                <w:rFonts w:eastAsia="Arial" w:cs="Calibri"/>
                <w:bCs w:val="0"/>
                <w:i/>
                <w:iCs w:val="0"/>
                <w:sz w:val="24"/>
                <w:szCs w:val="24"/>
                <w:lang w:val="en-US"/>
                <w14:ligatures w14:val="standardContextual"/>
              </w:rPr>
              <w:t>Old Macdonald’s Farm</w:t>
            </w:r>
            <w:r w:rsidR="001B0535">
              <w:rPr>
                <w:rFonts w:eastAsia="Arial" w:cs="Calibri"/>
                <w:bCs w:val="0"/>
                <w:i/>
                <w:iCs w:val="0"/>
                <w:sz w:val="24"/>
                <w:szCs w:val="24"/>
                <w:lang w:val="en-US"/>
                <w14:ligatures w14:val="standardContextual"/>
              </w:rPr>
              <w:t xml:space="preserve"> </w:t>
            </w:r>
            <w:r w:rsidR="00866430">
              <w:rPr>
                <w:rFonts w:eastAsia="Arial" w:cs="Calibri"/>
                <w:bCs w:val="0"/>
                <w:i/>
                <w:iCs w:val="0"/>
                <w:sz w:val="24"/>
                <w:szCs w:val="24"/>
                <w:lang w:val="en-US"/>
                <w14:ligatures w14:val="standardContextual"/>
              </w:rPr>
              <w:t>-</w:t>
            </w:r>
            <w:r w:rsidR="001B0535">
              <w:rPr>
                <w:rFonts w:eastAsia="Arial" w:cs="Calibri"/>
                <w:bCs w:val="0"/>
                <w:i/>
                <w:iCs w:val="0"/>
                <w:sz w:val="24"/>
                <w:szCs w:val="24"/>
                <w:lang w:val="en-US"/>
                <w14:ligatures w14:val="standardContextual"/>
              </w:rPr>
              <w:t xml:space="preserve"> </w:t>
            </w:r>
            <w:r w:rsidRPr="00A044B1">
              <w:rPr>
                <w:rFonts w:eastAsia="Arial" w:cs="Calibri"/>
                <w:bCs w:val="0"/>
                <w:i/>
                <w:iCs w:val="0"/>
                <w:sz w:val="24"/>
                <w:szCs w:val="24"/>
                <w:lang w:val="en-US"/>
                <w14:ligatures w14:val="standardContextual"/>
              </w:rPr>
              <w:t>Outreach</w:t>
            </w:r>
          </w:p>
          <w:p w14:paraId="39ABC2EB" w14:textId="7520795D" w:rsidR="00E44D14" w:rsidRPr="00A044B1" w:rsidRDefault="00E44D14" w:rsidP="00FA1331">
            <w:pPr>
              <w:widowControl w:val="0"/>
              <w:numPr>
                <w:ilvl w:val="0"/>
                <w:numId w:val="31"/>
              </w:numPr>
              <w:tabs>
                <w:tab w:val="left" w:pos="1190"/>
                <w:tab w:val="left" w:pos="6521"/>
              </w:tabs>
              <w:autoSpaceDE w:val="0"/>
              <w:autoSpaceDN w:val="0"/>
              <w:spacing w:before="0" w:after="0" w:line="276" w:lineRule="auto"/>
              <w:ind w:left="599" w:hanging="284"/>
              <w:rPr>
                <w:rFonts w:eastAsia="Arial" w:cs="Calibri"/>
                <w:bCs w:val="0"/>
                <w:i/>
                <w:iCs w:val="0"/>
                <w:sz w:val="24"/>
                <w:szCs w:val="24"/>
                <w:lang w:val="en-US"/>
                <w14:ligatures w14:val="standardContextual"/>
              </w:rPr>
            </w:pPr>
            <w:r w:rsidRPr="00A044B1">
              <w:rPr>
                <w:rFonts w:eastAsia="Arial" w:cs="Calibri"/>
                <w:bCs w:val="0"/>
                <w:i/>
                <w:iCs w:val="0"/>
                <w:sz w:val="24"/>
                <w:szCs w:val="24"/>
                <w:lang w:val="en-US"/>
                <w14:ligatures w14:val="standardContextual"/>
              </w:rPr>
              <w:t>Outer Space: Stromlo to the Stars</w:t>
            </w:r>
            <w:r w:rsidR="001B0535">
              <w:rPr>
                <w:rFonts w:eastAsia="Arial" w:cs="Calibri"/>
                <w:bCs w:val="0"/>
                <w:i/>
                <w:iCs w:val="0"/>
                <w:sz w:val="24"/>
                <w:szCs w:val="24"/>
                <w:lang w:val="en-US"/>
                <w14:ligatures w14:val="standardContextual"/>
              </w:rPr>
              <w:t xml:space="preserve"> </w:t>
            </w:r>
            <w:r w:rsidR="00866430">
              <w:rPr>
                <w:rFonts w:eastAsia="Arial" w:cs="Calibri"/>
                <w:bCs w:val="0"/>
                <w:i/>
                <w:iCs w:val="0"/>
                <w:sz w:val="24"/>
                <w:szCs w:val="24"/>
                <w:lang w:val="en-US"/>
                <w14:ligatures w14:val="standardContextual"/>
              </w:rPr>
              <w:t>-</w:t>
            </w:r>
            <w:r w:rsidR="001B0535">
              <w:rPr>
                <w:rFonts w:eastAsia="Arial" w:cs="Calibri"/>
                <w:bCs w:val="0"/>
                <w:i/>
                <w:iCs w:val="0"/>
                <w:sz w:val="24"/>
                <w:szCs w:val="24"/>
                <w:lang w:val="en-US"/>
                <w14:ligatures w14:val="standardContextual"/>
              </w:rPr>
              <w:t xml:space="preserve"> </w:t>
            </w:r>
            <w:r w:rsidRPr="00A044B1">
              <w:rPr>
                <w:rFonts w:eastAsia="Arial" w:cs="Calibri"/>
                <w:bCs w:val="0"/>
                <w:i/>
                <w:iCs w:val="0"/>
                <w:sz w:val="24"/>
                <w:szCs w:val="24"/>
                <w:lang w:val="en-US"/>
                <w14:ligatures w14:val="standardContextual"/>
              </w:rPr>
              <w:t>Self Guided Tour (Foundation</w:t>
            </w:r>
            <w:r w:rsidR="00866430">
              <w:rPr>
                <w:rFonts w:eastAsia="Arial" w:cs="Calibri"/>
                <w:bCs w:val="0"/>
                <w:i/>
                <w:iCs w:val="0"/>
                <w:sz w:val="24"/>
                <w:szCs w:val="24"/>
                <w:lang w:val="en-US"/>
                <w14:ligatures w14:val="standardContextual"/>
              </w:rPr>
              <w:t>-</w:t>
            </w:r>
            <w:r w:rsidRPr="00A044B1">
              <w:rPr>
                <w:rFonts w:eastAsia="Arial" w:cs="Calibri"/>
                <w:bCs w:val="0"/>
                <w:i/>
                <w:iCs w:val="0"/>
                <w:sz w:val="24"/>
                <w:szCs w:val="24"/>
                <w:lang w:val="en-US"/>
                <w14:ligatures w14:val="standardContextual"/>
              </w:rPr>
              <w:t>Year 12)</w:t>
            </w:r>
          </w:p>
          <w:p w14:paraId="0D6185F8" w14:textId="77777777" w:rsidR="00E44D14" w:rsidRPr="00A044B1" w:rsidRDefault="00E44D14" w:rsidP="00FA1331">
            <w:pPr>
              <w:widowControl w:val="0"/>
              <w:numPr>
                <w:ilvl w:val="0"/>
                <w:numId w:val="31"/>
              </w:numPr>
              <w:tabs>
                <w:tab w:val="left" w:pos="1190"/>
                <w:tab w:val="left" w:pos="6521"/>
              </w:tabs>
              <w:autoSpaceDE w:val="0"/>
              <w:autoSpaceDN w:val="0"/>
              <w:spacing w:before="0" w:after="0" w:line="276" w:lineRule="auto"/>
              <w:ind w:left="599" w:hanging="284"/>
              <w:rPr>
                <w:rFonts w:eastAsia="Arial" w:cs="Calibri"/>
                <w:bCs w:val="0"/>
                <w:i/>
                <w:iCs w:val="0"/>
                <w:sz w:val="24"/>
                <w:szCs w:val="24"/>
                <w:lang w:val="en-US"/>
                <w14:ligatures w14:val="standardContextual"/>
              </w:rPr>
            </w:pPr>
            <w:r w:rsidRPr="00A044B1">
              <w:rPr>
                <w:rFonts w:eastAsia="Arial" w:cs="Calibri"/>
                <w:bCs w:val="0"/>
                <w:i/>
                <w:iCs w:val="0"/>
                <w:sz w:val="24"/>
                <w:szCs w:val="24"/>
                <w:lang w:val="en-US"/>
                <w14:ligatures w14:val="standardContextual"/>
              </w:rPr>
              <w:t>Riverbend School Holiday Program</w:t>
            </w:r>
          </w:p>
          <w:p w14:paraId="715D3157" w14:textId="77777777" w:rsidR="00E44D14" w:rsidRPr="00A044B1" w:rsidRDefault="00E44D14" w:rsidP="00FA1331">
            <w:pPr>
              <w:widowControl w:val="0"/>
              <w:numPr>
                <w:ilvl w:val="0"/>
                <w:numId w:val="31"/>
              </w:numPr>
              <w:tabs>
                <w:tab w:val="left" w:pos="1190"/>
                <w:tab w:val="left" w:pos="6521"/>
              </w:tabs>
              <w:autoSpaceDE w:val="0"/>
              <w:autoSpaceDN w:val="0"/>
              <w:spacing w:before="0" w:after="0" w:line="276" w:lineRule="auto"/>
              <w:ind w:left="599" w:hanging="284"/>
              <w:rPr>
                <w:rFonts w:eastAsia="Arial" w:cs="Calibri"/>
                <w:bCs w:val="0"/>
                <w:i/>
                <w:iCs w:val="0"/>
                <w:sz w:val="24"/>
                <w:szCs w:val="24"/>
                <w:lang w:val="en-US"/>
                <w14:ligatures w14:val="standardContextual"/>
              </w:rPr>
            </w:pPr>
            <w:r w:rsidRPr="00A044B1">
              <w:rPr>
                <w:rFonts w:eastAsia="Arial" w:cs="Calibri"/>
                <w:bCs w:val="0"/>
                <w:i/>
                <w:iCs w:val="0"/>
                <w:sz w:val="24"/>
                <w:szCs w:val="24"/>
                <w:lang w:val="en-US"/>
                <w14:ligatures w14:val="standardContextual"/>
              </w:rPr>
              <w:t>The Art Box: Animals + Plants</w:t>
            </w:r>
          </w:p>
          <w:p w14:paraId="1F3AC3EE" w14:textId="77777777" w:rsidR="00E44D14" w:rsidRPr="00A044B1" w:rsidRDefault="00E44D14" w:rsidP="00FA1331">
            <w:pPr>
              <w:widowControl w:val="0"/>
              <w:numPr>
                <w:ilvl w:val="0"/>
                <w:numId w:val="31"/>
              </w:numPr>
              <w:tabs>
                <w:tab w:val="left" w:pos="1190"/>
                <w:tab w:val="left" w:pos="6521"/>
              </w:tabs>
              <w:autoSpaceDE w:val="0"/>
              <w:autoSpaceDN w:val="0"/>
              <w:spacing w:before="0" w:after="0" w:line="276" w:lineRule="auto"/>
              <w:ind w:left="599" w:hanging="284"/>
              <w:rPr>
                <w:rFonts w:eastAsia="Arial" w:cs="Calibri"/>
                <w:bCs w:val="0"/>
                <w:i/>
                <w:iCs w:val="0"/>
                <w:sz w:val="24"/>
                <w:szCs w:val="24"/>
                <w:lang w:val="en-US"/>
                <w14:ligatures w14:val="standardContextual"/>
              </w:rPr>
            </w:pPr>
            <w:r w:rsidRPr="00A044B1">
              <w:rPr>
                <w:rFonts w:eastAsia="Arial" w:cs="Calibri"/>
                <w:bCs w:val="0"/>
                <w:i/>
                <w:iCs w:val="0"/>
                <w:sz w:val="24"/>
                <w:szCs w:val="24"/>
                <w:lang w:val="en-US"/>
                <w14:ligatures w14:val="standardContextual"/>
              </w:rPr>
              <w:t>The Art Box: Landscapes + Figures</w:t>
            </w:r>
          </w:p>
          <w:p w14:paraId="2C7B358A" w14:textId="77777777" w:rsidR="00E44D14" w:rsidRPr="00A044B1" w:rsidRDefault="00E44D14" w:rsidP="00FA1331">
            <w:pPr>
              <w:widowControl w:val="0"/>
              <w:numPr>
                <w:ilvl w:val="0"/>
                <w:numId w:val="31"/>
              </w:numPr>
              <w:tabs>
                <w:tab w:val="left" w:pos="1190"/>
                <w:tab w:val="left" w:pos="6521"/>
              </w:tabs>
              <w:autoSpaceDE w:val="0"/>
              <w:autoSpaceDN w:val="0"/>
              <w:spacing w:before="0" w:after="0" w:line="276" w:lineRule="auto"/>
              <w:ind w:left="599" w:hanging="284"/>
              <w:rPr>
                <w:rFonts w:eastAsia="Arial" w:cs="Calibri"/>
                <w:bCs w:val="0"/>
                <w:i/>
                <w:iCs w:val="0"/>
                <w:sz w:val="24"/>
                <w:szCs w:val="24"/>
                <w:lang w:val="en-US"/>
                <w14:ligatures w14:val="standardContextual"/>
              </w:rPr>
            </w:pPr>
            <w:r w:rsidRPr="00A044B1">
              <w:rPr>
                <w:rFonts w:eastAsia="Arial" w:cs="Calibri"/>
                <w:bCs w:val="0"/>
                <w:i/>
                <w:iCs w:val="0"/>
                <w:sz w:val="24"/>
                <w:szCs w:val="24"/>
                <w:lang w:val="en-US"/>
                <w14:ligatures w14:val="standardContextual"/>
              </w:rPr>
              <w:t>The Mint Education Program</w:t>
            </w:r>
          </w:p>
          <w:p w14:paraId="0DC1ABD4" w14:textId="29CB1559" w:rsidR="00E44D14" w:rsidRPr="00A044B1" w:rsidRDefault="00E44D14" w:rsidP="00FA1331">
            <w:pPr>
              <w:widowControl w:val="0"/>
              <w:numPr>
                <w:ilvl w:val="0"/>
                <w:numId w:val="31"/>
              </w:numPr>
              <w:tabs>
                <w:tab w:val="left" w:pos="1190"/>
                <w:tab w:val="left" w:pos="6521"/>
              </w:tabs>
              <w:autoSpaceDE w:val="0"/>
              <w:autoSpaceDN w:val="0"/>
              <w:spacing w:before="0" w:after="0" w:line="276" w:lineRule="auto"/>
              <w:ind w:left="599" w:hanging="284"/>
              <w:rPr>
                <w:rFonts w:eastAsia="Arial" w:cs="Calibri"/>
                <w:bCs w:val="0"/>
                <w:i/>
                <w:iCs w:val="0"/>
                <w:sz w:val="24"/>
                <w:szCs w:val="24"/>
                <w:lang w:val="en-US"/>
                <w14:ligatures w14:val="standardContextual"/>
              </w:rPr>
            </w:pPr>
            <w:r w:rsidRPr="00A044B1">
              <w:rPr>
                <w:rFonts w:eastAsia="Arial" w:cs="Calibri"/>
                <w:bCs w:val="0"/>
                <w:i/>
                <w:iCs w:val="0"/>
                <w:sz w:val="24"/>
                <w:szCs w:val="24"/>
                <w:lang w:val="en-US"/>
                <w14:ligatures w14:val="standardContextual"/>
              </w:rPr>
              <w:t>What Do Artists Make? (Foundation</w:t>
            </w:r>
            <w:r w:rsidR="00866430">
              <w:rPr>
                <w:rFonts w:eastAsia="Arial" w:cs="Calibri"/>
                <w:bCs w:val="0"/>
                <w:i/>
                <w:iCs w:val="0"/>
                <w:sz w:val="24"/>
                <w:szCs w:val="24"/>
                <w:lang w:val="en-US"/>
                <w14:ligatures w14:val="standardContextual"/>
              </w:rPr>
              <w:t>-</w:t>
            </w:r>
            <w:r w:rsidRPr="00A044B1">
              <w:rPr>
                <w:rFonts w:eastAsia="Arial" w:cs="Calibri"/>
                <w:bCs w:val="0"/>
                <w:i/>
                <w:iCs w:val="0"/>
                <w:sz w:val="24"/>
                <w:szCs w:val="24"/>
                <w:lang w:val="en-US"/>
                <w14:ligatures w14:val="standardContextual"/>
              </w:rPr>
              <w:t>Year 2)</w:t>
            </w:r>
          </w:p>
          <w:p w14:paraId="59E99C6F" w14:textId="605B26A8" w:rsidR="00E44D14" w:rsidRPr="00A044B1" w:rsidRDefault="00E44D14" w:rsidP="00FA1331">
            <w:pPr>
              <w:widowControl w:val="0"/>
              <w:numPr>
                <w:ilvl w:val="0"/>
                <w:numId w:val="31"/>
              </w:numPr>
              <w:tabs>
                <w:tab w:val="left" w:pos="1190"/>
                <w:tab w:val="left" w:pos="6521"/>
              </w:tabs>
              <w:autoSpaceDE w:val="0"/>
              <w:autoSpaceDN w:val="0"/>
              <w:spacing w:before="0" w:after="0" w:line="276" w:lineRule="auto"/>
              <w:ind w:left="599" w:hanging="284"/>
              <w:rPr>
                <w:rFonts w:eastAsia="Arial" w:cs="Calibri"/>
                <w:bCs w:val="0"/>
                <w:i/>
                <w:iCs w:val="0"/>
                <w:sz w:val="24"/>
                <w:szCs w:val="24"/>
                <w:lang w:val="en-US"/>
                <w14:ligatures w14:val="standardContextual"/>
              </w:rPr>
            </w:pPr>
            <w:r w:rsidRPr="00A044B1">
              <w:rPr>
                <w:rFonts w:eastAsia="Arial" w:cs="Calibri"/>
                <w:bCs w:val="0"/>
                <w:i/>
                <w:iCs w:val="0"/>
                <w:sz w:val="24"/>
                <w:szCs w:val="24"/>
                <w:lang w:val="en-US"/>
                <w14:ligatures w14:val="standardContextual"/>
              </w:rPr>
              <w:t>Who Were the Convicts</w:t>
            </w:r>
            <w:r w:rsidR="001B0535">
              <w:rPr>
                <w:rFonts w:eastAsia="Arial" w:cs="Calibri"/>
                <w:bCs w:val="0"/>
                <w:i/>
                <w:iCs w:val="0"/>
                <w:sz w:val="24"/>
                <w:szCs w:val="24"/>
                <w:lang w:val="en-US"/>
                <w14:ligatures w14:val="standardContextual"/>
              </w:rPr>
              <w:t xml:space="preserve"> </w:t>
            </w:r>
            <w:r w:rsidR="00866430">
              <w:rPr>
                <w:rFonts w:eastAsia="Arial" w:cs="Calibri"/>
                <w:bCs w:val="0"/>
                <w:i/>
                <w:iCs w:val="0"/>
                <w:sz w:val="24"/>
                <w:szCs w:val="24"/>
                <w:lang w:val="en-US"/>
                <w14:ligatures w14:val="standardContextual"/>
              </w:rPr>
              <w:t>-</w:t>
            </w:r>
            <w:r w:rsidR="001B0535">
              <w:rPr>
                <w:rFonts w:eastAsia="Arial" w:cs="Calibri"/>
                <w:bCs w:val="0"/>
                <w:i/>
                <w:iCs w:val="0"/>
                <w:sz w:val="24"/>
                <w:szCs w:val="24"/>
                <w:lang w:val="en-US"/>
                <w14:ligatures w14:val="standardContextual"/>
              </w:rPr>
              <w:t xml:space="preserve"> </w:t>
            </w:r>
            <w:r w:rsidRPr="00A044B1">
              <w:rPr>
                <w:rFonts w:eastAsia="Arial" w:cs="Calibri"/>
                <w:bCs w:val="0"/>
                <w:i/>
                <w:iCs w:val="0"/>
                <w:sz w:val="24"/>
                <w:szCs w:val="24"/>
                <w:lang w:val="en-US"/>
                <w14:ligatures w14:val="standardContextual"/>
              </w:rPr>
              <w:t>Lanyon Homestead (Years 3</w:t>
            </w:r>
            <w:r w:rsidR="00866430">
              <w:rPr>
                <w:rFonts w:eastAsia="Arial" w:cs="Calibri"/>
                <w:bCs w:val="0"/>
                <w:i/>
                <w:iCs w:val="0"/>
                <w:sz w:val="24"/>
                <w:szCs w:val="24"/>
                <w:lang w:val="en-US"/>
                <w14:ligatures w14:val="standardContextual"/>
              </w:rPr>
              <w:t>-</w:t>
            </w:r>
            <w:r w:rsidRPr="00A044B1">
              <w:rPr>
                <w:rFonts w:eastAsia="Arial" w:cs="Calibri"/>
                <w:bCs w:val="0"/>
                <w:i/>
                <w:iCs w:val="0"/>
                <w:sz w:val="24"/>
                <w:szCs w:val="24"/>
                <w:lang w:val="en-US"/>
                <w14:ligatures w14:val="standardContextual"/>
              </w:rPr>
              <w:t>6)</w:t>
            </w:r>
          </w:p>
        </w:tc>
      </w:tr>
    </w:tbl>
    <w:p w14:paraId="4E3DD196" w14:textId="049F111A" w:rsidR="00E44D14" w:rsidRPr="00E44D14" w:rsidRDefault="000E24ED" w:rsidP="00E44D14">
      <w:pPr>
        <w:autoSpaceDE w:val="0"/>
        <w:autoSpaceDN w:val="0"/>
        <w:spacing w:before="0" w:after="120"/>
        <w:ind w:left="720"/>
        <w:contextualSpacing/>
        <w:rPr>
          <w:rFonts w:cs="Calibri"/>
          <w:bCs w:val="0"/>
          <w:i/>
          <w:iCs w:val="0"/>
          <w:kern w:val="2"/>
          <w:sz w:val="22"/>
          <w:lang w:val="en-US"/>
          <w14:ligatures w14:val="standardContextual"/>
        </w:rPr>
      </w:pPr>
      <w:r>
        <w:rPr>
          <w:rFonts w:ascii="Montserrat" w:hAnsi="Montserrat" w:cs="Arial"/>
          <w:b/>
          <w:iCs w:val="0"/>
          <w:noProof/>
          <w:color w:val="003D4C"/>
          <w:sz w:val="44"/>
          <w:szCs w:val="44"/>
          <w14:ligatures w14:val="standardContextual"/>
        </w:rPr>
        <w:lastRenderedPageBreak/>
        <mc:AlternateContent>
          <mc:Choice Requires="wps">
            <w:drawing>
              <wp:anchor distT="0" distB="0" distL="114300" distR="114300" simplePos="0" relativeHeight="251700224" behindDoc="0" locked="0" layoutInCell="1" allowOverlap="1" wp14:anchorId="75039A16" wp14:editId="503D9BDF">
                <wp:simplePos x="0" y="0"/>
                <wp:positionH relativeFrom="column">
                  <wp:posOffset>-421743</wp:posOffset>
                </wp:positionH>
                <wp:positionV relativeFrom="paragraph">
                  <wp:posOffset>42648</wp:posOffset>
                </wp:positionV>
                <wp:extent cx="6293708" cy="4275438"/>
                <wp:effectExtent l="0" t="0" r="0" b="0"/>
                <wp:wrapNone/>
                <wp:docPr id="1224995225" name="Text Box 39" descr="P3781TB73bA#y1"/>
                <wp:cNvGraphicFramePr/>
                <a:graphic xmlns:a="http://schemas.openxmlformats.org/drawingml/2006/main">
                  <a:graphicData uri="http://schemas.microsoft.com/office/word/2010/wordprocessingShape">
                    <wps:wsp>
                      <wps:cNvSpPr txBox="1"/>
                      <wps:spPr>
                        <a:xfrm>
                          <a:off x="0" y="0"/>
                          <a:ext cx="6293708" cy="4275438"/>
                        </a:xfrm>
                        <a:prstGeom prst="rect">
                          <a:avLst/>
                        </a:prstGeom>
                        <a:noFill/>
                        <a:ln w="6350" cap="flat" cmpd="sng" algn="ctr">
                          <a:solidFill>
                            <a:prstClr val="black">
                              <a:alpha val="0"/>
                            </a:prstClr>
                          </a:solidFill>
                          <a:prstDash val="solid"/>
                          <a:round/>
                          <a:headEnd type="none" w="med" len="med"/>
                          <a:tailEnd type="none" w="med" len="med"/>
                        </a:ln>
                      </wps:spPr>
                      <wps:txbx>
                        <w:txbxContent>
                          <w:p w14:paraId="05AE6375" w14:textId="77777777" w:rsidR="006E3A0D" w:rsidRPr="006E3A0D" w:rsidRDefault="006E3A0D" w:rsidP="00C125AC">
                            <w:pPr>
                              <w:spacing w:before="0" w:after="0"/>
                              <w:jc w:val="right"/>
                              <w:rPr>
                                <w:i/>
                                <w:iCs w:val="0"/>
                                <w:sz w:val="16"/>
                                <w:szCs w:val="16"/>
                              </w:rPr>
                            </w:pPr>
                            <w:r w:rsidRPr="00C125AC">
                              <w:rPr>
                                <w:i/>
                                <w:iCs w:val="0"/>
                                <w:noProof/>
                                <w:sz w:val="16"/>
                                <w:szCs w:val="16"/>
                              </w:rPr>
                              <w:drawing>
                                <wp:inline distT="0" distB="0" distL="0" distR="0" wp14:anchorId="52FAFA27" wp14:editId="1E79CD99">
                                  <wp:extent cx="5863339" cy="3776019"/>
                                  <wp:effectExtent l="38100" t="38100" r="42545" b="34290"/>
                                  <wp:docPr id="722245468" name="Picture 40" descr="P3781TB73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016889" name="Picture 40" descr="P3781TB73inTB1"/>
                                          <pic:cNvPicPr>
                                            <a:picLocks noChangeAspect="1" noChangeArrowheads="1"/>
                                          </pic:cNvPicPr>
                                        </pic:nvPicPr>
                                        <pic:blipFill>
                                          <a:blip r:embed="rId138" cstate="print">
                                            <a:extLst>
                                              <a:ext uri="{28A0092B-C50C-407E-A947-70E740481C1C}">
                                                <a14:useLocalDpi xmlns:a14="http://schemas.microsoft.com/office/drawing/2010/main"/>
                                              </a:ext>
                                            </a:extLst>
                                          </a:blip>
                                          <a:srcRect/>
                                          <a:stretch>
                                            <a:fillRect/>
                                          </a:stretch>
                                        </pic:blipFill>
                                        <pic:spPr bwMode="auto">
                                          <a:xfrm>
                                            <a:off x="0" y="0"/>
                                            <a:ext cx="5884327" cy="3789535"/>
                                          </a:xfrm>
                                          <a:prstGeom prst="rect">
                                            <a:avLst/>
                                          </a:prstGeom>
                                          <a:noFill/>
                                          <a:ln w="38100">
                                            <a:solidFill>
                                              <a:srgbClr val="CB6015"/>
                                            </a:solidFill>
                                          </a:ln>
                                        </pic:spPr>
                                      </pic:pic>
                                    </a:graphicData>
                                  </a:graphic>
                                </wp:inline>
                              </w:drawing>
                            </w:r>
                          </w:p>
                          <w:p w14:paraId="0E2A377B" w14:textId="77777777" w:rsidR="00FE0CBF" w:rsidRPr="00C125AC" w:rsidRDefault="00E940EA" w:rsidP="00C125AC">
                            <w:pPr>
                              <w:spacing w:before="0" w:after="0"/>
                              <w:jc w:val="right"/>
                              <w:rPr>
                                <w:i/>
                                <w:iCs w:val="0"/>
                                <w:sz w:val="16"/>
                                <w:szCs w:val="16"/>
                              </w:rPr>
                            </w:pPr>
                            <w:r w:rsidRPr="00C125AC">
                              <w:rPr>
                                <w:i/>
                                <w:iCs w:val="0"/>
                                <w:sz w:val="16"/>
                                <w:szCs w:val="16"/>
                              </w:rPr>
                              <w:t>Tom Buckland</w:t>
                            </w:r>
                            <w:r w:rsidR="00C125AC">
                              <w:rPr>
                                <w:i/>
                                <w:iCs w:val="0"/>
                                <w:sz w:val="16"/>
                                <w:szCs w:val="16"/>
                              </w:rPr>
                              <w:t xml:space="preserve"> -</w:t>
                            </w:r>
                            <w:r w:rsidRPr="00C125AC">
                              <w:rPr>
                                <w:i/>
                                <w:iCs w:val="0"/>
                                <w:sz w:val="16"/>
                                <w:szCs w:val="16"/>
                              </w:rPr>
                              <w:t xml:space="preserve"> Beyond Measure Expanding the Sky</w:t>
                            </w:r>
                            <w:r w:rsidR="00C125AC">
                              <w:rPr>
                                <w:i/>
                                <w:iCs w:val="0"/>
                                <w:sz w:val="16"/>
                                <w:szCs w:val="16"/>
                              </w:rPr>
                              <w:t>.</w:t>
                            </w:r>
                            <w:r w:rsidRPr="00C125AC">
                              <w:rPr>
                                <w:i/>
                                <w:iCs w:val="0"/>
                                <w:sz w:val="16"/>
                                <w:szCs w:val="16"/>
                              </w:rPr>
                              <w:t xml:space="preserve"> CMAG exhibition. Image: Bren</w:t>
                            </w:r>
                            <w:r w:rsidR="00C125AC" w:rsidRPr="00C125AC">
                              <w:rPr>
                                <w:i/>
                                <w:iCs w:val="0"/>
                                <w:sz w:val="16"/>
                                <w:szCs w:val="16"/>
                              </w:rPr>
                              <w:t>to</w:t>
                            </w:r>
                            <w:r w:rsidRPr="00C125AC">
                              <w:rPr>
                                <w:i/>
                                <w:iCs w:val="0"/>
                                <w:sz w:val="16"/>
                                <w:szCs w:val="16"/>
                              </w:rPr>
                              <w:t xml:space="preserve">n </w:t>
                            </w:r>
                            <w:r w:rsidR="00C125AC" w:rsidRPr="00C125AC">
                              <w:rPr>
                                <w:i/>
                                <w:iCs w:val="0"/>
                                <w:sz w:val="16"/>
                                <w:szCs w:val="16"/>
                              </w:rPr>
                              <w:t>McGeachie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039A16" id="_x0000_s1135" type="#_x0000_t202" alt="P3781TB73bA#y1" style="position:absolute;left:0;text-align:left;margin-left:-33.2pt;margin-top:3.35pt;width:495.55pt;height:336.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" filled="f" strokeweight=".5pt">
                <v:stroke opacity="0" joinstyle="round"/>
                <v:textbox>
                  <w:txbxContent>
                    <w:p w14:paraId="05AE6375" w14:textId="77777777" w:rsidR="006E3A0D" w:rsidRPr="006E3A0D" w:rsidRDefault="006E3A0D" w:rsidP="00C125AC">
                      <w:pPr>
                        <w:spacing w:before="0" w:after="0"/>
                        <w:jc w:val="right"/>
                        <w:rPr>
                          <w:i/>
                          <w:iCs w:val="0"/>
                          <w:sz w:val="16"/>
                          <w:szCs w:val="16"/>
                        </w:rPr>
                      </w:pPr>
                      <w:r w:rsidRPr="00C125AC">
                        <w:rPr>
                          <w:i/>
                          <w:iCs w:val="0"/>
                          <w:noProof/>
                          <w:sz w:val="16"/>
                          <w:szCs w:val="16"/>
                        </w:rPr>
                        <w:drawing>
                          <wp:inline distT="0" distB="0" distL="0" distR="0" wp14:anchorId="52FAFA27" wp14:editId="1E79CD99">
                            <wp:extent cx="5863339" cy="3776019"/>
                            <wp:effectExtent l="38100" t="38100" r="42545" b="34290"/>
                            <wp:docPr id="722245468" name="Picture 40" descr="P3781TB73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016889" name="Picture 40" descr="P3781TB73inTB1"/>
                                    <pic:cNvPicPr>
                                      <a:picLocks noChangeAspect="1" noChangeArrowheads="1"/>
                                    </pic:cNvPicPr>
                                  </pic:nvPicPr>
                                  <pic:blipFill>
                                    <a:blip r:embed="rId138" cstate="print">
                                      <a:extLst>
                                        <a:ext uri="{28A0092B-C50C-407E-A947-70E740481C1C}">
                                          <a14:useLocalDpi xmlns:a14="http://schemas.microsoft.com/office/drawing/2010/main"/>
                                        </a:ext>
                                      </a:extLst>
                                    </a:blip>
                                    <a:srcRect/>
                                    <a:stretch>
                                      <a:fillRect/>
                                    </a:stretch>
                                  </pic:blipFill>
                                  <pic:spPr bwMode="auto">
                                    <a:xfrm>
                                      <a:off x="0" y="0"/>
                                      <a:ext cx="5884327" cy="3789535"/>
                                    </a:xfrm>
                                    <a:prstGeom prst="rect">
                                      <a:avLst/>
                                    </a:prstGeom>
                                    <a:noFill/>
                                    <a:ln w="38100">
                                      <a:solidFill>
                                        <a:srgbClr val="CB6015"/>
                                      </a:solidFill>
                                    </a:ln>
                                  </pic:spPr>
                                </pic:pic>
                              </a:graphicData>
                            </a:graphic>
                          </wp:inline>
                        </w:drawing>
                      </w:r>
                    </w:p>
                    <w:p w14:paraId="0E2A377B" w14:textId="77777777" w:rsidR="00FE0CBF" w:rsidRPr="00C125AC" w:rsidRDefault="00E940EA" w:rsidP="00C125AC">
                      <w:pPr>
                        <w:spacing w:before="0" w:after="0"/>
                        <w:jc w:val="right"/>
                        <w:rPr>
                          <w:i/>
                          <w:iCs w:val="0"/>
                          <w:sz w:val="16"/>
                          <w:szCs w:val="16"/>
                        </w:rPr>
                      </w:pPr>
                      <w:r w:rsidRPr="00C125AC">
                        <w:rPr>
                          <w:i/>
                          <w:iCs w:val="0"/>
                          <w:sz w:val="16"/>
                          <w:szCs w:val="16"/>
                        </w:rPr>
                        <w:t>Tom Buckland</w:t>
                      </w:r>
                      <w:r w:rsidR="00C125AC">
                        <w:rPr>
                          <w:i/>
                          <w:iCs w:val="0"/>
                          <w:sz w:val="16"/>
                          <w:szCs w:val="16"/>
                        </w:rPr>
                        <w:t xml:space="preserve"> -</w:t>
                      </w:r>
                      <w:r w:rsidRPr="00C125AC">
                        <w:rPr>
                          <w:i/>
                          <w:iCs w:val="0"/>
                          <w:sz w:val="16"/>
                          <w:szCs w:val="16"/>
                        </w:rPr>
                        <w:t xml:space="preserve"> Beyond Measure Expanding the Sky</w:t>
                      </w:r>
                      <w:r w:rsidR="00C125AC">
                        <w:rPr>
                          <w:i/>
                          <w:iCs w:val="0"/>
                          <w:sz w:val="16"/>
                          <w:szCs w:val="16"/>
                        </w:rPr>
                        <w:t>.</w:t>
                      </w:r>
                      <w:r w:rsidRPr="00C125AC">
                        <w:rPr>
                          <w:i/>
                          <w:iCs w:val="0"/>
                          <w:sz w:val="16"/>
                          <w:szCs w:val="16"/>
                        </w:rPr>
                        <w:t xml:space="preserve"> CMAG exhibition. Image: Bren</w:t>
                      </w:r>
                      <w:r w:rsidR="00C125AC" w:rsidRPr="00C125AC">
                        <w:rPr>
                          <w:i/>
                          <w:iCs w:val="0"/>
                          <w:sz w:val="16"/>
                          <w:szCs w:val="16"/>
                        </w:rPr>
                        <w:t>to</w:t>
                      </w:r>
                      <w:r w:rsidRPr="00C125AC">
                        <w:rPr>
                          <w:i/>
                          <w:iCs w:val="0"/>
                          <w:sz w:val="16"/>
                          <w:szCs w:val="16"/>
                        </w:rPr>
                        <w:t xml:space="preserve">n </w:t>
                      </w:r>
                      <w:r w:rsidR="00C125AC" w:rsidRPr="00C125AC">
                        <w:rPr>
                          <w:i/>
                          <w:iCs w:val="0"/>
                          <w:sz w:val="16"/>
                          <w:szCs w:val="16"/>
                        </w:rPr>
                        <w:t>McGeachie</w:t>
                      </w:r>
                    </w:p>
                  </w:txbxContent>
                </v:textbox>
              </v:shape>
            </w:pict>
          </mc:Fallback>
        </mc:AlternateContent>
      </w:r>
    </w:p>
    <w:p w14:paraId="251075F3" w14:textId="1E713B67" w:rsidR="00A4771C" w:rsidRDefault="00A4771C">
      <w:pPr>
        <w:spacing w:before="0" w:after="0"/>
        <w:rPr>
          <w:rFonts w:ascii="Montserrat" w:hAnsi="Montserrat" w:cs="Arial"/>
          <w:b/>
          <w:iCs w:val="0"/>
          <w:color w:val="003D4C"/>
          <w:sz w:val="44"/>
          <w:szCs w:val="44"/>
        </w:rPr>
      </w:pPr>
      <w:bookmarkStart w:id="554" w:name="_Toc194403583"/>
      <w:bookmarkStart w:id="555" w:name="_Hlk199838229"/>
      <w:bookmarkStart w:id="556" w:name="_Toc194403584"/>
      <w:bookmarkStart w:id="557" w:name="_Toc199508683"/>
      <w:r>
        <w:rPr>
          <w:rFonts w:ascii="Montserrat" w:hAnsi="Montserrat" w:cs="Arial"/>
          <w:b/>
          <w:iCs w:val="0"/>
          <w:color w:val="003D4C"/>
          <w:sz w:val="44"/>
          <w:szCs w:val="44"/>
        </w:rPr>
        <w:br w:type="page"/>
      </w:r>
    </w:p>
    <w:p w14:paraId="54257BEA" w14:textId="409737DC" w:rsidR="00560BA0" w:rsidRPr="002135F3" w:rsidRDefault="00560BA0" w:rsidP="00560BA0">
      <w:pPr>
        <w:pStyle w:val="Heading1"/>
        <w:spacing w:before="0" w:after="0"/>
        <w:ind w:left="-142"/>
        <w:rPr>
          <w:rFonts w:ascii="Montserrat" w:hAnsi="Montserrat"/>
          <w:color w:val="003D4C"/>
        </w:rPr>
      </w:pPr>
      <w:bookmarkStart w:id="558" w:name="_Appendix_5"/>
      <w:bookmarkStart w:id="559" w:name="_Toc210215767"/>
      <w:bookmarkEnd w:id="554"/>
      <w:bookmarkEnd w:id="558"/>
      <w:r w:rsidRPr="002135F3">
        <w:rPr>
          <w:rFonts w:ascii="Montserrat" w:hAnsi="Montserrat"/>
          <w:color w:val="003D4C"/>
          <w:sz w:val="44"/>
          <w:szCs w:val="44"/>
        </w:rPr>
        <w:lastRenderedPageBreak/>
        <w:t>Appendix</w:t>
      </w:r>
      <w:r w:rsidRPr="002135F3">
        <w:rPr>
          <w:rFonts w:ascii="Montserrat" w:hAnsi="Montserrat"/>
          <w:color w:val="003D4C"/>
        </w:rPr>
        <w:t xml:space="preserve"> </w:t>
      </w:r>
      <w:r>
        <w:rPr>
          <w:rFonts w:ascii="Montserrat" w:hAnsi="Montserrat"/>
          <w:color w:val="003D4C"/>
          <w:sz w:val="72"/>
          <w:szCs w:val="72"/>
        </w:rPr>
        <w:t>5</w:t>
      </w:r>
      <w:bookmarkEnd w:id="559"/>
    </w:p>
    <w:tbl>
      <w:tblPr>
        <w:tblStyle w:val="ARFinancialsTable1"/>
        <w:tblW w:w="9640" w:type="dxa"/>
        <w:jc w:val="center"/>
        <w:tblInd w:w="0" w:type="dxa"/>
        <w:tblLook w:val="04A0" w:firstRow="1" w:lastRow="0" w:firstColumn="1" w:lastColumn="0" w:noHBand="0" w:noVBand="1"/>
      </w:tblPr>
      <w:tblGrid>
        <w:gridCol w:w="9640"/>
      </w:tblGrid>
      <w:tr w:rsidR="005E32D4" w:rsidRPr="00E44D14" w14:paraId="3B6276B9" w14:textId="77777777" w:rsidTr="00A4771C">
        <w:trPr>
          <w:cnfStyle w:val="100000000000" w:firstRow="1" w:lastRow="0" w:firstColumn="0" w:lastColumn="0" w:oddVBand="0" w:evenVBand="0" w:oddHBand="0" w:evenHBand="0" w:firstRowFirstColumn="0" w:firstRowLastColumn="0" w:lastRowFirstColumn="0" w:lastRowLastColumn="0"/>
          <w:trHeight w:val="1077"/>
          <w:jc w:val="center"/>
        </w:trPr>
        <w:tc>
          <w:tcPr>
            <w:tcW w:w="9640" w:type="dxa"/>
            <w:shd w:val="clear" w:color="auto" w:fill="003D4C"/>
            <w:vAlign w:val="center"/>
            <w:hideMark/>
          </w:tcPr>
          <w:p w14:paraId="4DF90773" w14:textId="1386F365" w:rsidR="005E32D4" w:rsidRPr="005E32D4" w:rsidRDefault="00EE5680" w:rsidP="00A4771C">
            <w:pPr>
              <w:tabs>
                <w:tab w:val="left" w:pos="1190"/>
              </w:tabs>
              <w:spacing w:before="0" w:after="0" w:line="276" w:lineRule="auto"/>
              <w:rPr>
                <w:rFonts w:ascii="Montserrat" w:eastAsia="Calibri" w:hAnsi="Montserrat" w:cs="Arial"/>
                <w:b/>
                <w:bCs w:val="0"/>
                <w:color w:val="FFFFFF"/>
                <w:sz w:val="28"/>
                <w:szCs w:val="28"/>
                <w:lang w:val="en-US"/>
              </w:rPr>
            </w:pPr>
            <w:bookmarkStart w:id="560" w:name="_Acquisitions_(Purchases_&amp;"/>
            <w:bookmarkStart w:id="561" w:name="_Hlk199838261"/>
            <w:bookmarkEnd w:id="560"/>
            <w:r>
              <w:rPr>
                <w:rFonts w:ascii="Montserrat" w:eastAsia="Calibri" w:hAnsi="Montserrat" w:cs="Arial"/>
                <w:b/>
                <w:bCs w:val="0"/>
                <w:color w:val="FFFFFF"/>
                <w:sz w:val="28"/>
                <w:szCs w:val="28"/>
                <w:lang w:val="en-US"/>
              </w:rPr>
              <w:t xml:space="preserve"> </w:t>
            </w:r>
            <w:bookmarkStart w:id="562" w:name="_Hlk208243845"/>
            <w:r w:rsidR="005E32D4" w:rsidRPr="005E32D4">
              <w:rPr>
                <w:rFonts w:ascii="Montserrat" w:eastAsia="Calibri" w:hAnsi="Montserrat" w:cs="Arial"/>
                <w:b/>
                <w:bCs w:val="0"/>
                <w:color w:val="FFFFFF"/>
                <w:sz w:val="28"/>
                <w:szCs w:val="28"/>
                <w:lang w:val="en-US"/>
              </w:rPr>
              <w:t xml:space="preserve">Canberra Museum </w:t>
            </w:r>
            <w:r w:rsidR="00BD3638">
              <w:rPr>
                <w:rFonts w:ascii="Montserrat" w:eastAsia="Calibri" w:hAnsi="Montserrat" w:cs="Arial"/>
                <w:b/>
                <w:bCs w:val="0"/>
                <w:color w:val="FFFFFF"/>
                <w:sz w:val="28"/>
                <w:szCs w:val="28"/>
                <w:lang w:val="en-US"/>
              </w:rPr>
              <w:t>&amp;</w:t>
            </w:r>
            <w:r w:rsidR="005E32D4" w:rsidRPr="005E32D4">
              <w:rPr>
                <w:rFonts w:ascii="Montserrat" w:eastAsia="Calibri" w:hAnsi="Montserrat" w:cs="Arial"/>
                <w:b/>
                <w:bCs w:val="0"/>
                <w:color w:val="FFFFFF"/>
                <w:sz w:val="28"/>
                <w:szCs w:val="28"/>
                <w:lang w:val="en-US"/>
              </w:rPr>
              <w:t xml:space="preserve"> Gallery Acquisitions</w:t>
            </w:r>
          </w:p>
          <w:p w14:paraId="659FB7FE" w14:textId="2648A10B" w:rsidR="005E32D4" w:rsidRPr="005E32D4" w:rsidRDefault="00EE5680" w:rsidP="00A4771C">
            <w:pPr>
              <w:tabs>
                <w:tab w:val="left" w:pos="1190"/>
              </w:tabs>
              <w:spacing w:before="0" w:after="0" w:line="276" w:lineRule="auto"/>
              <w:rPr>
                <w:rFonts w:ascii="Montserrat" w:eastAsia="Calibri" w:hAnsi="Montserrat" w:cs="Arial"/>
                <w:b/>
                <w:bCs w:val="0"/>
                <w:color w:val="FFFFFF"/>
                <w:sz w:val="28"/>
                <w:szCs w:val="28"/>
                <w:lang w:val="en-US"/>
              </w:rPr>
            </w:pPr>
            <w:r>
              <w:rPr>
                <w:rFonts w:ascii="Montserrat" w:eastAsia="Calibri" w:hAnsi="Montserrat" w:cs="Arial"/>
                <w:b/>
                <w:bCs w:val="0"/>
                <w:color w:val="FFFFFF"/>
                <w:sz w:val="28"/>
                <w:szCs w:val="28"/>
                <w:lang w:val="en-US"/>
              </w:rPr>
              <w:t xml:space="preserve"> </w:t>
            </w:r>
            <w:r w:rsidR="005E32D4" w:rsidRPr="005E32D4">
              <w:rPr>
                <w:rFonts w:ascii="Montserrat" w:eastAsia="Calibri" w:hAnsi="Montserrat" w:cs="Arial"/>
                <w:b/>
                <w:bCs w:val="0"/>
                <w:color w:val="FFFFFF"/>
                <w:sz w:val="28"/>
                <w:szCs w:val="28"/>
                <w:lang w:val="en-US"/>
              </w:rPr>
              <w:t>(Purchases and Donations)</w:t>
            </w:r>
            <w:bookmarkEnd w:id="561"/>
            <w:bookmarkEnd w:id="562"/>
          </w:p>
        </w:tc>
      </w:tr>
      <w:tr w:rsidR="005E32D4" w:rsidRPr="00E44D14" w14:paraId="311A28B7" w14:textId="77777777" w:rsidTr="00A4771C">
        <w:trPr>
          <w:cnfStyle w:val="000000100000" w:firstRow="0" w:lastRow="0" w:firstColumn="0" w:lastColumn="0" w:oddVBand="0" w:evenVBand="0" w:oddHBand="1" w:evenHBand="0" w:firstRowFirstColumn="0" w:firstRowLastColumn="0" w:lastRowFirstColumn="0" w:lastRowLastColumn="0"/>
          <w:jc w:val="center"/>
        </w:trPr>
        <w:tc>
          <w:tcPr>
            <w:tcW w:w="9640" w:type="dxa"/>
            <w:hideMark/>
          </w:tcPr>
          <w:p w14:paraId="4B715CD1" w14:textId="0506D940" w:rsidR="005E32D4" w:rsidRPr="00A43D99" w:rsidRDefault="00A70713" w:rsidP="00A3669A">
            <w:pPr>
              <w:tabs>
                <w:tab w:val="left" w:pos="1190"/>
              </w:tabs>
              <w:spacing w:before="120" w:after="0" w:line="276" w:lineRule="auto"/>
              <w:rPr>
                <w:rFonts w:ascii="Montserrat" w:eastAsia="Calibri" w:hAnsi="Montserrat" w:cs="Arial"/>
                <w:b/>
                <w:bCs w:val="0"/>
                <w:color w:val="003D4C"/>
                <w:lang w:val="en-US"/>
              </w:rPr>
            </w:pPr>
            <w:r>
              <w:rPr>
                <w:rFonts w:ascii="Montserrat" w:eastAsia="Calibri" w:hAnsi="Montserrat" w:cs="Arial"/>
                <w:b/>
                <w:iCs w:val="0"/>
                <w:color w:val="CB6015"/>
                <w:sz w:val="28"/>
                <w:szCs w:val="28"/>
                <w:lang w:val="en-US"/>
                <w14:ligatures w14:val="standardContextual"/>
              </w:rPr>
              <w:t xml:space="preserve"> </w:t>
            </w:r>
            <w:r w:rsidR="005E32D4" w:rsidRPr="008F568F">
              <w:rPr>
                <w:rFonts w:ascii="Montserrat" w:eastAsia="Calibri" w:hAnsi="Montserrat" w:cs="Arial"/>
                <w:b/>
                <w:iCs w:val="0"/>
                <w:color w:val="CB6015"/>
                <w:sz w:val="28"/>
                <w:szCs w:val="28"/>
                <w:lang w:val="en-US"/>
                <w14:ligatures w14:val="standardContextual"/>
              </w:rPr>
              <w:t>Purchases</w:t>
            </w:r>
            <w:r w:rsidR="005E32D4" w:rsidRPr="00E44D14">
              <w:rPr>
                <w:rFonts w:ascii="Montserrat" w:eastAsia="Calibri" w:hAnsi="Montserrat" w:cs="Arial"/>
                <w:b/>
                <w:iCs w:val="0"/>
                <w:color w:val="CB6015"/>
                <w:sz w:val="28"/>
                <w:szCs w:val="28"/>
                <w:lang w:val="en-US"/>
                <w14:ligatures w14:val="standardContextual"/>
              </w:rPr>
              <w:t xml:space="preserve">   </w:t>
            </w:r>
            <w:r w:rsidR="005E32D4" w:rsidRPr="00A70713">
              <w:rPr>
                <w:rFonts w:ascii="Montserrat" w:eastAsia="Calibri" w:hAnsi="Montserrat" w:cs="Arial"/>
                <w:b/>
                <w:bCs w:val="0"/>
                <w:color w:val="003D4C"/>
                <w:sz w:val="22"/>
                <w:szCs w:val="22"/>
                <w:lang w:val="en-US"/>
              </w:rPr>
              <w:t>Social History</w:t>
            </w:r>
          </w:p>
          <w:p w14:paraId="57028DF3" w14:textId="2C9726CB" w:rsidR="005E32D4" w:rsidRPr="008F568F" w:rsidRDefault="005E32D4" w:rsidP="00603687">
            <w:pPr>
              <w:widowControl w:val="0"/>
              <w:numPr>
                <w:ilvl w:val="0"/>
                <w:numId w:val="64"/>
              </w:numPr>
              <w:tabs>
                <w:tab w:val="left" w:pos="1190"/>
                <w:tab w:val="left" w:pos="5487"/>
                <w:tab w:val="left" w:pos="9939"/>
              </w:tabs>
              <w:autoSpaceDE w:val="0"/>
              <w:autoSpaceDN w:val="0"/>
              <w:spacing w:before="0" w:after="0" w:line="276" w:lineRule="auto"/>
              <w:contextualSpacing/>
              <w:rPr>
                <w:rFonts w:eastAsia="Calibri" w:cs="Calibri"/>
                <w:bCs w:val="0"/>
                <w:iCs w:val="0"/>
                <w:kern w:val="2"/>
                <w:sz w:val="24"/>
                <w:szCs w:val="24"/>
                <w:lang w:val="en-US"/>
                <w14:ligatures w14:val="standardContextual"/>
              </w:rPr>
            </w:pPr>
            <w:r w:rsidRPr="008F568F">
              <w:rPr>
                <w:rFonts w:eastAsia="Calibri" w:cs="Calibri"/>
                <w:bCs w:val="0"/>
                <w:iCs w:val="0"/>
                <w:kern w:val="2"/>
                <w:sz w:val="24"/>
                <w:szCs w:val="24"/>
                <w:lang w:val="en-US"/>
                <w14:ligatures w14:val="standardContextual"/>
              </w:rPr>
              <w:t xml:space="preserve">Robert Hoddle, </w:t>
            </w:r>
            <w:r w:rsidRPr="008F568F">
              <w:rPr>
                <w:i/>
                <w:sz w:val="24"/>
                <w:szCs w:val="24"/>
              </w:rPr>
              <w:t xml:space="preserve">Mount Tennant, on the Murrumbidgee River, the resort of a notorious bushranger, New South Wales, </w:t>
            </w:r>
            <w:r w:rsidRPr="008F568F">
              <w:rPr>
                <w:iCs w:val="0"/>
                <w:sz w:val="24"/>
                <w:szCs w:val="24"/>
              </w:rPr>
              <w:t>c1932, watercolour on paper</w:t>
            </w:r>
            <w:r w:rsidR="00A719B1" w:rsidRPr="00A719B1">
              <w:rPr>
                <w:iCs w:val="0"/>
                <w:sz w:val="24"/>
                <w:szCs w:val="24"/>
              </w:rPr>
              <w:t>.</w:t>
            </w:r>
            <w:r w:rsidRPr="008F568F">
              <w:rPr>
                <w:i/>
                <w:sz w:val="24"/>
                <w:szCs w:val="24"/>
              </w:rPr>
              <w:t xml:space="preserve"> </w:t>
            </w:r>
          </w:p>
          <w:p w14:paraId="180C7CD2" w14:textId="3DB7FAEF" w:rsidR="005E32D4" w:rsidRPr="008F568F" w:rsidRDefault="005E32D4" w:rsidP="00603687">
            <w:pPr>
              <w:widowControl w:val="0"/>
              <w:numPr>
                <w:ilvl w:val="0"/>
                <w:numId w:val="64"/>
              </w:numPr>
              <w:tabs>
                <w:tab w:val="left" w:pos="1190"/>
                <w:tab w:val="left" w:pos="5487"/>
                <w:tab w:val="left" w:pos="9939"/>
              </w:tabs>
              <w:autoSpaceDE w:val="0"/>
              <w:autoSpaceDN w:val="0"/>
              <w:spacing w:before="0" w:after="0" w:line="276" w:lineRule="auto"/>
              <w:contextualSpacing/>
              <w:rPr>
                <w:rFonts w:eastAsia="Calibri" w:cs="Calibri"/>
                <w:bCs w:val="0"/>
                <w:iCs w:val="0"/>
                <w:kern w:val="2"/>
                <w:sz w:val="24"/>
                <w:szCs w:val="24"/>
                <w:lang w:val="en-US"/>
                <w14:ligatures w14:val="standardContextual"/>
              </w:rPr>
            </w:pPr>
            <w:r w:rsidRPr="008F568F">
              <w:rPr>
                <w:rFonts w:eastAsia="Calibri" w:cs="Calibri"/>
                <w:bCs w:val="0"/>
                <w:iCs w:val="0"/>
                <w:kern w:val="2"/>
                <w:sz w:val="24"/>
                <w:szCs w:val="24"/>
                <w:lang w:val="en-US"/>
                <w14:ligatures w14:val="standardContextual"/>
              </w:rPr>
              <w:t>Lanyon Home Station, NSW, 1869, engraving</w:t>
            </w:r>
            <w:r w:rsidR="00A719B1" w:rsidRPr="00A719B1">
              <w:rPr>
                <w:rFonts w:eastAsia="Calibri" w:cs="Calibri"/>
                <w:bCs w:val="0"/>
                <w:iCs w:val="0"/>
                <w:kern w:val="2"/>
                <w:sz w:val="24"/>
                <w:szCs w:val="24"/>
                <w:lang w:val="en-US"/>
                <w14:ligatures w14:val="standardContextual"/>
              </w:rPr>
              <w:t>.</w:t>
            </w:r>
            <w:r w:rsidRPr="008F568F">
              <w:rPr>
                <w:rFonts w:eastAsia="Calibri" w:cs="Calibri"/>
                <w:bCs w:val="0"/>
                <w:iCs w:val="0"/>
                <w:kern w:val="2"/>
                <w:sz w:val="24"/>
                <w:szCs w:val="24"/>
                <w:lang w:val="en-US"/>
                <w14:ligatures w14:val="standardContextual"/>
              </w:rPr>
              <w:t xml:space="preserve"> </w:t>
            </w:r>
          </w:p>
          <w:p w14:paraId="321D3A17" w14:textId="0A586BF7" w:rsidR="005E32D4" w:rsidRPr="008F568F" w:rsidRDefault="005E32D4" w:rsidP="00603687">
            <w:pPr>
              <w:widowControl w:val="0"/>
              <w:numPr>
                <w:ilvl w:val="0"/>
                <w:numId w:val="64"/>
              </w:numPr>
              <w:tabs>
                <w:tab w:val="left" w:pos="698"/>
                <w:tab w:val="left" w:pos="1190"/>
              </w:tabs>
              <w:autoSpaceDE w:val="0"/>
              <w:autoSpaceDN w:val="0"/>
              <w:spacing w:before="0" w:after="0" w:line="276" w:lineRule="auto"/>
              <w:contextualSpacing/>
              <w:rPr>
                <w:rFonts w:cs="Calibri"/>
                <w:bCs w:val="0"/>
                <w:iCs w:val="0"/>
                <w:kern w:val="2"/>
                <w:sz w:val="24"/>
                <w:szCs w:val="24"/>
                <w:lang w:val="en-US"/>
                <w14:ligatures w14:val="standardContextual"/>
              </w:rPr>
            </w:pPr>
            <w:proofErr w:type="spellStart"/>
            <w:r w:rsidRPr="008F568F">
              <w:rPr>
                <w:rFonts w:cs="Calibri"/>
                <w:bCs w:val="0"/>
                <w:iCs w:val="0"/>
                <w:kern w:val="2"/>
                <w:sz w:val="24"/>
                <w:szCs w:val="24"/>
                <w:lang w:val="en-US"/>
                <w14:ligatures w14:val="standardContextual"/>
              </w:rPr>
              <w:t>Lynnice</w:t>
            </w:r>
            <w:proofErr w:type="spellEnd"/>
            <w:r w:rsidRPr="008F568F">
              <w:rPr>
                <w:rFonts w:cs="Calibri"/>
                <w:bCs w:val="0"/>
                <w:iCs w:val="0"/>
                <w:kern w:val="2"/>
                <w:sz w:val="24"/>
                <w:szCs w:val="24"/>
                <w:lang w:val="en-US"/>
                <w14:ligatures w14:val="standardContextual"/>
              </w:rPr>
              <w:t xml:space="preserve"> Church (</w:t>
            </w:r>
            <w:r w:rsidRPr="008F568F">
              <w:rPr>
                <w:rFonts w:cs="Calibri"/>
                <w:iCs w:val="0"/>
                <w:kern w:val="2"/>
                <w:sz w:val="24"/>
                <w:szCs w:val="24"/>
                <w14:ligatures w14:val="standardContextual"/>
              </w:rPr>
              <w:t>Ngunnawal/Wiradjuri/Kamilaroi),</w:t>
            </w:r>
            <w:r w:rsidRPr="008F568F">
              <w:rPr>
                <w:rFonts w:cs="Calibri"/>
                <w:bCs w:val="0"/>
                <w:iCs w:val="0"/>
                <w:kern w:val="2"/>
                <w:sz w:val="24"/>
                <w:szCs w:val="24"/>
                <w:lang w:val="en-US"/>
                <w14:ligatures w14:val="standardContextual"/>
              </w:rPr>
              <w:t xml:space="preserve"> </w:t>
            </w:r>
            <w:r w:rsidRPr="008F568F">
              <w:rPr>
                <w:rFonts w:cs="Calibri"/>
                <w:bCs w:val="0"/>
                <w:i/>
                <w:kern w:val="2"/>
                <w:sz w:val="24"/>
                <w:szCs w:val="24"/>
                <w:lang w:val="en-US"/>
                <w14:ligatures w14:val="standardContextual"/>
              </w:rPr>
              <w:t>Djara,</w:t>
            </w:r>
            <w:r w:rsidRPr="008F568F">
              <w:rPr>
                <w:rFonts w:cs="Calibri"/>
                <w:bCs w:val="0"/>
                <w:iCs w:val="0"/>
                <w:kern w:val="2"/>
                <w:sz w:val="24"/>
                <w:szCs w:val="24"/>
                <w:lang w:val="en-US"/>
                <w14:ligatures w14:val="standardContextual"/>
              </w:rPr>
              <w:t xml:space="preserve"> 2024, digital media</w:t>
            </w:r>
            <w:r w:rsidR="00A719B1" w:rsidRPr="00A719B1">
              <w:rPr>
                <w:rFonts w:cs="Calibri"/>
                <w:bCs w:val="0"/>
                <w:iCs w:val="0"/>
                <w:kern w:val="2"/>
                <w:sz w:val="24"/>
                <w:szCs w:val="24"/>
                <w:lang w:val="en-US"/>
                <w14:ligatures w14:val="standardContextual"/>
              </w:rPr>
              <w:t>.</w:t>
            </w:r>
          </w:p>
          <w:p w14:paraId="264A47DE" w14:textId="0B014FD5" w:rsidR="005E32D4" w:rsidRPr="008F568F" w:rsidRDefault="005E32D4" w:rsidP="00603687">
            <w:pPr>
              <w:widowControl w:val="0"/>
              <w:numPr>
                <w:ilvl w:val="0"/>
                <w:numId w:val="64"/>
              </w:numPr>
              <w:tabs>
                <w:tab w:val="left" w:pos="698"/>
                <w:tab w:val="left" w:pos="1190"/>
              </w:tabs>
              <w:autoSpaceDE w:val="0"/>
              <w:autoSpaceDN w:val="0"/>
              <w:spacing w:before="0" w:after="0" w:line="276" w:lineRule="auto"/>
              <w:contextualSpacing/>
              <w:rPr>
                <w:rFonts w:cs="Calibri"/>
                <w:bCs w:val="0"/>
                <w:iCs w:val="0"/>
                <w:kern w:val="2"/>
                <w:sz w:val="24"/>
                <w:szCs w:val="24"/>
                <w:lang w:val="en-US"/>
                <w14:ligatures w14:val="standardContextual"/>
              </w:rPr>
            </w:pPr>
            <w:r w:rsidRPr="008F568F">
              <w:rPr>
                <w:sz w:val="24"/>
                <w:szCs w:val="24"/>
              </w:rPr>
              <w:t>2024 $5 Selectively Gold</w:t>
            </w:r>
            <w:r w:rsidR="00866430">
              <w:rPr>
                <w:sz w:val="24"/>
                <w:szCs w:val="24"/>
              </w:rPr>
              <w:t>-</w:t>
            </w:r>
            <w:r w:rsidRPr="008F568F">
              <w:rPr>
                <w:sz w:val="24"/>
                <w:szCs w:val="24"/>
              </w:rPr>
              <w:t>Plated Fine Silver Proof Coin</w:t>
            </w:r>
            <w:r w:rsidR="001B0535">
              <w:rPr>
                <w:sz w:val="24"/>
                <w:szCs w:val="24"/>
              </w:rPr>
              <w:t xml:space="preserve"> </w:t>
            </w:r>
            <w:r w:rsidR="00866430">
              <w:rPr>
                <w:sz w:val="24"/>
                <w:szCs w:val="24"/>
              </w:rPr>
              <w:t>-</w:t>
            </w:r>
            <w:r w:rsidR="001B0535">
              <w:rPr>
                <w:sz w:val="24"/>
                <w:szCs w:val="24"/>
              </w:rPr>
              <w:t xml:space="preserve"> </w:t>
            </w:r>
            <w:r w:rsidRPr="008F568F">
              <w:rPr>
                <w:i/>
                <w:iCs w:val="0"/>
                <w:sz w:val="24"/>
                <w:szCs w:val="24"/>
              </w:rPr>
              <w:t>Australian Paralympic Team</w:t>
            </w:r>
            <w:r w:rsidRPr="008F568F">
              <w:rPr>
                <w:sz w:val="24"/>
                <w:szCs w:val="24"/>
              </w:rPr>
              <w:t>: Adam Ball and Daniel Thorne.</w:t>
            </w:r>
          </w:p>
          <w:p w14:paraId="2B53839B" w14:textId="68AD3B51" w:rsidR="00A719B1" w:rsidRPr="00A719B1" w:rsidRDefault="00A719B1" w:rsidP="00603687">
            <w:pPr>
              <w:widowControl w:val="0"/>
              <w:numPr>
                <w:ilvl w:val="0"/>
                <w:numId w:val="64"/>
              </w:numPr>
              <w:tabs>
                <w:tab w:val="left" w:pos="698"/>
                <w:tab w:val="left" w:pos="1190"/>
              </w:tabs>
              <w:autoSpaceDE w:val="0"/>
              <w:autoSpaceDN w:val="0"/>
              <w:spacing w:before="0" w:after="0" w:line="276" w:lineRule="auto"/>
              <w:contextualSpacing/>
              <w:rPr>
                <w:rFonts w:cs="Calibri"/>
                <w:bCs w:val="0"/>
                <w:iCs w:val="0"/>
                <w:kern w:val="2"/>
                <w:sz w:val="24"/>
                <w:szCs w:val="24"/>
                <w:lang w:val="en-US"/>
                <w14:ligatures w14:val="standardContextual"/>
              </w:rPr>
            </w:pPr>
            <w:r w:rsidRPr="00A719B1">
              <w:rPr>
                <w:rFonts w:cs="Calibri"/>
                <w:bCs w:val="0"/>
                <w:iCs w:val="0"/>
                <w:kern w:val="2"/>
                <w:sz w:val="24"/>
                <w:szCs w:val="24"/>
                <w:lang w:val="en-US"/>
                <w14:ligatures w14:val="standardContextual"/>
              </w:rPr>
              <w:t xml:space="preserve">Poster, Business and residential sites at Ainslie, 1924. </w:t>
            </w:r>
          </w:p>
          <w:p w14:paraId="0AB3DC61" w14:textId="77777777" w:rsidR="005E32D4" w:rsidRPr="00E44D14" w:rsidRDefault="005E32D4" w:rsidP="00A3669A">
            <w:pPr>
              <w:widowControl w:val="0"/>
              <w:tabs>
                <w:tab w:val="left" w:pos="698"/>
                <w:tab w:val="left" w:pos="1190"/>
              </w:tabs>
              <w:autoSpaceDE w:val="0"/>
              <w:autoSpaceDN w:val="0"/>
              <w:spacing w:before="0" w:after="120" w:line="276" w:lineRule="auto"/>
              <w:contextualSpacing/>
              <w:rPr>
                <w:rFonts w:ascii="Times New Roman" w:hAnsi="Times New Roman" w:cs="Times New Roman"/>
                <w:bCs w:val="0"/>
                <w:iCs w:val="0"/>
                <w:kern w:val="2"/>
                <w:sz w:val="22"/>
                <w:szCs w:val="22"/>
                <w:highlight w:val="yellow"/>
                <w:lang w:val="en-US"/>
                <w14:ligatures w14:val="standardContextual"/>
              </w:rPr>
            </w:pPr>
          </w:p>
        </w:tc>
      </w:tr>
      <w:tr w:rsidR="000C1791" w:rsidRPr="00E44D14" w14:paraId="382DDE08" w14:textId="77777777" w:rsidTr="00A4771C">
        <w:trPr>
          <w:cnfStyle w:val="000000010000" w:firstRow="0" w:lastRow="0" w:firstColumn="0" w:lastColumn="0" w:oddVBand="0" w:evenVBand="0" w:oddHBand="0" w:evenHBand="1" w:firstRowFirstColumn="0" w:firstRowLastColumn="0" w:lastRowFirstColumn="0" w:lastRowLastColumn="0"/>
          <w:jc w:val="center"/>
        </w:trPr>
        <w:tc>
          <w:tcPr>
            <w:tcW w:w="9640" w:type="dxa"/>
            <w:hideMark/>
          </w:tcPr>
          <w:p w14:paraId="5398C627" w14:textId="72C91A54" w:rsidR="005E32D4" w:rsidRPr="00E44D14" w:rsidRDefault="00A70713" w:rsidP="00A4771C">
            <w:pPr>
              <w:widowControl w:val="0"/>
              <w:tabs>
                <w:tab w:val="left" w:pos="698"/>
                <w:tab w:val="left" w:pos="1190"/>
              </w:tabs>
              <w:spacing w:before="120" w:after="0" w:line="276" w:lineRule="auto"/>
              <w:rPr>
                <w:rFonts w:eastAsia="Calibri" w:cs="Calibri"/>
                <w:b/>
                <w:iCs w:val="0"/>
                <w:color w:val="A6A6A6"/>
                <w:lang w:val="en-US"/>
                <w14:ligatures w14:val="standardContextual"/>
              </w:rPr>
            </w:pPr>
            <w:r>
              <w:rPr>
                <w:rFonts w:ascii="Montserrat" w:eastAsia="Calibri" w:hAnsi="Montserrat" w:cs="Arial"/>
                <w:b/>
                <w:iCs w:val="0"/>
                <w:color w:val="CB6015"/>
                <w:sz w:val="28"/>
                <w:szCs w:val="28"/>
                <w:lang w:val="en-US"/>
                <w14:ligatures w14:val="standardContextual"/>
              </w:rPr>
              <w:t xml:space="preserve"> </w:t>
            </w:r>
            <w:r w:rsidR="005E32D4">
              <w:rPr>
                <w:rFonts w:ascii="Montserrat" w:eastAsia="Calibri" w:hAnsi="Montserrat" w:cs="Arial"/>
                <w:b/>
                <w:iCs w:val="0"/>
                <w:color w:val="CB6015"/>
                <w:sz w:val="28"/>
                <w:szCs w:val="28"/>
                <w:lang w:val="en-US"/>
                <w14:ligatures w14:val="standardContextual"/>
              </w:rPr>
              <w:t>Purchases</w:t>
            </w:r>
            <w:r w:rsidR="005E32D4" w:rsidRPr="005E32D4">
              <w:rPr>
                <w:rFonts w:ascii="Montserrat" w:eastAsia="Calibri" w:hAnsi="Montserrat" w:cs="Arial"/>
                <w:b/>
                <w:iCs w:val="0"/>
                <w:color w:val="CB6015"/>
                <w:sz w:val="28"/>
                <w:szCs w:val="28"/>
                <w:lang w:val="en-US"/>
                <w14:ligatures w14:val="standardContextual"/>
              </w:rPr>
              <w:t xml:space="preserve"> </w:t>
            </w:r>
            <w:r w:rsidR="005E32D4" w:rsidRPr="00E44D14">
              <w:rPr>
                <w:rFonts w:eastAsia="Calibri" w:cs="Calibri"/>
                <w:b/>
                <w:iCs w:val="0"/>
                <w:color w:val="A6A6A6"/>
                <w:sz w:val="28"/>
                <w:szCs w:val="28"/>
                <w:lang w:val="en-US"/>
                <w14:ligatures w14:val="standardContextual"/>
              </w:rPr>
              <w:t xml:space="preserve"> </w:t>
            </w:r>
            <w:r w:rsidR="005E32D4" w:rsidRPr="00E44D14">
              <w:rPr>
                <w:rFonts w:eastAsia="Calibri" w:cs="Calibri"/>
                <w:b/>
                <w:iCs w:val="0"/>
                <w:color w:val="A6A6A6"/>
                <w:lang w:val="en-US"/>
                <w14:ligatures w14:val="standardContextual"/>
              </w:rPr>
              <w:t xml:space="preserve">  </w:t>
            </w:r>
            <w:r w:rsidR="005E32D4" w:rsidRPr="00A70713">
              <w:rPr>
                <w:rFonts w:ascii="Montserrat" w:eastAsia="Calibri" w:hAnsi="Montserrat" w:cs="Arial"/>
                <w:b/>
                <w:bCs w:val="0"/>
                <w:color w:val="003D4C"/>
                <w:sz w:val="22"/>
                <w:szCs w:val="22"/>
                <w:lang w:val="en-US"/>
              </w:rPr>
              <w:t>Visual Arts</w:t>
            </w:r>
          </w:p>
          <w:p w14:paraId="1101AC1D" w14:textId="7C4E5162" w:rsidR="009C7E36" w:rsidRPr="00AE6321" w:rsidRDefault="009C7E36" w:rsidP="006E011D">
            <w:pPr>
              <w:widowControl w:val="0"/>
              <w:numPr>
                <w:ilvl w:val="0"/>
                <w:numId w:val="38"/>
              </w:numPr>
              <w:shd w:val="clear" w:color="auto" w:fill="F2F2F2" w:themeFill="background1" w:themeFillShade="F2"/>
              <w:tabs>
                <w:tab w:val="left" w:pos="1190"/>
              </w:tabs>
              <w:autoSpaceDE w:val="0"/>
              <w:autoSpaceDN w:val="0"/>
              <w:spacing w:before="0" w:after="0" w:line="276" w:lineRule="auto"/>
              <w:ind w:left="599" w:hanging="283"/>
              <w:contextualSpacing/>
              <w:rPr>
                <w:rFonts w:cs="Calibri"/>
                <w:kern w:val="2"/>
                <w:sz w:val="24"/>
                <w:szCs w:val="24"/>
                <w:lang w:val="en-US"/>
                <w14:ligatures w14:val="standardContextual"/>
              </w:rPr>
            </w:pPr>
            <w:r w:rsidRPr="00AE6321">
              <w:rPr>
                <w:rFonts w:cs="Calibri"/>
                <w:kern w:val="2"/>
                <w:sz w:val="24"/>
                <w:szCs w:val="24"/>
                <w:lang w:val="en-US"/>
                <w14:ligatures w14:val="standardContextual"/>
              </w:rPr>
              <w:t>Aiden Hartshorn, (Walgalu (</w:t>
            </w:r>
            <w:proofErr w:type="spellStart"/>
            <w:r w:rsidRPr="00AE6321">
              <w:rPr>
                <w:rFonts w:cs="Calibri"/>
                <w:kern w:val="2"/>
                <w:sz w:val="24"/>
                <w:szCs w:val="24"/>
                <w:lang w:val="en-US"/>
                <w14:ligatures w14:val="standardContextual"/>
              </w:rPr>
              <w:t>Wolgal</w:t>
            </w:r>
            <w:proofErr w:type="spellEnd"/>
            <w:r w:rsidRPr="00AE6321">
              <w:rPr>
                <w:rFonts w:cs="Calibri"/>
                <w:kern w:val="2"/>
                <w:sz w:val="24"/>
                <w:szCs w:val="24"/>
                <w:lang w:val="en-US"/>
                <w14:ligatures w14:val="standardContextual"/>
              </w:rPr>
              <w:t xml:space="preserve">, </w:t>
            </w:r>
            <w:proofErr w:type="spellStart"/>
            <w:r w:rsidRPr="00AE6321">
              <w:rPr>
                <w:rFonts w:cs="Calibri"/>
                <w:kern w:val="2"/>
                <w:sz w:val="24"/>
                <w:szCs w:val="24"/>
                <w:lang w:val="en-US"/>
                <w14:ligatures w14:val="standardContextual"/>
              </w:rPr>
              <w:t>Wolgalu</w:t>
            </w:r>
            <w:proofErr w:type="spellEnd"/>
            <w:r w:rsidRPr="00AE6321">
              <w:rPr>
                <w:rFonts w:cs="Calibri"/>
                <w:kern w:val="2"/>
                <w:sz w:val="24"/>
                <w:szCs w:val="24"/>
                <w:lang w:val="en-US"/>
                <w14:ligatures w14:val="standardContextual"/>
              </w:rPr>
              <w:t>)/Wiradjuri), Shield III, 2024 printed vinyl on glass and Untitled Shield IV, 2024, glass. Purchased with funds from the Meredith Hinchliffe Fund 2025.</w:t>
            </w:r>
          </w:p>
          <w:p w14:paraId="0834876A" w14:textId="4E35D5BF" w:rsidR="009C7E36" w:rsidRPr="00AE6321" w:rsidRDefault="009C7E36" w:rsidP="006E011D">
            <w:pPr>
              <w:widowControl w:val="0"/>
              <w:numPr>
                <w:ilvl w:val="0"/>
                <w:numId w:val="38"/>
              </w:numPr>
              <w:shd w:val="clear" w:color="auto" w:fill="F2F2F2" w:themeFill="background1" w:themeFillShade="F2"/>
              <w:tabs>
                <w:tab w:val="left" w:pos="1190"/>
              </w:tabs>
              <w:autoSpaceDE w:val="0"/>
              <w:autoSpaceDN w:val="0"/>
              <w:spacing w:before="0" w:after="0" w:line="276" w:lineRule="auto"/>
              <w:ind w:left="599" w:hanging="283"/>
              <w:contextualSpacing/>
              <w:rPr>
                <w:rFonts w:cs="Calibri"/>
                <w:kern w:val="2"/>
                <w:sz w:val="24"/>
                <w:szCs w:val="24"/>
                <w:lang w:val="en-US"/>
                <w14:ligatures w14:val="standardContextual"/>
              </w:rPr>
            </w:pPr>
            <w:r w:rsidRPr="00AE6321">
              <w:rPr>
                <w:rFonts w:cs="Calibri"/>
                <w:kern w:val="2"/>
                <w:sz w:val="24"/>
                <w:szCs w:val="24"/>
                <w:lang w:val="en-US"/>
                <w14:ligatures w14:val="standardContextual"/>
              </w:rPr>
              <w:t>Holly Grace, Summertime in the Namadgi</w:t>
            </w:r>
            <w:r w:rsidR="001B0535">
              <w:rPr>
                <w:rFonts w:cs="Calibri"/>
                <w:kern w:val="2"/>
                <w:sz w:val="24"/>
                <w:szCs w:val="24"/>
                <w:lang w:val="en-US"/>
                <w14:ligatures w14:val="standardContextual"/>
              </w:rPr>
              <w:t xml:space="preserve"> </w:t>
            </w:r>
            <w:r w:rsidR="00866430">
              <w:rPr>
                <w:rFonts w:cs="Calibri"/>
                <w:kern w:val="2"/>
                <w:sz w:val="24"/>
                <w:szCs w:val="24"/>
                <w:lang w:val="en-US"/>
                <w14:ligatures w14:val="standardContextual"/>
              </w:rPr>
              <w:t>-</w:t>
            </w:r>
            <w:r w:rsidR="001B0535">
              <w:rPr>
                <w:rFonts w:cs="Calibri"/>
                <w:kern w:val="2"/>
                <w:sz w:val="24"/>
                <w:szCs w:val="24"/>
                <w:lang w:val="en-US"/>
                <w14:ligatures w14:val="standardContextual"/>
              </w:rPr>
              <w:t xml:space="preserve"> </w:t>
            </w:r>
            <w:r w:rsidRPr="00AE6321">
              <w:rPr>
                <w:rFonts w:cs="Calibri"/>
                <w:kern w:val="2"/>
                <w:sz w:val="24"/>
                <w:szCs w:val="24"/>
                <w:lang w:val="en-US"/>
                <w14:ligatures w14:val="standardContextual"/>
              </w:rPr>
              <w:t>Manna gum leaves with Bogong Moth, 2025, wall installation</w:t>
            </w:r>
            <w:r w:rsidR="001B0535">
              <w:rPr>
                <w:rFonts w:cs="Calibri"/>
                <w:kern w:val="2"/>
                <w:sz w:val="24"/>
                <w:szCs w:val="24"/>
                <w:lang w:val="en-US"/>
                <w14:ligatures w14:val="standardContextual"/>
              </w:rPr>
              <w:t xml:space="preserve"> </w:t>
            </w:r>
            <w:r w:rsidR="00866430">
              <w:rPr>
                <w:rFonts w:cs="Calibri"/>
                <w:kern w:val="2"/>
                <w:sz w:val="24"/>
                <w:szCs w:val="24"/>
                <w:lang w:val="en-US"/>
                <w14:ligatures w14:val="standardContextual"/>
              </w:rPr>
              <w:t>-</w:t>
            </w:r>
            <w:r w:rsidR="001B0535">
              <w:rPr>
                <w:rFonts w:cs="Calibri"/>
                <w:kern w:val="2"/>
                <w:sz w:val="24"/>
                <w:szCs w:val="24"/>
                <w:lang w:val="en-US"/>
                <w14:ligatures w14:val="standardContextual"/>
              </w:rPr>
              <w:t xml:space="preserve"> </w:t>
            </w:r>
            <w:r w:rsidRPr="00AE6321">
              <w:rPr>
                <w:rFonts w:cs="Calibri"/>
                <w:kern w:val="2"/>
                <w:sz w:val="24"/>
                <w:szCs w:val="24"/>
                <w:lang w:val="en-US"/>
                <w14:ligatures w14:val="standardContextual"/>
              </w:rPr>
              <w:t>blown glass, hot sculpted with gold lustre surfaces and Walk Lightly</w:t>
            </w:r>
            <w:r w:rsidR="001B0535">
              <w:rPr>
                <w:rFonts w:cs="Calibri"/>
                <w:kern w:val="2"/>
                <w:sz w:val="24"/>
                <w:szCs w:val="24"/>
                <w:lang w:val="en-US"/>
                <w14:ligatures w14:val="standardContextual"/>
              </w:rPr>
              <w:t xml:space="preserve"> </w:t>
            </w:r>
            <w:r w:rsidR="00866430">
              <w:rPr>
                <w:rFonts w:cs="Calibri"/>
                <w:kern w:val="2"/>
                <w:sz w:val="24"/>
                <w:szCs w:val="24"/>
                <w:lang w:val="en-US"/>
                <w14:ligatures w14:val="standardContextual"/>
              </w:rPr>
              <w:t>-</w:t>
            </w:r>
            <w:r w:rsidR="001B0535">
              <w:rPr>
                <w:rFonts w:cs="Calibri"/>
                <w:kern w:val="2"/>
                <w:sz w:val="24"/>
                <w:szCs w:val="24"/>
                <w:lang w:val="en-US"/>
                <w14:ligatures w14:val="standardContextual"/>
              </w:rPr>
              <w:t xml:space="preserve"> </w:t>
            </w:r>
            <w:proofErr w:type="spellStart"/>
            <w:r w:rsidRPr="00AE6321">
              <w:rPr>
                <w:rFonts w:cs="Calibri"/>
                <w:kern w:val="2"/>
                <w:sz w:val="24"/>
                <w:szCs w:val="24"/>
                <w:lang w:val="en-US"/>
                <w14:ligatures w14:val="standardContextual"/>
              </w:rPr>
              <w:t>Gudgenby</w:t>
            </w:r>
            <w:proofErr w:type="spellEnd"/>
            <w:r w:rsidRPr="00AE6321">
              <w:rPr>
                <w:rFonts w:cs="Calibri"/>
                <w:kern w:val="2"/>
                <w:sz w:val="24"/>
                <w:szCs w:val="24"/>
                <w:lang w:val="en-US"/>
                <w14:ligatures w14:val="standardContextual"/>
              </w:rPr>
              <w:t xml:space="preserve"> </w:t>
            </w:r>
            <w:proofErr w:type="gramStart"/>
            <w:r w:rsidRPr="00AE6321">
              <w:rPr>
                <w:rFonts w:cs="Calibri"/>
                <w:kern w:val="2"/>
                <w:sz w:val="24"/>
                <w:szCs w:val="24"/>
                <w:lang w:val="en-US"/>
                <w14:ligatures w14:val="standardContextual"/>
              </w:rPr>
              <w:t>Valley, 2024</w:t>
            </w:r>
            <w:proofErr w:type="gramEnd"/>
            <w:r w:rsidRPr="00AE6321">
              <w:rPr>
                <w:rFonts w:cs="Calibri"/>
                <w:kern w:val="2"/>
                <w:sz w:val="24"/>
                <w:szCs w:val="24"/>
                <w:lang w:val="en-US"/>
                <w14:ligatures w14:val="standardContextual"/>
              </w:rPr>
              <w:t>, light installation</w:t>
            </w:r>
            <w:r w:rsidR="001B0535">
              <w:rPr>
                <w:rFonts w:cs="Calibri"/>
                <w:kern w:val="2"/>
                <w:sz w:val="24"/>
                <w:szCs w:val="24"/>
                <w:lang w:val="en-US"/>
                <w14:ligatures w14:val="standardContextual"/>
              </w:rPr>
              <w:t xml:space="preserve"> </w:t>
            </w:r>
            <w:r w:rsidR="00866430">
              <w:rPr>
                <w:rFonts w:cs="Calibri"/>
                <w:kern w:val="2"/>
                <w:sz w:val="24"/>
                <w:szCs w:val="24"/>
                <w:lang w:val="en-US"/>
                <w14:ligatures w14:val="standardContextual"/>
              </w:rPr>
              <w:t>-</w:t>
            </w:r>
            <w:r w:rsidR="001B0535">
              <w:rPr>
                <w:rFonts w:cs="Calibri"/>
                <w:kern w:val="2"/>
                <w:sz w:val="24"/>
                <w:szCs w:val="24"/>
                <w:lang w:val="en-US"/>
                <w14:ligatures w14:val="standardContextual"/>
              </w:rPr>
              <w:t xml:space="preserve"> </w:t>
            </w:r>
            <w:r w:rsidRPr="00AE6321">
              <w:rPr>
                <w:rFonts w:cs="Calibri"/>
                <w:kern w:val="2"/>
                <w:sz w:val="24"/>
                <w:szCs w:val="24"/>
                <w:lang w:val="en-US"/>
                <w14:ligatures w14:val="standardContextual"/>
              </w:rPr>
              <w:t>blown glass with glass powder and metal leaf surfaces. Purchased with funds from the Meredith Hinchliffe Fund 2025.</w:t>
            </w:r>
          </w:p>
          <w:p w14:paraId="623BADCB" w14:textId="77777777" w:rsidR="009C7E36" w:rsidRPr="00AE6321" w:rsidRDefault="009C7E36" w:rsidP="006E011D">
            <w:pPr>
              <w:widowControl w:val="0"/>
              <w:numPr>
                <w:ilvl w:val="0"/>
                <w:numId w:val="38"/>
              </w:numPr>
              <w:shd w:val="clear" w:color="auto" w:fill="F2F2F2" w:themeFill="background1" w:themeFillShade="F2"/>
              <w:tabs>
                <w:tab w:val="left" w:pos="1190"/>
              </w:tabs>
              <w:autoSpaceDE w:val="0"/>
              <w:autoSpaceDN w:val="0"/>
              <w:spacing w:before="0" w:after="0" w:line="276" w:lineRule="auto"/>
              <w:ind w:left="599" w:hanging="283"/>
              <w:contextualSpacing/>
              <w:rPr>
                <w:rFonts w:cs="Calibri"/>
                <w:kern w:val="2"/>
                <w:sz w:val="24"/>
                <w:szCs w:val="24"/>
                <w:lang w:val="en-US"/>
                <w14:ligatures w14:val="standardContextual"/>
              </w:rPr>
            </w:pPr>
            <w:r w:rsidRPr="00AE6321">
              <w:rPr>
                <w:rFonts w:cs="Calibri"/>
                <w:kern w:val="2"/>
                <w:sz w:val="24"/>
                <w:szCs w:val="24"/>
                <w:lang w:val="en-US"/>
                <w14:ligatures w14:val="standardContextual"/>
              </w:rPr>
              <w:t xml:space="preserve">Sidney Nolan, Abstract, mixed media on tissue paper, 1939 and </w:t>
            </w:r>
            <w:proofErr w:type="spellStart"/>
            <w:r w:rsidRPr="00AE6321">
              <w:rPr>
                <w:rFonts w:cs="Calibri"/>
                <w:kern w:val="2"/>
                <w:sz w:val="24"/>
                <w:szCs w:val="24"/>
                <w:lang w:val="en-US"/>
                <w14:ligatures w14:val="standardContextual"/>
              </w:rPr>
              <w:t>Icare</w:t>
            </w:r>
            <w:proofErr w:type="spellEnd"/>
            <w:r w:rsidRPr="00AE6321">
              <w:rPr>
                <w:rFonts w:cs="Calibri"/>
                <w:kern w:val="2"/>
                <w:sz w:val="24"/>
                <w:szCs w:val="24"/>
                <w:lang w:val="en-US"/>
                <w14:ligatures w14:val="standardContextual"/>
              </w:rPr>
              <w:t xml:space="preserve"> Abstract, c. 1940, transfer drawing on paper.</w:t>
            </w:r>
          </w:p>
          <w:p w14:paraId="26873F1B" w14:textId="77777777" w:rsidR="009C7E36" w:rsidRPr="00AE6321" w:rsidRDefault="009C7E36" w:rsidP="006E011D">
            <w:pPr>
              <w:widowControl w:val="0"/>
              <w:numPr>
                <w:ilvl w:val="0"/>
                <w:numId w:val="38"/>
              </w:numPr>
              <w:shd w:val="clear" w:color="auto" w:fill="F2F2F2" w:themeFill="background1" w:themeFillShade="F2"/>
              <w:tabs>
                <w:tab w:val="left" w:pos="1190"/>
              </w:tabs>
              <w:autoSpaceDE w:val="0"/>
              <w:autoSpaceDN w:val="0"/>
              <w:spacing w:before="0" w:after="0" w:line="276" w:lineRule="auto"/>
              <w:ind w:left="599" w:hanging="283"/>
              <w:contextualSpacing/>
              <w:rPr>
                <w:rFonts w:cs="Calibri"/>
                <w:kern w:val="2"/>
                <w:sz w:val="24"/>
                <w:szCs w:val="24"/>
                <w:lang w:val="en-US"/>
                <w14:ligatures w14:val="standardContextual"/>
              </w:rPr>
            </w:pPr>
            <w:r w:rsidRPr="00AE6321">
              <w:rPr>
                <w:rFonts w:cs="Calibri"/>
                <w:kern w:val="2"/>
                <w:sz w:val="24"/>
                <w:szCs w:val="24"/>
                <w:lang w:val="en-US"/>
                <w14:ligatures w14:val="standardContextual"/>
              </w:rPr>
              <w:t xml:space="preserve">Aileen Dent, Road to the City, c1940 oil on board and Untitled (Red Hill), c. 1940, oil on board. </w:t>
            </w:r>
          </w:p>
          <w:p w14:paraId="2D8CBA0A" w14:textId="77777777" w:rsidR="009C7E36" w:rsidRPr="00AE6321" w:rsidRDefault="009C7E36" w:rsidP="006E011D">
            <w:pPr>
              <w:widowControl w:val="0"/>
              <w:numPr>
                <w:ilvl w:val="0"/>
                <w:numId w:val="38"/>
              </w:numPr>
              <w:shd w:val="clear" w:color="auto" w:fill="F2F2F2" w:themeFill="background1" w:themeFillShade="F2"/>
              <w:tabs>
                <w:tab w:val="left" w:pos="1190"/>
              </w:tabs>
              <w:autoSpaceDE w:val="0"/>
              <w:autoSpaceDN w:val="0"/>
              <w:spacing w:before="0" w:after="0" w:line="276" w:lineRule="auto"/>
              <w:ind w:left="599" w:hanging="283"/>
              <w:contextualSpacing/>
              <w:rPr>
                <w:rFonts w:cs="Calibri"/>
                <w:kern w:val="2"/>
                <w:sz w:val="24"/>
                <w:szCs w:val="24"/>
                <w:lang w:val="en-US"/>
                <w14:ligatures w14:val="standardContextual"/>
              </w:rPr>
            </w:pPr>
            <w:r w:rsidRPr="00AE6321">
              <w:rPr>
                <w:rFonts w:cs="Calibri"/>
                <w:kern w:val="2"/>
                <w:sz w:val="24"/>
                <w:szCs w:val="24"/>
                <w:lang w:val="en-US"/>
                <w14:ligatures w14:val="standardContextual"/>
              </w:rPr>
              <w:t>Hiroe Swen AM, Vase, c. 1974, Stoneware, Purchased with assistance from Meredith Hinchliffe 2024.</w:t>
            </w:r>
          </w:p>
          <w:p w14:paraId="0AC9D333" w14:textId="4C5CDBA2" w:rsidR="009C7E36" w:rsidRPr="00AE6321" w:rsidRDefault="009C7E36" w:rsidP="006E011D">
            <w:pPr>
              <w:widowControl w:val="0"/>
              <w:numPr>
                <w:ilvl w:val="0"/>
                <w:numId w:val="38"/>
              </w:numPr>
              <w:shd w:val="clear" w:color="auto" w:fill="F2F2F2" w:themeFill="background1" w:themeFillShade="F2"/>
              <w:tabs>
                <w:tab w:val="left" w:pos="1190"/>
              </w:tabs>
              <w:autoSpaceDE w:val="0"/>
              <w:autoSpaceDN w:val="0"/>
              <w:spacing w:before="0" w:after="0" w:line="276" w:lineRule="auto"/>
              <w:ind w:left="599" w:hanging="283"/>
              <w:contextualSpacing/>
              <w:rPr>
                <w:rFonts w:cs="Calibri"/>
                <w:kern w:val="2"/>
                <w:sz w:val="24"/>
                <w:szCs w:val="24"/>
                <w:lang w:val="en-US"/>
                <w14:ligatures w14:val="standardContextual"/>
              </w:rPr>
            </w:pPr>
            <w:r w:rsidRPr="00AE6321">
              <w:rPr>
                <w:rFonts w:cs="Calibri"/>
                <w:kern w:val="2"/>
                <w:sz w:val="24"/>
                <w:szCs w:val="24"/>
                <w:lang w:val="en-US"/>
                <w14:ligatures w14:val="standardContextual"/>
              </w:rPr>
              <w:t>Douglas Pratt, Canadian Pin</w:t>
            </w:r>
            <w:r w:rsidR="00866430">
              <w:rPr>
                <w:rFonts w:cs="Calibri"/>
                <w:kern w:val="2"/>
                <w:sz w:val="24"/>
                <w:szCs w:val="24"/>
                <w:lang w:val="en-US"/>
                <w14:ligatures w14:val="standardContextual"/>
              </w:rPr>
              <w:t>-</w:t>
            </w:r>
            <w:r w:rsidRPr="00AE6321">
              <w:rPr>
                <w:rFonts w:cs="Calibri"/>
                <w:kern w:val="2"/>
                <w:sz w:val="24"/>
                <w:szCs w:val="24"/>
                <w:lang w:val="en-US"/>
                <w14:ligatures w14:val="standardContextual"/>
              </w:rPr>
              <w:t>Oak and Autumn Gold, Canberra c.1955</w:t>
            </w:r>
            <w:r w:rsidR="00866430">
              <w:rPr>
                <w:rFonts w:cs="Calibri"/>
                <w:kern w:val="2"/>
                <w:sz w:val="24"/>
                <w:szCs w:val="24"/>
                <w:lang w:val="en-US"/>
                <w14:ligatures w14:val="standardContextual"/>
              </w:rPr>
              <w:t>-</w:t>
            </w:r>
            <w:r w:rsidRPr="00AE6321">
              <w:rPr>
                <w:rFonts w:cs="Calibri"/>
                <w:kern w:val="2"/>
                <w:sz w:val="24"/>
                <w:szCs w:val="24"/>
                <w:lang w:val="en-US"/>
                <w14:ligatures w14:val="standardContextual"/>
              </w:rPr>
              <w:t xml:space="preserve"> 1965, oil on canvas on board.</w:t>
            </w:r>
          </w:p>
          <w:p w14:paraId="1E25FD6C" w14:textId="2D421904" w:rsidR="005E32D4" w:rsidRPr="00AE6321" w:rsidRDefault="005E32D4" w:rsidP="006E011D">
            <w:pPr>
              <w:widowControl w:val="0"/>
              <w:numPr>
                <w:ilvl w:val="0"/>
                <w:numId w:val="38"/>
              </w:numPr>
              <w:shd w:val="clear" w:color="auto" w:fill="F2F2F2" w:themeFill="background1" w:themeFillShade="F2"/>
              <w:tabs>
                <w:tab w:val="left" w:pos="1190"/>
              </w:tabs>
              <w:autoSpaceDE w:val="0"/>
              <w:autoSpaceDN w:val="0"/>
              <w:spacing w:before="0" w:after="0" w:line="276" w:lineRule="auto"/>
              <w:ind w:left="599" w:hanging="283"/>
              <w:contextualSpacing/>
              <w:rPr>
                <w:rFonts w:cs="Calibri"/>
                <w:kern w:val="2"/>
                <w:sz w:val="24"/>
                <w:szCs w:val="24"/>
                <w:lang w:val="en-US"/>
                <w14:ligatures w14:val="standardContextual"/>
              </w:rPr>
            </w:pPr>
            <w:r w:rsidRPr="00AE6321">
              <w:rPr>
                <w:rFonts w:cs="Calibri"/>
                <w:kern w:val="2"/>
                <w:sz w:val="24"/>
                <w:szCs w:val="24"/>
                <w:lang w:val="en-US"/>
                <w14:ligatures w14:val="standardContextual"/>
              </w:rPr>
              <w:t>Megan Daley (Ngunnawal/Wiradjuri), grey gum scarf, silk painting, 2024</w:t>
            </w:r>
            <w:r w:rsidR="005654FF">
              <w:rPr>
                <w:rFonts w:cs="Calibri"/>
                <w:bCs w:val="0"/>
                <w:iCs w:val="0"/>
                <w:kern w:val="2"/>
                <w:sz w:val="24"/>
                <w:szCs w:val="24"/>
                <w:lang w:val="en-US"/>
                <w14:ligatures w14:val="standardContextual"/>
              </w:rPr>
              <w:t>.</w:t>
            </w:r>
          </w:p>
          <w:p w14:paraId="3277C784" w14:textId="2062933C" w:rsidR="005E32D4" w:rsidRPr="00250337" w:rsidRDefault="005E32D4" w:rsidP="006E011D">
            <w:pPr>
              <w:widowControl w:val="0"/>
              <w:numPr>
                <w:ilvl w:val="0"/>
                <w:numId w:val="38"/>
              </w:numPr>
              <w:shd w:val="clear" w:color="auto" w:fill="F2F2F2" w:themeFill="background1" w:themeFillShade="F2"/>
              <w:tabs>
                <w:tab w:val="left" w:pos="1190"/>
              </w:tabs>
              <w:autoSpaceDE w:val="0"/>
              <w:autoSpaceDN w:val="0"/>
              <w:spacing w:before="0" w:after="0" w:line="276" w:lineRule="auto"/>
              <w:ind w:left="599" w:hanging="283"/>
              <w:contextualSpacing/>
              <w:rPr>
                <w:rFonts w:cs="Calibri"/>
                <w:bCs w:val="0"/>
                <w:iCs w:val="0"/>
                <w:kern w:val="2"/>
                <w:sz w:val="22"/>
                <w:szCs w:val="22"/>
                <w:lang w:val="en-US"/>
                <w14:ligatures w14:val="standardContextual"/>
              </w:rPr>
            </w:pPr>
            <w:r w:rsidRPr="00AE6321">
              <w:rPr>
                <w:rFonts w:cs="Calibri"/>
                <w:kern w:val="2"/>
                <w:sz w:val="24"/>
                <w:szCs w:val="24"/>
                <w:lang w:val="en-US"/>
                <w14:ligatures w14:val="standardContextual"/>
              </w:rPr>
              <w:t xml:space="preserve">Rechelle Turner (Wiradjuri), </w:t>
            </w:r>
            <w:proofErr w:type="spellStart"/>
            <w:r w:rsidRPr="00AE6321">
              <w:rPr>
                <w:rFonts w:cs="Calibri"/>
                <w:kern w:val="2"/>
                <w:sz w:val="24"/>
                <w:szCs w:val="24"/>
                <w:lang w:val="en-US"/>
                <w14:ligatures w14:val="standardContextual"/>
              </w:rPr>
              <w:t>Dhumbaa</w:t>
            </w:r>
            <w:proofErr w:type="spellEnd"/>
            <w:r w:rsidRPr="00AE6321">
              <w:rPr>
                <w:rFonts w:cs="Calibri"/>
                <w:kern w:val="2"/>
                <w:sz w:val="24"/>
                <w:szCs w:val="24"/>
                <w:lang w:val="en-US"/>
                <w14:ligatures w14:val="standardContextual"/>
              </w:rPr>
              <w:t xml:space="preserve"> (Spotted red gum tree) scarf, silk painting, 2024</w:t>
            </w:r>
            <w:r w:rsidR="005654FF">
              <w:rPr>
                <w:rFonts w:cs="Calibri"/>
                <w:bCs w:val="0"/>
                <w:iCs w:val="0"/>
                <w:kern w:val="2"/>
                <w:sz w:val="24"/>
                <w:szCs w:val="24"/>
                <w:lang w:val="en-US"/>
                <w14:ligatures w14:val="standardContextual"/>
              </w:rPr>
              <w:t>.</w:t>
            </w:r>
          </w:p>
        </w:tc>
      </w:tr>
      <w:tr w:rsidR="005E32D4" w:rsidRPr="00E44D14" w14:paraId="3166C254" w14:textId="77777777" w:rsidTr="00A4771C">
        <w:trPr>
          <w:cnfStyle w:val="000000100000" w:firstRow="0" w:lastRow="0" w:firstColumn="0" w:lastColumn="0" w:oddVBand="0" w:evenVBand="0" w:oddHBand="1" w:evenHBand="0" w:firstRowFirstColumn="0" w:firstRowLastColumn="0" w:lastRowFirstColumn="0" w:lastRowLastColumn="0"/>
          <w:jc w:val="center"/>
        </w:trPr>
        <w:tc>
          <w:tcPr>
            <w:tcW w:w="9640" w:type="dxa"/>
            <w:hideMark/>
          </w:tcPr>
          <w:p w14:paraId="52ABB2E5" w14:textId="2803FD8E" w:rsidR="005E32D4" w:rsidRPr="005654FF" w:rsidRDefault="00A70713" w:rsidP="00A3669A">
            <w:pPr>
              <w:widowControl w:val="0"/>
              <w:tabs>
                <w:tab w:val="left" w:pos="698"/>
                <w:tab w:val="left" w:pos="1190"/>
              </w:tabs>
              <w:spacing w:before="120" w:after="0" w:line="276" w:lineRule="auto"/>
              <w:rPr>
                <w:rFonts w:eastAsia="Calibri" w:cs="Calibri"/>
                <w:kern w:val="2"/>
                <w:sz w:val="24"/>
                <w:szCs w:val="24"/>
                <w:lang w:val="en-US"/>
                <w14:ligatures w14:val="standardContextual"/>
              </w:rPr>
            </w:pPr>
            <w:r w:rsidRPr="009E7E41">
              <w:rPr>
                <w:rFonts w:ascii="Montserrat" w:eastAsia="Calibri" w:hAnsi="Montserrat" w:cs="Arial"/>
                <w:b/>
                <w:color w:val="CB6015"/>
                <w:sz w:val="28"/>
                <w:szCs w:val="28"/>
                <w:lang w:val="en-US"/>
                <w14:ligatures w14:val="standardContextual"/>
              </w:rPr>
              <w:t xml:space="preserve"> </w:t>
            </w:r>
            <w:r w:rsidR="005E32D4" w:rsidRPr="009E7E41">
              <w:rPr>
                <w:rFonts w:ascii="Montserrat" w:eastAsia="Calibri" w:hAnsi="Montserrat" w:cs="Arial"/>
                <w:b/>
                <w:color w:val="CB6015"/>
                <w:sz w:val="28"/>
                <w:szCs w:val="28"/>
                <w:lang w:val="en-US"/>
                <w14:ligatures w14:val="standardContextual"/>
              </w:rPr>
              <w:t>Donations</w:t>
            </w:r>
            <w:r w:rsidR="005E32D4" w:rsidRPr="005654FF">
              <w:rPr>
                <w:rFonts w:eastAsia="Calibri" w:cs="Calibri"/>
                <w:kern w:val="2"/>
                <w:sz w:val="24"/>
                <w:szCs w:val="24"/>
                <w:lang w:val="en-US"/>
                <w14:ligatures w14:val="standardContextual"/>
              </w:rPr>
              <w:t xml:space="preserve">   </w:t>
            </w:r>
            <w:r w:rsidR="005E32D4" w:rsidRPr="009E7E41">
              <w:rPr>
                <w:rFonts w:ascii="Montserrat" w:eastAsia="Calibri" w:hAnsi="Montserrat" w:cs="Arial"/>
                <w:b/>
                <w:color w:val="003D4C"/>
                <w:sz w:val="22"/>
                <w:szCs w:val="22"/>
                <w:lang w:val="en-US"/>
              </w:rPr>
              <w:t>Social History</w:t>
            </w:r>
          </w:p>
          <w:p w14:paraId="5224EC9A" w14:textId="64876D9D" w:rsidR="00E76E6B" w:rsidRPr="00E76E6B" w:rsidRDefault="00E76E6B" w:rsidP="00FA1331">
            <w:pPr>
              <w:numPr>
                <w:ilvl w:val="0"/>
                <w:numId w:val="35"/>
              </w:numPr>
              <w:tabs>
                <w:tab w:val="left" w:pos="1190"/>
              </w:tabs>
              <w:autoSpaceDE w:val="0"/>
              <w:autoSpaceDN w:val="0"/>
              <w:adjustRightInd w:val="0"/>
              <w:spacing w:before="0" w:after="0" w:line="276" w:lineRule="auto"/>
              <w:ind w:left="599" w:hanging="284"/>
              <w:contextualSpacing/>
              <w:rPr>
                <w:rFonts w:cs="Calibri"/>
                <w:bCs w:val="0"/>
                <w:iCs w:val="0"/>
                <w:kern w:val="2"/>
                <w:sz w:val="24"/>
                <w:szCs w:val="24"/>
                <w:lang w:val="en-US"/>
                <w14:ligatures w14:val="standardContextual"/>
              </w:rPr>
            </w:pPr>
            <w:r w:rsidRPr="00E76E6B">
              <w:rPr>
                <w:rFonts w:cs="Calibri"/>
                <w:bCs w:val="0"/>
                <w:iCs w:val="0"/>
                <w:kern w:val="2"/>
                <w:sz w:val="24"/>
                <w:szCs w:val="24"/>
                <w:lang w:val="en-US"/>
                <w14:ligatures w14:val="standardContextual"/>
              </w:rPr>
              <w:t>Canberra Services Club billiard table and ephemera, 1940</w:t>
            </w:r>
            <w:r w:rsidR="00866430">
              <w:rPr>
                <w:rFonts w:cs="Calibri"/>
                <w:bCs w:val="0"/>
                <w:iCs w:val="0"/>
                <w:kern w:val="2"/>
                <w:sz w:val="24"/>
                <w:szCs w:val="24"/>
                <w:lang w:val="en-US"/>
                <w14:ligatures w14:val="standardContextual"/>
              </w:rPr>
              <w:t>-</w:t>
            </w:r>
            <w:r w:rsidRPr="00E76E6B">
              <w:rPr>
                <w:rFonts w:cs="Calibri"/>
                <w:bCs w:val="0"/>
                <w:iCs w:val="0"/>
                <w:kern w:val="2"/>
                <w:sz w:val="24"/>
                <w:szCs w:val="24"/>
                <w:lang w:val="en-US"/>
                <w14:ligatures w14:val="standardContextual"/>
              </w:rPr>
              <w:t xml:space="preserve">1970s, </w:t>
            </w:r>
            <w:r w:rsidRPr="005654FF">
              <w:rPr>
                <w:rFonts w:cs="Calibri"/>
                <w:kern w:val="2"/>
                <w:sz w:val="24"/>
                <w:szCs w:val="24"/>
                <w:lang w:val="en-US"/>
                <w14:ligatures w14:val="standardContextual"/>
              </w:rPr>
              <w:t>Gift of Judith Dodd and Rowan Grigg 2025.</w:t>
            </w:r>
          </w:p>
          <w:p w14:paraId="6D95B3D3" w14:textId="1DEB1016" w:rsidR="00E76E6B" w:rsidRPr="00E76E6B" w:rsidRDefault="00E76E6B" w:rsidP="00FA1331">
            <w:pPr>
              <w:numPr>
                <w:ilvl w:val="0"/>
                <w:numId w:val="35"/>
              </w:numPr>
              <w:tabs>
                <w:tab w:val="left" w:pos="1190"/>
              </w:tabs>
              <w:autoSpaceDE w:val="0"/>
              <w:autoSpaceDN w:val="0"/>
              <w:adjustRightInd w:val="0"/>
              <w:spacing w:before="0" w:after="0" w:line="276" w:lineRule="auto"/>
              <w:ind w:left="599" w:hanging="284"/>
              <w:contextualSpacing/>
              <w:rPr>
                <w:rFonts w:cs="Calibri"/>
                <w:bCs w:val="0"/>
                <w:iCs w:val="0"/>
                <w:kern w:val="2"/>
                <w:sz w:val="24"/>
                <w:szCs w:val="24"/>
                <w:lang w:val="en-US"/>
                <w14:ligatures w14:val="standardContextual"/>
              </w:rPr>
            </w:pPr>
            <w:r w:rsidRPr="005654FF">
              <w:rPr>
                <w:rFonts w:cs="Calibri"/>
                <w:kern w:val="2"/>
                <w:sz w:val="24"/>
                <w:szCs w:val="24"/>
                <w:lang w:val="en-US"/>
                <w14:ligatures w14:val="standardContextual"/>
              </w:rPr>
              <w:t xml:space="preserve">Photographs and </w:t>
            </w:r>
            <w:proofErr w:type="gramStart"/>
            <w:r w:rsidRPr="005654FF">
              <w:rPr>
                <w:rFonts w:cs="Calibri"/>
                <w:kern w:val="2"/>
                <w:sz w:val="24"/>
                <w:szCs w:val="24"/>
                <w:lang w:val="en-US"/>
                <w14:ligatures w14:val="standardContextual"/>
              </w:rPr>
              <w:t>ephemera</w:t>
            </w:r>
            <w:proofErr w:type="gramEnd"/>
            <w:r w:rsidRPr="005654FF">
              <w:rPr>
                <w:rFonts w:cs="Calibri"/>
                <w:kern w:val="2"/>
                <w:sz w:val="24"/>
                <w:szCs w:val="24"/>
                <w:lang w:val="en-US"/>
                <w14:ligatures w14:val="standardContextual"/>
              </w:rPr>
              <w:t xml:space="preserve"> relating to Sylvia Curley, 1910s</w:t>
            </w:r>
            <w:r w:rsidR="00866430">
              <w:rPr>
                <w:rFonts w:cs="Calibri"/>
                <w:kern w:val="2"/>
                <w:sz w:val="24"/>
                <w:szCs w:val="24"/>
                <w:lang w:val="en-US"/>
                <w14:ligatures w14:val="standardContextual"/>
              </w:rPr>
              <w:t>-</w:t>
            </w:r>
            <w:r w:rsidRPr="005654FF">
              <w:rPr>
                <w:rFonts w:cs="Calibri"/>
                <w:kern w:val="2"/>
                <w:sz w:val="24"/>
                <w:szCs w:val="24"/>
                <w:lang w:val="en-US"/>
                <w14:ligatures w14:val="standardContextual"/>
              </w:rPr>
              <w:t xml:space="preserve">1990s, Gift of Jan </w:t>
            </w:r>
            <w:proofErr w:type="spellStart"/>
            <w:r w:rsidRPr="005654FF">
              <w:rPr>
                <w:rFonts w:cs="Calibri"/>
                <w:kern w:val="2"/>
                <w:sz w:val="24"/>
                <w:szCs w:val="24"/>
                <w:lang w:val="en-US"/>
                <w14:ligatures w14:val="standardContextual"/>
              </w:rPr>
              <w:t>Wryell</w:t>
            </w:r>
            <w:proofErr w:type="spellEnd"/>
            <w:r w:rsidRPr="005654FF">
              <w:rPr>
                <w:rFonts w:cs="Calibri"/>
                <w:kern w:val="2"/>
                <w:sz w:val="24"/>
                <w:szCs w:val="24"/>
                <w:lang w:val="en-US"/>
                <w14:ligatures w14:val="standardContextual"/>
              </w:rPr>
              <w:t xml:space="preserve"> on behalf of Barbara Hutchinson 2025.</w:t>
            </w:r>
          </w:p>
          <w:p w14:paraId="2320845D" w14:textId="77777777" w:rsidR="00E76E6B" w:rsidRPr="00E76E6B" w:rsidRDefault="00E76E6B" w:rsidP="00FA1331">
            <w:pPr>
              <w:numPr>
                <w:ilvl w:val="0"/>
                <w:numId w:val="35"/>
              </w:numPr>
              <w:tabs>
                <w:tab w:val="left" w:pos="1190"/>
              </w:tabs>
              <w:autoSpaceDE w:val="0"/>
              <w:autoSpaceDN w:val="0"/>
              <w:adjustRightInd w:val="0"/>
              <w:spacing w:before="0" w:after="0" w:line="276" w:lineRule="auto"/>
              <w:ind w:left="599" w:hanging="284"/>
              <w:contextualSpacing/>
              <w:rPr>
                <w:rFonts w:cs="Calibri"/>
                <w:bCs w:val="0"/>
                <w:iCs w:val="0"/>
                <w:kern w:val="2"/>
                <w:sz w:val="24"/>
                <w:szCs w:val="24"/>
                <w:lang w:val="en-US"/>
                <w14:ligatures w14:val="standardContextual"/>
              </w:rPr>
            </w:pPr>
            <w:r w:rsidRPr="005654FF">
              <w:rPr>
                <w:rFonts w:cs="Calibri"/>
                <w:kern w:val="2"/>
                <w:sz w:val="24"/>
                <w:szCs w:val="24"/>
                <w:lang w:val="en-US"/>
                <w14:ligatures w14:val="standardContextual"/>
              </w:rPr>
              <w:t>1960s evening dress, ‘Sylvia Parsons of Canberra’, Gift of Anne Watt 2025.</w:t>
            </w:r>
          </w:p>
          <w:p w14:paraId="3182AE0A" w14:textId="77777777" w:rsidR="00E76E6B" w:rsidRPr="00E76E6B" w:rsidRDefault="00E76E6B" w:rsidP="00FA1331">
            <w:pPr>
              <w:numPr>
                <w:ilvl w:val="0"/>
                <w:numId w:val="35"/>
              </w:numPr>
              <w:tabs>
                <w:tab w:val="left" w:pos="1190"/>
              </w:tabs>
              <w:autoSpaceDE w:val="0"/>
              <w:autoSpaceDN w:val="0"/>
              <w:adjustRightInd w:val="0"/>
              <w:spacing w:before="0" w:after="0" w:line="276" w:lineRule="auto"/>
              <w:ind w:left="599" w:hanging="284"/>
              <w:contextualSpacing/>
              <w:rPr>
                <w:rFonts w:cs="Calibri"/>
                <w:bCs w:val="0"/>
                <w:iCs w:val="0"/>
                <w:kern w:val="2"/>
                <w:sz w:val="24"/>
                <w:szCs w:val="24"/>
                <w:lang w:val="en-US"/>
                <w14:ligatures w14:val="standardContextual"/>
              </w:rPr>
            </w:pPr>
            <w:proofErr w:type="spellStart"/>
            <w:r w:rsidRPr="005654FF">
              <w:rPr>
                <w:rFonts w:cs="Calibri"/>
                <w:kern w:val="2"/>
                <w:sz w:val="24"/>
                <w:szCs w:val="24"/>
                <w:lang w:val="en-US"/>
                <w14:ligatures w14:val="standardContextual"/>
              </w:rPr>
              <w:t>Peuan</w:t>
            </w:r>
            <w:proofErr w:type="spellEnd"/>
            <w:r w:rsidRPr="005654FF">
              <w:rPr>
                <w:rFonts w:cs="Calibri"/>
                <w:kern w:val="2"/>
                <w:sz w:val="24"/>
                <w:szCs w:val="24"/>
                <w:lang w:val="en-US"/>
                <w14:ligatures w14:val="standardContextual"/>
              </w:rPr>
              <w:t xml:space="preserve"> Thai Studios, Silk evening dress, 1980s, Gift of Sonja Sagar 2024.</w:t>
            </w:r>
          </w:p>
          <w:p w14:paraId="0B38F963" w14:textId="77777777" w:rsidR="005E32D4" w:rsidRPr="008F568F" w:rsidRDefault="005E32D4" w:rsidP="00FA1331">
            <w:pPr>
              <w:numPr>
                <w:ilvl w:val="0"/>
                <w:numId w:val="35"/>
              </w:numPr>
              <w:tabs>
                <w:tab w:val="left" w:pos="1190"/>
              </w:tabs>
              <w:autoSpaceDE w:val="0"/>
              <w:autoSpaceDN w:val="0"/>
              <w:adjustRightInd w:val="0"/>
              <w:spacing w:before="0" w:after="0" w:line="276" w:lineRule="auto"/>
              <w:ind w:left="599" w:hanging="284"/>
              <w:contextualSpacing/>
              <w:rPr>
                <w:rFonts w:cs="Calibri"/>
                <w:bCs w:val="0"/>
                <w:iCs w:val="0"/>
                <w:kern w:val="2"/>
                <w:sz w:val="24"/>
                <w:szCs w:val="24"/>
                <w:lang w:val="en-US"/>
                <w14:ligatures w14:val="standardContextual"/>
              </w:rPr>
            </w:pPr>
            <w:r w:rsidRPr="005654FF">
              <w:rPr>
                <w:rFonts w:cs="Calibri"/>
                <w:kern w:val="2"/>
                <w:sz w:val="24"/>
                <w:szCs w:val="24"/>
                <w:lang w:val="en-US"/>
                <w14:ligatures w14:val="standardContextual"/>
              </w:rPr>
              <w:lastRenderedPageBreak/>
              <w:t>Collection of colour and black and white photos of Canberra, 1970s, Gift of Neil Johnston 2024.</w:t>
            </w:r>
          </w:p>
          <w:p w14:paraId="3CA4863E" w14:textId="77777777" w:rsidR="00E76E6B" w:rsidRPr="00E76E6B" w:rsidRDefault="00E76E6B" w:rsidP="00FA1331">
            <w:pPr>
              <w:numPr>
                <w:ilvl w:val="0"/>
                <w:numId w:val="35"/>
              </w:numPr>
              <w:tabs>
                <w:tab w:val="left" w:pos="1190"/>
              </w:tabs>
              <w:autoSpaceDE w:val="0"/>
              <w:autoSpaceDN w:val="0"/>
              <w:adjustRightInd w:val="0"/>
              <w:spacing w:before="0" w:after="0" w:line="276" w:lineRule="auto"/>
              <w:ind w:left="599" w:hanging="284"/>
              <w:contextualSpacing/>
              <w:rPr>
                <w:rFonts w:cs="Calibri"/>
                <w:bCs w:val="0"/>
                <w:iCs w:val="0"/>
                <w:kern w:val="2"/>
                <w:sz w:val="24"/>
                <w:szCs w:val="24"/>
                <w:lang w:val="en-US"/>
                <w14:ligatures w14:val="standardContextual"/>
              </w:rPr>
            </w:pPr>
            <w:r w:rsidRPr="005654FF">
              <w:rPr>
                <w:rFonts w:cs="Calibri"/>
                <w:kern w:val="2"/>
                <w:sz w:val="24"/>
                <w:szCs w:val="24"/>
                <w:lang w:val="en-US"/>
                <w14:ligatures w14:val="standardContextual"/>
              </w:rPr>
              <w:t xml:space="preserve">Clothing c.1920s, cookery books, plan of 2 Mugga Way, etc. Gift of the </w:t>
            </w:r>
            <w:proofErr w:type="spellStart"/>
            <w:r w:rsidRPr="005654FF">
              <w:rPr>
                <w:rFonts w:cs="Calibri"/>
                <w:kern w:val="2"/>
                <w:sz w:val="24"/>
                <w:szCs w:val="24"/>
                <w:lang w:val="en-US"/>
                <w14:ligatures w14:val="standardContextual"/>
              </w:rPr>
              <w:t>Tillyard</w:t>
            </w:r>
            <w:proofErr w:type="spellEnd"/>
            <w:r w:rsidRPr="005654FF">
              <w:rPr>
                <w:rFonts w:cs="Calibri"/>
                <w:kern w:val="2"/>
                <w:sz w:val="24"/>
                <w:szCs w:val="24"/>
                <w:lang w:val="en-US"/>
                <w14:ligatures w14:val="standardContextual"/>
              </w:rPr>
              <w:t xml:space="preserve"> Family 2025 (37 items). </w:t>
            </w:r>
          </w:p>
          <w:p w14:paraId="38B80FDB" w14:textId="77777777" w:rsidR="004169B1" w:rsidRPr="00C85F78" w:rsidRDefault="004169B1" w:rsidP="00FA1331">
            <w:pPr>
              <w:numPr>
                <w:ilvl w:val="0"/>
                <w:numId w:val="35"/>
              </w:numPr>
              <w:tabs>
                <w:tab w:val="left" w:pos="1190"/>
              </w:tabs>
              <w:autoSpaceDE w:val="0"/>
              <w:autoSpaceDN w:val="0"/>
              <w:adjustRightInd w:val="0"/>
              <w:spacing w:before="0" w:after="0" w:line="276" w:lineRule="auto"/>
              <w:ind w:left="599" w:hanging="284"/>
              <w:contextualSpacing/>
              <w:rPr>
                <w:rFonts w:cs="Calibri"/>
                <w:kern w:val="2"/>
                <w:sz w:val="24"/>
                <w:szCs w:val="24"/>
                <w:lang w:val="en-US"/>
                <w14:ligatures w14:val="standardContextual"/>
              </w:rPr>
            </w:pPr>
            <w:proofErr w:type="spellStart"/>
            <w:r w:rsidRPr="00C85F78">
              <w:rPr>
                <w:rFonts w:cs="Calibri"/>
                <w:kern w:val="2"/>
                <w:sz w:val="24"/>
                <w:szCs w:val="24"/>
                <w:lang w:val="en-US"/>
                <w14:ligatures w14:val="standardContextual"/>
              </w:rPr>
              <w:t>Akubra</w:t>
            </w:r>
            <w:proofErr w:type="spellEnd"/>
            <w:r w:rsidRPr="00C85F78">
              <w:rPr>
                <w:rFonts w:cs="Calibri"/>
                <w:kern w:val="2"/>
                <w:sz w:val="24"/>
                <w:szCs w:val="24"/>
                <w:lang w:val="en-US"/>
                <w14:ligatures w14:val="standardContextual"/>
              </w:rPr>
              <w:t xml:space="preserve"> Hat and Disabled Olympics Badge, Gift of Rodney Roberts 2024.</w:t>
            </w:r>
          </w:p>
          <w:p w14:paraId="08450DEB" w14:textId="77777777" w:rsidR="004169B1" w:rsidRPr="00C85F78" w:rsidRDefault="004169B1" w:rsidP="00FA1331">
            <w:pPr>
              <w:numPr>
                <w:ilvl w:val="0"/>
                <w:numId w:val="35"/>
              </w:numPr>
              <w:tabs>
                <w:tab w:val="left" w:pos="1190"/>
              </w:tabs>
              <w:autoSpaceDE w:val="0"/>
              <w:autoSpaceDN w:val="0"/>
              <w:adjustRightInd w:val="0"/>
              <w:spacing w:before="0" w:after="0" w:line="276" w:lineRule="auto"/>
              <w:ind w:left="599" w:hanging="284"/>
              <w:contextualSpacing/>
              <w:rPr>
                <w:rFonts w:cs="Calibri"/>
                <w:kern w:val="2"/>
                <w:sz w:val="24"/>
                <w:szCs w:val="24"/>
                <w:lang w:val="en-US"/>
                <w14:ligatures w14:val="standardContextual"/>
              </w:rPr>
            </w:pPr>
            <w:r w:rsidRPr="00C85F78">
              <w:rPr>
                <w:rFonts w:cs="Calibri"/>
                <w:kern w:val="2"/>
                <w:sz w:val="24"/>
                <w:szCs w:val="24"/>
                <w:lang w:val="en-US"/>
                <w14:ligatures w14:val="standardContextual"/>
              </w:rPr>
              <w:t xml:space="preserve">‘Some of the Best Fitzgerald’ </w:t>
            </w:r>
            <w:proofErr w:type="gramStart"/>
            <w:r w:rsidRPr="00C85F78">
              <w:rPr>
                <w:rFonts w:cs="Calibri"/>
                <w:kern w:val="2"/>
                <w:sz w:val="24"/>
                <w:szCs w:val="24"/>
                <w:lang w:val="en-US"/>
                <w14:ligatures w14:val="standardContextual"/>
              </w:rPr>
              <w:t>book, ‘</w:t>
            </w:r>
            <w:proofErr w:type="gramEnd"/>
            <w:r w:rsidRPr="00C85F78">
              <w:rPr>
                <w:rFonts w:cs="Calibri"/>
                <w:kern w:val="2"/>
                <w:sz w:val="24"/>
                <w:szCs w:val="24"/>
                <w:lang w:val="en-US"/>
                <w14:ligatures w14:val="standardContextual"/>
              </w:rPr>
              <w:t xml:space="preserve">How to vote’ leaflet, Gift of Erika </w:t>
            </w:r>
            <w:proofErr w:type="spellStart"/>
            <w:r w:rsidRPr="00C85F78">
              <w:rPr>
                <w:rFonts w:cs="Calibri"/>
                <w:kern w:val="2"/>
                <w:sz w:val="24"/>
                <w:szCs w:val="24"/>
                <w:lang w:val="en-US"/>
                <w14:ligatures w14:val="standardContextual"/>
              </w:rPr>
              <w:t>Edmondstone</w:t>
            </w:r>
            <w:proofErr w:type="spellEnd"/>
            <w:r w:rsidRPr="00C85F78">
              <w:rPr>
                <w:rFonts w:cs="Calibri"/>
                <w:kern w:val="2"/>
                <w:sz w:val="24"/>
                <w:szCs w:val="24"/>
                <w:lang w:val="en-US"/>
                <w14:ligatures w14:val="standardContextual"/>
              </w:rPr>
              <w:t xml:space="preserve"> 2024.</w:t>
            </w:r>
          </w:p>
          <w:p w14:paraId="5C339D2D" w14:textId="77777777" w:rsidR="004169B1" w:rsidRPr="00C85F78" w:rsidRDefault="004169B1" w:rsidP="00FA1331">
            <w:pPr>
              <w:numPr>
                <w:ilvl w:val="0"/>
                <w:numId w:val="35"/>
              </w:numPr>
              <w:tabs>
                <w:tab w:val="left" w:pos="1190"/>
              </w:tabs>
              <w:autoSpaceDE w:val="0"/>
              <w:autoSpaceDN w:val="0"/>
              <w:adjustRightInd w:val="0"/>
              <w:spacing w:before="0" w:after="0" w:line="276" w:lineRule="auto"/>
              <w:ind w:left="599" w:hanging="284"/>
              <w:contextualSpacing/>
              <w:rPr>
                <w:rFonts w:cs="Calibri"/>
                <w:kern w:val="2"/>
                <w:sz w:val="24"/>
                <w:szCs w:val="24"/>
                <w:lang w:val="en-US"/>
                <w14:ligatures w14:val="standardContextual"/>
              </w:rPr>
            </w:pPr>
            <w:r w:rsidRPr="00C85F78">
              <w:rPr>
                <w:rFonts w:cs="Calibri"/>
                <w:kern w:val="2"/>
                <w:sz w:val="24"/>
                <w:szCs w:val="24"/>
                <w:lang w:val="en-US"/>
                <w14:ligatures w14:val="standardContextual"/>
              </w:rPr>
              <w:t>Key tags, Gift of Karen Collins 2024 (49 items).</w:t>
            </w:r>
          </w:p>
          <w:p w14:paraId="4321B904" w14:textId="77777777" w:rsidR="004169B1" w:rsidRPr="00C85F78" w:rsidRDefault="004169B1" w:rsidP="00FA1331">
            <w:pPr>
              <w:numPr>
                <w:ilvl w:val="0"/>
                <w:numId w:val="35"/>
              </w:numPr>
              <w:tabs>
                <w:tab w:val="left" w:pos="1190"/>
              </w:tabs>
              <w:autoSpaceDE w:val="0"/>
              <w:autoSpaceDN w:val="0"/>
              <w:adjustRightInd w:val="0"/>
              <w:spacing w:before="0" w:after="0" w:line="276" w:lineRule="auto"/>
              <w:ind w:left="599" w:hanging="284"/>
              <w:contextualSpacing/>
              <w:rPr>
                <w:rFonts w:cs="Calibri"/>
                <w:kern w:val="2"/>
                <w:sz w:val="24"/>
                <w:szCs w:val="24"/>
                <w:lang w:val="en-US"/>
                <w14:ligatures w14:val="standardContextual"/>
              </w:rPr>
            </w:pPr>
            <w:r w:rsidRPr="00C85F78">
              <w:rPr>
                <w:rFonts w:cs="Calibri"/>
                <w:kern w:val="2"/>
                <w:sz w:val="24"/>
                <w:szCs w:val="24"/>
                <w:lang w:val="en-US"/>
                <w14:ligatures w14:val="standardContextual"/>
              </w:rPr>
              <w:t>‘Ally Nish’ sign, Gift of Bob Cargill 2024.</w:t>
            </w:r>
          </w:p>
          <w:p w14:paraId="7FC396FB" w14:textId="77777777" w:rsidR="004169B1" w:rsidRPr="00C85F78" w:rsidRDefault="004169B1" w:rsidP="00FA1331">
            <w:pPr>
              <w:numPr>
                <w:ilvl w:val="0"/>
                <w:numId w:val="35"/>
              </w:numPr>
              <w:tabs>
                <w:tab w:val="left" w:pos="1190"/>
              </w:tabs>
              <w:autoSpaceDE w:val="0"/>
              <w:autoSpaceDN w:val="0"/>
              <w:adjustRightInd w:val="0"/>
              <w:spacing w:before="0" w:after="0" w:line="276" w:lineRule="auto"/>
              <w:ind w:left="599" w:hanging="284"/>
              <w:contextualSpacing/>
              <w:rPr>
                <w:rFonts w:cs="Calibri"/>
                <w:kern w:val="2"/>
                <w:sz w:val="24"/>
                <w:szCs w:val="24"/>
                <w:lang w:val="en-US"/>
                <w14:ligatures w14:val="standardContextual"/>
              </w:rPr>
            </w:pPr>
            <w:r w:rsidRPr="00C85F78">
              <w:rPr>
                <w:rFonts w:cs="Calibri"/>
                <w:kern w:val="2"/>
                <w:sz w:val="24"/>
                <w:szCs w:val="24"/>
                <w:lang w:val="en-US"/>
                <w14:ligatures w14:val="standardContextual"/>
              </w:rPr>
              <w:t>Ketley Collection (migration story), Gift of Merle Ketley 2024 (37 items).</w:t>
            </w:r>
          </w:p>
          <w:p w14:paraId="0D8414CC" w14:textId="77777777" w:rsidR="004169B1" w:rsidRPr="00C85F78" w:rsidRDefault="004169B1" w:rsidP="00FA1331">
            <w:pPr>
              <w:numPr>
                <w:ilvl w:val="0"/>
                <w:numId w:val="35"/>
              </w:numPr>
              <w:tabs>
                <w:tab w:val="left" w:pos="1190"/>
              </w:tabs>
              <w:autoSpaceDE w:val="0"/>
              <w:autoSpaceDN w:val="0"/>
              <w:adjustRightInd w:val="0"/>
              <w:spacing w:before="0" w:after="0" w:line="276" w:lineRule="auto"/>
              <w:ind w:left="599" w:hanging="284"/>
              <w:contextualSpacing/>
              <w:rPr>
                <w:rFonts w:cs="Calibri"/>
                <w:kern w:val="2"/>
                <w:sz w:val="24"/>
                <w:szCs w:val="24"/>
                <w:lang w:val="en-US"/>
                <w14:ligatures w14:val="standardContextual"/>
              </w:rPr>
            </w:pPr>
            <w:r w:rsidRPr="00C85F78">
              <w:rPr>
                <w:rFonts w:cs="Calibri"/>
                <w:kern w:val="2"/>
                <w:sz w:val="24"/>
                <w:szCs w:val="24"/>
                <w:lang w:val="en-US"/>
                <w14:ligatures w14:val="standardContextual"/>
              </w:rPr>
              <w:t xml:space="preserve">Crace family lace articles and </w:t>
            </w:r>
            <w:proofErr w:type="spellStart"/>
            <w:r w:rsidRPr="00C85F78">
              <w:rPr>
                <w:rFonts w:cs="Calibri"/>
                <w:kern w:val="2"/>
                <w:sz w:val="24"/>
                <w:szCs w:val="24"/>
                <w:lang w:val="en-US"/>
                <w14:ligatures w14:val="standardContextual"/>
              </w:rPr>
              <w:t>letterbook</w:t>
            </w:r>
            <w:proofErr w:type="spellEnd"/>
            <w:r w:rsidRPr="00C85F78">
              <w:rPr>
                <w:rFonts w:cs="Calibri"/>
                <w:kern w:val="2"/>
                <w:sz w:val="24"/>
                <w:szCs w:val="24"/>
                <w:lang w:val="en-US"/>
                <w14:ligatures w14:val="standardContextual"/>
              </w:rPr>
              <w:t>, 1870s, Gift of Jacquelyn Crace and Carolyn Corkery 2024 (18 items).</w:t>
            </w:r>
          </w:p>
          <w:p w14:paraId="1F1E8218" w14:textId="77777777" w:rsidR="004169B1" w:rsidRPr="00C85F78" w:rsidRDefault="004169B1" w:rsidP="00FA1331">
            <w:pPr>
              <w:numPr>
                <w:ilvl w:val="0"/>
                <w:numId w:val="35"/>
              </w:numPr>
              <w:tabs>
                <w:tab w:val="left" w:pos="1190"/>
              </w:tabs>
              <w:autoSpaceDE w:val="0"/>
              <w:autoSpaceDN w:val="0"/>
              <w:adjustRightInd w:val="0"/>
              <w:spacing w:before="0" w:after="0" w:line="276" w:lineRule="auto"/>
              <w:ind w:left="599" w:hanging="284"/>
              <w:contextualSpacing/>
              <w:rPr>
                <w:rFonts w:cs="Calibri"/>
                <w:kern w:val="2"/>
                <w:sz w:val="24"/>
                <w:szCs w:val="24"/>
                <w:lang w:val="en-US"/>
                <w14:ligatures w14:val="standardContextual"/>
              </w:rPr>
            </w:pPr>
            <w:r w:rsidRPr="00C85F78">
              <w:rPr>
                <w:rFonts w:cs="Calibri"/>
                <w:kern w:val="2"/>
                <w:sz w:val="24"/>
                <w:szCs w:val="24"/>
                <w:lang w:val="en-US"/>
                <w14:ligatures w14:val="standardContextual"/>
              </w:rPr>
              <w:t>Australian Flag c.1927 and Bundy Clock, Gift of Helen McIntyre 2024.</w:t>
            </w:r>
          </w:p>
          <w:p w14:paraId="70719E18" w14:textId="4CB9EBA1" w:rsidR="004169B1" w:rsidRPr="00C85F78" w:rsidRDefault="004169B1" w:rsidP="00FA1331">
            <w:pPr>
              <w:numPr>
                <w:ilvl w:val="0"/>
                <w:numId w:val="35"/>
              </w:numPr>
              <w:tabs>
                <w:tab w:val="left" w:pos="1190"/>
              </w:tabs>
              <w:autoSpaceDE w:val="0"/>
              <w:autoSpaceDN w:val="0"/>
              <w:adjustRightInd w:val="0"/>
              <w:spacing w:before="0" w:after="0" w:line="276" w:lineRule="auto"/>
              <w:ind w:left="599" w:hanging="284"/>
              <w:contextualSpacing/>
              <w:rPr>
                <w:rFonts w:cs="Calibri"/>
                <w:kern w:val="2"/>
                <w:sz w:val="24"/>
                <w:szCs w:val="24"/>
                <w:lang w:val="en-US"/>
                <w14:ligatures w14:val="standardContextual"/>
              </w:rPr>
            </w:pPr>
            <w:r w:rsidRPr="00C85F78">
              <w:rPr>
                <w:rFonts w:cs="Calibri"/>
                <w:kern w:val="2"/>
                <w:sz w:val="24"/>
                <w:szCs w:val="24"/>
                <w:lang w:val="en-US"/>
                <w14:ligatures w14:val="standardContextual"/>
              </w:rPr>
              <w:t>2 designer hats 1950</w:t>
            </w:r>
            <w:r w:rsidR="00866430">
              <w:rPr>
                <w:rFonts w:cs="Calibri"/>
                <w:kern w:val="2"/>
                <w:sz w:val="24"/>
                <w:szCs w:val="24"/>
                <w:lang w:val="en-US"/>
                <w14:ligatures w14:val="standardContextual"/>
              </w:rPr>
              <w:t>-</w:t>
            </w:r>
            <w:r w:rsidRPr="00C85F78">
              <w:rPr>
                <w:rFonts w:cs="Calibri"/>
                <w:kern w:val="2"/>
                <w:sz w:val="24"/>
                <w:szCs w:val="24"/>
                <w:lang w:val="en-US"/>
                <w14:ligatures w14:val="standardContextual"/>
              </w:rPr>
              <w:t>1980s, Gift of Rebecca Richards 2024.</w:t>
            </w:r>
          </w:p>
          <w:p w14:paraId="51CAF495" w14:textId="77777777" w:rsidR="004169B1" w:rsidRPr="00C85F78" w:rsidRDefault="004169B1" w:rsidP="00FA1331">
            <w:pPr>
              <w:numPr>
                <w:ilvl w:val="0"/>
                <w:numId w:val="35"/>
              </w:numPr>
              <w:tabs>
                <w:tab w:val="left" w:pos="1190"/>
              </w:tabs>
              <w:autoSpaceDE w:val="0"/>
              <w:autoSpaceDN w:val="0"/>
              <w:adjustRightInd w:val="0"/>
              <w:spacing w:before="0" w:after="0" w:line="276" w:lineRule="auto"/>
              <w:ind w:left="599" w:hanging="284"/>
              <w:contextualSpacing/>
              <w:rPr>
                <w:rFonts w:cs="Calibri"/>
                <w:kern w:val="2"/>
                <w:sz w:val="24"/>
                <w:szCs w:val="24"/>
                <w:lang w:val="en-US"/>
                <w14:ligatures w14:val="standardContextual"/>
              </w:rPr>
            </w:pPr>
            <w:r w:rsidRPr="00C85F78">
              <w:rPr>
                <w:rFonts w:cs="Calibri"/>
                <w:kern w:val="2"/>
                <w:sz w:val="24"/>
                <w:szCs w:val="24"/>
                <w:lang w:val="en-US"/>
                <w14:ligatures w14:val="standardContextual"/>
              </w:rPr>
              <w:t>‘Beyond Q’ bookshop door, Gift of John Butcher 2024.</w:t>
            </w:r>
          </w:p>
          <w:p w14:paraId="7215C753" w14:textId="77777777" w:rsidR="004169B1" w:rsidRPr="00C85F78" w:rsidRDefault="004169B1" w:rsidP="00FA1331">
            <w:pPr>
              <w:numPr>
                <w:ilvl w:val="0"/>
                <w:numId w:val="35"/>
              </w:numPr>
              <w:tabs>
                <w:tab w:val="left" w:pos="1190"/>
              </w:tabs>
              <w:autoSpaceDE w:val="0"/>
              <w:autoSpaceDN w:val="0"/>
              <w:adjustRightInd w:val="0"/>
              <w:spacing w:before="0" w:after="0" w:line="276" w:lineRule="auto"/>
              <w:ind w:left="599" w:hanging="284"/>
              <w:contextualSpacing/>
              <w:rPr>
                <w:rFonts w:cs="Calibri"/>
                <w:kern w:val="2"/>
                <w:sz w:val="24"/>
                <w:szCs w:val="24"/>
                <w:lang w:val="en-US"/>
                <w14:ligatures w14:val="standardContextual"/>
              </w:rPr>
            </w:pPr>
            <w:r w:rsidRPr="00C85F78">
              <w:rPr>
                <w:rFonts w:cs="Calibri"/>
                <w:kern w:val="2"/>
                <w:sz w:val="24"/>
                <w:szCs w:val="24"/>
                <w:lang w:val="en-US"/>
                <w14:ligatures w14:val="standardContextual"/>
              </w:rPr>
              <w:t>Map printing plate, Gift of Warren Webb 2024.</w:t>
            </w:r>
          </w:p>
          <w:p w14:paraId="488CBB21" w14:textId="77777777" w:rsidR="004169B1" w:rsidRPr="00C85F78" w:rsidRDefault="004169B1" w:rsidP="00FA1331">
            <w:pPr>
              <w:numPr>
                <w:ilvl w:val="0"/>
                <w:numId w:val="35"/>
              </w:numPr>
              <w:tabs>
                <w:tab w:val="left" w:pos="1190"/>
              </w:tabs>
              <w:autoSpaceDE w:val="0"/>
              <w:autoSpaceDN w:val="0"/>
              <w:adjustRightInd w:val="0"/>
              <w:spacing w:before="0" w:after="0" w:line="276" w:lineRule="auto"/>
              <w:ind w:left="599" w:hanging="284"/>
              <w:contextualSpacing/>
              <w:rPr>
                <w:rFonts w:cs="Calibri"/>
                <w:kern w:val="2"/>
                <w:sz w:val="24"/>
                <w:szCs w:val="24"/>
                <w:lang w:val="en-US"/>
                <w14:ligatures w14:val="standardContextual"/>
              </w:rPr>
            </w:pPr>
            <w:r w:rsidRPr="00C85F78">
              <w:rPr>
                <w:rFonts w:cs="Calibri"/>
                <w:kern w:val="2"/>
                <w:sz w:val="24"/>
                <w:szCs w:val="24"/>
                <w:lang w:val="en-US"/>
                <w14:ligatures w14:val="standardContextual"/>
              </w:rPr>
              <w:t>Menu for ‘The Tower Restaurant’, Gift of Philip Eliason 2024.</w:t>
            </w:r>
          </w:p>
          <w:p w14:paraId="59F3C41E" w14:textId="4BA68B78" w:rsidR="004169B1" w:rsidRPr="00C85F78" w:rsidRDefault="004169B1" w:rsidP="00FA1331">
            <w:pPr>
              <w:numPr>
                <w:ilvl w:val="0"/>
                <w:numId w:val="35"/>
              </w:numPr>
              <w:tabs>
                <w:tab w:val="left" w:pos="1190"/>
              </w:tabs>
              <w:autoSpaceDE w:val="0"/>
              <w:autoSpaceDN w:val="0"/>
              <w:adjustRightInd w:val="0"/>
              <w:spacing w:before="0" w:after="0" w:line="276" w:lineRule="auto"/>
              <w:ind w:left="599" w:hanging="284"/>
              <w:contextualSpacing/>
              <w:rPr>
                <w:rFonts w:cs="Calibri"/>
                <w:kern w:val="2"/>
                <w:sz w:val="24"/>
                <w:szCs w:val="24"/>
                <w:lang w:val="en-US"/>
                <w14:ligatures w14:val="standardContextual"/>
              </w:rPr>
            </w:pPr>
            <w:r w:rsidRPr="00C85F78">
              <w:rPr>
                <w:rFonts w:cs="Calibri"/>
                <w:kern w:val="2"/>
                <w:sz w:val="24"/>
                <w:szCs w:val="24"/>
                <w:lang w:val="en-US"/>
                <w14:ligatures w14:val="standardContextual"/>
              </w:rPr>
              <w:t>Colour photograph of Canberra bus C</w:t>
            </w:r>
            <w:r w:rsidR="00866430">
              <w:rPr>
                <w:rFonts w:cs="Calibri"/>
                <w:kern w:val="2"/>
                <w:sz w:val="24"/>
                <w:szCs w:val="24"/>
                <w:lang w:val="en-US"/>
                <w14:ligatures w14:val="standardContextual"/>
              </w:rPr>
              <w:t>-</w:t>
            </w:r>
            <w:r w:rsidRPr="00C85F78">
              <w:rPr>
                <w:rFonts w:cs="Calibri"/>
                <w:kern w:val="2"/>
                <w:sz w:val="24"/>
                <w:szCs w:val="24"/>
                <w:lang w:val="en-US"/>
                <w14:ligatures w14:val="standardContextual"/>
              </w:rPr>
              <w:t>59351, Gift of John Davenport 2024.</w:t>
            </w:r>
          </w:p>
          <w:p w14:paraId="77B798A6" w14:textId="77777777" w:rsidR="004169B1" w:rsidRPr="00C85F78" w:rsidRDefault="004169B1" w:rsidP="00FA1331">
            <w:pPr>
              <w:numPr>
                <w:ilvl w:val="0"/>
                <w:numId w:val="35"/>
              </w:numPr>
              <w:tabs>
                <w:tab w:val="left" w:pos="1190"/>
              </w:tabs>
              <w:autoSpaceDE w:val="0"/>
              <w:autoSpaceDN w:val="0"/>
              <w:adjustRightInd w:val="0"/>
              <w:spacing w:before="0" w:after="0" w:line="276" w:lineRule="auto"/>
              <w:ind w:left="599" w:hanging="284"/>
              <w:contextualSpacing/>
              <w:rPr>
                <w:rFonts w:cs="Calibri"/>
                <w:kern w:val="2"/>
                <w:sz w:val="24"/>
                <w:szCs w:val="24"/>
                <w:lang w:val="en-US"/>
                <w14:ligatures w14:val="standardContextual"/>
              </w:rPr>
            </w:pPr>
            <w:r w:rsidRPr="00C85F78">
              <w:rPr>
                <w:rFonts w:cs="Calibri"/>
                <w:kern w:val="2"/>
                <w:sz w:val="24"/>
                <w:szCs w:val="24"/>
                <w:lang w:val="en-US"/>
                <w14:ligatures w14:val="standardContextual"/>
              </w:rPr>
              <w:t xml:space="preserve">Colour postcard of St Andrew’s, Gift of Michael </w:t>
            </w:r>
            <w:proofErr w:type="spellStart"/>
            <w:r w:rsidRPr="00C85F78">
              <w:rPr>
                <w:rFonts w:cs="Calibri"/>
                <w:kern w:val="2"/>
                <w:sz w:val="24"/>
                <w:szCs w:val="24"/>
                <w:lang w:val="en-US"/>
                <w14:ligatures w14:val="standardContextual"/>
              </w:rPr>
              <w:t>Queale</w:t>
            </w:r>
            <w:proofErr w:type="spellEnd"/>
            <w:r w:rsidRPr="00C85F78">
              <w:rPr>
                <w:rFonts w:cs="Calibri"/>
                <w:kern w:val="2"/>
                <w:sz w:val="24"/>
                <w:szCs w:val="24"/>
                <w:lang w:val="en-US"/>
                <w14:ligatures w14:val="standardContextual"/>
              </w:rPr>
              <w:t xml:space="preserve"> 2024.</w:t>
            </w:r>
          </w:p>
          <w:p w14:paraId="38D0AE36" w14:textId="624222DE" w:rsidR="004169B1" w:rsidRPr="00C85F78" w:rsidRDefault="004169B1" w:rsidP="00FA1331">
            <w:pPr>
              <w:numPr>
                <w:ilvl w:val="0"/>
                <w:numId w:val="35"/>
              </w:numPr>
              <w:tabs>
                <w:tab w:val="left" w:pos="1190"/>
              </w:tabs>
              <w:autoSpaceDE w:val="0"/>
              <w:autoSpaceDN w:val="0"/>
              <w:adjustRightInd w:val="0"/>
              <w:spacing w:before="0" w:after="0" w:line="276" w:lineRule="auto"/>
              <w:ind w:left="599" w:hanging="284"/>
              <w:contextualSpacing/>
              <w:rPr>
                <w:rFonts w:cs="Calibri"/>
                <w:kern w:val="2"/>
                <w:sz w:val="24"/>
                <w:szCs w:val="24"/>
                <w:lang w:val="en-US"/>
                <w14:ligatures w14:val="standardContextual"/>
              </w:rPr>
            </w:pPr>
            <w:r w:rsidRPr="00C85F78">
              <w:rPr>
                <w:rFonts w:cs="Calibri"/>
                <w:kern w:val="2"/>
                <w:sz w:val="24"/>
                <w:szCs w:val="24"/>
                <w:lang w:val="en-US"/>
                <w14:ligatures w14:val="standardContextual"/>
              </w:rPr>
              <w:t>Canberra railway station signs, Gift of Chris Bradley, 2024 (4 items).</w:t>
            </w:r>
          </w:p>
          <w:p w14:paraId="23C400FD" w14:textId="77777777" w:rsidR="005E32D4" w:rsidRPr="005654FF" w:rsidRDefault="005E32D4" w:rsidP="00A3669A">
            <w:pPr>
              <w:tabs>
                <w:tab w:val="left" w:pos="1190"/>
              </w:tabs>
              <w:autoSpaceDE w:val="0"/>
              <w:autoSpaceDN w:val="0"/>
              <w:adjustRightInd w:val="0"/>
              <w:spacing w:before="0" w:after="0" w:line="276" w:lineRule="auto"/>
              <w:ind w:left="747"/>
              <w:contextualSpacing/>
              <w:rPr>
                <w:rFonts w:cs="Calibri"/>
                <w:kern w:val="2"/>
                <w:sz w:val="24"/>
                <w:szCs w:val="24"/>
                <w:lang w:val="en-US"/>
                <w14:ligatures w14:val="standardContextual"/>
              </w:rPr>
            </w:pPr>
          </w:p>
        </w:tc>
      </w:tr>
      <w:tr w:rsidR="000C1791" w:rsidRPr="00E44D14" w14:paraId="1BF043D0" w14:textId="77777777" w:rsidTr="00A4771C">
        <w:trPr>
          <w:cnfStyle w:val="000000010000" w:firstRow="0" w:lastRow="0" w:firstColumn="0" w:lastColumn="0" w:oddVBand="0" w:evenVBand="0" w:oddHBand="0" w:evenHBand="1" w:firstRowFirstColumn="0" w:firstRowLastColumn="0" w:lastRowFirstColumn="0" w:lastRowLastColumn="0"/>
          <w:jc w:val="center"/>
        </w:trPr>
        <w:tc>
          <w:tcPr>
            <w:tcW w:w="9640" w:type="dxa"/>
            <w:hideMark/>
          </w:tcPr>
          <w:p w14:paraId="4E39D0E1" w14:textId="3C22FFF0" w:rsidR="005E32D4" w:rsidRPr="00E44D14" w:rsidRDefault="00A70713" w:rsidP="00A3669A">
            <w:pPr>
              <w:widowControl w:val="0"/>
              <w:tabs>
                <w:tab w:val="left" w:pos="1190"/>
              </w:tabs>
              <w:spacing w:before="120" w:after="0" w:line="276" w:lineRule="auto"/>
              <w:rPr>
                <w:rFonts w:eastAsia="Calibri" w:cs="Calibri"/>
                <w:bCs w:val="0"/>
                <w:iCs w:val="0"/>
                <w:sz w:val="22"/>
                <w:szCs w:val="22"/>
                <w:highlight w:val="yellow"/>
                <w:lang w:val="en-US"/>
              </w:rPr>
            </w:pPr>
            <w:r>
              <w:rPr>
                <w:rFonts w:ascii="Montserrat" w:eastAsia="Calibri" w:hAnsi="Montserrat" w:cs="Arial"/>
                <w:b/>
                <w:iCs w:val="0"/>
                <w:color w:val="CB6015"/>
                <w:sz w:val="28"/>
                <w:szCs w:val="28"/>
                <w:lang w:val="en-US"/>
                <w14:ligatures w14:val="standardContextual"/>
              </w:rPr>
              <w:lastRenderedPageBreak/>
              <w:t xml:space="preserve"> </w:t>
            </w:r>
            <w:r w:rsidR="005E32D4" w:rsidRPr="00E44D14">
              <w:rPr>
                <w:rFonts w:ascii="Montserrat" w:eastAsia="Calibri" w:hAnsi="Montserrat" w:cs="Arial"/>
                <w:b/>
                <w:iCs w:val="0"/>
                <w:color w:val="CB6015"/>
                <w:sz w:val="28"/>
                <w:szCs w:val="28"/>
                <w:lang w:val="en-US"/>
                <w14:ligatures w14:val="standardContextual"/>
              </w:rPr>
              <w:t>Donations</w:t>
            </w:r>
            <w:r w:rsidR="005E32D4" w:rsidRPr="00E44D14">
              <w:rPr>
                <w:rFonts w:ascii="Montserrat" w:eastAsia="Calibri" w:hAnsi="Montserrat" w:cs="Arial"/>
                <w:b/>
                <w:bCs w:val="0"/>
                <w:color w:val="003D4C"/>
                <w:sz w:val="28"/>
                <w:szCs w:val="28"/>
                <w:lang w:val="en-US"/>
              </w:rPr>
              <w:t xml:space="preserve">  </w:t>
            </w:r>
            <w:r w:rsidR="005E32D4" w:rsidRPr="00E44D14">
              <w:rPr>
                <w:rFonts w:ascii="Arial" w:eastAsia="Calibri" w:hAnsi="Arial" w:cs="Arial"/>
                <w:b/>
                <w:iCs w:val="0"/>
                <w:color w:val="003D4C"/>
                <w:sz w:val="28"/>
                <w:szCs w:val="28"/>
                <w:lang w:val="en-US"/>
                <w14:ligatures w14:val="standardContextual"/>
              </w:rPr>
              <w:t xml:space="preserve"> </w:t>
            </w:r>
            <w:r w:rsidR="005E32D4" w:rsidRPr="00A70713">
              <w:rPr>
                <w:rFonts w:ascii="Montserrat" w:eastAsia="Calibri" w:hAnsi="Montserrat" w:cs="Arial"/>
                <w:b/>
                <w:bCs w:val="0"/>
                <w:color w:val="003D4C"/>
                <w:sz w:val="22"/>
                <w:szCs w:val="22"/>
                <w:lang w:val="en-US"/>
              </w:rPr>
              <w:t>Visual Arts</w:t>
            </w:r>
            <w:r w:rsidR="005E32D4" w:rsidRPr="00E44D14">
              <w:rPr>
                <w:rFonts w:eastAsia="Calibri" w:cs="Calibri"/>
                <w:bCs w:val="0"/>
                <w:iCs w:val="0"/>
                <w:color w:val="000000"/>
                <w:sz w:val="22"/>
                <w:szCs w:val="22"/>
                <w:highlight w:val="yellow"/>
                <w:lang w:val="en-US"/>
              </w:rPr>
              <w:t xml:space="preserve"> </w:t>
            </w:r>
          </w:p>
          <w:p w14:paraId="1B0F22B4" w14:textId="19E08606" w:rsidR="005E32D4" w:rsidRPr="008F568F" w:rsidRDefault="005E32D4" w:rsidP="00603687">
            <w:pPr>
              <w:pStyle w:val="ListParagraph"/>
              <w:widowControl w:val="0"/>
              <w:numPr>
                <w:ilvl w:val="0"/>
                <w:numId w:val="65"/>
              </w:numPr>
              <w:tabs>
                <w:tab w:val="left" w:pos="698"/>
                <w:tab w:val="left" w:pos="1190"/>
              </w:tabs>
              <w:autoSpaceDE w:val="0"/>
              <w:autoSpaceDN w:val="0"/>
              <w:spacing w:before="0" w:after="0" w:line="276" w:lineRule="auto"/>
              <w:rPr>
                <w:rFonts w:cs="Calibri"/>
                <w:b/>
                <w:bCs w:val="0"/>
                <w:iCs w:val="0"/>
                <w:kern w:val="2"/>
                <w:sz w:val="24"/>
                <w:szCs w:val="24"/>
                <w14:ligatures w14:val="standardContextual"/>
              </w:rPr>
            </w:pPr>
            <w:r w:rsidRPr="008F568F">
              <w:rPr>
                <w:rFonts w:cs="Calibri"/>
                <w:bCs w:val="0"/>
                <w:iCs w:val="0"/>
                <w:kern w:val="2"/>
                <w:sz w:val="24"/>
                <w:szCs w:val="24"/>
                <w:lang w:val="en-US"/>
                <w14:ligatures w14:val="standardContextual"/>
              </w:rPr>
              <w:t xml:space="preserve">Mel Douglas, </w:t>
            </w:r>
            <w:r w:rsidRPr="008F568F">
              <w:rPr>
                <w:rFonts w:cs="Calibri"/>
                <w:bCs w:val="0"/>
                <w:i/>
                <w:kern w:val="2"/>
                <w:sz w:val="24"/>
                <w:szCs w:val="24"/>
                <w:lang w:val="en-US"/>
                <w14:ligatures w14:val="standardContextual"/>
              </w:rPr>
              <w:t>Tonal Value, 1</w:t>
            </w:r>
            <w:r w:rsidR="00866430">
              <w:rPr>
                <w:rFonts w:cs="Calibri"/>
                <w:bCs w:val="0"/>
                <w:i/>
                <w:kern w:val="2"/>
                <w:sz w:val="24"/>
                <w:szCs w:val="24"/>
                <w:lang w:val="en-US"/>
                <w14:ligatures w14:val="standardContextual"/>
              </w:rPr>
              <w:t>-</w:t>
            </w:r>
            <w:r w:rsidRPr="008F568F">
              <w:rPr>
                <w:rFonts w:cs="Calibri"/>
                <w:bCs w:val="0"/>
                <w:i/>
                <w:kern w:val="2"/>
                <w:sz w:val="24"/>
                <w:szCs w:val="24"/>
                <w:lang w:val="en-US"/>
                <w14:ligatures w14:val="standardContextual"/>
              </w:rPr>
              <w:t>9</w:t>
            </w:r>
            <w:r w:rsidRPr="008F568F">
              <w:rPr>
                <w:rFonts w:cs="Calibri"/>
                <w:bCs w:val="0"/>
                <w:iCs w:val="0"/>
                <w:kern w:val="2"/>
                <w:sz w:val="24"/>
                <w:szCs w:val="24"/>
                <w:lang w:val="en-US"/>
                <w14:ligatures w14:val="standardContextual"/>
              </w:rPr>
              <w:t xml:space="preserve">, 2019. </w:t>
            </w:r>
            <w:r w:rsidRPr="008F568F">
              <w:rPr>
                <w:rFonts w:cs="Calibri"/>
                <w:iCs w:val="0"/>
                <w:kern w:val="2"/>
                <w:sz w:val="24"/>
                <w:szCs w:val="24"/>
                <w14:ligatures w14:val="standardContextual"/>
              </w:rPr>
              <w:t xml:space="preserve">Gift of </w:t>
            </w:r>
            <w:r w:rsidRPr="008F568F">
              <w:rPr>
                <w:rFonts w:cs="Calibri"/>
                <w:bCs w:val="0"/>
                <w:iCs w:val="0"/>
                <w:kern w:val="2"/>
                <w:sz w:val="24"/>
                <w:szCs w:val="24"/>
                <w14:ligatures w14:val="standardContextual"/>
              </w:rPr>
              <w:t>The Griffin Foundation, 2024.</w:t>
            </w:r>
          </w:p>
          <w:p w14:paraId="2EB31A80" w14:textId="344BD1B1" w:rsidR="005E32D4" w:rsidRPr="008F568F" w:rsidRDefault="005E32D4" w:rsidP="00603687">
            <w:pPr>
              <w:pStyle w:val="ListParagraph"/>
              <w:widowControl w:val="0"/>
              <w:numPr>
                <w:ilvl w:val="0"/>
                <w:numId w:val="65"/>
              </w:numPr>
              <w:tabs>
                <w:tab w:val="left" w:pos="1190"/>
              </w:tabs>
              <w:autoSpaceDE w:val="0"/>
              <w:autoSpaceDN w:val="0"/>
              <w:spacing w:before="0" w:after="0" w:line="276" w:lineRule="auto"/>
              <w:rPr>
                <w:rFonts w:cs="Calibri"/>
                <w:bCs w:val="0"/>
                <w:iCs w:val="0"/>
                <w:kern w:val="2"/>
                <w:sz w:val="24"/>
                <w:szCs w:val="24"/>
                <w:lang w:val="en-US"/>
                <w14:ligatures w14:val="standardContextual"/>
              </w:rPr>
            </w:pPr>
            <w:r w:rsidRPr="008F568F">
              <w:rPr>
                <w:rFonts w:cs="Calibri"/>
                <w:iCs w:val="0"/>
                <w:kern w:val="2"/>
                <w:sz w:val="24"/>
                <w:szCs w:val="24"/>
                <w14:ligatures w14:val="standardContextual"/>
              </w:rPr>
              <w:t xml:space="preserve">Ethel Agnes Waddell, </w:t>
            </w:r>
            <w:r w:rsidRPr="008F568F">
              <w:rPr>
                <w:rFonts w:cs="Calibri"/>
                <w:i/>
                <w:kern w:val="2"/>
                <w:sz w:val="24"/>
                <w:szCs w:val="24"/>
                <w14:ligatures w14:val="standardContextual"/>
              </w:rPr>
              <w:t>Canberra,</w:t>
            </w:r>
            <w:r w:rsidRPr="008F568F">
              <w:rPr>
                <w:rFonts w:cs="Calibri"/>
                <w:iCs w:val="0"/>
                <w:kern w:val="2"/>
                <w:sz w:val="24"/>
                <w:szCs w:val="24"/>
                <w14:ligatures w14:val="standardContextual"/>
              </w:rPr>
              <w:t xml:space="preserve"> 1926, oil on canvas on board. </w:t>
            </w:r>
            <w:r w:rsidRPr="008F568F">
              <w:rPr>
                <w:rFonts w:cs="Calibri"/>
                <w:sz w:val="24"/>
                <w:szCs w:val="24"/>
              </w:rPr>
              <w:t>Gift of</w:t>
            </w:r>
            <w:r w:rsidRPr="008F568F">
              <w:rPr>
                <w:rFonts w:cs="Calibri"/>
                <w:b/>
                <w:sz w:val="24"/>
                <w:szCs w:val="24"/>
              </w:rPr>
              <w:t xml:space="preserve"> </w:t>
            </w:r>
            <w:r w:rsidRPr="008F568F">
              <w:rPr>
                <w:rFonts w:cs="Calibri"/>
                <w:sz w:val="24"/>
                <w:szCs w:val="24"/>
              </w:rPr>
              <w:t>Ron Ramsey and Merryn Gates, 2025</w:t>
            </w:r>
            <w:r w:rsidR="00DD6BD5">
              <w:rPr>
                <w:sz w:val="24"/>
                <w:szCs w:val="24"/>
              </w:rPr>
              <w:t>.</w:t>
            </w:r>
          </w:p>
          <w:p w14:paraId="1320B84B" w14:textId="5BB8386C" w:rsidR="00DD6BD5" w:rsidRPr="00DD6BD5" w:rsidRDefault="00DD6BD5" w:rsidP="00603687">
            <w:pPr>
              <w:pStyle w:val="ListParagraph"/>
              <w:widowControl w:val="0"/>
              <w:numPr>
                <w:ilvl w:val="0"/>
                <w:numId w:val="65"/>
              </w:numPr>
              <w:tabs>
                <w:tab w:val="left" w:pos="1190"/>
              </w:tabs>
              <w:autoSpaceDE w:val="0"/>
              <w:autoSpaceDN w:val="0"/>
              <w:spacing w:before="0" w:after="0" w:line="276" w:lineRule="auto"/>
              <w:rPr>
                <w:rFonts w:cs="Calibri"/>
                <w:bCs w:val="0"/>
                <w:iCs w:val="0"/>
                <w:kern w:val="2"/>
                <w:sz w:val="24"/>
                <w:szCs w:val="24"/>
                <w:lang w:val="en-US"/>
                <w14:ligatures w14:val="standardContextual"/>
              </w:rPr>
            </w:pPr>
            <w:r w:rsidRPr="00DD6BD5">
              <w:rPr>
                <w:sz w:val="24"/>
                <w:szCs w:val="24"/>
                <w:lang w:val="en-US"/>
              </w:rPr>
              <w:t xml:space="preserve">Ingo Kleinert, </w:t>
            </w:r>
            <w:r w:rsidRPr="00DD6BD5">
              <w:rPr>
                <w:i/>
                <w:iCs w:val="0"/>
                <w:sz w:val="24"/>
                <w:szCs w:val="24"/>
                <w:lang w:val="en-US"/>
              </w:rPr>
              <w:t>Fenced Landscape I and II</w:t>
            </w:r>
            <w:r w:rsidRPr="00DD6BD5">
              <w:rPr>
                <w:sz w:val="24"/>
                <w:szCs w:val="24"/>
                <w:lang w:val="en-US"/>
              </w:rPr>
              <w:t xml:space="preserve">, plywood from tea chest, </w:t>
            </w:r>
            <w:proofErr w:type="spellStart"/>
            <w:r w:rsidRPr="00DD6BD5">
              <w:rPr>
                <w:sz w:val="24"/>
                <w:szCs w:val="24"/>
                <w:lang w:val="en-US"/>
              </w:rPr>
              <w:t>mulga</w:t>
            </w:r>
            <w:proofErr w:type="spellEnd"/>
            <w:r w:rsidRPr="00DD6BD5">
              <w:rPr>
                <w:sz w:val="24"/>
                <w:szCs w:val="24"/>
                <w:lang w:val="en-US"/>
              </w:rPr>
              <w:t xml:space="preserve"> wood. Gift of Ingo Kleinert, 2025</w:t>
            </w:r>
            <w:r>
              <w:rPr>
                <w:sz w:val="24"/>
                <w:szCs w:val="24"/>
                <w:lang w:val="en-US"/>
              </w:rPr>
              <w:t>.</w:t>
            </w:r>
          </w:p>
          <w:p w14:paraId="694ADD66" w14:textId="025725F5" w:rsidR="00DD6BD5" w:rsidRPr="00DD6BD5" w:rsidRDefault="00DD6BD5" w:rsidP="00603687">
            <w:pPr>
              <w:widowControl w:val="0"/>
              <w:numPr>
                <w:ilvl w:val="0"/>
                <w:numId w:val="65"/>
              </w:numPr>
              <w:tabs>
                <w:tab w:val="left" w:pos="1190"/>
              </w:tabs>
              <w:autoSpaceDE w:val="0"/>
              <w:autoSpaceDN w:val="0"/>
              <w:spacing w:before="0" w:after="0" w:line="276" w:lineRule="auto"/>
              <w:contextualSpacing/>
              <w:rPr>
                <w:rFonts w:cs="Calibri"/>
                <w:bCs w:val="0"/>
                <w:iCs w:val="0"/>
                <w:kern w:val="2"/>
                <w:sz w:val="24"/>
                <w:szCs w:val="24"/>
                <w:lang w:val="en-US"/>
                <w14:ligatures w14:val="standardContextual"/>
              </w:rPr>
            </w:pPr>
            <w:r w:rsidRPr="00DD6BD5">
              <w:rPr>
                <w:rFonts w:cs="Calibri"/>
                <w:bCs w:val="0"/>
                <w:iCs w:val="0"/>
                <w:kern w:val="2"/>
                <w:sz w:val="24"/>
                <w:szCs w:val="24"/>
                <w:lang w:val="en-US"/>
                <w14:ligatures w14:val="standardContextual"/>
              </w:rPr>
              <w:t xml:space="preserve">Wendy Dodd, </w:t>
            </w:r>
            <w:r w:rsidRPr="00DD6BD5">
              <w:rPr>
                <w:i/>
                <w:sz w:val="24"/>
                <w:szCs w:val="24"/>
              </w:rPr>
              <w:t xml:space="preserve">Keeping the Goal in Sight, 1994, </w:t>
            </w:r>
            <w:r w:rsidRPr="00DD6BD5">
              <w:rPr>
                <w:sz w:val="24"/>
                <w:szCs w:val="24"/>
              </w:rPr>
              <w:t>space</w:t>
            </w:r>
            <w:r w:rsidR="00866430">
              <w:rPr>
                <w:sz w:val="24"/>
                <w:szCs w:val="24"/>
              </w:rPr>
              <w:t>-</w:t>
            </w:r>
            <w:r w:rsidRPr="00DD6BD5">
              <w:rPr>
                <w:sz w:val="24"/>
                <w:szCs w:val="24"/>
              </w:rPr>
              <w:t>dyed thread, wood, plastic beads. Gift of Dick Roe, 2024</w:t>
            </w:r>
            <w:r>
              <w:rPr>
                <w:sz w:val="24"/>
                <w:szCs w:val="24"/>
              </w:rPr>
              <w:t>.</w:t>
            </w:r>
          </w:p>
          <w:p w14:paraId="781C8F2F" w14:textId="18D0F7C4" w:rsidR="00DD6BD5" w:rsidRPr="00DD6BD5" w:rsidRDefault="00DD6BD5" w:rsidP="00603687">
            <w:pPr>
              <w:widowControl w:val="0"/>
              <w:numPr>
                <w:ilvl w:val="0"/>
                <w:numId w:val="65"/>
              </w:numPr>
              <w:tabs>
                <w:tab w:val="left" w:pos="1190"/>
              </w:tabs>
              <w:autoSpaceDE w:val="0"/>
              <w:autoSpaceDN w:val="0"/>
              <w:spacing w:before="0" w:after="0" w:line="276" w:lineRule="auto"/>
              <w:contextualSpacing/>
              <w:rPr>
                <w:rFonts w:cs="Calibri"/>
                <w:bCs w:val="0"/>
                <w:iCs w:val="0"/>
                <w:kern w:val="2"/>
                <w:sz w:val="24"/>
                <w:szCs w:val="24"/>
                <w:lang w:val="en-US"/>
                <w14:ligatures w14:val="standardContextual"/>
              </w:rPr>
            </w:pPr>
            <w:r w:rsidRPr="00DD6BD5">
              <w:rPr>
                <w:sz w:val="24"/>
                <w:szCs w:val="24"/>
              </w:rPr>
              <w:t xml:space="preserve">Marion Halligan Collection of Australian Ceramics by Doug Alexander, Les Blakeborough, Doris Dutch, Ian Jones, Madeleine Meyer, Jeff </w:t>
            </w:r>
            <w:proofErr w:type="spellStart"/>
            <w:r w:rsidRPr="00DD6BD5">
              <w:rPr>
                <w:sz w:val="24"/>
                <w:szCs w:val="24"/>
              </w:rPr>
              <w:t>Mincham</w:t>
            </w:r>
            <w:proofErr w:type="spellEnd"/>
            <w:r w:rsidRPr="00DD6BD5">
              <w:rPr>
                <w:sz w:val="24"/>
                <w:szCs w:val="24"/>
              </w:rPr>
              <w:t>, Milton Moon, Barbara Romulus and Elisabeth Cummings, Peter Rushforth AM, Shigeo Shiga, Hiroe Swen AM, c. 1970s</w:t>
            </w:r>
            <w:r w:rsidR="00866430">
              <w:rPr>
                <w:sz w:val="24"/>
                <w:szCs w:val="24"/>
              </w:rPr>
              <w:t>-</w:t>
            </w:r>
            <w:r w:rsidRPr="00DD6BD5">
              <w:rPr>
                <w:sz w:val="24"/>
                <w:szCs w:val="24"/>
              </w:rPr>
              <w:t>90s. Gift of Marion Halligan, 2024. In Memory of Lucy and James Halligan.</w:t>
            </w:r>
          </w:p>
          <w:p w14:paraId="7E02902C" w14:textId="77777777" w:rsidR="005E32D4" w:rsidRPr="008F568F" w:rsidRDefault="005E32D4" w:rsidP="00603687">
            <w:pPr>
              <w:widowControl w:val="0"/>
              <w:numPr>
                <w:ilvl w:val="0"/>
                <w:numId w:val="65"/>
              </w:numPr>
              <w:tabs>
                <w:tab w:val="left" w:pos="1190"/>
              </w:tabs>
              <w:autoSpaceDE w:val="0"/>
              <w:autoSpaceDN w:val="0"/>
              <w:spacing w:before="0" w:after="0" w:line="276" w:lineRule="auto"/>
              <w:contextualSpacing/>
              <w:rPr>
                <w:rFonts w:cs="Calibri"/>
                <w:bCs w:val="0"/>
                <w:iCs w:val="0"/>
                <w:kern w:val="2"/>
                <w:sz w:val="24"/>
                <w:szCs w:val="24"/>
                <w:lang w:val="en-US"/>
                <w14:ligatures w14:val="standardContextual"/>
              </w:rPr>
            </w:pPr>
            <w:r w:rsidRPr="008F568F">
              <w:rPr>
                <w:rFonts w:cs="Calibri"/>
                <w:sz w:val="24"/>
                <w:szCs w:val="24"/>
                <w:lang w:val="en-US"/>
              </w:rPr>
              <w:t xml:space="preserve">Francis Burke Fabrics, </w:t>
            </w:r>
            <w:r w:rsidRPr="008F568F">
              <w:rPr>
                <w:rFonts w:cs="Calibri"/>
                <w:i/>
                <w:iCs w:val="0"/>
                <w:sz w:val="24"/>
                <w:szCs w:val="24"/>
              </w:rPr>
              <w:t>Black Opal (Canberra Theatre Curtain),</w:t>
            </w:r>
            <w:r w:rsidRPr="008F568F">
              <w:rPr>
                <w:rFonts w:cs="Calibri"/>
                <w:sz w:val="24"/>
                <w:szCs w:val="24"/>
                <w:lang w:val="en-US"/>
              </w:rPr>
              <w:t xml:space="preserve"> 1964, screenprint on linen, by </w:t>
            </w:r>
            <w:r w:rsidRPr="008F568F">
              <w:rPr>
                <w:rFonts w:cs="Calibri"/>
                <w:sz w:val="24"/>
                <w:szCs w:val="24"/>
              </w:rPr>
              <w:t>transfer Canberra Theatre Centre 2024</w:t>
            </w:r>
            <w:r>
              <w:rPr>
                <w:sz w:val="24"/>
                <w:szCs w:val="24"/>
              </w:rPr>
              <w:t>.</w:t>
            </w:r>
            <w:r w:rsidRPr="008F568F">
              <w:rPr>
                <w:rFonts w:cs="Calibri"/>
                <w:b/>
                <w:sz w:val="24"/>
                <w:szCs w:val="24"/>
              </w:rPr>
              <w:t xml:space="preserve"> </w:t>
            </w:r>
          </w:p>
          <w:p w14:paraId="4361D9E0" w14:textId="77777777" w:rsidR="005E32D4" w:rsidRPr="002C7AFA" w:rsidRDefault="005E32D4" w:rsidP="00A3669A">
            <w:pPr>
              <w:widowControl w:val="0"/>
              <w:tabs>
                <w:tab w:val="left" w:pos="1190"/>
              </w:tabs>
              <w:autoSpaceDE w:val="0"/>
              <w:autoSpaceDN w:val="0"/>
              <w:spacing w:before="0" w:after="0" w:line="276" w:lineRule="auto"/>
              <w:ind w:left="438"/>
              <w:contextualSpacing/>
              <w:rPr>
                <w:rFonts w:cs="Calibri"/>
                <w:bCs w:val="0"/>
                <w:iCs w:val="0"/>
                <w:kern w:val="2"/>
                <w:sz w:val="22"/>
                <w:szCs w:val="22"/>
                <w:lang w:val="en-US"/>
                <w14:ligatures w14:val="standardContextual"/>
              </w:rPr>
            </w:pPr>
          </w:p>
        </w:tc>
      </w:tr>
    </w:tbl>
    <w:bookmarkEnd w:id="555"/>
    <w:p w14:paraId="41D23A25" w14:textId="1435E7CD" w:rsidR="00955646" w:rsidRPr="00955646" w:rsidRDefault="00955646" w:rsidP="00955646">
      <w:pPr>
        <w:rPr>
          <w:i/>
          <w:sz w:val="16"/>
          <w:szCs w:val="16"/>
        </w:rPr>
      </w:pPr>
      <w:r w:rsidRPr="002D6F6F">
        <w:rPr>
          <w:i/>
          <w:sz w:val="16"/>
          <w:szCs w:val="16"/>
        </w:rPr>
        <w:t>Note that</w:t>
      </w:r>
      <w:r>
        <w:rPr>
          <w:i/>
          <w:sz w:val="16"/>
          <w:szCs w:val="16"/>
        </w:rPr>
        <w:t xml:space="preserve"> </w:t>
      </w:r>
      <w:r w:rsidR="002D6F6F">
        <w:rPr>
          <w:i/>
          <w:iCs w:val="0"/>
          <w:sz w:val="16"/>
          <w:szCs w:val="16"/>
        </w:rPr>
        <w:t>some</w:t>
      </w:r>
      <w:r w:rsidRPr="00955646">
        <w:rPr>
          <w:i/>
          <w:iCs w:val="0"/>
          <w:sz w:val="16"/>
          <w:szCs w:val="16"/>
        </w:rPr>
        <w:t xml:space="preserve"> </w:t>
      </w:r>
      <w:r w:rsidRPr="00955646">
        <w:rPr>
          <w:i/>
          <w:sz w:val="16"/>
          <w:szCs w:val="16"/>
        </w:rPr>
        <w:t xml:space="preserve">items have been accessioned in one year </w:t>
      </w:r>
      <w:r w:rsidR="002D6F6F" w:rsidRPr="002D6F6F">
        <w:rPr>
          <w:i/>
          <w:iCs w:val="0"/>
          <w:sz w:val="16"/>
          <w:szCs w:val="16"/>
        </w:rPr>
        <w:t>but</w:t>
      </w:r>
      <w:r w:rsidRPr="00955646">
        <w:rPr>
          <w:i/>
          <w:sz w:val="16"/>
          <w:szCs w:val="16"/>
        </w:rPr>
        <w:t xml:space="preserve"> purchased or acquired in previous years.</w:t>
      </w:r>
    </w:p>
    <w:p w14:paraId="6B664971" w14:textId="77777777" w:rsidR="005E32D4" w:rsidRDefault="005E32D4" w:rsidP="005E32D4"/>
    <w:p w14:paraId="4BE8757F" w14:textId="15B12F35" w:rsidR="00E44D14" w:rsidRPr="002135F3" w:rsidRDefault="00A4771C" w:rsidP="00560BA0">
      <w:pPr>
        <w:pStyle w:val="Heading1"/>
        <w:spacing w:before="0" w:after="0" w:line="276" w:lineRule="auto"/>
        <w:ind w:left="-284"/>
        <w:rPr>
          <w:rFonts w:ascii="Montserrat" w:hAnsi="Montserrat"/>
          <w:color w:val="003D4C"/>
        </w:rPr>
      </w:pPr>
      <w:bookmarkStart w:id="563" w:name="_Appendix_6"/>
      <w:bookmarkEnd w:id="563"/>
      <w:r w:rsidRPr="002135F3">
        <w:rPr>
          <w:rFonts w:ascii="Montserrat" w:hAnsi="Montserrat"/>
        </w:rPr>
        <w:br w:type="page"/>
      </w:r>
      <w:bookmarkStart w:id="564" w:name="_Toc210215768"/>
      <w:bookmarkStart w:id="565" w:name="_Hlk202778414"/>
      <w:r w:rsidR="00E44D14" w:rsidRPr="002135F3">
        <w:rPr>
          <w:rFonts w:ascii="Montserrat" w:hAnsi="Montserrat"/>
          <w:color w:val="003D4C"/>
          <w:sz w:val="44"/>
          <w:szCs w:val="44"/>
        </w:rPr>
        <w:lastRenderedPageBreak/>
        <w:t>Appendix</w:t>
      </w:r>
      <w:r w:rsidR="00E44D14" w:rsidRPr="002135F3">
        <w:rPr>
          <w:rFonts w:ascii="Montserrat" w:hAnsi="Montserrat"/>
          <w:color w:val="003D4C"/>
        </w:rPr>
        <w:t xml:space="preserve"> </w:t>
      </w:r>
      <w:bookmarkEnd w:id="556"/>
      <w:bookmarkEnd w:id="557"/>
      <w:r w:rsidR="005E32D4" w:rsidRPr="002135F3">
        <w:rPr>
          <w:rFonts w:ascii="Montserrat" w:hAnsi="Montserrat"/>
          <w:color w:val="003D4C"/>
          <w:sz w:val="72"/>
          <w:szCs w:val="72"/>
        </w:rPr>
        <w:t>6</w:t>
      </w:r>
      <w:bookmarkEnd w:id="564"/>
    </w:p>
    <w:p w14:paraId="64DF76C2" w14:textId="46CFB81F" w:rsidR="00E44D14" w:rsidRDefault="00DF6FDD" w:rsidP="00CC2A4D">
      <w:pPr>
        <w:spacing w:before="0" w:after="0"/>
        <w:ind w:left="-284"/>
        <w:outlineLvl w:val="0"/>
        <w:rPr>
          <w:rFonts w:eastAsia="Calibri" w:cs="Calibri"/>
          <w:bCs w:val="0"/>
          <w:iCs w:val="0"/>
          <w:lang w:val="en-US"/>
          <w14:ligatures w14:val="standardContextual"/>
        </w:rPr>
      </w:pPr>
      <w:bookmarkStart w:id="566" w:name="_Toc199508684"/>
      <w:bookmarkStart w:id="567" w:name="_Toc208242531"/>
      <w:bookmarkStart w:id="568" w:name="_Toc208243315"/>
      <w:bookmarkStart w:id="569" w:name="_Toc208323429"/>
      <w:bookmarkStart w:id="570" w:name="_Toc208834427"/>
      <w:bookmarkStart w:id="571" w:name="_Toc208834853"/>
      <w:bookmarkStart w:id="572" w:name="_Toc209089114"/>
      <w:bookmarkStart w:id="573" w:name="_Toc209089771"/>
      <w:bookmarkStart w:id="574" w:name="_Toc210215769"/>
      <w:r w:rsidRPr="00DF6FDD">
        <w:rPr>
          <w:rFonts w:eastAsia="Calibri" w:cs="Calibri"/>
          <w:bCs w:val="0"/>
          <w:iCs w:val="0"/>
          <w:lang w:val="en-US"/>
          <w14:ligatures w14:val="standardContextual"/>
        </w:rPr>
        <w:t>Throughout 2024</w:t>
      </w:r>
      <w:r w:rsidR="00866430">
        <w:rPr>
          <w:rFonts w:eastAsia="Calibri" w:cs="Calibri"/>
          <w:bCs w:val="0"/>
          <w:iCs w:val="0"/>
          <w:lang w:val="en-US"/>
          <w14:ligatures w14:val="standardContextual"/>
        </w:rPr>
        <w:t>-</w:t>
      </w:r>
      <w:r w:rsidRPr="00DF6FDD">
        <w:rPr>
          <w:rFonts w:eastAsia="Calibri" w:cs="Calibri"/>
          <w:bCs w:val="0"/>
          <w:iCs w:val="0"/>
          <w:lang w:val="en-US"/>
          <w14:ligatures w14:val="standardContextual"/>
        </w:rPr>
        <w:t xml:space="preserve">25, the CFC was fortunate to receive ongoing </w:t>
      </w:r>
      <w:r w:rsidRPr="00ED5052">
        <w:rPr>
          <w:rFonts w:eastAsia="Calibri" w:cs="Calibri"/>
          <w:b/>
          <w:iCs w:val="0"/>
          <w:color w:val="CB6015"/>
          <w:lang w:val="en-US"/>
          <w14:ligatures w14:val="standardContextual"/>
        </w:rPr>
        <w:t xml:space="preserve">support from </w:t>
      </w:r>
      <w:r w:rsidR="00ED5052" w:rsidRPr="00ED5052">
        <w:rPr>
          <w:rFonts w:eastAsia="Calibri" w:cs="Calibri"/>
          <w:b/>
          <w:iCs w:val="0"/>
          <w:color w:val="CB6015"/>
          <w:lang w:val="en-US"/>
          <w14:ligatures w14:val="standardContextual"/>
        </w:rPr>
        <w:t>government agencies, major sponsors, and a wide network of generous donors and dedicated supporters</w:t>
      </w:r>
      <w:r w:rsidR="00ED5052" w:rsidRPr="00ED5052">
        <w:rPr>
          <w:rFonts w:eastAsia="Calibri" w:cs="Calibri"/>
          <w:bCs w:val="0"/>
          <w:iCs w:val="0"/>
          <w:lang w:val="en-US"/>
          <w14:ligatures w14:val="standardContextual"/>
        </w:rPr>
        <w:t>. Their commitment and contributions played a vital role in enabling the CFC to deliver an ambitious and diverse program of performances, exhibitions, and events. We are deeply grateful for their belief in our mission and for the invaluable role they play in enriching the cultural life of our community. Without their support, much of what we achieved this year would simply not have been possible.</w:t>
      </w:r>
      <w:bookmarkEnd w:id="566"/>
      <w:bookmarkEnd w:id="567"/>
      <w:bookmarkEnd w:id="568"/>
      <w:bookmarkEnd w:id="569"/>
      <w:bookmarkEnd w:id="570"/>
      <w:bookmarkEnd w:id="571"/>
      <w:bookmarkEnd w:id="572"/>
      <w:bookmarkEnd w:id="573"/>
      <w:bookmarkEnd w:id="574"/>
    </w:p>
    <w:p w14:paraId="26D93EBA" w14:textId="77777777" w:rsidR="00560BA0" w:rsidRDefault="00560BA0" w:rsidP="00560BA0">
      <w:pPr>
        <w:spacing w:before="0" w:after="0" w:line="276" w:lineRule="auto"/>
        <w:ind w:left="-284"/>
        <w:outlineLvl w:val="0"/>
        <w:rPr>
          <w:rFonts w:ascii="Montserrat" w:hAnsi="Montserrat" w:cs="Arial"/>
          <w:b/>
          <w:iCs w:val="0"/>
          <w:color w:val="003D4C"/>
        </w:rPr>
      </w:pPr>
    </w:p>
    <w:tbl>
      <w:tblPr>
        <w:tblStyle w:val="ARFinancialsTable1"/>
        <w:tblW w:w="9493" w:type="dxa"/>
        <w:tblInd w:w="-284"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4276"/>
        <w:gridCol w:w="5217"/>
      </w:tblGrid>
      <w:tr w:rsidR="006D6646" w:rsidRPr="00BE1DF4" w14:paraId="66EB0054" w14:textId="77777777" w:rsidTr="004D765F">
        <w:trPr>
          <w:cnfStyle w:val="100000000000" w:firstRow="1" w:lastRow="0" w:firstColumn="0" w:lastColumn="0" w:oddVBand="0" w:evenVBand="0" w:oddHBand="0" w:evenHBand="0" w:firstRowFirstColumn="0" w:firstRowLastColumn="0" w:lastRowFirstColumn="0" w:lastRowLastColumn="0"/>
          <w:trHeight w:val="567"/>
        </w:trPr>
        <w:tc>
          <w:tcPr>
            <w:tcW w:w="9493" w:type="dxa"/>
            <w:gridSpan w:val="2"/>
            <w:shd w:val="clear" w:color="auto" w:fill="003D4C"/>
            <w:vAlign w:val="center"/>
            <w:hideMark/>
          </w:tcPr>
          <w:p w14:paraId="599FEA43" w14:textId="77777777" w:rsidR="00BE1DF4" w:rsidRPr="00BE1DF4" w:rsidRDefault="00BE1DF4" w:rsidP="00C454AD">
            <w:pPr>
              <w:widowControl w:val="0"/>
              <w:suppressAutoHyphens/>
              <w:autoSpaceDE w:val="0"/>
              <w:autoSpaceDN w:val="0"/>
              <w:spacing w:before="0" w:after="0" w:line="276" w:lineRule="auto"/>
              <w:ind w:right="-45"/>
              <w:jc w:val="center"/>
              <w:rPr>
                <w:rFonts w:ascii="Montserrat" w:eastAsia="Calibri" w:hAnsi="Montserrat" w:cs="Arial"/>
                <w:b/>
                <w:bCs w:val="0"/>
                <w:iCs w:val="0"/>
                <w:color w:val="FFFFFF"/>
                <w:kern w:val="2"/>
                <w:sz w:val="28"/>
                <w:szCs w:val="28"/>
                <w14:ligatures w14:val="standardContextual"/>
              </w:rPr>
            </w:pPr>
            <w:r w:rsidRPr="00BE1DF4">
              <w:rPr>
                <w:rFonts w:ascii="Montserrat" w:eastAsia="Calibri" w:hAnsi="Montserrat" w:cs="Arial"/>
                <w:b/>
                <w:bCs w:val="0"/>
                <w:iCs w:val="0"/>
                <w:color w:val="FFFFFF"/>
                <w:kern w:val="2"/>
                <w:sz w:val="28"/>
                <w:szCs w:val="28"/>
                <w14:ligatures w14:val="standardContextual"/>
              </w:rPr>
              <w:t xml:space="preserve">Major </w:t>
            </w:r>
            <w:r w:rsidRPr="00BE1DF4">
              <w:rPr>
                <w:rFonts w:ascii="Montserrat" w:eastAsiaTheme="minorHAnsi" w:hAnsi="Montserrat" w:cs="Arial"/>
                <w:b/>
                <w:bCs w:val="0"/>
                <w:iCs w:val="0"/>
                <w:color w:val="FFFFFF"/>
                <w:kern w:val="2"/>
                <w:sz w:val="28"/>
                <w:szCs w:val="28"/>
                <w14:ligatures w14:val="standardContextual"/>
              </w:rPr>
              <w:t xml:space="preserve">Government </w:t>
            </w:r>
            <w:r w:rsidRPr="00BE1DF4">
              <w:rPr>
                <w:rFonts w:ascii="Montserrat" w:eastAsia="Calibri" w:hAnsi="Montserrat" w:cs="Arial"/>
                <w:b/>
                <w:bCs w:val="0"/>
                <w:iCs w:val="0"/>
                <w:color w:val="FFFFFF"/>
                <w:kern w:val="2"/>
                <w:sz w:val="28"/>
                <w:szCs w:val="28"/>
                <w14:ligatures w14:val="standardContextual"/>
              </w:rPr>
              <w:t>Funding</w:t>
            </w:r>
          </w:p>
        </w:tc>
      </w:tr>
      <w:tr w:rsidR="003536EC" w:rsidRPr="004D765F" w14:paraId="3B8B0144" w14:textId="77777777" w:rsidTr="00F468C7">
        <w:trPr>
          <w:cnfStyle w:val="000000100000" w:firstRow="0" w:lastRow="0" w:firstColumn="0" w:lastColumn="0" w:oddVBand="0" w:evenVBand="0" w:oddHBand="1" w:evenHBand="0" w:firstRowFirstColumn="0" w:firstRowLastColumn="0" w:lastRowFirstColumn="0" w:lastRowLastColumn="0"/>
          <w:trHeight w:val="510"/>
        </w:trPr>
        <w:tc>
          <w:tcPr>
            <w:tcW w:w="4276" w:type="dxa"/>
            <w:shd w:val="clear" w:color="auto" w:fill="ADADAD" w:themeFill="background2" w:themeFillShade="BF"/>
            <w:vAlign w:val="center"/>
          </w:tcPr>
          <w:p w14:paraId="6078773F" w14:textId="55094DDF" w:rsidR="00BE1DF4" w:rsidRPr="00BE1DF4" w:rsidRDefault="00BE1DF4" w:rsidP="00BE1DF4">
            <w:pPr>
              <w:widowControl w:val="0"/>
              <w:autoSpaceDE w:val="0"/>
              <w:autoSpaceDN w:val="0"/>
              <w:spacing w:before="0" w:after="0" w:line="276" w:lineRule="auto"/>
              <w:ind w:left="38"/>
              <w:jc w:val="center"/>
              <w:rPr>
                <w:rFonts w:eastAsia="Calibri" w:cs="Calibri"/>
                <w:b/>
                <w:iCs w:val="0"/>
                <w:kern w:val="2"/>
                <w:sz w:val="28"/>
                <w:szCs w:val="28"/>
              </w:rPr>
            </w:pPr>
            <w:r w:rsidRPr="00BE1DF4">
              <w:rPr>
                <w:rFonts w:eastAsia="Calibri" w:cs="Calibri"/>
                <w:b/>
                <w:iCs w:val="0"/>
                <w:kern w:val="2"/>
                <w:sz w:val="28"/>
                <w:szCs w:val="28"/>
              </w:rPr>
              <w:t>CFC Government Funding</w:t>
            </w:r>
          </w:p>
        </w:tc>
        <w:tc>
          <w:tcPr>
            <w:tcW w:w="5217" w:type="dxa"/>
            <w:shd w:val="clear" w:color="auto" w:fill="ADADAD" w:themeFill="background2" w:themeFillShade="BF"/>
            <w:vAlign w:val="center"/>
          </w:tcPr>
          <w:p w14:paraId="088398D6" w14:textId="11B5B63C" w:rsidR="00BE1DF4" w:rsidRPr="00BE1DF4" w:rsidRDefault="00240F16" w:rsidP="00BE1DF4">
            <w:pPr>
              <w:widowControl w:val="0"/>
              <w:autoSpaceDE w:val="0"/>
              <w:autoSpaceDN w:val="0"/>
              <w:spacing w:before="0" w:after="0" w:line="276" w:lineRule="auto"/>
              <w:ind w:left="38"/>
              <w:jc w:val="center"/>
              <w:rPr>
                <w:rFonts w:eastAsia="Calibri" w:cs="Calibri"/>
                <w:b/>
                <w:iCs w:val="0"/>
                <w:kern w:val="2"/>
                <w:sz w:val="28"/>
                <w:szCs w:val="28"/>
              </w:rPr>
            </w:pPr>
            <w:r>
              <w:rPr>
                <w:rFonts w:eastAsia="Calibri" w:cs="Calibri"/>
                <w:b/>
                <w:iCs w:val="0"/>
                <w:kern w:val="2"/>
                <w:sz w:val="28"/>
                <w:szCs w:val="28"/>
              </w:rPr>
              <w:t>Galleries, Museums &amp; Heritage</w:t>
            </w:r>
          </w:p>
        </w:tc>
      </w:tr>
      <w:tr w:rsidR="006D6646" w:rsidRPr="00BE1DF4" w14:paraId="119BFF7F" w14:textId="77777777" w:rsidTr="00F468C7">
        <w:trPr>
          <w:cnfStyle w:val="000000010000" w:firstRow="0" w:lastRow="0" w:firstColumn="0" w:lastColumn="0" w:oddVBand="0" w:evenVBand="0" w:oddHBand="0" w:evenHBand="1" w:firstRowFirstColumn="0" w:firstRowLastColumn="0" w:lastRowFirstColumn="0" w:lastRowLastColumn="0"/>
          <w:trHeight w:val="1124"/>
        </w:trPr>
        <w:tc>
          <w:tcPr>
            <w:tcW w:w="4276" w:type="dxa"/>
            <w:vAlign w:val="center"/>
            <w:hideMark/>
          </w:tcPr>
          <w:p w14:paraId="5EBC5808" w14:textId="77777777" w:rsidR="00BE1DF4" w:rsidRPr="00BE1DF4" w:rsidRDefault="00BE1DF4" w:rsidP="00BE1DF4">
            <w:pPr>
              <w:widowControl w:val="0"/>
              <w:autoSpaceDE w:val="0"/>
              <w:autoSpaceDN w:val="0"/>
              <w:spacing w:before="0" w:after="120" w:line="276" w:lineRule="auto"/>
              <w:ind w:left="38"/>
              <w:jc w:val="center"/>
              <w:rPr>
                <w:rFonts w:eastAsia="Arial" w:cs="Calibri"/>
                <w:bCs w:val="0"/>
                <w:kern w:val="2"/>
                <w:sz w:val="24"/>
                <w:szCs w:val="24"/>
                <w14:ligatures w14:val="standardContextual"/>
              </w:rPr>
            </w:pPr>
            <w:r w:rsidRPr="00BE1DF4">
              <w:rPr>
                <w:rFonts w:eastAsia="Arial" w:cs="Calibri"/>
                <w:bCs w:val="0"/>
                <w:iCs w:val="0"/>
                <w:kern w:val="2"/>
                <w:sz w:val="24"/>
                <w:szCs w:val="24"/>
                <w14:ligatures w14:val="standardContextual"/>
              </w:rPr>
              <w:t>ACT Government</w:t>
            </w:r>
          </w:p>
        </w:tc>
        <w:tc>
          <w:tcPr>
            <w:tcW w:w="5217" w:type="dxa"/>
            <w:vAlign w:val="center"/>
          </w:tcPr>
          <w:p w14:paraId="1CF8D8A5" w14:textId="0836E873" w:rsidR="00BE1DF4" w:rsidRPr="00BE1DF4" w:rsidRDefault="00BE1DF4" w:rsidP="00BE1DF4">
            <w:pPr>
              <w:spacing w:before="0" w:after="0" w:line="276" w:lineRule="auto"/>
              <w:ind w:left="40"/>
              <w:jc w:val="center"/>
              <w:rPr>
                <w:rFonts w:eastAsia="Calibri" w:cs="Calibri"/>
                <w:b/>
                <w:bCs w:val="0"/>
                <w:iCs w:val="0"/>
                <w:color w:val="003D4C"/>
                <w:kern w:val="2"/>
                <w:sz w:val="28"/>
                <w:szCs w:val="28"/>
                <w14:ligatures w14:val="standardContextual"/>
              </w:rPr>
            </w:pPr>
            <w:r w:rsidRPr="00BE1DF4">
              <w:rPr>
                <w:rFonts w:eastAsia="Calibri" w:cs="Calibri"/>
                <w:bCs w:val="0"/>
                <w:iCs w:val="0"/>
                <w:kern w:val="2"/>
                <w:sz w:val="24"/>
                <w:szCs w:val="24"/>
                <w14:ligatures w14:val="standardContextual"/>
              </w:rPr>
              <w:t>Commonwealth</w:t>
            </w:r>
            <w:r w:rsidRPr="00BE1DF4">
              <w:rPr>
                <w:rFonts w:eastAsia="Calibri" w:cs="Calibri"/>
                <w:bCs w:val="0"/>
                <w:iCs w:val="0"/>
                <w:spacing w:val="-13"/>
                <w:kern w:val="2"/>
                <w:sz w:val="24"/>
                <w:szCs w:val="24"/>
                <w14:ligatures w14:val="standardContextual"/>
              </w:rPr>
              <w:t xml:space="preserve"> </w:t>
            </w:r>
            <w:r w:rsidRPr="00BE1DF4">
              <w:rPr>
                <w:rFonts w:eastAsia="Calibri" w:cs="Calibri"/>
                <w:bCs w:val="0"/>
                <w:iCs w:val="0"/>
                <w:kern w:val="2"/>
                <w:sz w:val="24"/>
                <w:szCs w:val="24"/>
                <w14:ligatures w14:val="standardContextual"/>
              </w:rPr>
              <w:t>Department</w:t>
            </w:r>
            <w:r w:rsidRPr="00BE1DF4">
              <w:rPr>
                <w:rFonts w:eastAsia="Calibri" w:cs="Calibri"/>
                <w:bCs w:val="0"/>
                <w:iCs w:val="0"/>
                <w:spacing w:val="-12"/>
                <w:kern w:val="2"/>
                <w:sz w:val="24"/>
                <w:szCs w:val="24"/>
                <w14:ligatures w14:val="standardContextual"/>
              </w:rPr>
              <w:t xml:space="preserve"> </w:t>
            </w:r>
            <w:r w:rsidRPr="00BE1DF4">
              <w:rPr>
                <w:rFonts w:eastAsia="Calibri" w:cs="Calibri"/>
                <w:bCs w:val="0"/>
                <w:iCs w:val="0"/>
                <w:kern w:val="2"/>
                <w:sz w:val="24"/>
                <w:szCs w:val="24"/>
                <w14:ligatures w14:val="standardContextual"/>
              </w:rPr>
              <w:t>of</w:t>
            </w:r>
            <w:r w:rsidRPr="00BE1DF4">
              <w:rPr>
                <w:rFonts w:eastAsia="Calibri" w:cs="Calibri"/>
                <w:bCs w:val="0"/>
                <w:iCs w:val="0"/>
                <w:spacing w:val="-13"/>
                <w:kern w:val="2"/>
                <w:sz w:val="24"/>
                <w:szCs w:val="24"/>
                <w14:ligatures w14:val="standardContextual"/>
              </w:rPr>
              <w:t xml:space="preserve"> </w:t>
            </w:r>
            <w:r w:rsidRPr="00BE1DF4">
              <w:rPr>
                <w:rFonts w:eastAsia="Calibri" w:cs="Calibri"/>
                <w:bCs w:val="0"/>
                <w:iCs w:val="0"/>
                <w:kern w:val="2"/>
                <w:sz w:val="24"/>
                <w:szCs w:val="24"/>
                <w14:ligatures w14:val="standardContextual"/>
              </w:rPr>
              <w:t xml:space="preserve">Infrastructure, Transport, Regional Development, Communications, </w:t>
            </w:r>
            <w:r w:rsidRPr="00BE1DF4">
              <w:rPr>
                <w:rFonts w:eastAsiaTheme="minorHAnsi" w:cs="Calibri"/>
                <w:bCs w:val="0"/>
                <w:iCs w:val="0"/>
                <w:kern w:val="2"/>
                <w:sz w:val="24"/>
                <w:szCs w:val="24"/>
                <w14:ligatures w14:val="standardContextual"/>
              </w:rPr>
              <w:t xml:space="preserve">Sports </w:t>
            </w:r>
            <w:r w:rsidRPr="00BE1DF4">
              <w:rPr>
                <w:rFonts w:eastAsia="Calibri" w:cs="Calibri"/>
                <w:bCs w:val="0"/>
                <w:iCs w:val="0"/>
                <w:kern w:val="2"/>
                <w:sz w:val="24"/>
                <w:szCs w:val="24"/>
                <w14:ligatures w14:val="standardContextual"/>
              </w:rPr>
              <w:t>and the Arts</w:t>
            </w:r>
          </w:p>
        </w:tc>
      </w:tr>
      <w:bookmarkEnd w:id="565"/>
    </w:tbl>
    <w:p w14:paraId="4F99B6B6" w14:textId="77777777" w:rsidR="00BE1DF4" w:rsidRDefault="00BE1DF4">
      <w:pPr>
        <w:spacing w:before="0" w:after="0"/>
        <w:rPr>
          <w:rFonts w:cs="Calibri"/>
          <w:iCs w:val="0"/>
          <w:color w:val="262626"/>
          <w:sz w:val="22"/>
        </w:rPr>
      </w:pPr>
    </w:p>
    <w:tbl>
      <w:tblPr>
        <w:tblStyle w:val="ARFinancialsTable1"/>
        <w:tblW w:w="9497" w:type="dxa"/>
        <w:jc w:val="center"/>
        <w:tblInd w:w="0" w:type="dxa"/>
        <w:tblLook w:val="04A0" w:firstRow="1" w:lastRow="0" w:firstColumn="1" w:lastColumn="0" w:noHBand="0" w:noVBand="1"/>
      </w:tblPr>
      <w:tblGrid>
        <w:gridCol w:w="9497"/>
      </w:tblGrid>
      <w:tr w:rsidR="00BE1DF4" w:rsidRPr="00BE1DF4" w14:paraId="7A87D3EA" w14:textId="77777777" w:rsidTr="00FA2755">
        <w:trPr>
          <w:cnfStyle w:val="100000000000" w:firstRow="1" w:lastRow="0" w:firstColumn="0" w:lastColumn="0" w:oddVBand="0" w:evenVBand="0" w:oddHBand="0" w:evenHBand="0" w:firstRowFirstColumn="0" w:firstRowLastColumn="0" w:lastRowFirstColumn="0" w:lastRowLastColumn="0"/>
          <w:trHeight w:val="567"/>
          <w:jc w:val="center"/>
        </w:trPr>
        <w:tc>
          <w:tcPr>
            <w:tcW w:w="9497" w:type="dxa"/>
            <w:shd w:val="clear" w:color="auto" w:fill="003D4C"/>
            <w:vAlign w:val="center"/>
            <w:hideMark/>
          </w:tcPr>
          <w:p w14:paraId="2992A9C6" w14:textId="270E17E2" w:rsidR="00BE1DF4" w:rsidRPr="00BE1DF4" w:rsidRDefault="00BE1DF4" w:rsidP="00C454AD">
            <w:pPr>
              <w:widowControl w:val="0"/>
              <w:suppressAutoHyphens/>
              <w:autoSpaceDE w:val="0"/>
              <w:autoSpaceDN w:val="0"/>
              <w:spacing w:before="0" w:after="0" w:line="276" w:lineRule="auto"/>
              <w:ind w:right="-45"/>
              <w:jc w:val="center"/>
              <w:rPr>
                <w:rFonts w:ascii="Montserrat" w:eastAsia="Calibri" w:hAnsi="Montserrat" w:cs="Arial"/>
                <w:b/>
                <w:bCs w:val="0"/>
                <w:iCs w:val="0"/>
                <w:color w:val="FFFFFF"/>
                <w:sz w:val="28"/>
                <w:szCs w:val="28"/>
                <w14:ligatures w14:val="standardContextual"/>
              </w:rPr>
            </w:pPr>
            <w:bookmarkStart w:id="575" w:name="_Hlk202795094"/>
            <w:r w:rsidRPr="00BE1DF4">
              <w:rPr>
                <w:rFonts w:ascii="Montserrat" w:eastAsia="Calibri" w:hAnsi="Montserrat" w:cs="Arial"/>
                <w:b/>
                <w:bCs w:val="0"/>
                <w:iCs w:val="0"/>
                <w:color w:val="FFFFFF"/>
                <w:sz w:val="28"/>
                <w:szCs w:val="28"/>
                <w14:ligatures w14:val="standardContextual"/>
              </w:rPr>
              <w:t>CFC Non</w:t>
            </w:r>
            <w:r w:rsidR="00866430">
              <w:rPr>
                <w:rFonts w:ascii="Montserrat" w:eastAsia="Calibri" w:hAnsi="Montserrat" w:cs="Arial"/>
                <w:b/>
                <w:bCs w:val="0"/>
                <w:iCs w:val="0"/>
                <w:color w:val="FFFFFF"/>
                <w:sz w:val="28"/>
                <w:szCs w:val="28"/>
                <w14:ligatures w14:val="standardContextual"/>
              </w:rPr>
              <w:t>-</w:t>
            </w:r>
            <w:r w:rsidRPr="00BE1DF4">
              <w:rPr>
                <w:rFonts w:ascii="Montserrat" w:eastAsia="Calibri" w:hAnsi="Montserrat" w:cs="Arial"/>
                <w:b/>
                <w:bCs w:val="0"/>
                <w:iCs w:val="0"/>
                <w:color w:val="FFFFFF"/>
                <w:sz w:val="28"/>
                <w:szCs w:val="28"/>
                <w14:ligatures w14:val="standardContextual"/>
              </w:rPr>
              <w:t>Government Donors and Supporters</w:t>
            </w:r>
          </w:p>
        </w:tc>
      </w:tr>
      <w:tr w:rsidR="004D765F" w:rsidRPr="00BE1DF4" w14:paraId="02F629FA" w14:textId="77777777" w:rsidTr="00FA2755">
        <w:trPr>
          <w:cnfStyle w:val="000000100000" w:firstRow="0" w:lastRow="0" w:firstColumn="0" w:lastColumn="0" w:oddVBand="0" w:evenVBand="0" w:oddHBand="1" w:evenHBand="0" w:firstRowFirstColumn="0" w:firstRowLastColumn="0" w:lastRowFirstColumn="0" w:lastRowLastColumn="0"/>
          <w:trHeight w:val="510"/>
          <w:jc w:val="center"/>
        </w:trPr>
        <w:tc>
          <w:tcPr>
            <w:tcW w:w="9497" w:type="dxa"/>
            <w:shd w:val="clear" w:color="auto" w:fill="ADADAD" w:themeFill="background2" w:themeFillShade="BF"/>
            <w:vAlign w:val="center"/>
          </w:tcPr>
          <w:p w14:paraId="47D9A0AF" w14:textId="77777777" w:rsidR="00BE1DF4" w:rsidRPr="00BE1DF4" w:rsidRDefault="00BE1DF4" w:rsidP="00BE1DF4">
            <w:pPr>
              <w:widowControl w:val="0"/>
              <w:autoSpaceDE w:val="0"/>
              <w:autoSpaceDN w:val="0"/>
              <w:spacing w:before="0" w:after="0" w:line="276" w:lineRule="auto"/>
              <w:ind w:left="38"/>
              <w:jc w:val="center"/>
              <w:rPr>
                <w:rFonts w:eastAsia="Calibri" w:cs="Calibri"/>
                <w:b/>
                <w:iCs w:val="0"/>
                <w:sz w:val="28"/>
                <w:szCs w:val="28"/>
              </w:rPr>
            </w:pPr>
            <w:r w:rsidRPr="00BE1DF4">
              <w:rPr>
                <w:rFonts w:eastAsia="Calibri" w:cs="Calibri"/>
                <w:b/>
                <w:iCs w:val="0"/>
                <w:sz w:val="28"/>
                <w:szCs w:val="28"/>
              </w:rPr>
              <w:t>CFC supporters over $10,000</w:t>
            </w:r>
          </w:p>
        </w:tc>
      </w:tr>
      <w:tr w:rsidR="00457C6F" w:rsidRPr="00BE1DF4" w14:paraId="14860EE2" w14:textId="77777777" w:rsidTr="00FA2755">
        <w:trPr>
          <w:cnfStyle w:val="000000010000" w:firstRow="0" w:lastRow="0" w:firstColumn="0" w:lastColumn="0" w:oddVBand="0" w:evenVBand="0" w:oddHBand="0" w:evenHBand="1" w:firstRowFirstColumn="0" w:firstRowLastColumn="0" w:lastRowFirstColumn="0" w:lastRowLastColumn="0"/>
          <w:trHeight w:val="454"/>
          <w:jc w:val="center"/>
        </w:trPr>
        <w:tc>
          <w:tcPr>
            <w:tcW w:w="9497" w:type="dxa"/>
            <w:vAlign w:val="center"/>
            <w:hideMark/>
          </w:tcPr>
          <w:p w14:paraId="38B50B7A" w14:textId="77777777" w:rsidR="00BE1DF4" w:rsidRPr="00BE1DF4" w:rsidRDefault="00BE1DF4" w:rsidP="00BE1DF4">
            <w:pPr>
              <w:widowControl w:val="0"/>
              <w:autoSpaceDE w:val="0"/>
              <w:autoSpaceDN w:val="0"/>
              <w:spacing w:before="0" w:after="0" w:line="276" w:lineRule="auto"/>
              <w:ind w:left="38"/>
              <w:jc w:val="center"/>
              <w:rPr>
                <w:rFonts w:eastAsia="Calibri" w:cs="Calibri"/>
                <w:sz w:val="24"/>
                <w:szCs w:val="24"/>
                <w14:ligatures w14:val="standardContextual"/>
              </w:rPr>
            </w:pPr>
            <w:r w:rsidRPr="00BE1DF4">
              <w:rPr>
                <w:rFonts w:eastAsia="Calibri" w:cs="Calibri"/>
                <w:bCs w:val="0"/>
                <w:iCs w:val="0"/>
                <w:sz w:val="24"/>
                <w:szCs w:val="24"/>
                <w14:ligatures w14:val="standardContextual"/>
              </w:rPr>
              <w:t>Harriet Elvin AM</w:t>
            </w:r>
          </w:p>
        </w:tc>
      </w:tr>
      <w:bookmarkEnd w:id="575"/>
    </w:tbl>
    <w:p w14:paraId="69CA1BD7" w14:textId="1AEFB88C" w:rsidR="004D765F" w:rsidRDefault="004D765F">
      <w:pPr>
        <w:spacing w:before="0" w:after="0"/>
        <w:rPr>
          <w:rFonts w:eastAsia="Calibri" w:cs="Calibri"/>
          <w:iCs w:val="0"/>
          <w:color w:val="262626"/>
          <w:sz w:val="22"/>
        </w:rPr>
      </w:pPr>
    </w:p>
    <w:tbl>
      <w:tblPr>
        <w:tblStyle w:val="TableGrid"/>
        <w:tblW w:w="9498"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26"/>
        <w:gridCol w:w="3195"/>
        <w:gridCol w:w="2977"/>
      </w:tblGrid>
      <w:tr w:rsidR="00B251B1" w:rsidRPr="00041ECD" w14:paraId="75E0EDEB" w14:textId="77777777" w:rsidTr="007D7B2F">
        <w:trPr>
          <w:trHeight w:val="737"/>
        </w:trPr>
        <w:tc>
          <w:tcPr>
            <w:tcW w:w="3326" w:type="dxa"/>
            <w:shd w:val="clear" w:color="auto" w:fill="CB6015"/>
            <w:vAlign w:val="center"/>
          </w:tcPr>
          <w:p w14:paraId="22809C7B" w14:textId="77777777" w:rsidR="00BE1DF4" w:rsidRPr="00041ECD" w:rsidRDefault="00BE1DF4" w:rsidP="00BE1DF4">
            <w:pPr>
              <w:spacing w:before="0" w:after="0"/>
              <w:jc w:val="center"/>
              <w:rPr>
                <w:rFonts w:cs="Calibri"/>
                <w:b/>
                <w:bCs w:val="0"/>
                <w:color w:val="FFFFFF" w:themeColor="background1"/>
                <w:sz w:val="28"/>
                <w:szCs w:val="28"/>
              </w:rPr>
            </w:pPr>
            <w:r w:rsidRPr="00041ECD">
              <w:rPr>
                <w:rFonts w:cs="Calibri"/>
                <w:b/>
                <w:bCs w:val="0"/>
                <w:color w:val="FFFFFF" w:themeColor="background1"/>
                <w:sz w:val="28"/>
                <w:szCs w:val="28"/>
              </w:rPr>
              <w:t>CMAG supporters</w:t>
            </w:r>
          </w:p>
          <w:p w14:paraId="3AFFD008" w14:textId="77777777" w:rsidR="00BE1DF4" w:rsidRPr="00041ECD" w:rsidRDefault="00BE1DF4" w:rsidP="00BE1DF4">
            <w:pPr>
              <w:spacing w:before="0" w:after="0"/>
              <w:jc w:val="center"/>
              <w:rPr>
                <w:rFonts w:cs="Calibri"/>
                <w:sz w:val="28"/>
                <w:szCs w:val="28"/>
              </w:rPr>
            </w:pPr>
            <w:r w:rsidRPr="00041ECD">
              <w:rPr>
                <w:rFonts w:cs="Calibri"/>
                <w:b/>
                <w:bCs w:val="0"/>
                <w:color w:val="FFFFFF" w:themeColor="background1"/>
                <w:sz w:val="28"/>
                <w:szCs w:val="28"/>
              </w:rPr>
              <w:t>over $50,000</w:t>
            </w:r>
          </w:p>
        </w:tc>
        <w:tc>
          <w:tcPr>
            <w:tcW w:w="3195" w:type="dxa"/>
            <w:shd w:val="clear" w:color="auto" w:fill="CB6015"/>
            <w:vAlign w:val="center"/>
          </w:tcPr>
          <w:p w14:paraId="02DCA956" w14:textId="77777777" w:rsidR="00BE1DF4" w:rsidRPr="00041ECD" w:rsidRDefault="00BE1DF4" w:rsidP="00BE1DF4">
            <w:pPr>
              <w:spacing w:before="0" w:after="0"/>
              <w:jc w:val="center"/>
              <w:rPr>
                <w:rFonts w:cs="Calibri"/>
                <w:b/>
                <w:bCs w:val="0"/>
                <w:color w:val="FFFFFF" w:themeColor="background1"/>
                <w:sz w:val="28"/>
                <w:szCs w:val="28"/>
              </w:rPr>
            </w:pPr>
            <w:r w:rsidRPr="00041ECD">
              <w:rPr>
                <w:rFonts w:cs="Calibri"/>
                <w:b/>
                <w:bCs w:val="0"/>
                <w:color w:val="FFFFFF" w:themeColor="background1"/>
                <w:sz w:val="28"/>
                <w:szCs w:val="28"/>
              </w:rPr>
              <w:t>CMAG supporters</w:t>
            </w:r>
          </w:p>
          <w:p w14:paraId="66590754" w14:textId="77777777" w:rsidR="00BE1DF4" w:rsidRPr="00041ECD" w:rsidRDefault="00BE1DF4" w:rsidP="00BE1DF4">
            <w:pPr>
              <w:spacing w:before="0" w:after="0"/>
              <w:jc w:val="center"/>
              <w:rPr>
                <w:rFonts w:cs="Calibri"/>
                <w:sz w:val="28"/>
                <w:szCs w:val="28"/>
              </w:rPr>
            </w:pPr>
            <w:r w:rsidRPr="00041ECD">
              <w:rPr>
                <w:rFonts w:cs="Calibri"/>
                <w:b/>
                <w:bCs w:val="0"/>
                <w:color w:val="FFFFFF" w:themeColor="background1"/>
                <w:sz w:val="28"/>
                <w:szCs w:val="28"/>
              </w:rPr>
              <w:t>over $25,000</w:t>
            </w:r>
          </w:p>
        </w:tc>
        <w:tc>
          <w:tcPr>
            <w:tcW w:w="2977" w:type="dxa"/>
            <w:shd w:val="clear" w:color="auto" w:fill="CB6015"/>
            <w:vAlign w:val="center"/>
          </w:tcPr>
          <w:p w14:paraId="007B1F7A" w14:textId="77777777" w:rsidR="00BE1DF4" w:rsidRPr="00041ECD" w:rsidRDefault="00BE1DF4" w:rsidP="00BE1DF4">
            <w:pPr>
              <w:spacing w:before="0" w:after="0"/>
              <w:jc w:val="center"/>
              <w:rPr>
                <w:rFonts w:cs="Calibri"/>
                <w:b/>
                <w:bCs w:val="0"/>
                <w:color w:val="FFFFFF" w:themeColor="background1"/>
                <w:sz w:val="28"/>
                <w:szCs w:val="28"/>
              </w:rPr>
            </w:pPr>
            <w:r w:rsidRPr="00041ECD">
              <w:rPr>
                <w:rFonts w:cs="Calibri"/>
                <w:b/>
                <w:bCs w:val="0"/>
                <w:color w:val="FFFFFF" w:themeColor="background1"/>
                <w:sz w:val="28"/>
                <w:szCs w:val="28"/>
              </w:rPr>
              <w:t>CMAG supporters</w:t>
            </w:r>
          </w:p>
          <w:p w14:paraId="0E733C67" w14:textId="77777777" w:rsidR="00BE1DF4" w:rsidRPr="00041ECD" w:rsidRDefault="00BE1DF4" w:rsidP="00BE1DF4">
            <w:pPr>
              <w:spacing w:before="0" w:after="0"/>
              <w:jc w:val="center"/>
              <w:rPr>
                <w:rFonts w:cs="Calibri"/>
                <w:sz w:val="28"/>
                <w:szCs w:val="28"/>
              </w:rPr>
            </w:pPr>
            <w:r w:rsidRPr="00041ECD">
              <w:rPr>
                <w:rFonts w:cs="Calibri"/>
                <w:b/>
                <w:bCs w:val="0"/>
                <w:color w:val="FFFFFF" w:themeColor="background1"/>
                <w:sz w:val="28"/>
                <w:szCs w:val="28"/>
              </w:rPr>
              <w:t>over $10,000</w:t>
            </w:r>
          </w:p>
        </w:tc>
      </w:tr>
      <w:tr w:rsidR="00141EC1" w14:paraId="2DB640D2" w14:textId="77777777" w:rsidTr="00BE1DF4">
        <w:trPr>
          <w:trHeight w:val="454"/>
        </w:trPr>
        <w:tc>
          <w:tcPr>
            <w:tcW w:w="3326" w:type="dxa"/>
            <w:vAlign w:val="center"/>
          </w:tcPr>
          <w:p w14:paraId="5114460C" w14:textId="77777777" w:rsidR="00BE1DF4" w:rsidRDefault="00BE1DF4" w:rsidP="00BE1DF4">
            <w:pPr>
              <w:spacing w:before="0" w:after="0"/>
              <w:jc w:val="center"/>
              <w:rPr>
                <w:rFonts w:cs="Calibri"/>
                <w:sz w:val="24"/>
                <w:szCs w:val="24"/>
              </w:rPr>
            </w:pPr>
            <w:r w:rsidRPr="000858F2">
              <w:rPr>
                <w:rFonts w:cs="Calibri"/>
                <w:sz w:val="24"/>
                <w:szCs w:val="24"/>
                <w14:ligatures w14:val="standardContextual"/>
              </w:rPr>
              <w:t>The Griffin Foundation P</w:t>
            </w:r>
            <w:r>
              <w:rPr>
                <w:rFonts w:cs="Calibri"/>
                <w:sz w:val="24"/>
                <w:szCs w:val="24"/>
                <w14:ligatures w14:val="standardContextual"/>
              </w:rPr>
              <w:t>/</w:t>
            </w:r>
            <w:r w:rsidRPr="000858F2">
              <w:rPr>
                <w:rFonts w:cs="Calibri"/>
                <w:sz w:val="24"/>
                <w:szCs w:val="24"/>
                <w14:ligatures w14:val="standardContextual"/>
              </w:rPr>
              <w:t>L ATF</w:t>
            </w:r>
          </w:p>
        </w:tc>
        <w:tc>
          <w:tcPr>
            <w:tcW w:w="3195" w:type="dxa"/>
            <w:vAlign w:val="center"/>
          </w:tcPr>
          <w:p w14:paraId="11D00B5C" w14:textId="77777777" w:rsidR="00BE1DF4" w:rsidRDefault="00BE1DF4" w:rsidP="00BE1DF4">
            <w:pPr>
              <w:spacing w:before="0" w:after="0"/>
              <w:jc w:val="center"/>
              <w:rPr>
                <w:rFonts w:cs="Calibri"/>
                <w:sz w:val="24"/>
                <w:szCs w:val="24"/>
              </w:rPr>
            </w:pPr>
            <w:r w:rsidRPr="000858F2">
              <w:rPr>
                <w:rFonts w:cs="Calibri"/>
                <w:sz w:val="24"/>
                <w:szCs w:val="24"/>
                <w14:ligatures w14:val="standardContextual"/>
              </w:rPr>
              <w:t>Meredith Hinchliffe</w:t>
            </w:r>
          </w:p>
        </w:tc>
        <w:tc>
          <w:tcPr>
            <w:tcW w:w="2977" w:type="dxa"/>
            <w:vAlign w:val="center"/>
          </w:tcPr>
          <w:p w14:paraId="75508975" w14:textId="77777777" w:rsidR="00BE1DF4" w:rsidRDefault="00BE1DF4" w:rsidP="00BE1DF4">
            <w:pPr>
              <w:spacing w:before="0" w:after="0"/>
              <w:jc w:val="center"/>
              <w:rPr>
                <w:rFonts w:cs="Calibri"/>
                <w:sz w:val="24"/>
                <w:szCs w:val="24"/>
              </w:rPr>
            </w:pPr>
            <w:r w:rsidRPr="000858F2">
              <w:rPr>
                <w:rFonts w:cs="Calibri"/>
                <w:sz w:val="24"/>
                <w:szCs w:val="24"/>
                <w14:ligatures w14:val="standardContextual"/>
              </w:rPr>
              <w:t>Helen O’Neil</w:t>
            </w:r>
          </w:p>
        </w:tc>
      </w:tr>
      <w:tr w:rsidR="008A2C04" w14:paraId="3D14EBAA" w14:textId="77777777" w:rsidTr="007D7B2F">
        <w:trPr>
          <w:trHeight w:val="510"/>
        </w:trPr>
        <w:tc>
          <w:tcPr>
            <w:tcW w:w="9498" w:type="dxa"/>
            <w:gridSpan w:val="3"/>
            <w:shd w:val="clear" w:color="auto" w:fill="CB6015"/>
            <w:vAlign w:val="center"/>
          </w:tcPr>
          <w:p w14:paraId="43E180BF" w14:textId="77777777" w:rsidR="00BE1DF4" w:rsidRPr="00041ECD" w:rsidRDefault="00BE1DF4" w:rsidP="00BE1DF4">
            <w:pPr>
              <w:tabs>
                <w:tab w:val="left" w:pos="2213"/>
              </w:tabs>
              <w:spacing w:before="0" w:after="0"/>
              <w:ind w:right="-204"/>
              <w:jc w:val="center"/>
              <w:rPr>
                <w:rFonts w:asciiTheme="minorHAnsi" w:hAnsiTheme="minorHAnsi" w:cs="Calibri"/>
                <w:color w:val="FFFFFF" w:themeColor="background1"/>
                <w:kern w:val="2"/>
                <w:sz w:val="24"/>
                <w:szCs w:val="24"/>
                <w14:ligatures w14:val="standardContextual"/>
              </w:rPr>
            </w:pPr>
            <w:r w:rsidRPr="00041ECD">
              <w:rPr>
                <w:rFonts w:cs="Calibri"/>
                <w:b/>
                <w:bCs w:val="0"/>
                <w:color w:val="FFFFFF" w:themeColor="background1"/>
                <w:sz w:val="28"/>
                <w:szCs w:val="28"/>
              </w:rPr>
              <w:t>CMAG supporters up to the value of $10,000</w:t>
            </w:r>
          </w:p>
        </w:tc>
      </w:tr>
      <w:tr w:rsidR="00141EC1" w:rsidRPr="006628EC" w14:paraId="7341D742" w14:textId="77777777" w:rsidTr="00BE1DF4">
        <w:trPr>
          <w:trHeight w:val="397"/>
        </w:trPr>
        <w:tc>
          <w:tcPr>
            <w:tcW w:w="3326" w:type="dxa"/>
            <w:vAlign w:val="center"/>
          </w:tcPr>
          <w:p w14:paraId="66A1AF26" w14:textId="77777777" w:rsidR="00FA2755" w:rsidRPr="006628EC" w:rsidRDefault="00FA2755" w:rsidP="00FA2755">
            <w:pPr>
              <w:spacing w:before="0" w:after="0"/>
              <w:jc w:val="center"/>
              <w:rPr>
                <w:rFonts w:cs="Calibri"/>
                <w:sz w:val="24"/>
                <w:szCs w:val="24"/>
              </w:rPr>
            </w:pPr>
            <w:r w:rsidRPr="006628EC">
              <w:rPr>
                <w:rFonts w:cs="Calibri"/>
                <w:sz w:val="24"/>
                <w:szCs w:val="24"/>
              </w:rPr>
              <w:t>Michael Bailey</w:t>
            </w:r>
          </w:p>
        </w:tc>
        <w:tc>
          <w:tcPr>
            <w:tcW w:w="3195" w:type="dxa"/>
            <w:vAlign w:val="center"/>
          </w:tcPr>
          <w:p w14:paraId="63C92F33" w14:textId="166A9987" w:rsidR="00FA2755" w:rsidRPr="006628EC" w:rsidRDefault="00FA2755" w:rsidP="00FA2755">
            <w:pPr>
              <w:spacing w:before="0" w:after="0"/>
              <w:jc w:val="center"/>
              <w:rPr>
                <w:rFonts w:cs="Calibri"/>
                <w:sz w:val="24"/>
                <w:szCs w:val="24"/>
              </w:rPr>
            </w:pPr>
            <w:r>
              <w:rPr>
                <w:rFonts w:cs="Calibri"/>
                <w:sz w:val="24"/>
                <w:szCs w:val="24"/>
              </w:rPr>
              <w:t>Corinna Cullen</w:t>
            </w:r>
          </w:p>
        </w:tc>
        <w:tc>
          <w:tcPr>
            <w:tcW w:w="2977" w:type="dxa"/>
            <w:vAlign w:val="center"/>
          </w:tcPr>
          <w:p w14:paraId="3824B508" w14:textId="53C94E62" w:rsidR="00FA2755" w:rsidRPr="006628EC" w:rsidRDefault="00FA2755" w:rsidP="00FA2755">
            <w:pPr>
              <w:spacing w:before="0" w:after="0"/>
              <w:jc w:val="center"/>
              <w:rPr>
                <w:rFonts w:cs="Calibri"/>
                <w:sz w:val="24"/>
                <w:szCs w:val="24"/>
              </w:rPr>
            </w:pPr>
            <w:r>
              <w:rPr>
                <w:rFonts w:cs="Calibri"/>
                <w:sz w:val="24"/>
                <w:szCs w:val="24"/>
              </w:rPr>
              <w:t>M Johnston</w:t>
            </w:r>
          </w:p>
        </w:tc>
      </w:tr>
      <w:tr w:rsidR="00B251B1" w:rsidRPr="006628EC" w14:paraId="6A466262" w14:textId="77777777" w:rsidTr="00BE1DF4">
        <w:trPr>
          <w:trHeight w:val="397"/>
        </w:trPr>
        <w:tc>
          <w:tcPr>
            <w:tcW w:w="3326" w:type="dxa"/>
            <w:shd w:val="clear" w:color="auto" w:fill="E8E8E8" w:themeFill="background2"/>
            <w:vAlign w:val="center"/>
          </w:tcPr>
          <w:p w14:paraId="3FEBF9A2" w14:textId="77777777" w:rsidR="00FA2755" w:rsidRPr="006628EC" w:rsidRDefault="00FA2755" w:rsidP="00FA2755">
            <w:pPr>
              <w:spacing w:before="0" w:after="0"/>
              <w:jc w:val="center"/>
              <w:rPr>
                <w:rFonts w:cs="Calibri"/>
                <w:sz w:val="24"/>
                <w:szCs w:val="24"/>
              </w:rPr>
            </w:pPr>
            <w:r w:rsidRPr="006628EC">
              <w:rPr>
                <w:rFonts w:cs="Calibri"/>
                <w:sz w:val="24"/>
                <w:szCs w:val="24"/>
              </w:rPr>
              <w:t>Judith Bibo</w:t>
            </w:r>
          </w:p>
        </w:tc>
        <w:tc>
          <w:tcPr>
            <w:tcW w:w="3195" w:type="dxa"/>
            <w:shd w:val="clear" w:color="auto" w:fill="E8E8E8" w:themeFill="background2"/>
            <w:vAlign w:val="center"/>
          </w:tcPr>
          <w:p w14:paraId="5AD4A307" w14:textId="4B94EC75" w:rsidR="00FA2755" w:rsidRPr="006628EC" w:rsidRDefault="00FA2755" w:rsidP="00FA2755">
            <w:pPr>
              <w:spacing w:before="0" w:after="0"/>
              <w:jc w:val="center"/>
              <w:rPr>
                <w:rFonts w:cs="Calibri"/>
                <w:sz w:val="24"/>
                <w:szCs w:val="24"/>
              </w:rPr>
            </w:pPr>
            <w:r>
              <w:rPr>
                <w:rFonts w:cs="Calibri"/>
                <w:sz w:val="24"/>
                <w:szCs w:val="24"/>
                <w:lang w:val="en-AU"/>
              </w:rPr>
              <w:t>Glenn Davidson</w:t>
            </w:r>
          </w:p>
        </w:tc>
        <w:tc>
          <w:tcPr>
            <w:tcW w:w="2977" w:type="dxa"/>
            <w:shd w:val="clear" w:color="auto" w:fill="E8E8E8" w:themeFill="background2"/>
            <w:vAlign w:val="center"/>
          </w:tcPr>
          <w:p w14:paraId="2A7F21F4" w14:textId="6CD0D6BF" w:rsidR="00FA2755" w:rsidRPr="006628EC" w:rsidRDefault="00FA2755" w:rsidP="00FA2755">
            <w:pPr>
              <w:spacing w:before="0" w:after="0"/>
              <w:jc w:val="center"/>
              <w:rPr>
                <w:rFonts w:cs="Calibri"/>
                <w:sz w:val="24"/>
                <w:szCs w:val="24"/>
              </w:rPr>
            </w:pPr>
            <w:r w:rsidRPr="006628EC">
              <w:rPr>
                <w:rFonts w:cs="Calibri"/>
                <w:sz w:val="24"/>
                <w:szCs w:val="24"/>
                <w:lang w:val="en-AU"/>
              </w:rPr>
              <w:t>Allison Jones</w:t>
            </w:r>
          </w:p>
        </w:tc>
      </w:tr>
      <w:tr w:rsidR="00141EC1" w:rsidRPr="006628EC" w14:paraId="29981207" w14:textId="77777777" w:rsidTr="00BE1DF4">
        <w:trPr>
          <w:trHeight w:val="397"/>
        </w:trPr>
        <w:tc>
          <w:tcPr>
            <w:tcW w:w="3326" w:type="dxa"/>
            <w:vAlign w:val="center"/>
          </w:tcPr>
          <w:p w14:paraId="29393427" w14:textId="77777777" w:rsidR="00FA2755" w:rsidRPr="006628EC" w:rsidRDefault="00FA2755" w:rsidP="00FA2755">
            <w:pPr>
              <w:spacing w:before="0" w:after="0"/>
              <w:jc w:val="center"/>
              <w:rPr>
                <w:rFonts w:cs="Calibri"/>
                <w:sz w:val="24"/>
                <w:szCs w:val="24"/>
              </w:rPr>
            </w:pPr>
            <w:r w:rsidRPr="006628EC">
              <w:rPr>
                <w:rFonts w:cs="Calibri"/>
                <w:sz w:val="24"/>
                <w:szCs w:val="24"/>
              </w:rPr>
              <w:t xml:space="preserve">Andrew </w:t>
            </w:r>
            <w:proofErr w:type="spellStart"/>
            <w:r w:rsidRPr="006628EC">
              <w:rPr>
                <w:rFonts w:cs="Calibri"/>
                <w:sz w:val="24"/>
                <w:szCs w:val="24"/>
              </w:rPr>
              <w:t>Blanckensee</w:t>
            </w:r>
            <w:proofErr w:type="spellEnd"/>
          </w:p>
        </w:tc>
        <w:tc>
          <w:tcPr>
            <w:tcW w:w="3195" w:type="dxa"/>
            <w:vAlign w:val="center"/>
          </w:tcPr>
          <w:p w14:paraId="12927AE3" w14:textId="2B403439" w:rsidR="00FA2755" w:rsidRPr="006628EC" w:rsidRDefault="00FA2755" w:rsidP="00FA2755">
            <w:pPr>
              <w:spacing w:before="0" w:after="0"/>
              <w:jc w:val="center"/>
              <w:rPr>
                <w:rFonts w:cs="Calibri"/>
                <w:sz w:val="24"/>
                <w:szCs w:val="24"/>
              </w:rPr>
            </w:pPr>
            <w:r w:rsidRPr="006628EC">
              <w:rPr>
                <w:rFonts w:cs="Calibri"/>
                <w:sz w:val="24"/>
                <w:szCs w:val="24"/>
                <w:lang w:val="en-AU"/>
              </w:rPr>
              <w:t>Prue Deacon</w:t>
            </w:r>
          </w:p>
        </w:tc>
        <w:tc>
          <w:tcPr>
            <w:tcW w:w="2977" w:type="dxa"/>
            <w:vAlign w:val="center"/>
          </w:tcPr>
          <w:p w14:paraId="18810B38" w14:textId="22CB52BA" w:rsidR="00FA2755" w:rsidRPr="006628EC" w:rsidRDefault="00FA2755" w:rsidP="00FA2755">
            <w:pPr>
              <w:spacing w:before="0" w:after="0"/>
              <w:jc w:val="center"/>
              <w:rPr>
                <w:rFonts w:cs="Calibri"/>
                <w:sz w:val="24"/>
                <w:szCs w:val="24"/>
              </w:rPr>
            </w:pPr>
            <w:r w:rsidRPr="006628EC">
              <w:rPr>
                <w:rFonts w:cs="Calibri"/>
                <w:sz w:val="24"/>
                <w:szCs w:val="24"/>
                <w:lang w:val="en-AU"/>
              </w:rPr>
              <w:t>Richard Jones</w:t>
            </w:r>
          </w:p>
        </w:tc>
      </w:tr>
      <w:tr w:rsidR="00B251B1" w:rsidRPr="006628EC" w14:paraId="11B79688" w14:textId="77777777" w:rsidTr="00BE1DF4">
        <w:trPr>
          <w:trHeight w:val="397"/>
        </w:trPr>
        <w:tc>
          <w:tcPr>
            <w:tcW w:w="3326" w:type="dxa"/>
            <w:shd w:val="clear" w:color="auto" w:fill="E8E8E8" w:themeFill="background2"/>
            <w:vAlign w:val="center"/>
          </w:tcPr>
          <w:p w14:paraId="49F8503D" w14:textId="77777777" w:rsidR="00FA2755" w:rsidRPr="006628EC" w:rsidRDefault="00FA2755" w:rsidP="00FA2755">
            <w:pPr>
              <w:spacing w:before="0" w:after="0"/>
              <w:jc w:val="center"/>
              <w:rPr>
                <w:rFonts w:cs="Calibri"/>
                <w:color w:val="000000"/>
                <w:sz w:val="24"/>
                <w:szCs w:val="24"/>
              </w:rPr>
            </w:pPr>
            <w:r w:rsidRPr="006628EC">
              <w:rPr>
                <w:rFonts w:cs="Calibri"/>
                <w:color w:val="000000"/>
                <w:sz w:val="24"/>
                <w:szCs w:val="24"/>
              </w:rPr>
              <w:t xml:space="preserve">Richard </w:t>
            </w:r>
            <w:proofErr w:type="spellStart"/>
            <w:r w:rsidRPr="006628EC">
              <w:rPr>
                <w:rFonts w:cs="Calibri"/>
                <w:color w:val="000000"/>
                <w:sz w:val="24"/>
                <w:szCs w:val="24"/>
              </w:rPr>
              <w:t>Blavins</w:t>
            </w:r>
            <w:proofErr w:type="spellEnd"/>
            <w:r w:rsidRPr="006628EC">
              <w:rPr>
                <w:rFonts w:cs="Calibri"/>
                <w:color w:val="000000"/>
                <w:sz w:val="24"/>
                <w:szCs w:val="24"/>
              </w:rPr>
              <w:t xml:space="preserve"> </w:t>
            </w:r>
          </w:p>
        </w:tc>
        <w:tc>
          <w:tcPr>
            <w:tcW w:w="3195" w:type="dxa"/>
            <w:shd w:val="clear" w:color="auto" w:fill="E8E8E8" w:themeFill="background2"/>
            <w:vAlign w:val="center"/>
          </w:tcPr>
          <w:p w14:paraId="562B08C1" w14:textId="592041E0" w:rsidR="00FA2755" w:rsidRPr="006628EC" w:rsidRDefault="00FA2755" w:rsidP="00FA2755">
            <w:pPr>
              <w:spacing w:before="0" w:after="0"/>
              <w:jc w:val="center"/>
              <w:rPr>
                <w:rFonts w:cs="Calibri"/>
                <w:sz w:val="24"/>
                <w:szCs w:val="24"/>
              </w:rPr>
            </w:pPr>
            <w:r w:rsidRPr="006628EC">
              <w:rPr>
                <w:rFonts w:cs="Calibri"/>
                <w:sz w:val="24"/>
                <w:szCs w:val="24"/>
                <w:lang w:val="en-AU"/>
              </w:rPr>
              <w:t>Jim Donaldson</w:t>
            </w:r>
          </w:p>
        </w:tc>
        <w:tc>
          <w:tcPr>
            <w:tcW w:w="2977" w:type="dxa"/>
            <w:shd w:val="clear" w:color="auto" w:fill="E8E8E8" w:themeFill="background2"/>
            <w:vAlign w:val="center"/>
          </w:tcPr>
          <w:p w14:paraId="4BFBB0B9" w14:textId="6D316E6D" w:rsidR="00FA2755" w:rsidRPr="006628EC" w:rsidRDefault="00FA2755" w:rsidP="00FA2755">
            <w:pPr>
              <w:spacing w:before="0" w:after="0"/>
              <w:jc w:val="center"/>
              <w:rPr>
                <w:rFonts w:cs="Calibri"/>
                <w:sz w:val="24"/>
                <w:szCs w:val="24"/>
              </w:rPr>
            </w:pPr>
            <w:r w:rsidRPr="006628EC">
              <w:rPr>
                <w:rFonts w:cs="Calibri"/>
                <w:sz w:val="24"/>
                <w:szCs w:val="24"/>
                <w:lang w:val="en-AU"/>
              </w:rPr>
              <w:t>Sara Kelly</w:t>
            </w:r>
          </w:p>
        </w:tc>
      </w:tr>
      <w:tr w:rsidR="00141EC1" w:rsidRPr="006628EC" w14:paraId="2FBADB6F" w14:textId="77777777" w:rsidTr="00BE1DF4">
        <w:trPr>
          <w:trHeight w:val="397"/>
        </w:trPr>
        <w:tc>
          <w:tcPr>
            <w:tcW w:w="3326" w:type="dxa"/>
            <w:vAlign w:val="center"/>
          </w:tcPr>
          <w:p w14:paraId="4B169368" w14:textId="77777777" w:rsidR="00FA2755" w:rsidRPr="006628EC" w:rsidRDefault="00FA2755" w:rsidP="00FA2755">
            <w:pPr>
              <w:spacing w:before="0" w:after="0"/>
              <w:jc w:val="center"/>
              <w:rPr>
                <w:rFonts w:cs="Calibri"/>
                <w:sz w:val="24"/>
                <w:szCs w:val="24"/>
              </w:rPr>
            </w:pPr>
            <w:r w:rsidRPr="006628EC">
              <w:rPr>
                <w:rFonts w:cs="Calibri"/>
                <w:sz w:val="24"/>
                <w:szCs w:val="24"/>
                <w:lang w:val="en-AU"/>
              </w:rPr>
              <w:t>Peter Bradley</w:t>
            </w:r>
          </w:p>
        </w:tc>
        <w:tc>
          <w:tcPr>
            <w:tcW w:w="3195" w:type="dxa"/>
            <w:vAlign w:val="center"/>
          </w:tcPr>
          <w:p w14:paraId="3C21D8DE" w14:textId="458C200B" w:rsidR="00FA2755" w:rsidRPr="006628EC" w:rsidRDefault="00FA2755" w:rsidP="00FA2755">
            <w:pPr>
              <w:spacing w:before="0" w:after="0"/>
              <w:jc w:val="center"/>
              <w:rPr>
                <w:rFonts w:cs="Calibri"/>
                <w:sz w:val="24"/>
                <w:szCs w:val="24"/>
              </w:rPr>
            </w:pPr>
            <w:r w:rsidRPr="006628EC">
              <w:rPr>
                <w:rFonts w:cs="Calibri"/>
                <w:sz w:val="24"/>
                <w:szCs w:val="24"/>
                <w:lang w:val="en-AU"/>
              </w:rPr>
              <w:t>Annette Donovan</w:t>
            </w:r>
          </w:p>
        </w:tc>
        <w:tc>
          <w:tcPr>
            <w:tcW w:w="2977" w:type="dxa"/>
            <w:vAlign w:val="center"/>
          </w:tcPr>
          <w:p w14:paraId="79899F8D" w14:textId="1C664908" w:rsidR="00FA2755" w:rsidRPr="006628EC" w:rsidRDefault="00FA2755" w:rsidP="00FA2755">
            <w:pPr>
              <w:spacing w:before="0" w:after="0"/>
              <w:jc w:val="center"/>
              <w:rPr>
                <w:rFonts w:cs="Calibri"/>
                <w:sz w:val="24"/>
                <w:szCs w:val="24"/>
              </w:rPr>
            </w:pPr>
            <w:r w:rsidRPr="00033E37">
              <w:rPr>
                <w:rFonts w:cs="Calibri"/>
                <w:sz w:val="24"/>
                <w:szCs w:val="24"/>
                <w:lang w:val="en-AU"/>
              </w:rPr>
              <w:t xml:space="preserve">Connie </w:t>
            </w:r>
            <w:proofErr w:type="spellStart"/>
            <w:r w:rsidRPr="00033E37">
              <w:rPr>
                <w:rFonts w:cs="Calibri"/>
                <w:sz w:val="24"/>
                <w:szCs w:val="24"/>
                <w:lang w:val="en-AU"/>
              </w:rPr>
              <w:t>Leikas</w:t>
            </w:r>
            <w:proofErr w:type="spellEnd"/>
          </w:p>
        </w:tc>
      </w:tr>
      <w:tr w:rsidR="00B251B1" w:rsidRPr="006628EC" w14:paraId="2DD8029C" w14:textId="77777777" w:rsidTr="00BE1DF4">
        <w:trPr>
          <w:trHeight w:val="397"/>
        </w:trPr>
        <w:tc>
          <w:tcPr>
            <w:tcW w:w="3326" w:type="dxa"/>
            <w:shd w:val="clear" w:color="auto" w:fill="E8E8E8" w:themeFill="background2"/>
            <w:vAlign w:val="center"/>
          </w:tcPr>
          <w:p w14:paraId="2E810ADD" w14:textId="77777777" w:rsidR="00FA2755" w:rsidRPr="006628EC" w:rsidRDefault="00FA2755" w:rsidP="00FA2755">
            <w:pPr>
              <w:spacing w:before="0" w:after="0"/>
              <w:jc w:val="center"/>
              <w:rPr>
                <w:rFonts w:cs="Calibri"/>
                <w:sz w:val="24"/>
                <w:szCs w:val="24"/>
              </w:rPr>
            </w:pPr>
            <w:r w:rsidRPr="006628EC">
              <w:rPr>
                <w:rFonts w:cs="Calibri"/>
                <w:sz w:val="24"/>
                <w:szCs w:val="24"/>
                <w:lang w:val="en-AU"/>
              </w:rPr>
              <w:t>David Brand</w:t>
            </w:r>
          </w:p>
        </w:tc>
        <w:tc>
          <w:tcPr>
            <w:tcW w:w="3195" w:type="dxa"/>
            <w:shd w:val="clear" w:color="auto" w:fill="E8E8E8" w:themeFill="background2"/>
            <w:vAlign w:val="center"/>
          </w:tcPr>
          <w:p w14:paraId="278A9C73" w14:textId="2BB60E87" w:rsidR="00FA2755" w:rsidRPr="006628EC" w:rsidRDefault="00FA2755" w:rsidP="00FA2755">
            <w:pPr>
              <w:spacing w:before="0" w:after="0"/>
              <w:jc w:val="center"/>
              <w:rPr>
                <w:rFonts w:cs="Calibri"/>
                <w:sz w:val="24"/>
                <w:szCs w:val="24"/>
              </w:rPr>
            </w:pPr>
            <w:r w:rsidRPr="006628EC">
              <w:rPr>
                <w:rFonts w:cs="Calibri"/>
                <w:sz w:val="24"/>
                <w:szCs w:val="24"/>
                <w:lang w:val="en-AU"/>
              </w:rPr>
              <w:t>Robyn Duncan</w:t>
            </w:r>
          </w:p>
        </w:tc>
        <w:tc>
          <w:tcPr>
            <w:tcW w:w="2977" w:type="dxa"/>
            <w:shd w:val="clear" w:color="auto" w:fill="E8E8E8" w:themeFill="background2"/>
            <w:vAlign w:val="center"/>
          </w:tcPr>
          <w:p w14:paraId="0BA0AB4B" w14:textId="1B0C6E15" w:rsidR="00FA2755" w:rsidRPr="006628EC" w:rsidRDefault="00FA2755" w:rsidP="00FA2755">
            <w:pPr>
              <w:spacing w:before="0" w:after="0"/>
              <w:jc w:val="center"/>
              <w:rPr>
                <w:rFonts w:cs="Calibri"/>
                <w:sz w:val="24"/>
                <w:szCs w:val="24"/>
              </w:rPr>
            </w:pPr>
            <w:r w:rsidRPr="006628EC">
              <w:rPr>
                <w:rFonts w:cs="Calibri"/>
                <w:sz w:val="24"/>
                <w:szCs w:val="24"/>
                <w:lang w:val="en-AU"/>
              </w:rPr>
              <w:t>Allan Mallory</w:t>
            </w:r>
          </w:p>
        </w:tc>
      </w:tr>
      <w:tr w:rsidR="00141EC1" w:rsidRPr="006628EC" w14:paraId="1FB95A29" w14:textId="77777777" w:rsidTr="00BE1DF4">
        <w:trPr>
          <w:trHeight w:val="397"/>
        </w:trPr>
        <w:tc>
          <w:tcPr>
            <w:tcW w:w="3326" w:type="dxa"/>
            <w:vAlign w:val="center"/>
          </w:tcPr>
          <w:p w14:paraId="52E8F483" w14:textId="77777777" w:rsidR="0049280D" w:rsidRPr="006628EC" w:rsidRDefault="0049280D" w:rsidP="0049280D">
            <w:pPr>
              <w:spacing w:before="0" w:after="0"/>
              <w:jc w:val="center"/>
              <w:rPr>
                <w:rFonts w:cs="Calibri"/>
                <w:sz w:val="24"/>
                <w:szCs w:val="24"/>
              </w:rPr>
            </w:pPr>
            <w:r w:rsidRPr="006628EC">
              <w:rPr>
                <w:rFonts w:cs="Calibri"/>
                <w:sz w:val="24"/>
                <w:szCs w:val="24"/>
                <w:lang w:val="en-AU"/>
              </w:rPr>
              <w:t>The Brock Family</w:t>
            </w:r>
          </w:p>
        </w:tc>
        <w:tc>
          <w:tcPr>
            <w:tcW w:w="3195" w:type="dxa"/>
            <w:vAlign w:val="center"/>
          </w:tcPr>
          <w:p w14:paraId="4DF91743" w14:textId="585558CD" w:rsidR="0049280D" w:rsidRPr="006628EC" w:rsidRDefault="0049280D" w:rsidP="0049280D">
            <w:pPr>
              <w:spacing w:before="0" w:after="0"/>
              <w:jc w:val="center"/>
              <w:rPr>
                <w:rFonts w:cs="Calibri"/>
                <w:sz w:val="24"/>
                <w:szCs w:val="24"/>
              </w:rPr>
            </w:pPr>
            <w:r w:rsidRPr="006628EC">
              <w:rPr>
                <w:rFonts w:cs="Calibri"/>
                <w:sz w:val="24"/>
                <w:szCs w:val="24"/>
                <w:lang w:val="en-AU"/>
              </w:rPr>
              <w:t>Prof Helen Ennis</w:t>
            </w:r>
          </w:p>
        </w:tc>
        <w:tc>
          <w:tcPr>
            <w:tcW w:w="2977" w:type="dxa"/>
            <w:vAlign w:val="center"/>
          </w:tcPr>
          <w:p w14:paraId="67FE3EBA" w14:textId="46E7DB9E" w:rsidR="0049280D" w:rsidRPr="006628EC" w:rsidRDefault="0049280D" w:rsidP="0049280D">
            <w:pPr>
              <w:spacing w:before="0" w:after="0"/>
              <w:jc w:val="center"/>
              <w:rPr>
                <w:rFonts w:cs="Calibri"/>
                <w:sz w:val="24"/>
                <w:szCs w:val="24"/>
              </w:rPr>
            </w:pPr>
            <w:r>
              <w:rPr>
                <w:rFonts w:cs="Calibri"/>
                <w:sz w:val="24"/>
                <w:szCs w:val="24"/>
              </w:rPr>
              <w:t>Joseph Mann</w:t>
            </w:r>
          </w:p>
        </w:tc>
      </w:tr>
      <w:tr w:rsidR="00B251B1" w:rsidRPr="006628EC" w14:paraId="4700A927" w14:textId="77777777" w:rsidTr="00BE1DF4">
        <w:trPr>
          <w:trHeight w:val="397"/>
        </w:trPr>
        <w:tc>
          <w:tcPr>
            <w:tcW w:w="3326" w:type="dxa"/>
            <w:shd w:val="clear" w:color="auto" w:fill="E8E8E8" w:themeFill="background2"/>
            <w:vAlign w:val="center"/>
          </w:tcPr>
          <w:p w14:paraId="24C4A2A6" w14:textId="77777777" w:rsidR="0049280D" w:rsidRPr="006628EC" w:rsidRDefault="0049280D" w:rsidP="0049280D">
            <w:pPr>
              <w:spacing w:before="0" w:after="0"/>
              <w:jc w:val="center"/>
              <w:rPr>
                <w:rFonts w:cs="Calibri"/>
                <w:sz w:val="24"/>
                <w:szCs w:val="24"/>
              </w:rPr>
            </w:pPr>
            <w:r w:rsidRPr="006628EC">
              <w:rPr>
                <w:rFonts w:cs="Calibri"/>
                <w:sz w:val="24"/>
                <w:szCs w:val="24"/>
                <w:lang w:val="en-AU"/>
              </w:rPr>
              <w:t>Peter Browning</w:t>
            </w:r>
          </w:p>
        </w:tc>
        <w:tc>
          <w:tcPr>
            <w:tcW w:w="3195" w:type="dxa"/>
            <w:shd w:val="clear" w:color="auto" w:fill="E8E8E8" w:themeFill="background2"/>
            <w:vAlign w:val="center"/>
          </w:tcPr>
          <w:p w14:paraId="26A08649" w14:textId="5D3C9480" w:rsidR="0049280D" w:rsidRPr="006628EC" w:rsidRDefault="0049280D" w:rsidP="0049280D">
            <w:pPr>
              <w:spacing w:before="0" w:after="0"/>
              <w:jc w:val="center"/>
              <w:rPr>
                <w:rFonts w:cs="Calibri"/>
                <w:sz w:val="24"/>
                <w:szCs w:val="24"/>
              </w:rPr>
            </w:pPr>
            <w:r>
              <w:rPr>
                <w:rFonts w:cs="Calibri"/>
                <w:sz w:val="24"/>
                <w:szCs w:val="24"/>
              </w:rPr>
              <w:t>Dr Dianne Firth OAM</w:t>
            </w:r>
          </w:p>
        </w:tc>
        <w:tc>
          <w:tcPr>
            <w:tcW w:w="2977" w:type="dxa"/>
            <w:shd w:val="clear" w:color="auto" w:fill="E8E8E8" w:themeFill="background2"/>
            <w:vAlign w:val="center"/>
          </w:tcPr>
          <w:p w14:paraId="774C5909" w14:textId="47E11AE2" w:rsidR="0049280D" w:rsidRPr="006628EC" w:rsidRDefault="0049280D" w:rsidP="0049280D">
            <w:pPr>
              <w:spacing w:before="0" w:after="0"/>
              <w:jc w:val="center"/>
              <w:rPr>
                <w:rFonts w:cs="Calibri"/>
                <w:sz w:val="24"/>
                <w:szCs w:val="24"/>
              </w:rPr>
            </w:pPr>
            <w:r w:rsidRPr="006628EC">
              <w:rPr>
                <w:rFonts w:cs="Calibri"/>
                <w:sz w:val="24"/>
                <w:szCs w:val="24"/>
                <w:lang w:val="en-AU"/>
              </w:rPr>
              <w:t>Anthony &amp; Madeleine Maple</w:t>
            </w:r>
          </w:p>
        </w:tc>
      </w:tr>
      <w:tr w:rsidR="00141EC1" w:rsidRPr="006628EC" w14:paraId="6B1F7306" w14:textId="77777777" w:rsidTr="00BE1DF4">
        <w:trPr>
          <w:trHeight w:val="397"/>
        </w:trPr>
        <w:tc>
          <w:tcPr>
            <w:tcW w:w="3326" w:type="dxa"/>
            <w:vAlign w:val="center"/>
          </w:tcPr>
          <w:p w14:paraId="7F6612CF" w14:textId="77777777" w:rsidR="0049280D" w:rsidRPr="006628EC" w:rsidRDefault="0049280D" w:rsidP="0049280D">
            <w:pPr>
              <w:spacing w:before="0" w:after="0"/>
              <w:jc w:val="center"/>
              <w:rPr>
                <w:rFonts w:cs="Calibri"/>
                <w:sz w:val="24"/>
                <w:szCs w:val="24"/>
              </w:rPr>
            </w:pPr>
            <w:r w:rsidRPr="006628EC">
              <w:rPr>
                <w:rFonts w:cs="Calibri"/>
                <w:sz w:val="24"/>
                <w:szCs w:val="24"/>
                <w:lang w:val="en-AU"/>
              </w:rPr>
              <w:t>Julia Butler</w:t>
            </w:r>
          </w:p>
        </w:tc>
        <w:tc>
          <w:tcPr>
            <w:tcW w:w="3195" w:type="dxa"/>
            <w:vAlign w:val="center"/>
          </w:tcPr>
          <w:p w14:paraId="09EC80A5" w14:textId="7819DF25" w:rsidR="0049280D" w:rsidRPr="006628EC" w:rsidRDefault="0049280D" w:rsidP="0049280D">
            <w:pPr>
              <w:spacing w:before="0" w:after="0"/>
              <w:jc w:val="center"/>
              <w:rPr>
                <w:rFonts w:cs="Calibri"/>
                <w:sz w:val="24"/>
                <w:szCs w:val="24"/>
              </w:rPr>
            </w:pPr>
            <w:r>
              <w:rPr>
                <w:rFonts w:cs="Calibri"/>
                <w:sz w:val="24"/>
                <w:szCs w:val="24"/>
              </w:rPr>
              <w:t>Matthew Frawley</w:t>
            </w:r>
          </w:p>
        </w:tc>
        <w:tc>
          <w:tcPr>
            <w:tcW w:w="2977" w:type="dxa"/>
            <w:vAlign w:val="center"/>
          </w:tcPr>
          <w:p w14:paraId="510FEDB7" w14:textId="21D12BD1" w:rsidR="0049280D" w:rsidRPr="006628EC" w:rsidRDefault="0049280D" w:rsidP="0049280D">
            <w:pPr>
              <w:spacing w:before="0" w:after="0"/>
              <w:jc w:val="center"/>
              <w:rPr>
                <w:rFonts w:cs="Calibri"/>
                <w:sz w:val="24"/>
                <w:szCs w:val="24"/>
              </w:rPr>
            </w:pPr>
            <w:r w:rsidRPr="006628EC">
              <w:rPr>
                <w:rFonts w:cs="Calibri"/>
                <w:sz w:val="24"/>
                <w:szCs w:val="24"/>
                <w:lang w:val="en-AU"/>
              </w:rPr>
              <w:t>Alex Marsden</w:t>
            </w:r>
          </w:p>
        </w:tc>
      </w:tr>
      <w:tr w:rsidR="00B251B1" w:rsidRPr="006628EC" w14:paraId="350ECA95" w14:textId="77777777" w:rsidTr="00A3669A">
        <w:trPr>
          <w:trHeight w:val="397"/>
        </w:trPr>
        <w:tc>
          <w:tcPr>
            <w:tcW w:w="3326" w:type="dxa"/>
            <w:shd w:val="clear" w:color="auto" w:fill="E8E8E8" w:themeFill="background2"/>
            <w:vAlign w:val="center"/>
          </w:tcPr>
          <w:p w14:paraId="308C9C73" w14:textId="77777777" w:rsidR="0049280D" w:rsidRPr="006628EC" w:rsidRDefault="0049280D" w:rsidP="0049280D">
            <w:pPr>
              <w:spacing w:before="0" w:after="0"/>
              <w:jc w:val="center"/>
              <w:rPr>
                <w:rFonts w:cs="Calibri"/>
                <w:sz w:val="24"/>
                <w:szCs w:val="24"/>
              </w:rPr>
            </w:pPr>
            <w:r w:rsidRPr="006628EC">
              <w:rPr>
                <w:rFonts w:cs="Calibri"/>
                <w:sz w:val="24"/>
                <w:szCs w:val="24"/>
                <w:lang w:val="en-AU"/>
              </w:rPr>
              <w:t>Elizabeth Charles</w:t>
            </w:r>
          </w:p>
        </w:tc>
        <w:tc>
          <w:tcPr>
            <w:tcW w:w="3195" w:type="dxa"/>
            <w:shd w:val="clear" w:color="auto" w:fill="E8E8E8" w:themeFill="background2"/>
            <w:vAlign w:val="center"/>
          </w:tcPr>
          <w:p w14:paraId="1D5AB794" w14:textId="139276D2" w:rsidR="0049280D" w:rsidRPr="006628EC" w:rsidRDefault="0049280D" w:rsidP="0049280D">
            <w:pPr>
              <w:spacing w:before="0" w:after="0"/>
              <w:jc w:val="center"/>
              <w:rPr>
                <w:rFonts w:cs="Calibri"/>
                <w:sz w:val="24"/>
                <w:szCs w:val="24"/>
              </w:rPr>
            </w:pPr>
            <w:r w:rsidRPr="00033E37">
              <w:rPr>
                <w:rFonts w:cs="Calibri"/>
                <w:sz w:val="24"/>
                <w:szCs w:val="24"/>
                <w:lang w:val="en-AU"/>
              </w:rPr>
              <w:t>Rohan Goyne</w:t>
            </w:r>
          </w:p>
        </w:tc>
        <w:tc>
          <w:tcPr>
            <w:tcW w:w="2977" w:type="dxa"/>
            <w:shd w:val="clear" w:color="auto" w:fill="E8E8E8" w:themeFill="background2"/>
          </w:tcPr>
          <w:p w14:paraId="3C416D67" w14:textId="708AB0FD" w:rsidR="0049280D" w:rsidRPr="006628EC" w:rsidRDefault="0049280D" w:rsidP="0049280D">
            <w:pPr>
              <w:spacing w:before="0" w:after="0"/>
              <w:jc w:val="center"/>
              <w:rPr>
                <w:rFonts w:cs="Calibri"/>
                <w:sz w:val="24"/>
                <w:szCs w:val="24"/>
              </w:rPr>
            </w:pPr>
            <w:r w:rsidRPr="00033E37">
              <w:rPr>
                <w:rFonts w:cs="Calibri"/>
                <w:sz w:val="24"/>
                <w:szCs w:val="24"/>
                <w:lang w:val="en-AU"/>
              </w:rPr>
              <w:t xml:space="preserve">Caitlin </w:t>
            </w:r>
            <w:proofErr w:type="spellStart"/>
            <w:r w:rsidRPr="00033E37">
              <w:rPr>
                <w:rFonts w:cs="Calibri"/>
                <w:sz w:val="24"/>
                <w:szCs w:val="24"/>
                <w:lang w:val="en-AU"/>
              </w:rPr>
              <w:t>McCoull</w:t>
            </w:r>
            <w:proofErr w:type="spellEnd"/>
          </w:p>
        </w:tc>
      </w:tr>
      <w:tr w:rsidR="00141EC1" w14:paraId="5939BBFA" w14:textId="77777777" w:rsidTr="00A3669A">
        <w:trPr>
          <w:trHeight w:val="397"/>
        </w:trPr>
        <w:tc>
          <w:tcPr>
            <w:tcW w:w="3326" w:type="dxa"/>
            <w:vAlign w:val="center"/>
          </w:tcPr>
          <w:p w14:paraId="137E7885" w14:textId="77777777" w:rsidR="0049280D" w:rsidRPr="000858F2" w:rsidRDefault="0049280D" w:rsidP="0049280D">
            <w:pPr>
              <w:spacing w:before="0" w:after="0"/>
              <w:jc w:val="center"/>
              <w:rPr>
                <w:rFonts w:cs="Calibri"/>
                <w:sz w:val="24"/>
                <w:szCs w:val="24"/>
              </w:rPr>
            </w:pPr>
            <w:r w:rsidRPr="007E7EFB">
              <w:rPr>
                <w:rFonts w:cs="Calibri"/>
                <w:sz w:val="24"/>
                <w:szCs w:val="24"/>
                <w:lang w:val="en-AU"/>
              </w:rPr>
              <w:t>Sophie Chessell</w:t>
            </w:r>
          </w:p>
        </w:tc>
        <w:tc>
          <w:tcPr>
            <w:tcW w:w="3195" w:type="dxa"/>
            <w:vAlign w:val="center"/>
          </w:tcPr>
          <w:p w14:paraId="75E2373E" w14:textId="4A063FB6" w:rsidR="0049280D" w:rsidRPr="000858F2" w:rsidRDefault="0049280D" w:rsidP="0049280D">
            <w:pPr>
              <w:spacing w:before="0" w:after="0"/>
              <w:jc w:val="center"/>
              <w:rPr>
                <w:rFonts w:cs="Calibri"/>
                <w:sz w:val="24"/>
                <w:szCs w:val="24"/>
              </w:rPr>
            </w:pPr>
            <w:r w:rsidRPr="006628EC">
              <w:rPr>
                <w:rFonts w:cs="Calibri"/>
                <w:sz w:val="24"/>
                <w:szCs w:val="24"/>
                <w:lang w:val="en-AU"/>
              </w:rPr>
              <w:t>A J Hall</w:t>
            </w:r>
          </w:p>
        </w:tc>
        <w:tc>
          <w:tcPr>
            <w:tcW w:w="2977" w:type="dxa"/>
            <w:vAlign w:val="center"/>
          </w:tcPr>
          <w:p w14:paraId="026E36D2" w14:textId="13B4BF5E" w:rsidR="0049280D" w:rsidRPr="000858F2" w:rsidRDefault="0049280D" w:rsidP="0049280D">
            <w:pPr>
              <w:spacing w:before="0" w:after="0"/>
              <w:jc w:val="center"/>
              <w:rPr>
                <w:rFonts w:cs="Calibri"/>
                <w:sz w:val="24"/>
                <w:szCs w:val="24"/>
              </w:rPr>
            </w:pPr>
            <w:r w:rsidRPr="00033E37">
              <w:rPr>
                <w:rFonts w:cs="Calibri"/>
                <w:sz w:val="24"/>
                <w:szCs w:val="24"/>
                <w:lang w:val="en-AU"/>
              </w:rPr>
              <w:t>Noela McDonald</w:t>
            </w:r>
          </w:p>
        </w:tc>
      </w:tr>
      <w:tr w:rsidR="00B251B1" w14:paraId="2E061441" w14:textId="77777777" w:rsidTr="00BE1DF4">
        <w:trPr>
          <w:trHeight w:val="397"/>
        </w:trPr>
        <w:tc>
          <w:tcPr>
            <w:tcW w:w="3326" w:type="dxa"/>
            <w:shd w:val="clear" w:color="auto" w:fill="E8E8E8" w:themeFill="background2"/>
            <w:vAlign w:val="center"/>
          </w:tcPr>
          <w:p w14:paraId="16ED4DAD" w14:textId="77777777" w:rsidR="0049280D" w:rsidRPr="006628EC" w:rsidRDefault="0049280D" w:rsidP="0049280D">
            <w:pPr>
              <w:spacing w:before="0" w:after="0"/>
              <w:jc w:val="center"/>
              <w:rPr>
                <w:rFonts w:cs="Calibri"/>
                <w:sz w:val="24"/>
                <w:szCs w:val="24"/>
              </w:rPr>
            </w:pPr>
            <w:r w:rsidRPr="007E7EFB">
              <w:rPr>
                <w:rFonts w:cs="Calibri"/>
                <w:sz w:val="24"/>
                <w:szCs w:val="24"/>
                <w:lang w:val="en-AU"/>
              </w:rPr>
              <w:lastRenderedPageBreak/>
              <w:t xml:space="preserve">Alex </w:t>
            </w:r>
            <w:r>
              <w:rPr>
                <w:rFonts w:cs="Calibri"/>
                <w:sz w:val="24"/>
                <w:szCs w:val="24"/>
                <w:lang w:val="en-AU"/>
              </w:rPr>
              <w:t>&amp;</w:t>
            </w:r>
            <w:r w:rsidRPr="007E7EFB">
              <w:rPr>
                <w:rFonts w:cs="Calibri"/>
                <w:sz w:val="24"/>
                <w:szCs w:val="24"/>
                <w:lang w:val="en-AU"/>
              </w:rPr>
              <w:t xml:space="preserve"> Linda Church</w:t>
            </w:r>
          </w:p>
        </w:tc>
        <w:tc>
          <w:tcPr>
            <w:tcW w:w="3195" w:type="dxa"/>
            <w:shd w:val="clear" w:color="auto" w:fill="E8E8E8" w:themeFill="background2"/>
            <w:vAlign w:val="center"/>
          </w:tcPr>
          <w:p w14:paraId="28C9A6E3" w14:textId="016FA52C" w:rsidR="0049280D" w:rsidRPr="006628EC" w:rsidRDefault="0049280D" w:rsidP="0049280D">
            <w:pPr>
              <w:spacing w:before="0" w:after="0"/>
              <w:jc w:val="center"/>
              <w:rPr>
                <w:rFonts w:cs="Calibri"/>
                <w:sz w:val="24"/>
                <w:szCs w:val="24"/>
              </w:rPr>
            </w:pPr>
            <w:r w:rsidRPr="00033E37">
              <w:rPr>
                <w:rFonts w:cs="Calibri"/>
                <w:sz w:val="24"/>
                <w:szCs w:val="24"/>
                <w:lang w:val="en-AU"/>
              </w:rPr>
              <w:t>Steven Holland</w:t>
            </w:r>
          </w:p>
        </w:tc>
        <w:tc>
          <w:tcPr>
            <w:tcW w:w="2977" w:type="dxa"/>
            <w:shd w:val="clear" w:color="auto" w:fill="E8E8E8" w:themeFill="background2"/>
            <w:vAlign w:val="center"/>
          </w:tcPr>
          <w:p w14:paraId="5B141F6A" w14:textId="181E2A87" w:rsidR="0049280D" w:rsidRDefault="0049280D" w:rsidP="0049280D">
            <w:pPr>
              <w:spacing w:before="0" w:after="0"/>
              <w:jc w:val="center"/>
              <w:rPr>
                <w:rFonts w:cs="Calibri"/>
                <w:sz w:val="24"/>
                <w:szCs w:val="24"/>
              </w:rPr>
            </w:pPr>
            <w:r>
              <w:rPr>
                <w:rFonts w:cs="Calibri"/>
                <w:sz w:val="24"/>
                <w:szCs w:val="24"/>
                <w:lang w:val="en-AU"/>
              </w:rPr>
              <w:t xml:space="preserve">F </w:t>
            </w:r>
            <w:r w:rsidRPr="00033E37">
              <w:rPr>
                <w:rFonts w:cs="Calibri"/>
                <w:sz w:val="24"/>
                <w:szCs w:val="24"/>
                <w:lang w:val="en-AU"/>
              </w:rPr>
              <w:t>McGee</w:t>
            </w:r>
          </w:p>
        </w:tc>
      </w:tr>
      <w:tr w:rsidR="00141EC1" w14:paraId="45E14D4F" w14:textId="77777777" w:rsidTr="00BE1DF4">
        <w:trPr>
          <w:trHeight w:val="397"/>
        </w:trPr>
        <w:tc>
          <w:tcPr>
            <w:tcW w:w="3326" w:type="dxa"/>
            <w:vAlign w:val="center"/>
          </w:tcPr>
          <w:p w14:paraId="3A43C6EC" w14:textId="77607DB0" w:rsidR="0049280D" w:rsidRPr="00033E37" w:rsidRDefault="0049280D" w:rsidP="0049280D">
            <w:pPr>
              <w:spacing w:before="0" w:after="0"/>
              <w:jc w:val="center"/>
              <w:rPr>
                <w:rFonts w:cs="Calibri"/>
                <w:sz w:val="24"/>
                <w:szCs w:val="24"/>
              </w:rPr>
            </w:pPr>
            <w:r w:rsidRPr="002404D7">
              <w:rPr>
                <w:rFonts w:cs="Calibri"/>
                <w:sz w:val="24"/>
                <w:szCs w:val="24"/>
                <w:lang w:val="en-AU"/>
              </w:rPr>
              <w:t>Cocco Corporation</w:t>
            </w:r>
          </w:p>
        </w:tc>
        <w:tc>
          <w:tcPr>
            <w:tcW w:w="3195" w:type="dxa"/>
            <w:vAlign w:val="center"/>
          </w:tcPr>
          <w:p w14:paraId="5533263F" w14:textId="3320344B" w:rsidR="0049280D" w:rsidRPr="00033E37" w:rsidRDefault="0049280D" w:rsidP="0049280D">
            <w:pPr>
              <w:spacing w:before="0" w:after="0"/>
              <w:jc w:val="center"/>
              <w:rPr>
                <w:rFonts w:cs="Calibri"/>
                <w:sz w:val="24"/>
                <w:szCs w:val="24"/>
              </w:rPr>
            </w:pPr>
            <w:r w:rsidRPr="006628EC">
              <w:rPr>
                <w:rFonts w:cs="Calibri"/>
                <w:sz w:val="24"/>
                <w:szCs w:val="24"/>
                <w:lang w:val="en-AU"/>
              </w:rPr>
              <w:t>Kylie Hull</w:t>
            </w:r>
          </w:p>
        </w:tc>
        <w:tc>
          <w:tcPr>
            <w:tcW w:w="2977" w:type="dxa"/>
            <w:vAlign w:val="center"/>
          </w:tcPr>
          <w:p w14:paraId="264F28EA" w14:textId="29016151" w:rsidR="0049280D" w:rsidRPr="007E7EFB" w:rsidRDefault="0049280D" w:rsidP="0049280D">
            <w:pPr>
              <w:spacing w:before="0" w:after="0"/>
              <w:jc w:val="center"/>
              <w:rPr>
                <w:rFonts w:cs="Calibri"/>
                <w:sz w:val="24"/>
                <w:szCs w:val="24"/>
              </w:rPr>
            </w:pPr>
            <w:r w:rsidRPr="006628EC">
              <w:rPr>
                <w:rFonts w:cs="Calibri"/>
                <w:sz w:val="24"/>
                <w:szCs w:val="24"/>
                <w:lang w:val="en-AU"/>
              </w:rPr>
              <w:t>Jeannie McLellan</w:t>
            </w:r>
          </w:p>
        </w:tc>
      </w:tr>
      <w:tr w:rsidR="00B251B1" w14:paraId="0972E4FF" w14:textId="77777777" w:rsidTr="00BE1DF4">
        <w:trPr>
          <w:trHeight w:val="397"/>
        </w:trPr>
        <w:tc>
          <w:tcPr>
            <w:tcW w:w="3326" w:type="dxa"/>
            <w:shd w:val="clear" w:color="auto" w:fill="E8E8E8" w:themeFill="background2"/>
            <w:vAlign w:val="center"/>
          </w:tcPr>
          <w:p w14:paraId="6F5FA14B" w14:textId="18AFB4A6" w:rsidR="0049280D" w:rsidRPr="000858F2" w:rsidRDefault="0049280D" w:rsidP="0049280D">
            <w:pPr>
              <w:spacing w:before="0" w:after="0"/>
              <w:jc w:val="center"/>
              <w:rPr>
                <w:rFonts w:cs="Calibri"/>
                <w:sz w:val="24"/>
                <w:szCs w:val="24"/>
              </w:rPr>
            </w:pPr>
            <w:r w:rsidRPr="00033E37">
              <w:rPr>
                <w:rFonts w:cs="Calibri"/>
                <w:sz w:val="24"/>
                <w:szCs w:val="24"/>
                <w:lang w:val="en-AU"/>
              </w:rPr>
              <w:t>A McGuinness</w:t>
            </w:r>
          </w:p>
        </w:tc>
        <w:tc>
          <w:tcPr>
            <w:tcW w:w="3195" w:type="dxa"/>
            <w:shd w:val="clear" w:color="auto" w:fill="E8E8E8" w:themeFill="background2"/>
            <w:vAlign w:val="center"/>
          </w:tcPr>
          <w:p w14:paraId="42BBB308" w14:textId="7582FAA2" w:rsidR="0049280D" w:rsidRPr="000858F2" w:rsidRDefault="0049280D" w:rsidP="0049280D">
            <w:pPr>
              <w:spacing w:before="0" w:after="0"/>
              <w:jc w:val="center"/>
              <w:rPr>
                <w:rFonts w:cs="Calibri"/>
                <w:sz w:val="24"/>
                <w:szCs w:val="24"/>
              </w:rPr>
            </w:pPr>
            <w:r w:rsidRPr="00033E37">
              <w:rPr>
                <w:rFonts w:cs="Calibri"/>
                <w:sz w:val="24"/>
                <w:szCs w:val="24"/>
                <w:lang w:val="en-AU"/>
              </w:rPr>
              <w:t>Glenn Schwinghamer</w:t>
            </w:r>
          </w:p>
        </w:tc>
        <w:tc>
          <w:tcPr>
            <w:tcW w:w="2977" w:type="dxa"/>
            <w:shd w:val="clear" w:color="auto" w:fill="E8E8E8" w:themeFill="background2"/>
            <w:vAlign w:val="center"/>
          </w:tcPr>
          <w:p w14:paraId="35D00C41" w14:textId="34FF218A" w:rsidR="0049280D" w:rsidRPr="000858F2" w:rsidRDefault="0049280D" w:rsidP="0049280D">
            <w:pPr>
              <w:spacing w:before="0" w:after="0"/>
              <w:jc w:val="center"/>
              <w:rPr>
                <w:rFonts w:cs="Calibri"/>
                <w:sz w:val="24"/>
                <w:szCs w:val="24"/>
              </w:rPr>
            </w:pPr>
            <w:r w:rsidRPr="006628EC">
              <w:rPr>
                <w:rFonts w:cs="Calibri"/>
                <w:sz w:val="24"/>
                <w:szCs w:val="24"/>
                <w:lang w:val="en-AU"/>
              </w:rPr>
              <w:t>Stephen Mills</w:t>
            </w:r>
          </w:p>
        </w:tc>
      </w:tr>
      <w:tr w:rsidR="00141EC1" w14:paraId="205E5E30" w14:textId="77777777" w:rsidTr="00BE1DF4">
        <w:trPr>
          <w:trHeight w:val="397"/>
        </w:trPr>
        <w:tc>
          <w:tcPr>
            <w:tcW w:w="3326" w:type="dxa"/>
            <w:vAlign w:val="center"/>
          </w:tcPr>
          <w:p w14:paraId="17C7B3C6" w14:textId="533DDF96" w:rsidR="0049280D" w:rsidRPr="000858F2" w:rsidRDefault="0049280D" w:rsidP="0049280D">
            <w:pPr>
              <w:spacing w:before="0" w:after="0"/>
              <w:jc w:val="center"/>
              <w:rPr>
                <w:rFonts w:cs="Calibri"/>
                <w:sz w:val="24"/>
                <w:szCs w:val="24"/>
              </w:rPr>
            </w:pPr>
            <w:r w:rsidRPr="006628EC">
              <w:rPr>
                <w:rFonts w:cs="Calibri"/>
                <w:sz w:val="24"/>
                <w:szCs w:val="24"/>
                <w:lang w:val="en-AU"/>
              </w:rPr>
              <w:t>Lyn Moorhouse</w:t>
            </w:r>
          </w:p>
        </w:tc>
        <w:tc>
          <w:tcPr>
            <w:tcW w:w="3195" w:type="dxa"/>
            <w:vAlign w:val="center"/>
          </w:tcPr>
          <w:p w14:paraId="6348820D" w14:textId="3CD618F1" w:rsidR="0049280D" w:rsidRPr="000858F2" w:rsidRDefault="0049280D" w:rsidP="0049280D">
            <w:pPr>
              <w:spacing w:before="0" w:after="0"/>
              <w:jc w:val="center"/>
              <w:rPr>
                <w:rFonts w:cs="Calibri"/>
                <w:sz w:val="24"/>
                <w:szCs w:val="24"/>
              </w:rPr>
            </w:pPr>
            <w:r w:rsidRPr="00033E37">
              <w:rPr>
                <w:rFonts w:cs="Calibri"/>
                <w:sz w:val="24"/>
                <w:szCs w:val="24"/>
                <w:lang w:val="en-AU"/>
              </w:rPr>
              <w:t>Garth Setchell</w:t>
            </w:r>
          </w:p>
        </w:tc>
        <w:tc>
          <w:tcPr>
            <w:tcW w:w="2977" w:type="dxa"/>
            <w:vAlign w:val="center"/>
          </w:tcPr>
          <w:p w14:paraId="6FB225BB" w14:textId="77777777" w:rsidR="0049280D" w:rsidRPr="000858F2" w:rsidRDefault="0049280D" w:rsidP="0049280D">
            <w:pPr>
              <w:spacing w:before="0" w:after="0"/>
              <w:jc w:val="center"/>
              <w:rPr>
                <w:rFonts w:cs="Calibri"/>
                <w:sz w:val="24"/>
                <w:szCs w:val="24"/>
              </w:rPr>
            </w:pPr>
            <w:r>
              <w:rPr>
                <w:rFonts w:cs="Calibri"/>
                <w:sz w:val="24"/>
                <w:szCs w:val="24"/>
              </w:rPr>
              <w:t>Margaret Toner</w:t>
            </w:r>
          </w:p>
        </w:tc>
      </w:tr>
      <w:tr w:rsidR="00B251B1" w14:paraId="34A321CE" w14:textId="77777777" w:rsidTr="00BE1DF4">
        <w:trPr>
          <w:trHeight w:val="397"/>
        </w:trPr>
        <w:tc>
          <w:tcPr>
            <w:tcW w:w="3326" w:type="dxa"/>
            <w:shd w:val="clear" w:color="auto" w:fill="E8E8E8" w:themeFill="background2"/>
            <w:vAlign w:val="center"/>
          </w:tcPr>
          <w:p w14:paraId="5F50169A" w14:textId="07B74C78" w:rsidR="0049280D" w:rsidRPr="006628EC" w:rsidRDefault="0049280D" w:rsidP="0049280D">
            <w:pPr>
              <w:spacing w:before="0" w:after="0"/>
              <w:jc w:val="center"/>
              <w:rPr>
                <w:rFonts w:cs="Calibri"/>
                <w:sz w:val="24"/>
                <w:szCs w:val="24"/>
              </w:rPr>
            </w:pPr>
            <w:r w:rsidRPr="006628EC">
              <w:rPr>
                <w:rFonts w:cs="Calibri"/>
                <w:sz w:val="24"/>
                <w:szCs w:val="24"/>
                <w:lang w:val="en-AU"/>
              </w:rPr>
              <w:t xml:space="preserve">Jenny </w:t>
            </w:r>
            <w:r>
              <w:rPr>
                <w:rFonts w:cs="Calibri"/>
                <w:sz w:val="24"/>
                <w:szCs w:val="24"/>
                <w:lang w:val="en-AU"/>
              </w:rPr>
              <w:t>&amp;</w:t>
            </w:r>
            <w:r w:rsidRPr="006628EC">
              <w:rPr>
                <w:rFonts w:cs="Calibri"/>
                <w:sz w:val="24"/>
                <w:szCs w:val="24"/>
                <w:lang w:val="en-AU"/>
              </w:rPr>
              <w:t xml:space="preserve"> Chris Oates</w:t>
            </w:r>
          </w:p>
        </w:tc>
        <w:tc>
          <w:tcPr>
            <w:tcW w:w="3195" w:type="dxa"/>
            <w:shd w:val="clear" w:color="auto" w:fill="E8E8E8" w:themeFill="background2"/>
            <w:vAlign w:val="center"/>
          </w:tcPr>
          <w:p w14:paraId="1E7FF082" w14:textId="7C87AFFC" w:rsidR="0049280D" w:rsidRPr="000858F2" w:rsidRDefault="0049280D" w:rsidP="0049280D">
            <w:pPr>
              <w:spacing w:before="0" w:after="0"/>
              <w:jc w:val="center"/>
              <w:rPr>
                <w:rFonts w:cs="Calibri"/>
                <w:sz w:val="24"/>
                <w:szCs w:val="24"/>
              </w:rPr>
            </w:pPr>
            <w:r w:rsidRPr="00033E37">
              <w:rPr>
                <w:rFonts w:cs="Calibri"/>
                <w:sz w:val="24"/>
                <w:szCs w:val="24"/>
                <w:lang w:val="en-AU"/>
              </w:rPr>
              <w:t>Dr Maggie Shapley</w:t>
            </w:r>
          </w:p>
        </w:tc>
        <w:tc>
          <w:tcPr>
            <w:tcW w:w="2977" w:type="dxa"/>
            <w:shd w:val="clear" w:color="auto" w:fill="E8E8E8" w:themeFill="background2"/>
            <w:vAlign w:val="center"/>
          </w:tcPr>
          <w:p w14:paraId="2D3A678C" w14:textId="77777777" w:rsidR="0049280D" w:rsidRPr="000858F2" w:rsidRDefault="0049280D" w:rsidP="0049280D">
            <w:pPr>
              <w:spacing w:before="0" w:after="0"/>
              <w:jc w:val="center"/>
              <w:rPr>
                <w:rFonts w:cs="Calibri"/>
                <w:sz w:val="24"/>
                <w:szCs w:val="24"/>
              </w:rPr>
            </w:pPr>
            <w:r>
              <w:rPr>
                <w:rFonts w:cs="Calibri"/>
                <w:sz w:val="24"/>
                <w:szCs w:val="24"/>
              </w:rPr>
              <w:t>J Wagner</w:t>
            </w:r>
          </w:p>
        </w:tc>
      </w:tr>
      <w:tr w:rsidR="00141EC1" w14:paraId="0B72685A" w14:textId="77777777" w:rsidTr="00BE1DF4">
        <w:trPr>
          <w:trHeight w:val="397"/>
        </w:trPr>
        <w:tc>
          <w:tcPr>
            <w:tcW w:w="3326" w:type="dxa"/>
            <w:vAlign w:val="center"/>
          </w:tcPr>
          <w:p w14:paraId="71549B4C" w14:textId="1DFD5C4E" w:rsidR="0049280D" w:rsidRPr="006628EC" w:rsidRDefault="0049280D" w:rsidP="0049280D">
            <w:pPr>
              <w:spacing w:before="0" w:after="0"/>
              <w:jc w:val="center"/>
              <w:rPr>
                <w:rFonts w:cs="Calibri"/>
                <w:sz w:val="24"/>
                <w:szCs w:val="24"/>
              </w:rPr>
            </w:pPr>
            <w:r w:rsidRPr="006628EC">
              <w:rPr>
                <w:rFonts w:cs="Calibri"/>
                <w:sz w:val="24"/>
                <w:szCs w:val="24"/>
                <w:lang w:val="en-AU"/>
              </w:rPr>
              <w:t>Jacqui Pinkava</w:t>
            </w:r>
          </w:p>
        </w:tc>
        <w:tc>
          <w:tcPr>
            <w:tcW w:w="3195" w:type="dxa"/>
            <w:vAlign w:val="center"/>
          </w:tcPr>
          <w:p w14:paraId="55D6AD0B" w14:textId="7C775FF6" w:rsidR="0049280D" w:rsidRPr="006628EC" w:rsidRDefault="0049280D" w:rsidP="0049280D">
            <w:pPr>
              <w:spacing w:before="0" w:after="0"/>
              <w:jc w:val="center"/>
              <w:rPr>
                <w:rFonts w:cs="Calibri"/>
                <w:sz w:val="24"/>
                <w:szCs w:val="24"/>
              </w:rPr>
            </w:pPr>
            <w:r w:rsidRPr="002404D7">
              <w:rPr>
                <w:rFonts w:cs="Calibri"/>
                <w:sz w:val="24"/>
                <w:szCs w:val="24"/>
                <w:lang w:val="en-AU"/>
              </w:rPr>
              <w:t>Ann Smith</w:t>
            </w:r>
          </w:p>
        </w:tc>
        <w:tc>
          <w:tcPr>
            <w:tcW w:w="2977" w:type="dxa"/>
            <w:vAlign w:val="center"/>
          </w:tcPr>
          <w:p w14:paraId="27B95158" w14:textId="77777777" w:rsidR="0049280D" w:rsidRPr="007E7EFB" w:rsidRDefault="0049280D" w:rsidP="0049280D">
            <w:pPr>
              <w:spacing w:before="0" w:after="0"/>
              <w:jc w:val="center"/>
              <w:rPr>
                <w:rFonts w:cs="Calibri"/>
                <w:sz w:val="24"/>
                <w:szCs w:val="24"/>
              </w:rPr>
            </w:pPr>
            <w:r>
              <w:rPr>
                <w:rFonts w:cs="Calibri"/>
                <w:sz w:val="24"/>
                <w:szCs w:val="24"/>
              </w:rPr>
              <w:t>Annabel Wallace</w:t>
            </w:r>
          </w:p>
        </w:tc>
      </w:tr>
      <w:tr w:rsidR="00B251B1" w14:paraId="30B2387B" w14:textId="77777777" w:rsidTr="00BE1DF4">
        <w:trPr>
          <w:trHeight w:val="397"/>
        </w:trPr>
        <w:tc>
          <w:tcPr>
            <w:tcW w:w="3326" w:type="dxa"/>
            <w:shd w:val="clear" w:color="auto" w:fill="E8E8E8" w:themeFill="background2"/>
            <w:vAlign w:val="center"/>
          </w:tcPr>
          <w:p w14:paraId="3F19EDD5" w14:textId="1BCAE578" w:rsidR="0049280D" w:rsidRPr="006628EC" w:rsidRDefault="0049280D" w:rsidP="0049280D">
            <w:pPr>
              <w:spacing w:before="0" w:after="0"/>
              <w:jc w:val="center"/>
              <w:rPr>
                <w:rFonts w:cs="Calibri"/>
                <w:sz w:val="24"/>
                <w:szCs w:val="24"/>
              </w:rPr>
            </w:pPr>
            <w:r w:rsidRPr="006628EC">
              <w:rPr>
                <w:rFonts w:cs="Calibri"/>
                <w:sz w:val="24"/>
                <w:szCs w:val="24"/>
                <w:lang w:val="en-AU"/>
              </w:rPr>
              <w:t>Andrew Reading</w:t>
            </w:r>
          </w:p>
        </w:tc>
        <w:tc>
          <w:tcPr>
            <w:tcW w:w="3195" w:type="dxa"/>
            <w:shd w:val="clear" w:color="auto" w:fill="E8E8E8" w:themeFill="background2"/>
            <w:vAlign w:val="center"/>
          </w:tcPr>
          <w:p w14:paraId="60C5D380" w14:textId="0AA965AB" w:rsidR="0049280D" w:rsidRPr="006628EC" w:rsidRDefault="0049280D" w:rsidP="0049280D">
            <w:pPr>
              <w:spacing w:before="0" w:after="0"/>
              <w:jc w:val="center"/>
              <w:rPr>
                <w:rFonts w:cs="Calibri"/>
                <w:sz w:val="24"/>
                <w:szCs w:val="24"/>
              </w:rPr>
            </w:pPr>
            <w:r w:rsidRPr="007E7EFB">
              <w:rPr>
                <w:rFonts w:cs="Calibri"/>
                <w:sz w:val="24"/>
                <w:szCs w:val="24"/>
                <w:lang w:val="en-AU"/>
              </w:rPr>
              <w:t>Helen Smith</w:t>
            </w:r>
          </w:p>
        </w:tc>
        <w:tc>
          <w:tcPr>
            <w:tcW w:w="2977" w:type="dxa"/>
            <w:shd w:val="clear" w:color="auto" w:fill="E8E8E8" w:themeFill="background2"/>
            <w:vAlign w:val="center"/>
          </w:tcPr>
          <w:p w14:paraId="204FCE83" w14:textId="77777777" w:rsidR="0049280D" w:rsidRPr="007E7EFB" w:rsidRDefault="0049280D" w:rsidP="0049280D">
            <w:pPr>
              <w:spacing w:before="0" w:after="0"/>
              <w:jc w:val="center"/>
              <w:rPr>
                <w:rFonts w:cs="Calibri"/>
                <w:sz w:val="24"/>
                <w:szCs w:val="24"/>
              </w:rPr>
            </w:pPr>
            <w:r>
              <w:rPr>
                <w:rFonts w:cs="Calibri"/>
                <w:sz w:val="24"/>
                <w:szCs w:val="24"/>
              </w:rPr>
              <w:t>David Wardle</w:t>
            </w:r>
          </w:p>
        </w:tc>
      </w:tr>
      <w:tr w:rsidR="00141EC1" w14:paraId="3633E5A1" w14:textId="77777777" w:rsidTr="00BE1DF4">
        <w:trPr>
          <w:trHeight w:val="397"/>
        </w:trPr>
        <w:tc>
          <w:tcPr>
            <w:tcW w:w="3326" w:type="dxa"/>
            <w:vAlign w:val="center"/>
          </w:tcPr>
          <w:p w14:paraId="402D85B3" w14:textId="51D1EADC" w:rsidR="0049280D" w:rsidRPr="006628EC" w:rsidRDefault="0049280D" w:rsidP="0049280D">
            <w:pPr>
              <w:spacing w:before="0" w:after="0"/>
              <w:jc w:val="center"/>
              <w:rPr>
                <w:rFonts w:cs="Calibri"/>
                <w:sz w:val="24"/>
                <w:szCs w:val="24"/>
              </w:rPr>
            </w:pPr>
            <w:r w:rsidRPr="006628EC">
              <w:rPr>
                <w:rFonts w:cs="Calibri"/>
                <w:sz w:val="24"/>
                <w:szCs w:val="24"/>
                <w:lang w:val="en-AU"/>
              </w:rPr>
              <w:t>Astrid Reed</w:t>
            </w:r>
          </w:p>
        </w:tc>
        <w:tc>
          <w:tcPr>
            <w:tcW w:w="3195" w:type="dxa"/>
            <w:vAlign w:val="center"/>
          </w:tcPr>
          <w:p w14:paraId="2D6EF4A7" w14:textId="1FAE09FE" w:rsidR="0049280D" w:rsidRPr="006628EC" w:rsidRDefault="0049280D" w:rsidP="0049280D">
            <w:pPr>
              <w:spacing w:before="0" w:after="0"/>
              <w:jc w:val="center"/>
              <w:rPr>
                <w:rFonts w:cs="Calibri"/>
                <w:sz w:val="24"/>
                <w:szCs w:val="24"/>
              </w:rPr>
            </w:pPr>
            <w:r w:rsidRPr="007E7EFB">
              <w:rPr>
                <w:rFonts w:cs="Calibri"/>
                <w:sz w:val="24"/>
                <w:szCs w:val="24"/>
                <w:lang w:val="en-AU"/>
              </w:rPr>
              <w:t>Wendy Smith</w:t>
            </w:r>
          </w:p>
        </w:tc>
        <w:tc>
          <w:tcPr>
            <w:tcW w:w="2977" w:type="dxa"/>
            <w:vAlign w:val="center"/>
          </w:tcPr>
          <w:p w14:paraId="14AC6F3B" w14:textId="77777777" w:rsidR="0049280D" w:rsidRPr="007E7EFB" w:rsidRDefault="0049280D" w:rsidP="0049280D">
            <w:pPr>
              <w:spacing w:before="0" w:after="0"/>
              <w:jc w:val="center"/>
              <w:rPr>
                <w:rFonts w:cs="Calibri"/>
                <w:sz w:val="24"/>
                <w:szCs w:val="24"/>
              </w:rPr>
            </w:pPr>
            <w:r w:rsidRPr="002404D7">
              <w:rPr>
                <w:rFonts w:cs="Calibri"/>
                <w:sz w:val="24"/>
                <w:szCs w:val="24"/>
                <w:lang w:val="en-AU"/>
              </w:rPr>
              <w:t>Dr Hilary Warren</w:t>
            </w:r>
          </w:p>
        </w:tc>
      </w:tr>
      <w:tr w:rsidR="00B251B1" w14:paraId="734BDFED" w14:textId="77777777" w:rsidTr="00BE1DF4">
        <w:trPr>
          <w:trHeight w:val="397"/>
        </w:trPr>
        <w:tc>
          <w:tcPr>
            <w:tcW w:w="3326" w:type="dxa"/>
            <w:shd w:val="clear" w:color="auto" w:fill="E8E8E8" w:themeFill="background2"/>
            <w:vAlign w:val="center"/>
          </w:tcPr>
          <w:p w14:paraId="7FFD17FE" w14:textId="7D2BD196" w:rsidR="0049280D" w:rsidRPr="006628EC" w:rsidRDefault="0049280D" w:rsidP="0049280D">
            <w:pPr>
              <w:spacing w:before="0" w:after="0"/>
              <w:jc w:val="center"/>
              <w:rPr>
                <w:rFonts w:cs="Calibri"/>
                <w:sz w:val="24"/>
                <w:szCs w:val="24"/>
              </w:rPr>
            </w:pPr>
            <w:r w:rsidRPr="006628EC">
              <w:rPr>
                <w:rFonts w:cs="Calibri"/>
                <w:sz w:val="24"/>
                <w:szCs w:val="24"/>
                <w:lang w:val="en-AU"/>
              </w:rPr>
              <w:t>Anthony Reid</w:t>
            </w:r>
          </w:p>
        </w:tc>
        <w:tc>
          <w:tcPr>
            <w:tcW w:w="3195" w:type="dxa"/>
            <w:shd w:val="clear" w:color="auto" w:fill="E8E8E8" w:themeFill="background2"/>
            <w:vAlign w:val="center"/>
          </w:tcPr>
          <w:p w14:paraId="2B8E688E" w14:textId="72C229F1" w:rsidR="0049280D" w:rsidRPr="000858F2" w:rsidRDefault="0049280D" w:rsidP="0049280D">
            <w:pPr>
              <w:spacing w:before="0" w:after="0"/>
              <w:jc w:val="center"/>
              <w:rPr>
                <w:rFonts w:cs="Calibri"/>
                <w:sz w:val="24"/>
                <w:szCs w:val="24"/>
              </w:rPr>
            </w:pPr>
            <w:r w:rsidRPr="007E7EFB">
              <w:rPr>
                <w:rFonts w:cs="Calibri"/>
                <w:sz w:val="24"/>
                <w:szCs w:val="24"/>
                <w:lang w:val="en-AU"/>
              </w:rPr>
              <w:t>M J Smythe</w:t>
            </w:r>
          </w:p>
        </w:tc>
        <w:tc>
          <w:tcPr>
            <w:tcW w:w="2977" w:type="dxa"/>
            <w:shd w:val="clear" w:color="auto" w:fill="E8E8E8" w:themeFill="background2"/>
            <w:vAlign w:val="center"/>
          </w:tcPr>
          <w:p w14:paraId="114DDE0A" w14:textId="77777777" w:rsidR="0049280D" w:rsidRPr="000858F2" w:rsidRDefault="0049280D" w:rsidP="0049280D">
            <w:pPr>
              <w:spacing w:before="0" w:after="0"/>
              <w:jc w:val="center"/>
              <w:rPr>
                <w:rFonts w:cs="Calibri"/>
                <w:sz w:val="24"/>
                <w:szCs w:val="24"/>
              </w:rPr>
            </w:pPr>
            <w:r w:rsidRPr="007E7EFB">
              <w:rPr>
                <w:rFonts w:cs="Calibri"/>
                <w:sz w:val="24"/>
                <w:szCs w:val="24"/>
                <w:lang w:val="en-AU"/>
              </w:rPr>
              <w:t>Danielle Wickman</w:t>
            </w:r>
          </w:p>
        </w:tc>
      </w:tr>
      <w:tr w:rsidR="00141EC1" w14:paraId="608DCB06" w14:textId="77777777" w:rsidTr="00BE1DF4">
        <w:trPr>
          <w:trHeight w:val="397"/>
        </w:trPr>
        <w:tc>
          <w:tcPr>
            <w:tcW w:w="3326" w:type="dxa"/>
            <w:vAlign w:val="center"/>
          </w:tcPr>
          <w:p w14:paraId="40DA6D13" w14:textId="6955CEC3" w:rsidR="0049280D" w:rsidRPr="006628EC" w:rsidRDefault="0049280D" w:rsidP="0049280D">
            <w:pPr>
              <w:spacing w:before="0" w:after="0"/>
              <w:jc w:val="center"/>
              <w:rPr>
                <w:rFonts w:cs="Calibri"/>
                <w:sz w:val="24"/>
                <w:szCs w:val="24"/>
              </w:rPr>
            </w:pPr>
            <w:r w:rsidRPr="006628EC">
              <w:rPr>
                <w:rFonts w:cs="Calibri"/>
                <w:sz w:val="24"/>
                <w:szCs w:val="24"/>
                <w:lang w:val="en-AU"/>
              </w:rPr>
              <w:t>Jane Roberts</w:t>
            </w:r>
          </w:p>
        </w:tc>
        <w:tc>
          <w:tcPr>
            <w:tcW w:w="3195" w:type="dxa"/>
            <w:vAlign w:val="center"/>
          </w:tcPr>
          <w:p w14:paraId="169753FD" w14:textId="1DCFE622" w:rsidR="0049280D" w:rsidRPr="000858F2" w:rsidRDefault="0049280D" w:rsidP="0049280D">
            <w:pPr>
              <w:spacing w:before="0" w:after="0"/>
              <w:jc w:val="center"/>
              <w:rPr>
                <w:rFonts w:cs="Calibri"/>
                <w:sz w:val="24"/>
                <w:szCs w:val="24"/>
              </w:rPr>
            </w:pPr>
            <w:r w:rsidRPr="007E7EFB">
              <w:rPr>
                <w:rFonts w:cs="Calibri"/>
                <w:sz w:val="24"/>
                <w:szCs w:val="24"/>
                <w:lang w:val="en-AU"/>
              </w:rPr>
              <w:t>Michael Sollis</w:t>
            </w:r>
          </w:p>
        </w:tc>
        <w:tc>
          <w:tcPr>
            <w:tcW w:w="2977" w:type="dxa"/>
            <w:vAlign w:val="center"/>
          </w:tcPr>
          <w:p w14:paraId="467DBB78" w14:textId="77777777" w:rsidR="0049280D" w:rsidRPr="000858F2" w:rsidRDefault="0049280D" w:rsidP="0049280D">
            <w:pPr>
              <w:spacing w:before="0" w:after="0"/>
              <w:jc w:val="center"/>
              <w:rPr>
                <w:rFonts w:cs="Calibri"/>
                <w:sz w:val="24"/>
                <w:szCs w:val="24"/>
              </w:rPr>
            </w:pPr>
            <w:r w:rsidRPr="007E7EFB">
              <w:rPr>
                <w:rFonts w:cs="Calibri"/>
                <w:sz w:val="24"/>
                <w:szCs w:val="24"/>
                <w:lang w:val="en-AU"/>
              </w:rPr>
              <w:t xml:space="preserve">Lily </w:t>
            </w:r>
            <w:proofErr w:type="spellStart"/>
            <w:r w:rsidRPr="007E7EFB">
              <w:rPr>
                <w:rFonts w:cs="Calibri"/>
                <w:sz w:val="24"/>
                <w:szCs w:val="24"/>
                <w:lang w:val="en-AU"/>
              </w:rPr>
              <w:t>Withycombe</w:t>
            </w:r>
            <w:proofErr w:type="spellEnd"/>
          </w:p>
        </w:tc>
      </w:tr>
      <w:tr w:rsidR="00B251B1" w14:paraId="72C45ECA" w14:textId="77777777" w:rsidTr="00BE1DF4">
        <w:trPr>
          <w:trHeight w:val="397"/>
        </w:trPr>
        <w:tc>
          <w:tcPr>
            <w:tcW w:w="3326" w:type="dxa"/>
            <w:shd w:val="clear" w:color="auto" w:fill="E8E8E8" w:themeFill="background2"/>
            <w:vAlign w:val="center"/>
          </w:tcPr>
          <w:p w14:paraId="3AB29C9E" w14:textId="1BE9FC63" w:rsidR="0049280D" w:rsidRPr="006628EC" w:rsidRDefault="0049280D" w:rsidP="0049280D">
            <w:pPr>
              <w:spacing w:before="0" w:after="0"/>
              <w:jc w:val="center"/>
              <w:rPr>
                <w:rFonts w:cs="Calibri"/>
                <w:sz w:val="24"/>
                <w:szCs w:val="24"/>
              </w:rPr>
            </w:pPr>
            <w:r w:rsidRPr="00033E37">
              <w:rPr>
                <w:rFonts w:cs="Calibri"/>
                <w:sz w:val="24"/>
                <w:szCs w:val="24"/>
                <w:lang w:val="en-AU"/>
              </w:rPr>
              <w:t>Marie Anne Robinson</w:t>
            </w:r>
          </w:p>
        </w:tc>
        <w:tc>
          <w:tcPr>
            <w:tcW w:w="3195" w:type="dxa"/>
            <w:shd w:val="clear" w:color="auto" w:fill="E8E8E8" w:themeFill="background2"/>
            <w:vAlign w:val="center"/>
          </w:tcPr>
          <w:p w14:paraId="712F2167" w14:textId="4BBC6943" w:rsidR="0049280D" w:rsidRPr="000858F2" w:rsidRDefault="0049280D" w:rsidP="0049280D">
            <w:pPr>
              <w:spacing w:before="0" w:after="0"/>
              <w:jc w:val="center"/>
              <w:rPr>
                <w:rFonts w:cs="Calibri"/>
                <w:sz w:val="24"/>
                <w:szCs w:val="24"/>
              </w:rPr>
            </w:pPr>
            <w:r>
              <w:rPr>
                <w:rFonts w:cs="Calibri"/>
                <w:sz w:val="24"/>
                <w:szCs w:val="24"/>
              </w:rPr>
              <w:t>Carmel Summers</w:t>
            </w:r>
          </w:p>
        </w:tc>
        <w:tc>
          <w:tcPr>
            <w:tcW w:w="2977" w:type="dxa"/>
            <w:shd w:val="clear" w:color="auto" w:fill="E8E8E8" w:themeFill="background2"/>
            <w:vAlign w:val="center"/>
          </w:tcPr>
          <w:p w14:paraId="38215B9D" w14:textId="77777777" w:rsidR="0049280D" w:rsidRPr="000858F2" w:rsidRDefault="0049280D" w:rsidP="0049280D">
            <w:pPr>
              <w:spacing w:before="0" w:after="0"/>
              <w:jc w:val="center"/>
              <w:rPr>
                <w:rFonts w:cs="Calibri"/>
                <w:sz w:val="24"/>
                <w:szCs w:val="24"/>
              </w:rPr>
            </w:pPr>
            <w:r w:rsidRPr="007E7EFB">
              <w:rPr>
                <w:rFonts w:cs="Calibri"/>
                <w:sz w:val="24"/>
                <w:szCs w:val="24"/>
                <w:lang w:val="en-AU"/>
              </w:rPr>
              <w:t>Kathy Wong</w:t>
            </w:r>
          </w:p>
        </w:tc>
      </w:tr>
      <w:tr w:rsidR="00141EC1" w14:paraId="3D06A818" w14:textId="77777777" w:rsidTr="00BE1DF4">
        <w:trPr>
          <w:trHeight w:val="397"/>
        </w:trPr>
        <w:tc>
          <w:tcPr>
            <w:tcW w:w="3326" w:type="dxa"/>
            <w:vAlign w:val="center"/>
          </w:tcPr>
          <w:p w14:paraId="72755388" w14:textId="7A842ADE" w:rsidR="0049280D" w:rsidRPr="006628EC" w:rsidRDefault="0049280D" w:rsidP="0049280D">
            <w:pPr>
              <w:spacing w:before="0" w:after="0"/>
              <w:jc w:val="center"/>
              <w:rPr>
                <w:rFonts w:cs="Calibri"/>
                <w:sz w:val="24"/>
                <w:szCs w:val="24"/>
              </w:rPr>
            </w:pPr>
            <w:r w:rsidRPr="006628EC">
              <w:rPr>
                <w:rFonts w:cs="Calibri"/>
                <w:sz w:val="24"/>
                <w:szCs w:val="24"/>
                <w:lang w:val="en-AU"/>
              </w:rPr>
              <w:t>Glenys Roper</w:t>
            </w:r>
          </w:p>
        </w:tc>
        <w:tc>
          <w:tcPr>
            <w:tcW w:w="3195" w:type="dxa"/>
            <w:vAlign w:val="center"/>
          </w:tcPr>
          <w:p w14:paraId="1A1274D5" w14:textId="161F110D" w:rsidR="0049280D" w:rsidRPr="000858F2" w:rsidRDefault="0049280D" w:rsidP="0049280D">
            <w:pPr>
              <w:spacing w:before="0" w:after="0"/>
              <w:jc w:val="center"/>
              <w:rPr>
                <w:rFonts w:cs="Calibri"/>
                <w:sz w:val="24"/>
                <w:szCs w:val="24"/>
              </w:rPr>
            </w:pPr>
            <w:r>
              <w:rPr>
                <w:rFonts w:cs="Calibri"/>
                <w:sz w:val="24"/>
                <w:szCs w:val="24"/>
              </w:rPr>
              <w:t>Nick Swain</w:t>
            </w:r>
          </w:p>
        </w:tc>
        <w:tc>
          <w:tcPr>
            <w:tcW w:w="2977" w:type="dxa"/>
            <w:vAlign w:val="center"/>
          </w:tcPr>
          <w:p w14:paraId="5118BC8F" w14:textId="77777777" w:rsidR="0049280D" w:rsidRPr="000858F2" w:rsidRDefault="0049280D" w:rsidP="0049280D">
            <w:pPr>
              <w:spacing w:before="0" w:after="0"/>
              <w:jc w:val="center"/>
              <w:rPr>
                <w:rFonts w:cs="Calibri"/>
                <w:sz w:val="24"/>
                <w:szCs w:val="24"/>
              </w:rPr>
            </w:pPr>
            <w:r w:rsidRPr="007E7EFB">
              <w:rPr>
                <w:rFonts w:cs="Calibri"/>
                <w:sz w:val="24"/>
                <w:szCs w:val="24"/>
                <w:lang w:val="en-AU"/>
              </w:rPr>
              <w:t>Dr Linda Young</w:t>
            </w:r>
          </w:p>
        </w:tc>
      </w:tr>
      <w:tr w:rsidR="00B251B1" w14:paraId="6AAD399C" w14:textId="77777777" w:rsidTr="00BE1DF4">
        <w:trPr>
          <w:trHeight w:val="397"/>
        </w:trPr>
        <w:tc>
          <w:tcPr>
            <w:tcW w:w="3326" w:type="dxa"/>
            <w:shd w:val="clear" w:color="auto" w:fill="E8E8E8" w:themeFill="background2"/>
            <w:vAlign w:val="center"/>
          </w:tcPr>
          <w:p w14:paraId="436B7B02" w14:textId="0969FB9E" w:rsidR="0049280D" w:rsidRPr="006628EC" w:rsidRDefault="0049280D" w:rsidP="0049280D">
            <w:pPr>
              <w:spacing w:before="0" w:after="0"/>
              <w:jc w:val="center"/>
              <w:rPr>
                <w:rFonts w:cs="Calibri"/>
                <w:sz w:val="24"/>
                <w:szCs w:val="24"/>
              </w:rPr>
            </w:pPr>
            <w:r w:rsidRPr="006628EC">
              <w:rPr>
                <w:rFonts w:cs="Calibri"/>
                <w:sz w:val="24"/>
                <w:szCs w:val="24"/>
                <w:lang w:val="en-AU"/>
              </w:rPr>
              <w:t xml:space="preserve">Adele </w:t>
            </w:r>
            <w:proofErr w:type="spellStart"/>
            <w:r w:rsidRPr="006628EC">
              <w:rPr>
                <w:rFonts w:cs="Calibri"/>
                <w:sz w:val="24"/>
                <w:szCs w:val="24"/>
                <w:lang w:val="en-AU"/>
              </w:rPr>
              <w:t>Rosalky</w:t>
            </w:r>
            <w:proofErr w:type="spellEnd"/>
          </w:p>
        </w:tc>
        <w:tc>
          <w:tcPr>
            <w:tcW w:w="3195" w:type="dxa"/>
            <w:shd w:val="clear" w:color="auto" w:fill="E8E8E8" w:themeFill="background2"/>
            <w:vAlign w:val="center"/>
          </w:tcPr>
          <w:p w14:paraId="0D5AD0D9" w14:textId="40DDCDCE" w:rsidR="0049280D" w:rsidRPr="000858F2" w:rsidRDefault="0049280D" w:rsidP="0049280D">
            <w:pPr>
              <w:spacing w:before="0" w:after="0"/>
              <w:jc w:val="center"/>
              <w:rPr>
                <w:rFonts w:cs="Calibri"/>
                <w:sz w:val="24"/>
                <w:szCs w:val="24"/>
              </w:rPr>
            </w:pPr>
            <w:r>
              <w:rPr>
                <w:rFonts w:cs="Calibri"/>
                <w:sz w:val="24"/>
                <w:szCs w:val="24"/>
              </w:rPr>
              <w:t>Ken &amp; Maggie Taylor</w:t>
            </w:r>
          </w:p>
        </w:tc>
        <w:tc>
          <w:tcPr>
            <w:tcW w:w="2977" w:type="dxa"/>
            <w:shd w:val="clear" w:color="auto" w:fill="E8E8E8" w:themeFill="background2"/>
            <w:vAlign w:val="center"/>
          </w:tcPr>
          <w:p w14:paraId="700AD57E" w14:textId="77777777" w:rsidR="0049280D" w:rsidRPr="000858F2" w:rsidRDefault="0049280D" w:rsidP="0049280D">
            <w:pPr>
              <w:spacing w:before="0" w:after="0"/>
              <w:jc w:val="center"/>
              <w:rPr>
                <w:rFonts w:cs="Calibri"/>
                <w:sz w:val="24"/>
                <w:szCs w:val="24"/>
              </w:rPr>
            </w:pPr>
            <w:r w:rsidRPr="007E7EFB">
              <w:rPr>
                <w:rFonts w:cs="Calibri"/>
                <w:sz w:val="24"/>
                <w:szCs w:val="24"/>
                <w:lang w:val="en-AU"/>
              </w:rPr>
              <w:t>Peter Zanetti</w:t>
            </w:r>
          </w:p>
        </w:tc>
      </w:tr>
      <w:tr w:rsidR="00141EC1" w14:paraId="040A0A16" w14:textId="77777777" w:rsidTr="00BE1DF4">
        <w:trPr>
          <w:trHeight w:val="397"/>
        </w:trPr>
        <w:tc>
          <w:tcPr>
            <w:tcW w:w="3326" w:type="dxa"/>
            <w:vAlign w:val="center"/>
          </w:tcPr>
          <w:p w14:paraId="1287F2D0" w14:textId="6054D904" w:rsidR="0049280D" w:rsidRPr="006628EC" w:rsidRDefault="0049280D" w:rsidP="0049280D">
            <w:pPr>
              <w:spacing w:before="0" w:after="0"/>
              <w:jc w:val="center"/>
              <w:rPr>
                <w:rFonts w:cs="Calibri"/>
                <w:sz w:val="24"/>
                <w:szCs w:val="24"/>
              </w:rPr>
            </w:pPr>
            <w:r w:rsidRPr="006628EC">
              <w:rPr>
                <w:rFonts w:cs="Calibri"/>
                <w:sz w:val="24"/>
                <w:szCs w:val="24"/>
                <w:lang w:val="en-AU"/>
              </w:rPr>
              <w:t>Trish Ryan</w:t>
            </w:r>
          </w:p>
        </w:tc>
        <w:tc>
          <w:tcPr>
            <w:tcW w:w="3195" w:type="dxa"/>
            <w:vAlign w:val="center"/>
          </w:tcPr>
          <w:p w14:paraId="047AC093" w14:textId="182D2683" w:rsidR="0049280D" w:rsidRPr="000858F2" w:rsidRDefault="0049280D" w:rsidP="0049280D">
            <w:pPr>
              <w:spacing w:before="0" w:after="0"/>
              <w:jc w:val="center"/>
              <w:rPr>
                <w:rFonts w:cs="Calibri"/>
                <w:sz w:val="24"/>
                <w:szCs w:val="24"/>
              </w:rPr>
            </w:pPr>
            <w:r>
              <w:rPr>
                <w:rFonts w:cs="Calibri"/>
                <w:sz w:val="24"/>
                <w:szCs w:val="24"/>
              </w:rPr>
              <w:t>R &amp; S Telford</w:t>
            </w:r>
          </w:p>
        </w:tc>
        <w:tc>
          <w:tcPr>
            <w:tcW w:w="2977" w:type="dxa"/>
            <w:vAlign w:val="center"/>
          </w:tcPr>
          <w:p w14:paraId="743A84EA" w14:textId="77777777" w:rsidR="0049280D" w:rsidRPr="000858F2" w:rsidRDefault="0049280D" w:rsidP="0049280D">
            <w:pPr>
              <w:spacing w:before="0" w:after="0"/>
              <w:jc w:val="center"/>
              <w:rPr>
                <w:rFonts w:cs="Calibri"/>
                <w:sz w:val="24"/>
                <w:szCs w:val="24"/>
              </w:rPr>
            </w:pPr>
            <w:r w:rsidRPr="007E7EFB">
              <w:rPr>
                <w:rFonts w:cs="Calibri"/>
                <w:sz w:val="24"/>
                <w:szCs w:val="24"/>
                <w:lang w:val="en-AU"/>
              </w:rPr>
              <w:t>Amelia Zaraftis</w:t>
            </w:r>
          </w:p>
        </w:tc>
      </w:tr>
      <w:tr w:rsidR="00B251B1" w14:paraId="7531F8C4" w14:textId="77777777" w:rsidTr="00BE1DF4">
        <w:trPr>
          <w:trHeight w:val="397"/>
        </w:trPr>
        <w:tc>
          <w:tcPr>
            <w:tcW w:w="3326" w:type="dxa"/>
            <w:shd w:val="clear" w:color="auto" w:fill="E8E8E8" w:themeFill="background2"/>
            <w:vAlign w:val="center"/>
          </w:tcPr>
          <w:p w14:paraId="103191E3" w14:textId="32165F5F" w:rsidR="0049280D" w:rsidRPr="006628EC" w:rsidRDefault="0049280D" w:rsidP="0049280D">
            <w:pPr>
              <w:spacing w:before="0" w:after="0"/>
              <w:jc w:val="center"/>
              <w:rPr>
                <w:rFonts w:cs="Calibri"/>
                <w:sz w:val="24"/>
                <w:szCs w:val="24"/>
              </w:rPr>
            </w:pPr>
            <w:r>
              <w:rPr>
                <w:rFonts w:cs="Calibri"/>
                <w:sz w:val="24"/>
                <w:szCs w:val="24"/>
              </w:rPr>
              <w:t>E Sadler</w:t>
            </w:r>
          </w:p>
        </w:tc>
        <w:tc>
          <w:tcPr>
            <w:tcW w:w="3195" w:type="dxa"/>
            <w:shd w:val="clear" w:color="auto" w:fill="E8E8E8" w:themeFill="background2"/>
            <w:vAlign w:val="center"/>
          </w:tcPr>
          <w:p w14:paraId="58B6652A" w14:textId="04618044" w:rsidR="0049280D" w:rsidRPr="000858F2" w:rsidRDefault="0049280D" w:rsidP="0049280D">
            <w:pPr>
              <w:spacing w:before="0" w:after="0"/>
              <w:jc w:val="center"/>
              <w:rPr>
                <w:rFonts w:cs="Calibri"/>
                <w:sz w:val="24"/>
                <w:szCs w:val="24"/>
              </w:rPr>
            </w:pPr>
          </w:p>
        </w:tc>
        <w:tc>
          <w:tcPr>
            <w:tcW w:w="2977" w:type="dxa"/>
            <w:shd w:val="clear" w:color="auto" w:fill="E8E8E8" w:themeFill="background2"/>
            <w:vAlign w:val="center"/>
          </w:tcPr>
          <w:p w14:paraId="6853E2D5" w14:textId="77777777" w:rsidR="0049280D" w:rsidRPr="000858F2" w:rsidRDefault="0049280D" w:rsidP="0049280D">
            <w:pPr>
              <w:spacing w:before="0" w:after="0"/>
              <w:jc w:val="center"/>
              <w:rPr>
                <w:rFonts w:cs="Calibri"/>
                <w:sz w:val="24"/>
                <w:szCs w:val="24"/>
              </w:rPr>
            </w:pPr>
          </w:p>
        </w:tc>
      </w:tr>
    </w:tbl>
    <w:tbl>
      <w:tblPr>
        <w:tblStyle w:val="TableGrid"/>
        <w:tblpPr w:leftFromText="180" w:rightFromText="180" w:vertAnchor="text" w:horzAnchor="margin" w:tblpX="-284" w:tblpY="222"/>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4D765F" w14:paraId="705038D6" w14:textId="77777777" w:rsidTr="004513E7">
        <w:trPr>
          <w:trHeight w:val="510"/>
        </w:trPr>
        <w:tc>
          <w:tcPr>
            <w:tcW w:w="9498" w:type="dxa"/>
            <w:shd w:val="clear" w:color="auto" w:fill="CB6015"/>
            <w:vAlign w:val="center"/>
          </w:tcPr>
          <w:p w14:paraId="675CDB26" w14:textId="77777777" w:rsidR="004D765F" w:rsidRPr="00976301" w:rsidRDefault="004D765F" w:rsidP="004D765F">
            <w:pPr>
              <w:spacing w:before="0" w:after="0"/>
              <w:jc w:val="center"/>
              <w:rPr>
                <w:color w:val="FFFFFF" w:themeColor="background1"/>
              </w:rPr>
            </w:pPr>
            <w:r>
              <w:rPr>
                <w:rFonts w:cs="Calibri"/>
                <w:b/>
                <w:bCs w:val="0"/>
                <w:color w:val="FFFFFF" w:themeColor="background1"/>
                <w:sz w:val="28"/>
                <w:szCs w:val="28"/>
              </w:rPr>
              <w:t>Historic Places</w:t>
            </w:r>
            <w:r w:rsidRPr="00FC1918">
              <w:rPr>
                <w:rFonts w:cs="Calibri"/>
                <w:b/>
                <w:bCs w:val="0"/>
                <w:color w:val="FFFFFF" w:themeColor="background1"/>
                <w:sz w:val="28"/>
                <w:szCs w:val="28"/>
              </w:rPr>
              <w:t xml:space="preserve"> supporters </w:t>
            </w:r>
            <w:r>
              <w:rPr>
                <w:rFonts w:cs="Calibri"/>
                <w:b/>
                <w:bCs w:val="0"/>
                <w:color w:val="FFFFFF" w:themeColor="background1"/>
                <w:sz w:val="28"/>
                <w:szCs w:val="28"/>
              </w:rPr>
              <w:t>over</w:t>
            </w:r>
            <w:r w:rsidRPr="00FC1918">
              <w:rPr>
                <w:rFonts w:eastAsia="Calibri" w:cs="Calibri"/>
                <w:b/>
                <w:bCs w:val="0"/>
                <w:color w:val="FFFFFF" w:themeColor="background1"/>
                <w:sz w:val="28"/>
                <w:szCs w:val="28"/>
              </w:rPr>
              <w:t xml:space="preserve"> $10,</w:t>
            </w:r>
            <w:r w:rsidRPr="00FC1918">
              <w:rPr>
                <w:rFonts w:cs="Calibri"/>
                <w:b/>
                <w:bCs w:val="0"/>
                <w:color w:val="FFFFFF" w:themeColor="background1"/>
                <w:sz w:val="28"/>
                <w:szCs w:val="28"/>
              </w:rPr>
              <w:t>000</w:t>
            </w:r>
          </w:p>
        </w:tc>
      </w:tr>
      <w:tr w:rsidR="00D722C7" w14:paraId="7FB2CA68" w14:textId="77777777">
        <w:trPr>
          <w:trHeight w:val="397"/>
        </w:trPr>
        <w:tc>
          <w:tcPr>
            <w:tcW w:w="9498" w:type="dxa"/>
            <w:vAlign w:val="center"/>
          </w:tcPr>
          <w:p w14:paraId="5B58FB6F" w14:textId="0A94454E" w:rsidR="00D722C7" w:rsidRPr="00976301" w:rsidRDefault="00D722C7" w:rsidP="005D7A20">
            <w:pPr>
              <w:spacing w:before="0" w:after="0"/>
              <w:jc w:val="center"/>
              <w:rPr>
                <w:sz w:val="24"/>
                <w:szCs w:val="24"/>
              </w:rPr>
            </w:pPr>
            <w:r w:rsidRPr="00976301">
              <w:rPr>
                <w:sz w:val="24"/>
                <w:szCs w:val="24"/>
              </w:rPr>
              <w:t>Friends of Mugga</w:t>
            </w:r>
            <w:r w:rsidR="00866430">
              <w:rPr>
                <w:sz w:val="24"/>
                <w:szCs w:val="24"/>
              </w:rPr>
              <w:t>-</w:t>
            </w:r>
            <w:r w:rsidRPr="00976301">
              <w:rPr>
                <w:sz w:val="24"/>
                <w:szCs w:val="24"/>
              </w:rPr>
              <w:t>Mugga</w:t>
            </w:r>
          </w:p>
        </w:tc>
      </w:tr>
    </w:tbl>
    <w:p w14:paraId="3CA3A798" w14:textId="77777777" w:rsidR="002356A2" w:rsidRDefault="002356A2">
      <w:pPr>
        <w:spacing w:before="0" w:after="0"/>
        <w:rPr>
          <w:rFonts w:eastAsia="Calibri" w:cs="Calibri"/>
          <w:iCs w:val="0"/>
          <w:color w:val="262626"/>
          <w:sz w:val="22"/>
        </w:rPr>
      </w:pPr>
    </w:p>
    <w:tbl>
      <w:tblPr>
        <w:tblStyle w:val="TableGrid"/>
        <w:tblpPr w:leftFromText="180" w:rightFromText="180" w:vertAnchor="text" w:horzAnchor="margin" w:tblpX="-289" w:tblpY="10"/>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380"/>
        <w:gridCol w:w="3108"/>
      </w:tblGrid>
      <w:tr w:rsidR="004D765F" w14:paraId="26FEC8E9" w14:textId="77777777" w:rsidTr="005A2671">
        <w:trPr>
          <w:trHeight w:val="510"/>
        </w:trPr>
        <w:tc>
          <w:tcPr>
            <w:tcW w:w="9493" w:type="dxa"/>
            <w:gridSpan w:val="3"/>
            <w:shd w:val="clear" w:color="auto" w:fill="CB6015"/>
            <w:vAlign w:val="center"/>
          </w:tcPr>
          <w:p w14:paraId="5F60FE0B" w14:textId="77777777" w:rsidR="004D765F" w:rsidRPr="004D765F" w:rsidRDefault="004D765F" w:rsidP="004D765F">
            <w:pPr>
              <w:spacing w:before="0" w:after="0"/>
              <w:jc w:val="center"/>
              <w:rPr>
                <w:rFonts w:cs="Calibri"/>
                <w:b/>
                <w:bCs w:val="0"/>
                <w:color w:val="FFFFFF" w:themeColor="background1"/>
                <w:sz w:val="28"/>
                <w:szCs w:val="28"/>
              </w:rPr>
            </w:pPr>
            <w:r w:rsidRPr="004D765F">
              <w:rPr>
                <w:rFonts w:cs="Calibri"/>
                <w:b/>
                <w:bCs w:val="0"/>
                <w:color w:val="FFFFFF" w:themeColor="background1"/>
                <w:sz w:val="28"/>
                <w:szCs w:val="28"/>
              </w:rPr>
              <w:t>Historic Places supporters up to the value of $10,000</w:t>
            </w:r>
          </w:p>
        </w:tc>
      </w:tr>
      <w:tr w:rsidR="000D6C03" w:rsidRPr="00976301" w14:paraId="3D6F6A9D" w14:textId="77777777" w:rsidTr="005A2671">
        <w:trPr>
          <w:trHeight w:val="397"/>
        </w:trPr>
        <w:tc>
          <w:tcPr>
            <w:tcW w:w="3005" w:type="dxa"/>
            <w:vAlign w:val="center"/>
          </w:tcPr>
          <w:p w14:paraId="176E4F1D" w14:textId="77777777" w:rsidR="000D6C03" w:rsidRPr="006A57A9" w:rsidRDefault="000D6C03" w:rsidP="000D6C03">
            <w:pPr>
              <w:spacing w:before="0" w:after="0"/>
              <w:jc w:val="center"/>
              <w:rPr>
                <w:rFonts w:cs="Calibri"/>
                <w:color w:val="000000"/>
                <w:sz w:val="24"/>
                <w:szCs w:val="24"/>
              </w:rPr>
            </w:pPr>
            <w:r w:rsidRPr="00976301">
              <w:rPr>
                <w:rFonts w:cs="Calibri"/>
                <w:color w:val="000000"/>
                <w:sz w:val="24"/>
                <w:szCs w:val="24"/>
                <w:lang w:eastAsia="en-AU"/>
              </w:rPr>
              <w:t>Mary Agoni</w:t>
            </w:r>
          </w:p>
        </w:tc>
        <w:tc>
          <w:tcPr>
            <w:tcW w:w="3380" w:type="dxa"/>
            <w:vAlign w:val="center"/>
          </w:tcPr>
          <w:p w14:paraId="7DDDD569" w14:textId="48840FD4" w:rsidR="000D6C03" w:rsidRPr="006A57A9" w:rsidRDefault="000D6C03" w:rsidP="000D6C03">
            <w:pPr>
              <w:spacing w:before="0" w:after="0"/>
              <w:jc w:val="center"/>
              <w:rPr>
                <w:rFonts w:cs="Calibri"/>
                <w:color w:val="000000"/>
                <w:sz w:val="24"/>
                <w:szCs w:val="24"/>
              </w:rPr>
            </w:pPr>
            <w:r w:rsidRPr="00976301">
              <w:rPr>
                <w:rFonts w:cs="Calibri"/>
                <w:color w:val="000000"/>
                <w:sz w:val="24"/>
                <w:szCs w:val="24"/>
                <w:lang w:eastAsia="en-AU"/>
              </w:rPr>
              <w:t>Sandra Griffin</w:t>
            </w:r>
          </w:p>
        </w:tc>
        <w:tc>
          <w:tcPr>
            <w:tcW w:w="3108" w:type="dxa"/>
            <w:vAlign w:val="center"/>
          </w:tcPr>
          <w:p w14:paraId="42512118" w14:textId="14E66621" w:rsidR="000D6C03" w:rsidRPr="006A57A9" w:rsidRDefault="000D6C03" w:rsidP="000D6C03">
            <w:pPr>
              <w:spacing w:before="0" w:after="0"/>
              <w:jc w:val="center"/>
              <w:rPr>
                <w:rFonts w:cs="Calibri"/>
                <w:color w:val="000000"/>
                <w:sz w:val="24"/>
                <w:szCs w:val="24"/>
              </w:rPr>
            </w:pPr>
            <w:r w:rsidRPr="00976301">
              <w:rPr>
                <w:rFonts w:cs="Calibri"/>
                <w:color w:val="000000"/>
                <w:sz w:val="24"/>
                <w:szCs w:val="24"/>
                <w:lang w:eastAsia="en-AU"/>
              </w:rPr>
              <w:t>Sarah Philpot</w:t>
            </w:r>
          </w:p>
        </w:tc>
      </w:tr>
      <w:tr w:rsidR="000D6C03" w:rsidRPr="00976301" w14:paraId="0A1C450A" w14:textId="77777777" w:rsidTr="005A2671">
        <w:trPr>
          <w:trHeight w:val="397"/>
        </w:trPr>
        <w:tc>
          <w:tcPr>
            <w:tcW w:w="3005" w:type="dxa"/>
            <w:shd w:val="clear" w:color="auto" w:fill="E8E8E8" w:themeFill="background2"/>
            <w:vAlign w:val="center"/>
          </w:tcPr>
          <w:p w14:paraId="7659DB27" w14:textId="77777777" w:rsidR="000D6C03" w:rsidRPr="006A57A9" w:rsidRDefault="000D6C03" w:rsidP="000D6C03">
            <w:pPr>
              <w:spacing w:before="0" w:after="0"/>
              <w:jc w:val="center"/>
              <w:rPr>
                <w:rFonts w:cs="Calibri"/>
                <w:color w:val="000000"/>
                <w:sz w:val="24"/>
                <w:szCs w:val="24"/>
              </w:rPr>
            </w:pPr>
            <w:r w:rsidRPr="00976301">
              <w:rPr>
                <w:rFonts w:cs="Calibri"/>
                <w:color w:val="000000"/>
                <w:sz w:val="24"/>
                <w:szCs w:val="24"/>
                <w:lang w:eastAsia="en-AU"/>
              </w:rPr>
              <w:t>Vernise Ayson</w:t>
            </w:r>
          </w:p>
        </w:tc>
        <w:tc>
          <w:tcPr>
            <w:tcW w:w="3380" w:type="dxa"/>
            <w:shd w:val="clear" w:color="auto" w:fill="E8E8E8" w:themeFill="background2"/>
            <w:vAlign w:val="center"/>
          </w:tcPr>
          <w:p w14:paraId="70396A5D" w14:textId="062F0DAC" w:rsidR="000D6C03" w:rsidRPr="006A57A9" w:rsidRDefault="000D6C03" w:rsidP="000D6C03">
            <w:pPr>
              <w:spacing w:before="0" w:after="0"/>
              <w:jc w:val="center"/>
              <w:rPr>
                <w:rFonts w:cs="Calibri"/>
                <w:color w:val="000000"/>
                <w:sz w:val="24"/>
                <w:szCs w:val="24"/>
              </w:rPr>
            </w:pPr>
            <w:r w:rsidRPr="00976301">
              <w:rPr>
                <w:rFonts w:cs="Calibri"/>
                <w:color w:val="000000"/>
                <w:sz w:val="24"/>
                <w:szCs w:val="24"/>
                <w:lang w:eastAsia="en-AU"/>
              </w:rPr>
              <w:t>Stephen Jobling</w:t>
            </w:r>
          </w:p>
        </w:tc>
        <w:tc>
          <w:tcPr>
            <w:tcW w:w="3108" w:type="dxa"/>
            <w:shd w:val="clear" w:color="auto" w:fill="E8E8E8" w:themeFill="background2"/>
            <w:vAlign w:val="center"/>
          </w:tcPr>
          <w:p w14:paraId="65B27415" w14:textId="65E8B350" w:rsidR="000D6C03" w:rsidRPr="006A57A9" w:rsidRDefault="000D6C03" w:rsidP="000D6C03">
            <w:pPr>
              <w:spacing w:before="0" w:after="0"/>
              <w:jc w:val="center"/>
              <w:rPr>
                <w:rFonts w:cs="Calibri"/>
                <w:color w:val="000000"/>
                <w:sz w:val="24"/>
                <w:szCs w:val="24"/>
              </w:rPr>
            </w:pPr>
            <w:r w:rsidRPr="00976301">
              <w:rPr>
                <w:rFonts w:cs="Calibri"/>
                <w:color w:val="000000"/>
                <w:sz w:val="24"/>
                <w:szCs w:val="24"/>
                <w:lang w:eastAsia="en-AU"/>
              </w:rPr>
              <w:t>Tracey Radbourne</w:t>
            </w:r>
          </w:p>
        </w:tc>
      </w:tr>
      <w:tr w:rsidR="000D6C03" w:rsidRPr="00976301" w14:paraId="380E50D9" w14:textId="77777777" w:rsidTr="005A2671">
        <w:trPr>
          <w:trHeight w:val="397"/>
        </w:trPr>
        <w:tc>
          <w:tcPr>
            <w:tcW w:w="3005" w:type="dxa"/>
            <w:vAlign w:val="center"/>
          </w:tcPr>
          <w:p w14:paraId="79914A53" w14:textId="77777777" w:rsidR="000D6C03" w:rsidRPr="00976301" w:rsidRDefault="000D6C03" w:rsidP="000D6C03">
            <w:pPr>
              <w:spacing w:before="0" w:after="0"/>
              <w:jc w:val="center"/>
              <w:rPr>
                <w:sz w:val="24"/>
                <w:szCs w:val="24"/>
              </w:rPr>
            </w:pPr>
            <w:r w:rsidRPr="00976301">
              <w:rPr>
                <w:rFonts w:cs="Calibri"/>
                <w:color w:val="000000"/>
                <w:sz w:val="24"/>
                <w:szCs w:val="24"/>
                <w:lang w:eastAsia="en-AU"/>
              </w:rPr>
              <w:t>Holly Berry</w:t>
            </w:r>
          </w:p>
        </w:tc>
        <w:tc>
          <w:tcPr>
            <w:tcW w:w="3380" w:type="dxa"/>
            <w:vAlign w:val="center"/>
          </w:tcPr>
          <w:p w14:paraId="55DD4D1C" w14:textId="41F23404" w:rsidR="000D6C03" w:rsidRPr="00976301" w:rsidRDefault="000D6C03" w:rsidP="000D6C03">
            <w:pPr>
              <w:spacing w:before="0" w:after="0"/>
              <w:jc w:val="center"/>
              <w:rPr>
                <w:sz w:val="24"/>
                <w:szCs w:val="24"/>
              </w:rPr>
            </w:pPr>
            <w:r w:rsidRPr="00976301">
              <w:rPr>
                <w:rFonts w:cs="Calibri"/>
                <w:color w:val="000000"/>
                <w:sz w:val="24"/>
                <w:szCs w:val="24"/>
                <w:lang w:eastAsia="en-AU"/>
              </w:rPr>
              <w:t>Sarah Jones</w:t>
            </w:r>
          </w:p>
        </w:tc>
        <w:tc>
          <w:tcPr>
            <w:tcW w:w="3108" w:type="dxa"/>
            <w:vAlign w:val="center"/>
          </w:tcPr>
          <w:p w14:paraId="25E407DC" w14:textId="2B33EE2A" w:rsidR="000D6C03" w:rsidRPr="00976301" w:rsidRDefault="000D6C03" w:rsidP="000D6C03">
            <w:pPr>
              <w:spacing w:before="0" w:after="0"/>
              <w:jc w:val="center"/>
              <w:rPr>
                <w:sz w:val="24"/>
                <w:szCs w:val="24"/>
              </w:rPr>
            </w:pPr>
            <w:r w:rsidRPr="00976301">
              <w:rPr>
                <w:rFonts w:cs="Calibri"/>
                <w:color w:val="000000"/>
                <w:sz w:val="24"/>
                <w:szCs w:val="24"/>
                <w:lang w:eastAsia="en-AU"/>
              </w:rPr>
              <w:t>Charisse Ribo</w:t>
            </w:r>
          </w:p>
        </w:tc>
      </w:tr>
      <w:tr w:rsidR="000D6C03" w:rsidRPr="00976301" w14:paraId="4F5ABB4D" w14:textId="77777777" w:rsidTr="005A2671">
        <w:trPr>
          <w:trHeight w:val="397"/>
        </w:trPr>
        <w:tc>
          <w:tcPr>
            <w:tcW w:w="3005" w:type="dxa"/>
            <w:shd w:val="clear" w:color="auto" w:fill="E8E8E8" w:themeFill="background2"/>
            <w:vAlign w:val="center"/>
          </w:tcPr>
          <w:p w14:paraId="18406B14" w14:textId="4F35CE47" w:rsidR="000D6C03" w:rsidRPr="006A57A9" w:rsidRDefault="000D6C03" w:rsidP="000D6C03">
            <w:pPr>
              <w:spacing w:before="0" w:after="0"/>
              <w:jc w:val="center"/>
              <w:rPr>
                <w:rFonts w:cs="Calibri"/>
                <w:color w:val="000000"/>
                <w:sz w:val="24"/>
                <w:szCs w:val="24"/>
              </w:rPr>
            </w:pPr>
            <w:r w:rsidRPr="00976301">
              <w:rPr>
                <w:rFonts w:cs="Calibri"/>
                <w:color w:val="000000"/>
                <w:sz w:val="24"/>
                <w:szCs w:val="24"/>
                <w:lang w:eastAsia="en-AU"/>
              </w:rPr>
              <w:t>Rosanna Burston</w:t>
            </w:r>
          </w:p>
        </w:tc>
        <w:tc>
          <w:tcPr>
            <w:tcW w:w="3380" w:type="dxa"/>
            <w:shd w:val="clear" w:color="auto" w:fill="E8E8E8" w:themeFill="background2"/>
            <w:vAlign w:val="center"/>
          </w:tcPr>
          <w:p w14:paraId="7A58945C" w14:textId="6822956C" w:rsidR="000D6C03" w:rsidRPr="009B173A" w:rsidRDefault="000D6C03" w:rsidP="000D6C03">
            <w:pPr>
              <w:spacing w:before="0" w:after="0"/>
              <w:jc w:val="center"/>
              <w:rPr>
                <w:rFonts w:eastAsia="Calibri" w:cs="Calibri"/>
                <w:iCs w:val="0"/>
                <w:color w:val="262626"/>
                <w:sz w:val="22"/>
              </w:rPr>
            </w:pPr>
            <w:r w:rsidRPr="00976301">
              <w:rPr>
                <w:rFonts w:cs="Calibri"/>
                <w:color w:val="000000"/>
                <w:sz w:val="24"/>
                <w:szCs w:val="24"/>
                <w:lang w:eastAsia="en-AU"/>
              </w:rPr>
              <w:t>Daniel Lee</w:t>
            </w:r>
          </w:p>
        </w:tc>
        <w:tc>
          <w:tcPr>
            <w:tcW w:w="3108" w:type="dxa"/>
            <w:shd w:val="clear" w:color="auto" w:fill="E8E8E8" w:themeFill="background2"/>
            <w:vAlign w:val="center"/>
          </w:tcPr>
          <w:p w14:paraId="3340932C" w14:textId="5AC09DFC" w:rsidR="000D6C03" w:rsidRPr="006A57A9" w:rsidRDefault="000D6C03" w:rsidP="000D6C03">
            <w:pPr>
              <w:spacing w:before="0" w:after="0"/>
              <w:jc w:val="center"/>
              <w:rPr>
                <w:rFonts w:cs="Calibri"/>
                <w:color w:val="000000"/>
                <w:sz w:val="24"/>
                <w:szCs w:val="24"/>
              </w:rPr>
            </w:pPr>
            <w:r>
              <w:rPr>
                <w:rFonts w:cs="Calibri"/>
                <w:color w:val="000000"/>
                <w:sz w:val="24"/>
                <w:szCs w:val="24"/>
              </w:rPr>
              <w:t>Kerry Sattler</w:t>
            </w:r>
          </w:p>
        </w:tc>
      </w:tr>
      <w:tr w:rsidR="000D6C03" w:rsidRPr="00976301" w14:paraId="0F10C094" w14:textId="77777777" w:rsidTr="005A2671">
        <w:trPr>
          <w:trHeight w:val="397"/>
        </w:trPr>
        <w:tc>
          <w:tcPr>
            <w:tcW w:w="3005" w:type="dxa"/>
            <w:vAlign w:val="center"/>
          </w:tcPr>
          <w:p w14:paraId="66D05B47" w14:textId="4B8834BD" w:rsidR="000D6C03" w:rsidRPr="006A57A9" w:rsidRDefault="000D6C03" w:rsidP="000D6C03">
            <w:pPr>
              <w:spacing w:before="0" w:after="0"/>
              <w:jc w:val="center"/>
              <w:rPr>
                <w:rFonts w:cs="Calibri"/>
                <w:color w:val="000000"/>
                <w:sz w:val="24"/>
                <w:szCs w:val="24"/>
              </w:rPr>
            </w:pPr>
            <w:r w:rsidRPr="00976301">
              <w:rPr>
                <w:rFonts w:cs="Calibri"/>
                <w:color w:val="000000"/>
                <w:sz w:val="24"/>
                <w:szCs w:val="24"/>
                <w:lang w:eastAsia="en-AU"/>
              </w:rPr>
              <w:t>Hannah Chan</w:t>
            </w:r>
          </w:p>
        </w:tc>
        <w:tc>
          <w:tcPr>
            <w:tcW w:w="3380" w:type="dxa"/>
            <w:vAlign w:val="center"/>
          </w:tcPr>
          <w:p w14:paraId="624A989E" w14:textId="11CB50BD" w:rsidR="000D6C03" w:rsidRPr="009B173A" w:rsidRDefault="000D6C03" w:rsidP="000D6C03">
            <w:pPr>
              <w:spacing w:before="0" w:after="0"/>
              <w:jc w:val="center"/>
              <w:rPr>
                <w:rFonts w:eastAsia="Calibri" w:cs="Calibri"/>
                <w:iCs w:val="0"/>
                <w:color w:val="262626"/>
                <w:sz w:val="22"/>
              </w:rPr>
            </w:pPr>
            <w:r w:rsidRPr="00976301">
              <w:rPr>
                <w:rFonts w:cs="Calibri"/>
                <w:color w:val="000000"/>
                <w:sz w:val="24"/>
                <w:szCs w:val="24"/>
                <w:lang w:eastAsia="en-AU"/>
              </w:rPr>
              <w:t>Beverley Liddicoat</w:t>
            </w:r>
          </w:p>
        </w:tc>
        <w:tc>
          <w:tcPr>
            <w:tcW w:w="3108" w:type="dxa"/>
            <w:vAlign w:val="center"/>
          </w:tcPr>
          <w:p w14:paraId="62CDDFD4" w14:textId="77777777" w:rsidR="000D6C03" w:rsidRPr="006A57A9" w:rsidRDefault="000D6C03" w:rsidP="000D6C03">
            <w:pPr>
              <w:spacing w:before="0" w:after="0"/>
              <w:jc w:val="center"/>
              <w:rPr>
                <w:rFonts w:cs="Calibri"/>
                <w:color w:val="000000"/>
                <w:sz w:val="24"/>
                <w:szCs w:val="24"/>
              </w:rPr>
            </w:pPr>
            <w:r w:rsidRPr="00976301">
              <w:rPr>
                <w:rFonts w:cs="Calibri"/>
                <w:color w:val="000000"/>
                <w:sz w:val="24"/>
                <w:szCs w:val="24"/>
                <w:lang w:eastAsia="en-AU"/>
              </w:rPr>
              <w:t>Christine Smith</w:t>
            </w:r>
          </w:p>
        </w:tc>
      </w:tr>
      <w:tr w:rsidR="000D6C03" w:rsidRPr="00976301" w14:paraId="6C807CC7" w14:textId="77777777" w:rsidTr="005A2671">
        <w:trPr>
          <w:trHeight w:val="397"/>
        </w:trPr>
        <w:tc>
          <w:tcPr>
            <w:tcW w:w="3005" w:type="dxa"/>
            <w:shd w:val="clear" w:color="auto" w:fill="E8E8E8" w:themeFill="background2"/>
            <w:vAlign w:val="center"/>
          </w:tcPr>
          <w:p w14:paraId="10B8AB36" w14:textId="2D5B8497" w:rsidR="000D6C03" w:rsidRPr="006A57A9" w:rsidRDefault="000D6C03" w:rsidP="000D6C03">
            <w:pPr>
              <w:spacing w:before="0" w:after="0"/>
              <w:jc w:val="center"/>
              <w:rPr>
                <w:rFonts w:cs="Calibri"/>
                <w:color w:val="000000"/>
                <w:sz w:val="24"/>
                <w:szCs w:val="24"/>
              </w:rPr>
            </w:pPr>
            <w:r w:rsidRPr="00976301">
              <w:rPr>
                <w:rFonts w:cs="Calibri"/>
                <w:color w:val="000000"/>
                <w:sz w:val="24"/>
                <w:szCs w:val="24"/>
                <w:lang w:eastAsia="en-AU"/>
              </w:rPr>
              <w:t>Vanessa Collier</w:t>
            </w:r>
          </w:p>
        </w:tc>
        <w:tc>
          <w:tcPr>
            <w:tcW w:w="3380" w:type="dxa"/>
            <w:shd w:val="clear" w:color="auto" w:fill="E8E8E8" w:themeFill="background2"/>
            <w:vAlign w:val="center"/>
          </w:tcPr>
          <w:p w14:paraId="178CE7FF" w14:textId="6BEC6D1B" w:rsidR="000D6C03" w:rsidRPr="006A57A9" w:rsidRDefault="000D6C03" w:rsidP="000D6C03">
            <w:pPr>
              <w:spacing w:before="0" w:after="0"/>
              <w:jc w:val="center"/>
              <w:rPr>
                <w:rFonts w:cs="Calibri"/>
                <w:color w:val="000000"/>
                <w:sz w:val="24"/>
                <w:szCs w:val="24"/>
              </w:rPr>
            </w:pPr>
            <w:r w:rsidRPr="00976301">
              <w:rPr>
                <w:rFonts w:cs="Calibri"/>
                <w:color w:val="000000"/>
                <w:sz w:val="24"/>
                <w:szCs w:val="24"/>
                <w:lang w:eastAsia="en-AU"/>
              </w:rPr>
              <w:t>Mandy Lister</w:t>
            </w:r>
          </w:p>
        </w:tc>
        <w:tc>
          <w:tcPr>
            <w:tcW w:w="3108" w:type="dxa"/>
            <w:shd w:val="clear" w:color="auto" w:fill="E8E8E8" w:themeFill="background2"/>
            <w:vAlign w:val="center"/>
          </w:tcPr>
          <w:p w14:paraId="13ACF004" w14:textId="77777777" w:rsidR="000D6C03" w:rsidRPr="006A57A9" w:rsidRDefault="000D6C03" w:rsidP="000D6C03">
            <w:pPr>
              <w:spacing w:before="0" w:after="0"/>
              <w:jc w:val="center"/>
              <w:rPr>
                <w:rFonts w:cs="Calibri"/>
                <w:color w:val="000000"/>
                <w:sz w:val="24"/>
                <w:szCs w:val="24"/>
              </w:rPr>
            </w:pPr>
            <w:r w:rsidRPr="00976301">
              <w:rPr>
                <w:rFonts w:cs="Calibri"/>
                <w:color w:val="000000"/>
                <w:sz w:val="24"/>
                <w:szCs w:val="24"/>
                <w:lang w:eastAsia="en-AU"/>
              </w:rPr>
              <w:t>Alan Traves</w:t>
            </w:r>
          </w:p>
        </w:tc>
      </w:tr>
      <w:tr w:rsidR="000D6C03" w:rsidRPr="00976301" w14:paraId="3EFC6044" w14:textId="77777777" w:rsidTr="005A2671">
        <w:trPr>
          <w:trHeight w:val="397"/>
        </w:trPr>
        <w:tc>
          <w:tcPr>
            <w:tcW w:w="3005" w:type="dxa"/>
            <w:vAlign w:val="center"/>
          </w:tcPr>
          <w:p w14:paraId="183FC865" w14:textId="0D4D2CBB" w:rsidR="000D6C03" w:rsidRPr="006A57A9" w:rsidRDefault="000D6C03" w:rsidP="000D6C03">
            <w:pPr>
              <w:spacing w:before="0" w:after="0"/>
              <w:jc w:val="center"/>
              <w:rPr>
                <w:rFonts w:cs="Calibri"/>
                <w:color w:val="000000"/>
                <w:sz w:val="24"/>
                <w:szCs w:val="24"/>
              </w:rPr>
            </w:pPr>
            <w:r w:rsidRPr="00976301">
              <w:rPr>
                <w:rFonts w:cs="Calibri"/>
                <w:color w:val="000000"/>
                <w:sz w:val="24"/>
                <w:szCs w:val="24"/>
                <w:lang w:eastAsia="en-AU"/>
              </w:rPr>
              <w:t>Kate Deacon</w:t>
            </w:r>
          </w:p>
        </w:tc>
        <w:tc>
          <w:tcPr>
            <w:tcW w:w="3380" w:type="dxa"/>
            <w:vAlign w:val="center"/>
          </w:tcPr>
          <w:p w14:paraId="61F785F5" w14:textId="3CC60B4B" w:rsidR="000D6C03" w:rsidRPr="006A57A9" w:rsidRDefault="000D6C03" w:rsidP="000D6C03">
            <w:pPr>
              <w:spacing w:before="0" w:after="0"/>
              <w:jc w:val="center"/>
              <w:rPr>
                <w:rFonts w:cs="Calibri"/>
                <w:color w:val="000000"/>
                <w:sz w:val="24"/>
                <w:szCs w:val="24"/>
              </w:rPr>
            </w:pPr>
            <w:r w:rsidRPr="00976301">
              <w:rPr>
                <w:rFonts w:cs="Calibri"/>
                <w:color w:val="000000"/>
                <w:sz w:val="24"/>
                <w:szCs w:val="24"/>
                <w:lang w:eastAsia="en-AU"/>
              </w:rPr>
              <w:t>Phillipa McIntyre</w:t>
            </w:r>
          </w:p>
        </w:tc>
        <w:tc>
          <w:tcPr>
            <w:tcW w:w="3108" w:type="dxa"/>
            <w:vAlign w:val="center"/>
          </w:tcPr>
          <w:p w14:paraId="6FDAFBD7" w14:textId="77777777" w:rsidR="000D6C03" w:rsidRPr="006A57A9" w:rsidRDefault="000D6C03" w:rsidP="000D6C03">
            <w:pPr>
              <w:spacing w:before="0" w:after="0"/>
              <w:jc w:val="center"/>
              <w:rPr>
                <w:rFonts w:cs="Calibri"/>
                <w:color w:val="000000"/>
                <w:sz w:val="24"/>
                <w:szCs w:val="24"/>
              </w:rPr>
            </w:pPr>
            <w:r w:rsidRPr="00976301">
              <w:rPr>
                <w:rFonts w:cs="Calibri"/>
                <w:color w:val="000000"/>
                <w:sz w:val="24"/>
                <w:szCs w:val="24"/>
                <w:lang w:eastAsia="en-AU"/>
              </w:rPr>
              <w:t>Sarah Treble</w:t>
            </w:r>
          </w:p>
        </w:tc>
      </w:tr>
      <w:tr w:rsidR="000D6C03" w:rsidRPr="00976301" w14:paraId="2792AAB7" w14:textId="77777777" w:rsidTr="005A2671">
        <w:trPr>
          <w:trHeight w:val="397"/>
        </w:trPr>
        <w:tc>
          <w:tcPr>
            <w:tcW w:w="3005" w:type="dxa"/>
            <w:shd w:val="clear" w:color="auto" w:fill="E8E8E8" w:themeFill="background2"/>
            <w:vAlign w:val="center"/>
          </w:tcPr>
          <w:p w14:paraId="7305DF9A" w14:textId="1BDA894F" w:rsidR="000D6C03" w:rsidRPr="006A57A9" w:rsidRDefault="000D6C03" w:rsidP="000D6C03">
            <w:pPr>
              <w:spacing w:before="0" w:after="0"/>
              <w:jc w:val="center"/>
              <w:rPr>
                <w:rFonts w:cs="Calibri"/>
                <w:color w:val="000000"/>
                <w:sz w:val="24"/>
                <w:szCs w:val="24"/>
              </w:rPr>
            </w:pPr>
            <w:r w:rsidRPr="00976301">
              <w:rPr>
                <w:rFonts w:cs="Calibri"/>
                <w:color w:val="000000"/>
                <w:sz w:val="24"/>
                <w:szCs w:val="24"/>
                <w:lang w:eastAsia="en-AU"/>
              </w:rPr>
              <w:t xml:space="preserve">Sarah </w:t>
            </w:r>
            <w:proofErr w:type="spellStart"/>
            <w:r w:rsidRPr="00976301">
              <w:rPr>
                <w:rFonts w:cs="Calibri"/>
                <w:color w:val="000000"/>
                <w:sz w:val="24"/>
                <w:szCs w:val="24"/>
                <w:lang w:eastAsia="en-AU"/>
              </w:rPr>
              <w:t>Deves</w:t>
            </w:r>
            <w:proofErr w:type="spellEnd"/>
          </w:p>
        </w:tc>
        <w:tc>
          <w:tcPr>
            <w:tcW w:w="3380" w:type="dxa"/>
            <w:shd w:val="clear" w:color="auto" w:fill="E8E8E8" w:themeFill="background2"/>
            <w:vAlign w:val="center"/>
          </w:tcPr>
          <w:p w14:paraId="435FFB0D" w14:textId="14AC0FB8" w:rsidR="000D6C03" w:rsidRPr="006A57A9" w:rsidRDefault="000D6C03" w:rsidP="000D6C03">
            <w:pPr>
              <w:spacing w:before="0" w:after="0"/>
              <w:jc w:val="center"/>
              <w:rPr>
                <w:rFonts w:cs="Calibri"/>
                <w:color w:val="000000"/>
                <w:sz w:val="24"/>
                <w:szCs w:val="24"/>
              </w:rPr>
            </w:pPr>
            <w:r w:rsidRPr="00976301">
              <w:rPr>
                <w:rFonts w:cs="Calibri"/>
                <w:color w:val="000000"/>
                <w:sz w:val="24"/>
                <w:szCs w:val="24"/>
                <w:lang w:eastAsia="en-AU"/>
              </w:rPr>
              <w:t>Heath McMichael</w:t>
            </w:r>
          </w:p>
        </w:tc>
        <w:tc>
          <w:tcPr>
            <w:tcW w:w="3108" w:type="dxa"/>
            <w:shd w:val="clear" w:color="auto" w:fill="E8E8E8" w:themeFill="background2"/>
            <w:vAlign w:val="center"/>
          </w:tcPr>
          <w:p w14:paraId="542EEEF9" w14:textId="77777777" w:rsidR="000D6C03" w:rsidRPr="006A57A9" w:rsidRDefault="000D6C03" w:rsidP="000D6C03">
            <w:pPr>
              <w:spacing w:before="0" w:after="0"/>
              <w:jc w:val="center"/>
              <w:rPr>
                <w:rFonts w:cs="Calibri"/>
                <w:color w:val="000000"/>
                <w:sz w:val="24"/>
                <w:szCs w:val="24"/>
              </w:rPr>
            </w:pPr>
            <w:r w:rsidRPr="00976301">
              <w:rPr>
                <w:rFonts w:cs="Calibri"/>
                <w:color w:val="000000"/>
                <w:sz w:val="24"/>
                <w:szCs w:val="24"/>
                <w:lang w:eastAsia="en-AU"/>
              </w:rPr>
              <w:t>Sandra Gaye Watson</w:t>
            </w:r>
          </w:p>
        </w:tc>
      </w:tr>
      <w:tr w:rsidR="000D6C03" w:rsidRPr="00976301" w14:paraId="565CB109" w14:textId="77777777" w:rsidTr="005A2671">
        <w:trPr>
          <w:trHeight w:val="397"/>
        </w:trPr>
        <w:tc>
          <w:tcPr>
            <w:tcW w:w="3005" w:type="dxa"/>
            <w:vAlign w:val="center"/>
          </w:tcPr>
          <w:p w14:paraId="40ABE34E" w14:textId="43C8BB31" w:rsidR="000D6C03" w:rsidRPr="006A57A9" w:rsidRDefault="000D6C03" w:rsidP="000D6C03">
            <w:pPr>
              <w:spacing w:before="0" w:after="0"/>
              <w:jc w:val="center"/>
              <w:rPr>
                <w:rFonts w:cs="Calibri"/>
                <w:color w:val="000000"/>
                <w:sz w:val="24"/>
                <w:szCs w:val="24"/>
              </w:rPr>
            </w:pPr>
            <w:r w:rsidRPr="00976301">
              <w:rPr>
                <w:rFonts w:cs="Calibri"/>
                <w:color w:val="000000"/>
                <w:sz w:val="24"/>
                <w:szCs w:val="24"/>
                <w:lang w:eastAsia="en-AU"/>
              </w:rPr>
              <w:t>Kathy Ehmann</w:t>
            </w:r>
          </w:p>
        </w:tc>
        <w:tc>
          <w:tcPr>
            <w:tcW w:w="3380" w:type="dxa"/>
            <w:vAlign w:val="center"/>
          </w:tcPr>
          <w:p w14:paraId="1D3C035A" w14:textId="27E3C6A9" w:rsidR="000D6C03" w:rsidRPr="006A57A9" w:rsidRDefault="000D6C03" w:rsidP="000D6C03">
            <w:pPr>
              <w:spacing w:before="0" w:after="0"/>
              <w:jc w:val="center"/>
              <w:rPr>
                <w:rFonts w:cs="Calibri"/>
                <w:color w:val="000000"/>
                <w:sz w:val="24"/>
                <w:szCs w:val="24"/>
              </w:rPr>
            </w:pPr>
            <w:r w:rsidRPr="00976301">
              <w:rPr>
                <w:rFonts w:cs="Calibri"/>
                <w:color w:val="000000"/>
                <w:sz w:val="24"/>
                <w:szCs w:val="24"/>
                <w:lang w:eastAsia="en-AU"/>
              </w:rPr>
              <w:t>Tony Melville</w:t>
            </w:r>
          </w:p>
        </w:tc>
        <w:tc>
          <w:tcPr>
            <w:tcW w:w="3108" w:type="dxa"/>
            <w:vAlign w:val="center"/>
          </w:tcPr>
          <w:p w14:paraId="22594945" w14:textId="77777777" w:rsidR="000D6C03" w:rsidRPr="006A57A9" w:rsidRDefault="000D6C03" w:rsidP="000D6C03">
            <w:pPr>
              <w:spacing w:before="0" w:after="0"/>
              <w:jc w:val="center"/>
              <w:rPr>
                <w:rFonts w:cs="Calibri"/>
                <w:color w:val="000000"/>
                <w:sz w:val="24"/>
                <w:szCs w:val="24"/>
              </w:rPr>
            </w:pPr>
            <w:r w:rsidRPr="00976301">
              <w:rPr>
                <w:rFonts w:cs="Calibri"/>
                <w:color w:val="000000"/>
                <w:sz w:val="24"/>
                <w:szCs w:val="24"/>
                <w:lang w:eastAsia="en-AU"/>
              </w:rPr>
              <w:t>Antony Webber</w:t>
            </w:r>
          </w:p>
        </w:tc>
      </w:tr>
      <w:tr w:rsidR="000D6C03" w:rsidRPr="00976301" w14:paraId="315E7A1F" w14:textId="77777777" w:rsidTr="005A2671">
        <w:trPr>
          <w:trHeight w:val="397"/>
        </w:trPr>
        <w:tc>
          <w:tcPr>
            <w:tcW w:w="3005" w:type="dxa"/>
            <w:shd w:val="clear" w:color="auto" w:fill="E8E8E8" w:themeFill="background2"/>
            <w:vAlign w:val="center"/>
          </w:tcPr>
          <w:p w14:paraId="3D007F5C" w14:textId="04B9EE71" w:rsidR="000D6C03" w:rsidRPr="009B173A" w:rsidRDefault="000D6C03" w:rsidP="000D6C03">
            <w:pPr>
              <w:spacing w:before="0" w:after="0"/>
              <w:jc w:val="center"/>
              <w:rPr>
                <w:rFonts w:eastAsia="Calibri" w:cs="Calibri"/>
                <w:iCs w:val="0"/>
                <w:color w:val="262626"/>
                <w:sz w:val="22"/>
              </w:rPr>
            </w:pPr>
            <w:r w:rsidRPr="00976301">
              <w:rPr>
                <w:rFonts w:cs="Calibri"/>
                <w:color w:val="000000"/>
                <w:sz w:val="24"/>
                <w:szCs w:val="24"/>
                <w:lang w:eastAsia="en-AU"/>
              </w:rPr>
              <w:t>Merilyn Fisher</w:t>
            </w:r>
          </w:p>
        </w:tc>
        <w:tc>
          <w:tcPr>
            <w:tcW w:w="3380" w:type="dxa"/>
            <w:shd w:val="clear" w:color="auto" w:fill="E8E8E8" w:themeFill="background2"/>
            <w:vAlign w:val="center"/>
          </w:tcPr>
          <w:p w14:paraId="5722C523" w14:textId="6848F970" w:rsidR="000D6C03" w:rsidRPr="006A57A9" w:rsidRDefault="000D6C03" w:rsidP="000D6C03">
            <w:pPr>
              <w:spacing w:before="0" w:after="0"/>
              <w:jc w:val="center"/>
              <w:rPr>
                <w:rFonts w:cs="Calibri"/>
                <w:color w:val="000000"/>
                <w:sz w:val="24"/>
                <w:szCs w:val="24"/>
              </w:rPr>
            </w:pPr>
            <w:r w:rsidRPr="00976301">
              <w:rPr>
                <w:rFonts w:cs="Calibri"/>
                <w:color w:val="000000"/>
                <w:sz w:val="24"/>
                <w:szCs w:val="24"/>
                <w:lang w:eastAsia="en-AU"/>
              </w:rPr>
              <w:t>Simon Mitchell</w:t>
            </w:r>
          </w:p>
        </w:tc>
        <w:tc>
          <w:tcPr>
            <w:tcW w:w="3108" w:type="dxa"/>
            <w:shd w:val="clear" w:color="auto" w:fill="E8E8E8" w:themeFill="background2"/>
            <w:vAlign w:val="center"/>
          </w:tcPr>
          <w:p w14:paraId="6BF1ABF3" w14:textId="77777777" w:rsidR="000D6C03" w:rsidRPr="00976301" w:rsidRDefault="000D6C03" w:rsidP="000D6C03">
            <w:pPr>
              <w:spacing w:before="0" w:after="0"/>
              <w:jc w:val="center"/>
              <w:rPr>
                <w:sz w:val="24"/>
                <w:szCs w:val="24"/>
              </w:rPr>
            </w:pPr>
            <w:r w:rsidRPr="00976301">
              <w:rPr>
                <w:rFonts w:cs="Calibri"/>
                <w:color w:val="000000"/>
                <w:sz w:val="24"/>
                <w:szCs w:val="24"/>
                <w:lang w:eastAsia="en-AU"/>
              </w:rPr>
              <w:t>Robert Williams</w:t>
            </w:r>
          </w:p>
        </w:tc>
      </w:tr>
      <w:tr w:rsidR="000D6C03" w:rsidRPr="00976301" w14:paraId="247F32E1" w14:textId="77777777" w:rsidTr="005A2671">
        <w:trPr>
          <w:trHeight w:val="397"/>
        </w:trPr>
        <w:tc>
          <w:tcPr>
            <w:tcW w:w="3005" w:type="dxa"/>
            <w:vAlign w:val="center"/>
          </w:tcPr>
          <w:p w14:paraId="107FC005" w14:textId="0D62072D" w:rsidR="000D6C03" w:rsidRPr="009B173A" w:rsidRDefault="000D6C03" w:rsidP="000D6C03">
            <w:pPr>
              <w:spacing w:before="0" w:after="0"/>
              <w:jc w:val="center"/>
              <w:rPr>
                <w:rFonts w:eastAsia="Calibri" w:cs="Calibri"/>
                <w:iCs w:val="0"/>
                <w:color w:val="262626"/>
                <w:sz w:val="22"/>
              </w:rPr>
            </w:pPr>
            <w:r w:rsidRPr="00976301">
              <w:rPr>
                <w:rFonts w:cs="Calibri"/>
                <w:color w:val="000000"/>
                <w:sz w:val="24"/>
                <w:szCs w:val="24"/>
                <w:lang w:eastAsia="en-AU"/>
              </w:rPr>
              <w:t>Beverley Francis</w:t>
            </w:r>
          </w:p>
        </w:tc>
        <w:tc>
          <w:tcPr>
            <w:tcW w:w="3380" w:type="dxa"/>
            <w:vAlign w:val="center"/>
          </w:tcPr>
          <w:p w14:paraId="0FF6419B" w14:textId="529638CB" w:rsidR="000D6C03" w:rsidRPr="006A57A9" w:rsidRDefault="000D6C03" w:rsidP="000D6C03">
            <w:pPr>
              <w:spacing w:before="0" w:after="0"/>
              <w:jc w:val="center"/>
              <w:rPr>
                <w:rFonts w:cs="Calibri"/>
                <w:color w:val="000000"/>
                <w:sz w:val="24"/>
                <w:szCs w:val="24"/>
              </w:rPr>
            </w:pPr>
            <w:r w:rsidRPr="00976301">
              <w:rPr>
                <w:rFonts w:cs="Calibri"/>
                <w:color w:val="000000"/>
                <w:sz w:val="24"/>
                <w:szCs w:val="24"/>
                <w:lang w:eastAsia="en-AU"/>
              </w:rPr>
              <w:t>Lily Mulholland</w:t>
            </w:r>
          </w:p>
        </w:tc>
        <w:tc>
          <w:tcPr>
            <w:tcW w:w="3108" w:type="dxa"/>
            <w:vAlign w:val="center"/>
          </w:tcPr>
          <w:p w14:paraId="753F9D37" w14:textId="77777777" w:rsidR="000D6C03" w:rsidRPr="006A57A9" w:rsidRDefault="000D6C03" w:rsidP="000D6C03">
            <w:pPr>
              <w:spacing w:before="0" w:after="0"/>
              <w:jc w:val="center"/>
              <w:rPr>
                <w:rFonts w:cs="Calibri"/>
                <w:color w:val="000000"/>
                <w:sz w:val="24"/>
                <w:szCs w:val="24"/>
              </w:rPr>
            </w:pPr>
            <w:r w:rsidRPr="00976301">
              <w:rPr>
                <w:rFonts w:cs="Calibri"/>
                <w:color w:val="000000"/>
                <w:sz w:val="24"/>
                <w:szCs w:val="24"/>
                <w:lang w:eastAsia="en-AU"/>
              </w:rPr>
              <w:t>Julie Winter</w:t>
            </w:r>
          </w:p>
        </w:tc>
      </w:tr>
      <w:tr w:rsidR="000D6C03" w:rsidRPr="00976301" w14:paraId="02FD5813" w14:textId="77777777" w:rsidTr="005A2671">
        <w:trPr>
          <w:trHeight w:val="397"/>
        </w:trPr>
        <w:tc>
          <w:tcPr>
            <w:tcW w:w="3005" w:type="dxa"/>
            <w:shd w:val="clear" w:color="auto" w:fill="E8E8E8" w:themeFill="background2"/>
            <w:vAlign w:val="center"/>
          </w:tcPr>
          <w:p w14:paraId="3ECFAACB" w14:textId="7AF3D575" w:rsidR="000D6C03" w:rsidRPr="009B173A" w:rsidRDefault="000D6C03" w:rsidP="000D6C03">
            <w:pPr>
              <w:spacing w:before="0" w:after="0"/>
              <w:jc w:val="center"/>
              <w:rPr>
                <w:rFonts w:eastAsia="Calibri" w:cs="Calibri"/>
                <w:iCs w:val="0"/>
                <w:color w:val="262626"/>
                <w:sz w:val="22"/>
              </w:rPr>
            </w:pPr>
            <w:r w:rsidRPr="00976301">
              <w:rPr>
                <w:rFonts w:cs="Calibri"/>
                <w:color w:val="000000"/>
                <w:sz w:val="24"/>
                <w:szCs w:val="24"/>
                <w:lang w:eastAsia="en-AU"/>
              </w:rPr>
              <w:t>Frances Gardini</w:t>
            </w:r>
          </w:p>
        </w:tc>
        <w:tc>
          <w:tcPr>
            <w:tcW w:w="3380" w:type="dxa"/>
            <w:shd w:val="clear" w:color="auto" w:fill="E8E8E8" w:themeFill="background2"/>
            <w:vAlign w:val="center"/>
          </w:tcPr>
          <w:p w14:paraId="3FD80B68" w14:textId="680DAE4B" w:rsidR="000D6C03" w:rsidRPr="006A57A9" w:rsidRDefault="000D6C03" w:rsidP="000D6C03">
            <w:pPr>
              <w:spacing w:before="0" w:after="0"/>
              <w:jc w:val="center"/>
              <w:rPr>
                <w:rFonts w:cs="Calibri"/>
                <w:color w:val="000000"/>
                <w:sz w:val="24"/>
                <w:szCs w:val="24"/>
              </w:rPr>
            </w:pPr>
            <w:r w:rsidRPr="00976301">
              <w:rPr>
                <w:rFonts w:cs="Calibri"/>
                <w:color w:val="000000"/>
                <w:sz w:val="24"/>
                <w:szCs w:val="24"/>
                <w:lang w:eastAsia="en-AU"/>
              </w:rPr>
              <w:t>Louise Murphy</w:t>
            </w:r>
          </w:p>
        </w:tc>
        <w:tc>
          <w:tcPr>
            <w:tcW w:w="3108" w:type="dxa"/>
            <w:shd w:val="clear" w:color="auto" w:fill="E8E8E8" w:themeFill="background2"/>
            <w:vAlign w:val="center"/>
          </w:tcPr>
          <w:p w14:paraId="5E3A7091" w14:textId="77777777" w:rsidR="000D6C03" w:rsidRPr="006A57A9" w:rsidRDefault="000D6C03" w:rsidP="000D6C03">
            <w:pPr>
              <w:spacing w:before="0" w:after="0"/>
              <w:jc w:val="center"/>
              <w:rPr>
                <w:rFonts w:cs="Calibri"/>
                <w:color w:val="000000"/>
                <w:sz w:val="24"/>
                <w:szCs w:val="24"/>
              </w:rPr>
            </w:pPr>
            <w:r w:rsidRPr="00976301">
              <w:rPr>
                <w:rFonts w:cs="Calibri"/>
                <w:color w:val="000000"/>
                <w:sz w:val="24"/>
                <w:szCs w:val="24"/>
                <w:lang w:eastAsia="en-AU"/>
              </w:rPr>
              <w:t>Kerry Wray</w:t>
            </w:r>
          </w:p>
        </w:tc>
      </w:tr>
      <w:tr w:rsidR="000D6C03" w:rsidRPr="00976301" w14:paraId="6F986611" w14:textId="77777777" w:rsidTr="005A2671">
        <w:trPr>
          <w:trHeight w:val="397"/>
        </w:trPr>
        <w:tc>
          <w:tcPr>
            <w:tcW w:w="3005" w:type="dxa"/>
            <w:vAlign w:val="center"/>
          </w:tcPr>
          <w:p w14:paraId="4C288BDF" w14:textId="74514FE6" w:rsidR="000D6C03" w:rsidRPr="009B173A" w:rsidRDefault="000D6C03" w:rsidP="000D6C03">
            <w:pPr>
              <w:spacing w:before="0" w:after="0"/>
              <w:jc w:val="center"/>
              <w:rPr>
                <w:rFonts w:eastAsia="Calibri" w:cs="Calibri"/>
                <w:iCs w:val="0"/>
                <w:color w:val="262626"/>
                <w:sz w:val="22"/>
              </w:rPr>
            </w:pPr>
            <w:r w:rsidRPr="00976301">
              <w:rPr>
                <w:rFonts w:cs="Calibri"/>
                <w:color w:val="000000"/>
                <w:sz w:val="24"/>
                <w:szCs w:val="24"/>
                <w:lang w:eastAsia="en-AU"/>
              </w:rPr>
              <w:t>Sue Gregson</w:t>
            </w:r>
          </w:p>
        </w:tc>
        <w:tc>
          <w:tcPr>
            <w:tcW w:w="3380" w:type="dxa"/>
            <w:vAlign w:val="center"/>
          </w:tcPr>
          <w:p w14:paraId="4A8AC1FB" w14:textId="2654D442" w:rsidR="000D6C03" w:rsidRPr="00976301" w:rsidRDefault="000D6C03" w:rsidP="000D6C03">
            <w:pPr>
              <w:spacing w:before="0" w:after="0"/>
              <w:jc w:val="center"/>
              <w:rPr>
                <w:rFonts w:cs="Calibri"/>
                <w:color w:val="000000"/>
                <w:sz w:val="24"/>
                <w:szCs w:val="24"/>
                <w:lang w:eastAsia="en-AU"/>
              </w:rPr>
            </w:pPr>
            <w:r w:rsidRPr="00976301">
              <w:rPr>
                <w:rFonts w:cs="Calibri"/>
                <w:color w:val="000000"/>
                <w:sz w:val="24"/>
                <w:szCs w:val="24"/>
                <w:lang w:eastAsia="en-AU"/>
              </w:rPr>
              <w:t xml:space="preserve">Barbara </w:t>
            </w:r>
            <w:proofErr w:type="spellStart"/>
            <w:r w:rsidRPr="00976301">
              <w:rPr>
                <w:rFonts w:cs="Calibri"/>
                <w:color w:val="000000"/>
                <w:sz w:val="24"/>
                <w:szCs w:val="24"/>
                <w:lang w:eastAsia="en-AU"/>
              </w:rPr>
              <w:t>Myor</w:t>
            </w:r>
            <w:r>
              <w:rPr>
                <w:rFonts w:cs="Calibri"/>
                <w:color w:val="000000"/>
                <w:sz w:val="24"/>
                <w:szCs w:val="24"/>
                <w:lang w:eastAsia="en-AU"/>
              </w:rPr>
              <w:t>s</w:t>
            </w:r>
            <w:proofErr w:type="spellEnd"/>
          </w:p>
        </w:tc>
        <w:tc>
          <w:tcPr>
            <w:tcW w:w="3108" w:type="dxa"/>
            <w:vAlign w:val="center"/>
          </w:tcPr>
          <w:p w14:paraId="48408E1A" w14:textId="77777777" w:rsidR="000D6C03" w:rsidRPr="00976301" w:rsidRDefault="000D6C03" w:rsidP="000D6C03">
            <w:pPr>
              <w:spacing w:before="0" w:after="0"/>
              <w:jc w:val="center"/>
              <w:rPr>
                <w:rFonts w:cs="Calibri"/>
                <w:color w:val="000000"/>
                <w:sz w:val="24"/>
                <w:szCs w:val="24"/>
                <w:lang w:eastAsia="en-AU"/>
              </w:rPr>
            </w:pPr>
          </w:p>
        </w:tc>
      </w:tr>
    </w:tbl>
    <w:p w14:paraId="12ABB52B" w14:textId="7A5D64AE" w:rsidR="00650D7F" w:rsidRDefault="00650D7F">
      <w:pPr>
        <w:spacing w:before="0" w:after="0"/>
        <w:rPr>
          <w:rFonts w:eastAsia="Calibri" w:cs="Calibri"/>
          <w:iCs w:val="0"/>
          <w:color w:val="262626"/>
          <w:sz w:val="22"/>
        </w:rPr>
      </w:pPr>
    </w:p>
    <w:p w14:paraId="61289A7A" w14:textId="77777777" w:rsidR="009B173A" w:rsidRDefault="009B173A">
      <w:pPr>
        <w:spacing w:before="0" w:after="0"/>
        <w:rPr>
          <w:rFonts w:eastAsia="Calibri" w:cs="Calibri"/>
          <w:iCs w:val="0"/>
          <w:color w:val="262626"/>
          <w:sz w:val="22"/>
        </w:rPr>
      </w:pPr>
    </w:p>
    <w:p w14:paraId="371CE235" w14:textId="77777777" w:rsidR="009B173A" w:rsidRDefault="009B173A">
      <w:pPr>
        <w:spacing w:before="0" w:after="0"/>
        <w:rPr>
          <w:rFonts w:eastAsia="Calibri" w:cs="Calibri"/>
          <w:iCs w:val="0"/>
          <w:color w:val="262626"/>
          <w:sz w:val="22"/>
        </w:rPr>
      </w:pPr>
    </w:p>
    <w:tbl>
      <w:tblPr>
        <w:tblStyle w:val="ARFinancialsTable1"/>
        <w:tblpPr w:leftFromText="180" w:rightFromText="180" w:vertAnchor="text" w:horzAnchor="margin" w:tblpX="-284" w:tblpY="133"/>
        <w:tblW w:w="9498" w:type="dxa"/>
        <w:tblInd w:w="0" w:type="dxa"/>
        <w:tblLook w:val="04A0" w:firstRow="1" w:lastRow="0" w:firstColumn="1" w:lastColumn="0" w:noHBand="0" w:noVBand="1"/>
      </w:tblPr>
      <w:tblGrid>
        <w:gridCol w:w="3119"/>
        <w:gridCol w:w="3402"/>
        <w:gridCol w:w="2977"/>
      </w:tblGrid>
      <w:tr w:rsidR="00650D7F" w:rsidRPr="0047718A" w14:paraId="23C40FC2" w14:textId="45BA5280" w:rsidTr="004513E7">
        <w:trPr>
          <w:cnfStyle w:val="100000000000" w:firstRow="1" w:lastRow="0" w:firstColumn="0" w:lastColumn="0" w:oddVBand="0" w:evenVBand="0" w:oddHBand="0" w:evenHBand="0" w:firstRowFirstColumn="0" w:firstRowLastColumn="0" w:lastRowFirstColumn="0" w:lastRowLastColumn="0"/>
          <w:trHeight w:val="510"/>
        </w:trPr>
        <w:tc>
          <w:tcPr>
            <w:tcW w:w="9498" w:type="dxa"/>
            <w:gridSpan w:val="3"/>
            <w:shd w:val="clear" w:color="auto" w:fill="6C818E"/>
            <w:vAlign w:val="center"/>
          </w:tcPr>
          <w:p w14:paraId="17FBC29B" w14:textId="25E36995" w:rsidR="00650D7F" w:rsidRDefault="00650D7F" w:rsidP="00650D7F">
            <w:pPr>
              <w:tabs>
                <w:tab w:val="left" w:pos="2213"/>
              </w:tabs>
              <w:spacing w:before="0" w:after="0" w:line="259" w:lineRule="auto"/>
              <w:ind w:right="-204" w:hanging="105"/>
              <w:jc w:val="center"/>
              <w:rPr>
                <w:rFonts w:cs="Calibri"/>
                <w:b/>
                <w:bCs w:val="0"/>
                <w:color w:val="FFFFFF" w:themeColor="background1"/>
                <w:sz w:val="28"/>
                <w:szCs w:val="28"/>
                <w:lang w:val="en-US"/>
              </w:rPr>
            </w:pPr>
            <w:r>
              <w:rPr>
                <w:rFonts w:cs="Calibri"/>
                <w:b/>
                <w:bCs w:val="0"/>
                <w:color w:val="FFFFFF" w:themeColor="background1"/>
                <w:sz w:val="28"/>
                <w:szCs w:val="28"/>
                <w:lang w:val="en-US"/>
              </w:rPr>
              <w:lastRenderedPageBreak/>
              <w:t>CTC</w:t>
            </w:r>
            <w:r w:rsidRPr="00041ECD">
              <w:rPr>
                <w:rFonts w:cs="Calibri"/>
                <w:b/>
                <w:bCs w:val="0"/>
                <w:color w:val="FFFFFF" w:themeColor="background1"/>
                <w:sz w:val="28"/>
                <w:szCs w:val="28"/>
                <w:lang w:val="en-US"/>
              </w:rPr>
              <w:t xml:space="preserve"> supporters </w:t>
            </w:r>
            <w:proofErr w:type="gramStart"/>
            <w:r>
              <w:rPr>
                <w:rFonts w:cs="Calibri"/>
                <w:b/>
                <w:bCs w:val="0"/>
                <w:color w:val="FFFFFF" w:themeColor="background1"/>
                <w:sz w:val="28"/>
                <w:szCs w:val="28"/>
                <w:lang w:val="en-US"/>
              </w:rPr>
              <w:t>over</w:t>
            </w:r>
            <w:proofErr w:type="gramEnd"/>
            <w:r w:rsidRPr="00041ECD">
              <w:rPr>
                <w:rFonts w:cs="Calibri"/>
                <w:b/>
                <w:bCs w:val="0"/>
                <w:color w:val="FFFFFF" w:themeColor="background1"/>
                <w:sz w:val="28"/>
                <w:szCs w:val="28"/>
                <w:lang w:val="en-US"/>
              </w:rPr>
              <w:t xml:space="preserve"> $10,000</w:t>
            </w:r>
            <w:bookmarkStart w:id="576" w:name="_Financial_and_Performance"/>
            <w:bookmarkEnd w:id="576"/>
          </w:p>
        </w:tc>
      </w:tr>
      <w:tr w:rsidR="00650D7F" w:rsidRPr="00333CE1" w14:paraId="3187BB59" w14:textId="30658070" w:rsidTr="00650D7F">
        <w:trPr>
          <w:cnfStyle w:val="000000100000" w:firstRow="0" w:lastRow="0" w:firstColumn="0" w:lastColumn="0" w:oddVBand="0" w:evenVBand="0" w:oddHBand="1" w:evenHBand="0" w:firstRowFirstColumn="0" w:firstRowLastColumn="0" w:lastRowFirstColumn="0" w:lastRowLastColumn="0"/>
          <w:trHeight w:val="454"/>
        </w:trPr>
        <w:tc>
          <w:tcPr>
            <w:tcW w:w="9498" w:type="dxa"/>
            <w:gridSpan w:val="3"/>
            <w:vAlign w:val="center"/>
          </w:tcPr>
          <w:p w14:paraId="40FD1125" w14:textId="547685D1" w:rsidR="00650D7F" w:rsidRDefault="00650D7F" w:rsidP="00650D7F">
            <w:pPr>
              <w:widowControl w:val="0"/>
              <w:tabs>
                <w:tab w:val="left" w:pos="1190"/>
              </w:tabs>
              <w:suppressAutoHyphens/>
              <w:autoSpaceDE w:val="0"/>
              <w:autoSpaceDN w:val="0"/>
              <w:spacing w:before="0" w:after="0" w:line="276" w:lineRule="auto"/>
              <w:ind w:left="40" w:right="-45"/>
              <w:jc w:val="center"/>
              <w:rPr>
                <w:rFonts w:cs="Calibri"/>
                <w:bCs w:val="0"/>
                <w:lang w:val="en-US"/>
              </w:rPr>
            </w:pPr>
            <w:r>
              <w:rPr>
                <w:rFonts w:cs="Calibri"/>
                <w:bCs w:val="0"/>
                <w:sz w:val="24"/>
                <w:szCs w:val="24"/>
                <w:lang w:val="en-US"/>
              </w:rPr>
              <w:t>Phil Keir</w:t>
            </w:r>
            <w:r w:rsidR="001B0535">
              <w:rPr>
                <w:rFonts w:cs="Calibri"/>
                <w:bCs w:val="0"/>
                <w:sz w:val="24"/>
                <w:szCs w:val="24"/>
                <w:lang w:val="en-US"/>
              </w:rPr>
              <w:t xml:space="preserve"> </w:t>
            </w:r>
            <w:r w:rsidR="00866430">
              <w:rPr>
                <w:rFonts w:cs="Calibri"/>
                <w:bCs w:val="0"/>
                <w:sz w:val="24"/>
                <w:szCs w:val="24"/>
                <w:lang w:val="en-US"/>
              </w:rPr>
              <w:t>-</w:t>
            </w:r>
            <w:r w:rsidR="001B0535">
              <w:rPr>
                <w:rFonts w:cs="Calibri"/>
                <w:bCs w:val="0"/>
                <w:sz w:val="24"/>
                <w:szCs w:val="24"/>
                <w:lang w:val="en-US"/>
              </w:rPr>
              <w:t xml:space="preserve"> </w:t>
            </w:r>
            <w:r>
              <w:rPr>
                <w:rFonts w:cs="Calibri"/>
                <w:bCs w:val="0"/>
                <w:sz w:val="24"/>
                <w:szCs w:val="24"/>
                <w:lang w:val="en-US"/>
              </w:rPr>
              <w:t>The Keir Foundation</w:t>
            </w:r>
          </w:p>
        </w:tc>
      </w:tr>
      <w:tr w:rsidR="00650D7F" w:rsidRPr="00333CE1" w14:paraId="737776BE" w14:textId="478784B8" w:rsidTr="004513E7">
        <w:trPr>
          <w:cnfStyle w:val="000000010000" w:firstRow="0" w:lastRow="0" w:firstColumn="0" w:lastColumn="0" w:oddVBand="0" w:evenVBand="0" w:oddHBand="0" w:evenHBand="1" w:firstRowFirstColumn="0" w:firstRowLastColumn="0" w:lastRowFirstColumn="0" w:lastRowLastColumn="0"/>
          <w:trHeight w:val="510"/>
        </w:trPr>
        <w:tc>
          <w:tcPr>
            <w:tcW w:w="9498" w:type="dxa"/>
            <w:gridSpan w:val="3"/>
            <w:shd w:val="clear" w:color="auto" w:fill="6C818E"/>
            <w:vAlign w:val="center"/>
          </w:tcPr>
          <w:p w14:paraId="34FB5D3D" w14:textId="032C8A72" w:rsidR="00650D7F" w:rsidRPr="00FC1918" w:rsidRDefault="00650D7F" w:rsidP="00650D7F">
            <w:pPr>
              <w:widowControl w:val="0"/>
              <w:tabs>
                <w:tab w:val="left" w:pos="1190"/>
              </w:tabs>
              <w:autoSpaceDE w:val="0"/>
              <w:autoSpaceDN w:val="0"/>
              <w:spacing w:before="0" w:after="0" w:line="276" w:lineRule="auto"/>
              <w:ind w:left="38"/>
              <w:jc w:val="center"/>
              <w:rPr>
                <w:rFonts w:cs="Calibri"/>
                <w:b/>
                <w:bCs w:val="0"/>
                <w:color w:val="FFFFFF" w:themeColor="background1"/>
                <w:sz w:val="28"/>
                <w:szCs w:val="28"/>
                <w:lang w:val="en-US"/>
              </w:rPr>
            </w:pPr>
            <w:r w:rsidRPr="00FC1918">
              <w:rPr>
                <w:rFonts w:cs="Calibri"/>
                <w:b/>
                <w:bCs w:val="0"/>
                <w:color w:val="FFFFFF" w:themeColor="background1"/>
                <w:sz w:val="28"/>
                <w:szCs w:val="28"/>
                <w:lang w:val="en-US"/>
              </w:rPr>
              <w:t>CTC supporters up t</w:t>
            </w:r>
            <w:r w:rsidRPr="00FC1918">
              <w:rPr>
                <w:rFonts w:eastAsia="Calibri" w:cs="Calibri"/>
                <w:b/>
                <w:bCs w:val="0"/>
                <w:color w:val="FFFFFF" w:themeColor="background1"/>
                <w:sz w:val="28"/>
                <w:szCs w:val="28"/>
                <w:lang w:val="en-US"/>
              </w:rPr>
              <w:t>o the value of $10,</w:t>
            </w:r>
            <w:r w:rsidRPr="00FC1918">
              <w:rPr>
                <w:rFonts w:cs="Calibri"/>
                <w:b/>
                <w:bCs w:val="0"/>
                <w:color w:val="FFFFFF" w:themeColor="background1"/>
                <w:sz w:val="28"/>
                <w:szCs w:val="28"/>
                <w:lang w:val="en-US"/>
              </w:rPr>
              <w:t>000</w:t>
            </w:r>
          </w:p>
        </w:tc>
      </w:tr>
      <w:tr w:rsidR="00650D7F" w:rsidRPr="00333CE1" w14:paraId="2294B6B6" w14:textId="2A34B132" w:rsidTr="002F10D7">
        <w:trPr>
          <w:cnfStyle w:val="000000100000" w:firstRow="0" w:lastRow="0" w:firstColumn="0" w:lastColumn="0" w:oddVBand="0" w:evenVBand="0" w:oddHBand="1" w:evenHBand="0" w:firstRowFirstColumn="0" w:firstRowLastColumn="0" w:lastRowFirstColumn="0" w:lastRowLastColumn="0"/>
          <w:trHeight w:val="397"/>
        </w:trPr>
        <w:tc>
          <w:tcPr>
            <w:tcW w:w="3119" w:type="dxa"/>
            <w:vAlign w:val="center"/>
          </w:tcPr>
          <w:p w14:paraId="49133EF3" w14:textId="77777777" w:rsidR="00650D7F" w:rsidRPr="0006242F" w:rsidRDefault="00650D7F" w:rsidP="00650D7F">
            <w:pPr>
              <w:spacing w:after="0"/>
              <w:jc w:val="center"/>
              <w:rPr>
                <w:rFonts w:cs="Calibri"/>
                <w:bCs w:val="0"/>
                <w:color w:val="000000"/>
                <w:sz w:val="24"/>
                <w:szCs w:val="24"/>
              </w:rPr>
            </w:pPr>
            <w:r w:rsidRPr="0006242F">
              <w:rPr>
                <w:rFonts w:cs="Calibri"/>
                <w:color w:val="000000"/>
                <w:sz w:val="24"/>
                <w:szCs w:val="24"/>
              </w:rPr>
              <w:t>Michael Allam</w:t>
            </w:r>
          </w:p>
        </w:tc>
        <w:tc>
          <w:tcPr>
            <w:tcW w:w="3402" w:type="dxa"/>
            <w:vAlign w:val="center"/>
          </w:tcPr>
          <w:p w14:paraId="0262C7B9" w14:textId="3D07366E" w:rsidR="00650D7F" w:rsidRPr="0006242F" w:rsidRDefault="00650D7F" w:rsidP="00650D7F">
            <w:pPr>
              <w:spacing w:after="0"/>
              <w:jc w:val="center"/>
              <w:rPr>
                <w:rFonts w:cs="Calibri"/>
                <w:bCs w:val="0"/>
                <w:color w:val="000000"/>
                <w:sz w:val="24"/>
                <w:szCs w:val="24"/>
              </w:rPr>
            </w:pPr>
            <w:r w:rsidRPr="0006242F">
              <w:rPr>
                <w:rFonts w:cs="Calibri"/>
                <w:color w:val="000000"/>
                <w:sz w:val="24"/>
                <w:szCs w:val="24"/>
              </w:rPr>
              <w:t>John Hunt</w:t>
            </w:r>
          </w:p>
        </w:tc>
        <w:tc>
          <w:tcPr>
            <w:tcW w:w="2977" w:type="dxa"/>
            <w:vAlign w:val="center"/>
          </w:tcPr>
          <w:p w14:paraId="427EA24E" w14:textId="6D34F8E1" w:rsidR="00650D7F" w:rsidRPr="00FA2755" w:rsidRDefault="00FA2755" w:rsidP="00650D7F">
            <w:pPr>
              <w:spacing w:after="0"/>
              <w:jc w:val="center"/>
              <w:rPr>
                <w:rFonts w:cs="Calibri"/>
                <w:color w:val="000000"/>
                <w:sz w:val="24"/>
                <w:szCs w:val="24"/>
              </w:rPr>
            </w:pPr>
            <w:r w:rsidRPr="00FA2755">
              <w:rPr>
                <w:rFonts w:cs="Calibri"/>
                <w:color w:val="000000"/>
                <w:sz w:val="24"/>
                <w:szCs w:val="24"/>
              </w:rPr>
              <w:t>Gordon Ramsay</w:t>
            </w:r>
          </w:p>
        </w:tc>
      </w:tr>
      <w:tr w:rsidR="00650D7F" w:rsidRPr="00333CE1" w14:paraId="2464EFAE" w14:textId="0F256DB2" w:rsidTr="00A3669A">
        <w:trPr>
          <w:cnfStyle w:val="000000010000" w:firstRow="0" w:lastRow="0" w:firstColumn="0" w:lastColumn="0" w:oddVBand="0" w:evenVBand="0" w:oddHBand="0" w:evenHBand="1" w:firstRowFirstColumn="0" w:firstRowLastColumn="0" w:lastRowFirstColumn="0" w:lastRowLastColumn="0"/>
          <w:trHeight w:val="397"/>
        </w:trPr>
        <w:tc>
          <w:tcPr>
            <w:tcW w:w="3119" w:type="dxa"/>
            <w:shd w:val="clear" w:color="auto" w:fill="E8E8E8" w:themeFill="background2"/>
            <w:vAlign w:val="center"/>
          </w:tcPr>
          <w:p w14:paraId="3E3227EE" w14:textId="77777777" w:rsidR="00650D7F" w:rsidRPr="0006242F" w:rsidRDefault="00650D7F" w:rsidP="00650D7F">
            <w:pPr>
              <w:spacing w:after="0"/>
              <w:jc w:val="center"/>
              <w:rPr>
                <w:rFonts w:cs="Calibri"/>
                <w:color w:val="000000"/>
                <w:sz w:val="24"/>
                <w:szCs w:val="24"/>
              </w:rPr>
            </w:pPr>
            <w:r w:rsidRPr="0006242F">
              <w:rPr>
                <w:rFonts w:cs="Calibri"/>
                <w:color w:val="000000"/>
                <w:sz w:val="24"/>
                <w:szCs w:val="24"/>
              </w:rPr>
              <w:t>M Beanland</w:t>
            </w:r>
          </w:p>
        </w:tc>
        <w:tc>
          <w:tcPr>
            <w:tcW w:w="3402" w:type="dxa"/>
            <w:shd w:val="clear" w:color="auto" w:fill="E8E8E8" w:themeFill="background2"/>
            <w:vAlign w:val="center"/>
          </w:tcPr>
          <w:p w14:paraId="2532AEB4" w14:textId="58C00183" w:rsidR="00650D7F" w:rsidRPr="0006242F" w:rsidRDefault="00650D7F" w:rsidP="00650D7F">
            <w:pPr>
              <w:spacing w:after="0"/>
              <w:jc w:val="center"/>
              <w:rPr>
                <w:rFonts w:cs="Calibri"/>
                <w:bCs w:val="0"/>
                <w:color w:val="000000"/>
                <w:sz w:val="24"/>
                <w:szCs w:val="24"/>
              </w:rPr>
            </w:pPr>
            <w:r w:rsidRPr="0006242F">
              <w:rPr>
                <w:rFonts w:cs="Calibri"/>
                <w:color w:val="000000"/>
                <w:sz w:val="24"/>
                <w:szCs w:val="24"/>
              </w:rPr>
              <w:t>Gary James</w:t>
            </w:r>
          </w:p>
        </w:tc>
        <w:tc>
          <w:tcPr>
            <w:tcW w:w="2977" w:type="dxa"/>
            <w:shd w:val="clear" w:color="auto" w:fill="E8E8E8" w:themeFill="background2"/>
            <w:vAlign w:val="center"/>
          </w:tcPr>
          <w:p w14:paraId="29EDF399" w14:textId="42FA3222" w:rsidR="00650D7F" w:rsidRPr="00FA2755" w:rsidRDefault="00FA2755" w:rsidP="00650D7F">
            <w:pPr>
              <w:spacing w:after="0"/>
              <w:jc w:val="center"/>
              <w:rPr>
                <w:rFonts w:cs="Calibri"/>
                <w:color w:val="000000"/>
                <w:sz w:val="24"/>
                <w:szCs w:val="24"/>
              </w:rPr>
            </w:pPr>
            <w:r w:rsidRPr="0006242F">
              <w:rPr>
                <w:rFonts w:cs="Calibri"/>
                <w:color w:val="000000"/>
                <w:sz w:val="24"/>
                <w:szCs w:val="24"/>
              </w:rPr>
              <w:t>Pam Rodda</w:t>
            </w:r>
          </w:p>
        </w:tc>
      </w:tr>
      <w:tr w:rsidR="000C307B" w:rsidRPr="00333CE1" w14:paraId="7656AC9B" w14:textId="28A6F552" w:rsidTr="002F10D7">
        <w:trPr>
          <w:cnfStyle w:val="000000100000" w:firstRow="0" w:lastRow="0" w:firstColumn="0" w:lastColumn="0" w:oddVBand="0" w:evenVBand="0" w:oddHBand="1" w:evenHBand="0" w:firstRowFirstColumn="0" w:firstRowLastColumn="0" w:lastRowFirstColumn="0" w:lastRowLastColumn="0"/>
          <w:trHeight w:val="397"/>
        </w:trPr>
        <w:tc>
          <w:tcPr>
            <w:tcW w:w="3119" w:type="dxa"/>
            <w:vAlign w:val="center"/>
          </w:tcPr>
          <w:p w14:paraId="4F4BBA34" w14:textId="77777777" w:rsidR="000C307B" w:rsidRPr="0006242F" w:rsidRDefault="000C307B" w:rsidP="000C307B">
            <w:pPr>
              <w:spacing w:after="0"/>
              <w:jc w:val="center"/>
              <w:rPr>
                <w:rFonts w:cs="Calibri"/>
                <w:color w:val="000000"/>
                <w:sz w:val="24"/>
                <w:szCs w:val="24"/>
              </w:rPr>
            </w:pPr>
            <w:r w:rsidRPr="0006242F">
              <w:rPr>
                <w:rFonts w:cs="Calibri"/>
                <w:color w:val="000000"/>
                <w:sz w:val="24"/>
                <w:szCs w:val="24"/>
              </w:rPr>
              <w:t>Nancye Burkevics</w:t>
            </w:r>
          </w:p>
        </w:tc>
        <w:tc>
          <w:tcPr>
            <w:tcW w:w="3402" w:type="dxa"/>
            <w:vAlign w:val="center"/>
          </w:tcPr>
          <w:p w14:paraId="27334E7C" w14:textId="5906D97A" w:rsidR="000C307B" w:rsidRPr="0006242F" w:rsidRDefault="000C307B" w:rsidP="000C307B">
            <w:pPr>
              <w:spacing w:after="0"/>
              <w:jc w:val="center"/>
              <w:rPr>
                <w:rFonts w:cs="Calibri"/>
                <w:bCs w:val="0"/>
                <w:color w:val="000000"/>
                <w:sz w:val="24"/>
                <w:szCs w:val="24"/>
              </w:rPr>
            </w:pPr>
            <w:r w:rsidRPr="0006242F">
              <w:rPr>
                <w:rFonts w:cs="Calibri"/>
                <w:color w:val="000000"/>
                <w:sz w:val="24"/>
                <w:szCs w:val="24"/>
              </w:rPr>
              <w:t>L Jones</w:t>
            </w:r>
          </w:p>
        </w:tc>
        <w:tc>
          <w:tcPr>
            <w:tcW w:w="2977" w:type="dxa"/>
            <w:vAlign w:val="center"/>
          </w:tcPr>
          <w:p w14:paraId="281E223B" w14:textId="52E28796" w:rsidR="000C307B" w:rsidRPr="00FA2755" w:rsidRDefault="000C307B" w:rsidP="000C307B">
            <w:pPr>
              <w:spacing w:after="0"/>
              <w:jc w:val="center"/>
              <w:rPr>
                <w:rFonts w:cs="Calibri"/>
                <w:color w:val="000000"/>
                <w:sz w:val="24"/>
                <w:szCs w:val="24"/>
              </w:rPr>
            </w:pPr>
            <w:r w:rsidRPr="0006242F">
              <w:rPr>
                <w:rFonts w:cs="Calibri"/>
                <w:color w:val="000000"/>
                <w:sz w:val="24"/>
                <w:szCs w:val="24"/>
              </w:rPr>
              <w:t>Ian T</w:t>
            </w:r>
            <w:r w:rsidRPr="00FA2755">
              <w:rPr>
                <w:rFonts w:cs="Calibri"/>
                <w:color w:val="000000"/>
                <w:sz w:val="24"/>
                <w:szCs w:val="24"/>
              </w:rPr>
              <w:t>orrance</w:t>
            </w:r>
          </w:p>
        </w:tc>
      </w:tr>
      <w:tr w:rsidR="000C307B" w:rsidRPr="00333CE1" w14:paraId="2E39AA28" w14:textId="27140A4D" w:rsidTr="00A3669A">
        <w:trPr>
          <w:cnfStyle w:val="000000010000" w:firstRow="0" w:lastRow="0" w:firstColumn="0" w:lastColumn="0" w:oddVBand="0" w:evenVBand="0" w:oddHBand="0" w:evenHBand="1" w:firstRowFirstColumn="0" w:firstRowLastColumn="0" w:lastRowFirstColumn="0" w:lastRowLastColumn="0"/>
          <w:trHeight w:val="397"/>
        </w:trPr>
        <w:tc>
          <w:tcPr>
            <w:tcW w:w="3119" w:type="dxa"/>
            <w:shd w:val="clear" w:color="auto" w:fill="E8E8E8" w:themeFill="background2"/>
            <w:vAlign w:val="center"/>
          </w:tcPr>
          <w:p w14:paraId="7628B409" w14:textId="77777777" w:rsidR="000C307B" w:rsidRPr="0006242F" w:rsidRDefault="000C307B" w:rsidP="000C307B">
            <w:pPr>
              <w:spacing w:after="0"/>
              <w:jc w:val="center"/>
              <w:rPr>
                <w:rFonts w:cs="Calibri"/>
                <w:color w:val="000000"/>
                <w:sz w:val="24"/>
                <w:szCs w:val="24"/>
              </w:rPr>
            </w:pPr>
            <w:r>
              <w:rPr>
                <w:rFonts w:cs="Calibri"/>
                <w:color w:val="000000"/>
                <w:sz w:val="24"/>
                <w:szCs w:val="24"/>
              </w:rPr>
              <w:t xml:space="preserve">Dr </w:t>
            </w:r>
            <w:r w:rsidRPr="0006242F">
              <w:rPr>
                <w:rFonts w:cs="Calibri"/>
                <w:color w:val="000000"/>
                <w:sz w:val="24"/>
                <w:szCs w:val="24"/>
              </w:rPr>
              <w:t>Sheon Chua</w:t>
            </w:r>
          </w:p>
        </w:tc>
        <w:tc>
          <w:tcPr>
            <w:tcW w:w="3402" w:type="dxa"/>
            <w:shd w:val="clear" w:color="auto" w:fill="E8E8E8" w:themeFill="background2"/>
            <w:vAlign w:val="center"/>
          </w:tcPr>
          <w:p w14:paraId="128FB5AF" w14:textId="76D203D2" w:rsidR="000C307B" w:rsidRPr="0006242F" w:rsidRDefault="000C307B" w:rsidP="000C307B">
            <w:pPr>
              <w:spacing w:after="0"/>
              <w:jc w:val="center"/>
              <w:rPr>
                <w:rFonts w:cs="Calibri"/>
                <w:bCs w:val="0"/>
                <w:color w:val="000000"/>
                <w:sz w:val="24"/>
                <w:szCs w:val="24"/>
              </w:rPr>
            </w:pPr>
            <w:r w:rsidRPr="0006242F">
              <w:rPr>
                <w:rFonts w:cs="Calibri"/>
                <w:color w:val="000000"/>
                <w:sz w:val="24"/>
                <w:szCs w:val="24"/>
              </w:rPr>
              <w:t>Tania Kraus</w:t>
            </w:r>
          </w:p>
        </w:tc>
        <w:tc>
          <w:tcPr>
            <w:tcW w:w="2977" w:type="dxa"/>
            <w:shd w:val="clear" w:color="auto" w:fill="E8E8E8" w:themeFill="background2"/>
            <w:vAlign w:val="center"/>
          </w:tcPr>
          <w:p w14:paraId="46DBEFC8" w14:textId="3E83E1D9" w:rsidR="000C307B" w:rsidRPr="00FA2755" w:rsidRDefault="000C307B" w:rsidP="000C307B">
            <w:pPr>
              <w:spacing w:after="0"/>
              <w:jc w:val="center"/>
              <w:rPr>
                <w:rFonts w:cs="Calibri"/>
                <w:color w:val="000000"/>
                <w:sz w:val="24"/>
                <w:szCs w:val="24"/>
              </w:rPr>
            </w:pPr>
            <w:r w:rsidRPr="1C469D8B">
              <w:rPr>
                <w:rFonts w:cs="Calibri"/>
                <w:color w:val="000000" w:themeColor="text1"/>
                <w:sz w:val="24"/>
                <w:szCs w:val="24"/>
              </w:rPr>
              <w:t xml:space="preserve">Maryanne </w:t>
            </w:r>
            <w:proofErr w:type="spellStart"/>
            <w:r w:rsidRPr="1C469D8B">
              <w:rPr>
                <w:rFonts w:cs="Calibri"/>
                <w:color w:val="000000" w:themeColor="text1"/>
                <w:sz w:val="24"/>
                <w:szCs w:val="24"/>
              </w:rPr>
              <w:t>Voyazis</w:t>
            </w:r>
            <w:proofErr w:type="spellEnd"/>
            <w:r>
              <w:rPr>
                <w:rFonts w:cs="Calibri"/>
                <w:color w:val="000000" w:themeColor="text1"/>
                <w:sz w:val="24"/>
                <w:szCs w:val="24"/>
              </w:rPr>
              <w:t>, Fred Smith and Olympia Smith</w:t>
            </w:r>
          </w:p>
        </w:tc>
      </w:tr>
      <w:tr w:rsidR="000C307B" w:rsidRPr="00333CE1" w14:paraId="327E7F63" w14:textId="7E8AB441" w:rsidTr="002F10D7">
        <w:trPr>
          <w:cnfStyle w:val="000000100000" w:firstRow="0" w:lastRow="0" w:firstColumn="0" w:lastColumn="0" w:oddVBand="0" w:evenVBand="0" w:oddHBand="1" w:evenHBand="0" w:firstRowFirstColumn="0" w:firstRowLastColumn="0" w:lastRowFirstColumn="0" w:lastRowLastColumn="0"/>
          <w:trHeight w:val="397"/>
        </w:trPr>
        <w:tc>
          <w:tcPr>
            <w:tcW w:w="3119" w:type="dxa"/>
            <w:vAlign w:val="center"/>
          </w:tcPr>
          <w:p w14:paraId="7541811E" w14:textId="77777777" w:rsidR="000C307B" w:rsidRPr="0006242F" w:rsidRDefault="000C307B" w:rsidP="000C307B">
            <w:pPr>
              <w:spacing w:after="0"/>
              <w:jc w:val="center"/>
              <w:rPr>
                <w:rFonts w:cs="Calibri"/>
                <w:color w:val="000000"/>
                <w:sz w:val="24"/>
                <w:szCs w:val="24"/>
              </w:rPr>
            </w:pPr>
            <w:r w:rsidRPr="0006242F">
              <w:rPr>
                <w:rFonts w:cs="Calibri"/>
                <w:color w:val="000000"/>
                <w:sz w:val="24"/>
                <w:szCs w:val="24"/>
              </w:rPr>
              <w:t>F J Clarke</w:t>
            </w:r>
          </w:p>
        </w:tc>
        <w:tc>
          <w:tcPr>
            <w:tcW w:w="3402" w:type="dxa"/>
            <w:vAlign w:val="center"/>
          </w:tcPr>
          <w:p w14:paraId="6D034BC4" w14:textId="71E97BB5" w:rsidR="000C307B" w:rsidRPr="0006242F" w:rsidRDefault="000C307B" w:rsidP="000C307B">
            <w:pPr>
              <w:spacing w:after="0"/>
              <w:jc w:val="center"/>
              <w:rPr>
                <w:rFonts w:cs="Calibri"/>
                <w:bCs w:val="0"/>
                <w:color w:val="000000"/>
                <w:sz w:val="24"/>
                <w:szCs w:val="24"/>
              </w:rPr>
            </w:pPr>
            <w:r w:rsidRPr="0006242F">
              <w:rPr>
                <w:rFonts w:cs="Calibri"/>
                <w:color w:val="000000"/>
                <w:sz w:val="24"/>
                <w:szCs w:val="24"/>
              </w:rPr>
              <w:t>Anne Merkel</w:t>
            </w:r>
          </w:p>
        </w:tc>
        <w:tc>
          <w:tcPr>
            <w:tcW w:w="2977" w:type="dxa"/>
            <w:vAlign w:val="center"/>
          </w:tcPr>
          <w:p w14:paraId="2A321155" w14:textId="302859DA" w:rsidR="000C307B" w:rsidRPr="00FA2755" w:rsidRDefault="000C307B" w:rsidP="000C307B">
            <w:pPr>
              <w:spacing w:after="0"/>
              <w:jc w:val="center"/>
              <w:rPr>
                <w:rFonts w:cs="Calibri"/>
                <w:color w:val="000000"/>
                <w:sz w:val="24"/>
                <w:szCs w:val="24"/>
              </w:rPr>
            </w:pPr>
            <w:r w:rsidRPr="00FA2755">
              <w:rPr>
                <w:rFonts w:cs="Calibri"/>
                <w:color w:val="000000"/>
                <w:sz w:val="24"/>
                <w:szCs w:val="24"/>
              </w:rPr>
              <w:t>Lachlan Woods</w:t>
            </w:r>
          </w:p>
        </w:tc>
      </w:tr>
      <w:tr w:rsidR="000C307B" w:rsidRPr="00333CE1" w14:paraId="46FC4994" w14:textId="5DCFBD1F" w:rsidTr="00650D7F">
        <w:trPr>
          <w:cnfStyle w:val="000000010000" w:firstRow="0" w:lastRow="0" w:firstColumn="0" w:lastColumn="0" w:oddVBand="0" w:evenVBand="0" w:oddHBand="0" w:evenHBand="1" w:firstRowFirstColumn="0" w:firstRowLastColumn="0" w:lastRowFirstColumn="0" w:lastRowLastColumn="0"/>
          <w:trHeight w:val="397"/>
        </w:trPr>
        <w:tc>
          <w:tcPr>
            <w:tcW w:w="3119" w:type="dxa"/>
            <w:shd w:val="clear" w:color="auto" w:fill="E8E8E8" w:themeFill="background2"/>
          </w:tcPr>
          <w:p w14:paraId="39E9C312" w14:textId="759B6027" w:rsidR="000C307B" w:rsidRPr="0006242F" w:rsidRDefault="000C307B" w:rsidP="000C307B">
            <w:pPr>
              <w:spacing w:after="0"/>
              <w:jc w:val="center"/>
              <w:rPr>
                <w:rFonts w:cs="Calibri"/>
                <w:color w:val="000000"/>
                <w:sz w:val="24"/>
                <w:szCs w:val="24"/>
              </w:rPr>
            </w:pPr>
            <w:r w:rsidRPr="0006242F">
              <w:rPr>
                <w:rFonts w:cs="Calibri"/>
                <w:color w:val="000000"/>
                <w:sz w:val="24"/>
                <w:szCs w:val="24"/>
              </w:rPr>
              <w:t xml:space="preserve">Sam </w:t>
            </w:r>
            <w:proofErr w:type="spellStart"/>
            <w:r w:rsidRPr="0006242F">
              <w:rPr>
                <w:rFonts w:cs="Calibri"/>
                <w:color w:val="000000"/>
                <w:sz w:val="24"/>
                <w:szCs w:val="24"/>
              </w:rPr>
              <w:t>Harkiss</w:t>
            </w:r>
            <w:proofErr w:type="spellEnd"/>
          </w:p>
        </w:tc>
        <w:tc>
          <w:tcPr>
            <w:tcW w:w="3402" w:type="dxa"/>
            <w:shd w:val="clear" w:color="auto" w:fill="E8E8E8" w:themeFill="background2"/>
            <w:vAlign w:val="center"/>
          </w:tcPr>
          <w:p w14:paraId="57ED55AA" w14:textId="4286780D" w:rsidR="000C307B" w:rsidRPr="0006242F" w:rsidRDefault="000C307B" w:rsidP="000C307B">
            <w:pPr>
              <w:spacing w:after="0"/>
              <w:jc w:val="center"/>
              <w:rPr>
                <w:rFonts w:cs="Calibri"/>
                <w:b/>
                <w:bCs w:val="0"/>
                <w:color w:val="FFFFFF" w:themeColor="background1"/>
                <w:sz w:val="24"/>
                <w:szCs w:val="24"/>
                <w:lang w:val="en-US"/>
              </w:rPr>
            </w:pPr>
            <w:r w:rsidRPr="0006242F">
              <w:rPr>
                <w:rFonts w:cs="Calibri"/>
                <w:color w:val="000000"/>
                <w:sz w:val="24"/>
                <w:szCs w:val="24"/>
              </w:rPr>
              <w:t>Robyn Priddle</w:t>
            </w:r>
          </w:p>
        </w:tc>
        <w:tc>
          <w:tcPr>
            <w:tcW w:w="2977" w:type="dxa"/>
            <w:shd w:val="clear" w:color="auto" w:fill="E8E8E8" w:themeFill="background2"/>
            <w:vAlign w:val="center"/>
          </w:tcPr>
          <w:p w14:paraId="059746E6" w14:textId="5438A82E" w:rsidR="000C307B" w:rsidRPr="00FA2755" w:rsidRDefault="000C307B" w:rsidP="000C307B">
            <w:pPr>
              <w:spacing w:after="0"/>
              <w:jc w:val="center"/>
              <w:rPr>
                <w:rFonts w:cs="Calibri"/>
                <w:color w:val="000000"/>
                <w:sz w:val="24"/>
                <w:szCs w:val="24"/>
              </w:rPr>
            </w:pPr>
          </w:p>
        </w:tc>
      </w:tr>
    </w:tbl>
    <w:p w14:paraId="74DFFC79" w14:textId="77777777" w:rsidR="002356A2" w:rsidRDefault="002356A2">
      <w:pPr>
        <w:spacing w:before="0" w:after="0"/>
        <w:rPr>
          <w:rFonts w:eastAsia="Calibri" w:cs="Calibri"/>
          <w:iCs w:val="0"/>
          <w:color w:val="262626"/>
          <w:sz w:val="22"/>
        </w:rPr>
      </w:pPr>
    </w:p>
    <w:tbl>
      <w:tblPr>
        <w:tblStyle w:val="TableGrid"/>
        <w:tblpPr w:leftFromText="180" w:rightFromText="180" w:vertAnchor="text" w:horzAnchor="margin" w:tblpX="-284" w:tblpY="41"/>
        <w:tblOverlap w:val="never"/>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3402"/>
        <w:gridCol w:w="2977"/>
      </w:tblGrid>
      <w:tr w:rsidR="00650D7F" w:rsidRPr="00E44D14" w14:paraId="7EC5C931" w14:textId="77777777" w:rsidTr="004513E7">
        <w:trPr>
          <w:trHeight w:val="510"/>
        </w:trPr>
        <w:tc>
          <w:tcPr>
            <w:tcW w:w="9498" w:type="dxa"/>
            <w:gridSpan w:val="3"/>
            <w:shd w:val="clear" w:color="auto" w:fill="99A8B1"/>
            <w:vAlign w:val="center"/>
          </w:tcPr>
          <w:p w14:paraId="063D7533" w14:textId="16192E65" w:rsidR="00650D7F" w:rsidRPr="003A7D8D" w:rsidRDefault="00650D7F" w:rsidP="00650D7F">
            <w:pPr>
              <w:tabs>
                <w:tab w:val="left" w:pos="1190"/>
              </w:tabs>
              <w:spacing w:before="0" w:after="0"/>
              <w:jc w:val="center"/>
              <w:rPr>
                <w:rFonts w:cs="Calibri"/>
                <w:b/>
                <w:color w:val="FFFFFF" w:themeColor="background1"/>
                <w:sz w:val="28"/>
                <w:szCs w:val="28"/>
              </w:rPr>
            </w:pPr>
            <w:r w:rsidRPr="003A7D8D">
              <w:rPr>
                <w:rFonts w:eastAsia="Calibri" w:cs="Calibri"/>
                <w:b/>
                <w:bCs w:val="0"/>
                <w:color w:val="FFFFFF" w:themeColor="background1"/>
                <w:sz w:val="28"/>
                <w:szCs w:val="28"/>
              </w:rPr>
              <w:t>Contributions to the Canberra Region Treasures Fund 2014</w:t>
            </w:r>
            <w:r w:rsidR="00866430">
              <w:rPr>
                <w:rFonts w:eastAsia="Calibri" w:cs="Calibri"/>
                <w:b/>
                <w:bCs w:val="0"/>
                <w:color w:val="FFFFFF" w:themeColor="background1"/>
                <w:sz w:val="28"/>
                <w:szCs w:val="28"/>
              </w:rPr>
              <w:t>-</w:t>
            </w:r>
            <w:r w:rsidRPr="003A7D8D">
              <w:rPr>
                <w:rFonts w:eastAsia="Calibri" w:cs="Calibri"/>
                <w:b/>
                <w:bCs w:val="0"/>
                <w:color w:val="FFFFFF" w:themeColor="background1"/>
                <w:sz w:val="28"/>
                <w:szCs w:val="28"/>
              </w:rPr>
              <w:t>202</w:t>
            </w:r>
            <w:r w:rsidR="005948C8">
              <w:rPr>
                <w:rFonts w:eastAsia="Calibri" w:cs="Calibri"/>
                <w:b/>
                <w:bCs w:val="0"/>
                <w:color w:val="FFFFFF" w:themeColor="background1"/>
                <w:sz w:val="28"/>
                <w:szCs w:val="28"/>
              </w:rPr>
              <w:t>2</w:t>
            </w:r>
          </w:p>
        </w:tc>
      </w:tr>
      <w:tr w:rsidR="00650D7F" w:rsidRPr="005948C8" w14:paraId="6A7EC6B2" w14:textId="77777777" w:rsidTr="00650D7F">
        <w:trPr>
          <w:trHeight w:val="397"/>
        </w:trPr>
        <w:tc>
          <w:tcPr>
            <w:tcW w:w="3119" w:type="dxa"/>
            <w:vAlign w:val="center"/>
          </w:tcPr>
          <w:p w14:paraId="04C44854" w14:textId="77777777" w:rsidR="00650D7F" w:rsidRPr="005948C8" w:rsidRDefault="00650D7F" w:rsidP="00650D7F">
            <w:pPr>
              <w:tabs>
                <w:tab w:val="left" w:pos="3828"/>
                <w:tab w:val="left" w:pos="6521"/>
              </w:tabs>
              <w:spacing w:before="0" w:after="0"/>
              <w:ind w:left="108"/>
              <w:jc w:val="center"/>
              <w:rPr>
                <w:rFonts w:eastAsia="Calibri" w:cs="Calibri"/>
                <w:color w:val="262626"/>
                <w:sz w:val="24"/>
                <w:szCs w:val="24"/>
              </w:rPr>
            </w:pPr>
            <w:r w:rsidRPr="005948C8">
              <w:rPr>
                <w:rFonts w:eastAsia="Calibri" w:cs="Calibri"/>
                <w:bCs w:val="0"/>
                <w:iCs w:val="0"/>
                <w:color w:val="262626"/>
                <w:sz w:val="24"/>
                <w:szCs w:val="24"/>
              </w:rPr>
              <w:t>Joan Adler</w:t>
            </w:r>
          </w:p>
        </w:tc>
        <w:tc>
          <w:tcPr>
            <w:tcW w:w="3402" w:type="dxa"/>
            <w:vAlign w:val="center"/>
          </w:tcPr>
          <w:p w14:paraId="791764CD" w14:textId="77777777" w:rsidR="00650D7F" w:rsidRPr="005948C8" w:rsidRDefault="00650D7F" w:rsidP="00650D7F">
            <w:pPr>
              <w:tabs>
                <w:tab w:val="left" w:pos="3828"/>
                <w:tab w:val="left" w:pos="6521"/>
              </w:tabs>
              <w:spacing w:before="0" w:after="0"/>
              <w:ind w:left="108"/>
              <w:jc w:val="center"/>
              <w:rPr>
                <w:rFonts w:eastAsia="Calibri" w:cs="Calibri"/>
                <w:color w:val="262626"/>
                <w:spacing w:val="-2"/>
                <w:sz w:val="24"/>
                <w:szCs w:val="24"/>
              </w:rPr>
            </w:pPr>
            <w:r w:rsidRPr="005948C8">
              <w:rPr>
                <w:rFonts w:eastAsia="Calibri" w:cs="Calibri"/>
                <w:bCs w:val="0"/>
                <w:iCs w:val="0"/>
                <w:color w:val="262626"/>
                <w:spacing w:val="-2"/>
                <w:sz w:val="24"/>
                <w:szCs w:val="24"/>
              </w:rPr>
              <w:t>J</w:t>
            </w:r>
            <w:r w:rsidRPr="005948C8">
              <w:rPr>
                <w:rFonts w:eastAsia="Calibri" w:cs="Calibri"/>
                <w:bCs w:val="0"/>
                <w:iCs w:val="0"/>
                <w:color w:val="262626"/>
                <w:sz w:val="24"/>
                <w:szCs w:val="24"/>
              </w:rPr>
              <w:t>ohn</w:t>
            </w:r>
            <w:r w:rsidRPr="005948C8">
              <w:rPr>
                <w:rFonts w:eastAsia="Calibri" w:cs="Calibri"/>
                <w:bCs w:val="0"/>
                <w:iCs w:val="0"/>
                <w:color w:val="262626"/>
                <w:spacing w:val="-5"/>
                <w:sz w:val="24"/>
                <w:szCs w:val="24"/>
              </w:rPr>
              <w:t xml:space="preserve"> </w:t>
            </w:r>
            <w:r w:rsidRPr="005948C8">
              <w:rPr>
                <w:rFonts w:eastAsia="Calibri" w:cs="Calibri"/>
                <w:color w:val="262626"/>
                <w:sz w:val="24"/>
                <w:szCs w:val="24"/>
              </w:rPr>
              <w:t>&amp;</w:t>
            </w:r>
            <w:r w:rsidRPr="005948C8">
              <w:rPr>
                <w:rFonts w:eastAsia="Calibri" w:cs="Calibri"/>
                <w:bCs w:val="0"/>
                <w:iCs w:val="0"/>
                <w:color w:val="262626"/>
                <w:spacing w:val="-5"/>
                <w:sz w:val="24"/>
                <w:szCs w:val="24"/>
              </w:rPr>
              <w:t xml:space="preserve"> </w:t>
            </w:r>
            <w:r w:rsidRPr="005948C8">
              <w:rPr>
                <w:rFonts w:eastAsia="Calibri" w:cs="Calibri"/>
                <w:bCs w:val="0"/>
                <w:iCs w:val="0"/>
                <w:color w:val="262626"/>
                <w:sz w:val="24"/>
                <w:szCs w:val="24"/>
              </w:rPr>
              <w:t>Dianne</w:t>
            </w:r>
            <w:r w:rsidRPr="005948C8">
              <w:rPr>
                <w:rFonts w:eastAsia="Calibri" w:cs="Calibri"/>
                <w:bCs w:val="0"/>
                <w:iCs w:val="0"/>
                <w:color w:val="262626"/>
                <w:spacing w:val="-3"/>
                <w:sz w:val="24"/>
                <w:szCs w:val="24"/>
              </w:rPr>
              <w:t xml:space="preserve"> </w:t>
            </w:r>
            <w:r w:rsidRPr="005948C8">
              <w:rPr>
                <w:rFonts w:eastAsia="Calibri" w:cs="Calibri"/>
                <w:bCs w:val="0"/>
                <w:iCs w:val="0"/>
                <w:color w:val="262626"/>
                <w:sz w:val="24"/>
                <w:szCs w:val="24"/>
              </w:rPr>
              <w:t>Firth</w:t>
            </w:r>
          </w:p>
        </w:tc>
        <w:tc>
          <w:tcPr>
            <w:tcW w:w="2977" w:type="dxa"/>
            <w:vAlign w:val="center"/>
          </w:tcPr>
          <w:p w14:paraId="118305B6" w14:textId="77777777" w:rsidR="00650D7F" w:rsidRPr="005948C8" w:rsidRDefault="00650D7F" w:rsidP="00650D7F">
            <w:pPr>
              <w:tabs>
                <w:tab w:val="left" w:pos="3828"/>
                <w:tab w:val="left" w:pos="6521"/>
              </w:tabs>
              <w:spacing w:before="0" w:after="0"/>
              <w:ind w:left="108"/>
              <w:jc w:val="center"/>
              <w:rPr>
                <w:rFonts w:eastAsia="Calibri" w:cs="Calibri"/>
                <w:color w:val="262626"/>
                <w:sz w:val="24"/>
                <w:szCs w:val="24"/>
              </w:rPr>
            </w:pPr>
            <w:r w:rsidRPr="005948C8">
              <w:rPr>
                <w:rFonts w:eastAsia="Calibri" w:cs="Calibri"/>
                <w:bCs w:val="0"/>
                <w:iCs w:val="0"/>
                <w:color w:val="262626"/>
                <w:sz w:val="24"/>
                <w:szCs w:val="24"/>
              </w:rPr>
              <w:t>John</w:t>
            </w:r>
            <w:r w:rsidRPr="005948C8">
              <w:rPr>
                <w:rFonts w:eastAsia="Calibri" w:cs="Calibri"/>
                <w:bCs w:val="0"/>
                <w:iCs w:val="0"/>
                <w:color w:val="262626"/>
                <w:spacing w:val="-12"/>
                <w:sz w:val="24"/>
                <w:szCs w:val="24"/>
              </w:rPr>
              <w:t xml:space="preserve"> </w:t>
            </w:r>
            <w:r w:rsidRPr="005948C8">
              <w:rPr>
                <w:rFonts w:eastAsia="Calibri" w:cs="Calibri"/>
                <w:bCs w:val="0"/>
                <w:iCs w:val="0"/>
                <w:color w:val="262626"/>
                <w:sz w:val="24"/>
                <w:szCs w:val="24"/>
              </w:rPr>
              <w:t>Olsen</w:t>
            </w:r>
            <w:r w:rsidRPr="005948C8">
              <w:rPr>
                <w:rFonts w:eastAsia="Calibri" w:cs="Calibri"/>
                <w:bCs w:val="0"/>
                <w:iCs w:val="0"/>
                <w:color w:val="262626"/>
                <w:spacing w:val="-13"/>
                <w:sz w:val="24"/>
                <w:szCs w:val="24"/>
              </w:rPr>
              <w:t xml:space="preserve"> </w:t>
            </w:r>
            <w:r w:rsidRPr="005948C8">
              <w:rPr>
                <w:rFonts w:eastAsia="Calibri" w:cs="Calibri"/>
                <w:bCs w:val="0"/>
                <w:iCs w:val="0"/>
                <w:color w:val="262626"/>
                <w:sz w:val="24"/>
                <w:szCs w:val="24"/>
              </w:rPr>
              <w:t>OBE</w:t>
            </w:r>
            <w:r w:rsidRPr="005948C8">
              <w:rPr>
                <w:rFonts w:eastAsia="Calibri" w:cs="Calibri"/>
                <w:bCs w:val="0"/>
                <w:iCs w:val="0"/>
                <w:color w:val="262626"/>
                <w:spacing w:val="-10"/>
                <w:sz w:val="24"/>
                <w:szCs w:val="24"/>
              </w:rPr>
              <w:t xml:space="preserve"> </w:t>
            </w:r>
            <w:r w:rsidRPr="005948C8">
              <w:rPr>
                <w:rFonts w:eastAsia="Calibri" w:cs="Calibri"/>
                <w:bCs w:val="0"/>
                <w:iCs w:val="0"/>
                <w:color w:val="262626"/>
                <w:sz w:val="24"/>
                <w:szCs w:val="24"/>
              </w:rPr>
              <w:t>AO</w:t>
            </w:r>
          </w:p>
        </w:tc>
      </w:tr>
      <w:tr w:rsidR="00650D7F" w:rsidRPr="005948C8" w14:paraId="1BAF1D9B" w14:textId="77777777" w:rsidTr="00650D7F">
        <w:trPr>
          <w:trHeight w:val="397"/>
        </w:trPr>
        <w:tc>
          <w:tcPr>
            <w:tcW w:w="3119" w:type="dxa"/>
            <w:shd w:val="clear" w:color="auto" w:fill="E8E8E8" w:themeFill="background2"/>
            <w:vAlign w:val="center"/>
          </w:tcPr>
          <w:p w14:paraId="1C99819E" w14:textId="77777777" w:rsidR="00650D7F" w:rsidRPr="005948C8" w:rsidRDefault="00650D7F" w:rsidP="00650D7F">
            <w:pPr>
              <w:tabs>
                <w:tab w:val="left" w:pos="3828"/>
                <w:tab w:val="left" w:pos="6521"/>
              </w:tabs>
              <w:spacing w:before="0" w:after="0"/>
              <w:ind w:left="108"/>
              <w:jc w:val="center"/>
              <w:rPr>
                <w:rFonts w:eastAsia="Calibri" w:cs="Calibri"/>
                <w:bCs w:val="0"/>
                <w:iCs w:val="0"/>
                <w:color w:val="262626"/>
                <w:kern w:val="2"/>
                <w:sz w:val="24"/>
                <w:szCs w:val="24"/>
                <w:lang w:val="en-AU"/>
                <w14:ligatures w14:val="standardContextual"/>
              </w:rPr>
            </w:pPr>
            <w:r w:rsidRPr="005948C8">
              <w:rPr>
                <w:rFonts w:eastAsia="Calibri" w:cs="Calibri"/>
                <w:bCs w:val="0"/>
                <w:iCs w:val="0"/>
                <w:color w:val="262626"/>
                <w:sz w:val="24"/>
                <w:szCs w:val="24"/>
              </w:rPr>
              <w:t>Estelle Barnes</w:t>
            </w:r>
          </w:p>
        </w:tc>
        <w:tc>
          <w:tcPr>
            <w:tcW w:w="3402" w:type="dxa"/>
            <w:shd w:val="clear" w:color="auto" w:fill="E8E8E8" w:themeFill="background2"/>
            <w:vAlign w:val="center"/>
          </w:tcPr>
          <w:p w14:paraId="480E53E7" w14:textId="77777777" w:rsidR="00650D7F" w:rsidRPr="005948C8" w:rsidRDefault="00650D7F" w:rsidP="00650D7F">
            <w:pPr>
              <w:tabs>
                <w:tab w:val="left" w:pos="3828"/>
                <w:tab w:val="left" w:pos="6521"/>
              </w:tabs>
              <w:spacing w:before="0" w:after="0"/>
              <w:ind w:left="108"/>
              <w:jc w:val="center"/>
              <w:rPr>
                <w:rFonts w:eastAsia="Calibri" w:cs="Calibri"/>
                <w:bCs w:val="0"/>
                <w:iCs w:val="0"/>
                <w:color w:val="262626"/>
                <w:kern w:val="2"/>
                <w:sz w:val="24"/>
                <w:szCs w:val="24"/>
                <w:lang w:val="en-AU"/>
                <w14:ligatures w14:val="standardContextual"/>
              </w:rPr>
            </w:pPr>
            <w:r w:rsidRPr="005948C8">
              <w:rPr>
                <w:rFonts w:eastAsia="Calibri" w:cs="Calibri"/>
                <w:bCs w:val="0"/>
                <w:iCs w:val="0"/>
                <w:sz w:val="24"/>
                <w:szCs w:val="24"/>
                <w14:ligatures w14:val="standardContextual"/>
              </w:rPr>
              <w:t>Maureen Fisher</w:t>
            </w:r>
          </w:p>
        </w:tc>
        <w:tc>
          <w:tcPr>
            <w:tcW w:w="2977" w:type="dxa"/>
            <w:shd w:val="clear" w:color="auto" w:fill="E8E8E8" w:themeFill="background2"/>
            <w:vAlign w:val="center"/>
          </w:tcPr>
          <w:p w14:paraId="68B5A606" w14:textId="77777777" w:rsidR="00650D7F" w:rsidRPr="005948C8" w:rsidRDefault="00650D7F" w:rsidP="00650D7F">
            <w:pPr>
              <w:tabs>
                <w:tab w:val="left" w:pos="3828"/>
                <w:tab w:val="left" w:pos="6521"/>
              </w:tabs>
              <w:spacing w:before="0" w:after="0"/>
              <w:ind w:left="108"/>
              <w:jc w:val="center"/>
              <w:rPr>
                <w:rFonts w:eastAsia="Calibri" w:cs="Calibri"/>
                <w:bCs w:val="0"/>
                <w:iCs w:val="0"/>
                <w:color w:val="262626"/>
                <w:kern w:val="2"/>
                <w:sz w:val="24"/>
                <w:szCs w:val="24"/>
                <w:lang w:val="en-AU"/>
                <w14:ligatures w14:val="standardContextual"/>
              </w:rPr>
            </w:pPr>
            <w:r w:rsidRPr="005948C8">
              <w:rPr>
                <w:rFonts w:eastAsia="Calibri" w:cs="Calibri"/>
                <w:bCs w:val="0"/>
                <w:iCs w:val="0"/>
                <w:color w:val="262626"/>
                <w:sz w:val="24"/>
                <w:szCs w:val="24"/>
              </w:rPr>
              <w:t>Jacqueline</w:t>
            </w:r>
            <w:r w:rsidRPr="005948C8">
              <w:rPr>
                <w:rFonts w:eastAsia="Calibri" w:cs="Calibri"/>
                <w:bCs w:val="0"/>
                <w:iCs w:val="0"/>
                <w:color w:val="262626"/>
                <w:spacing w:val="-13"/>
                <w:sz w:val="24"/>
                <w:szCs w:val="24"/>
              </w:rPr>
              <w:t xml:space="preserve"> </w:t>
            </w:r>
            <w:r w:rsidRPr="005948C8">
              <w:rPr>
                <w:rFonts w:eastAsia="Calibri" w:cs="Calibri"/>
                <w:bCs w:val="0"/>
                <w:iCs w:val="0"/>
                <w:color w:val="262626"/>
                <w:sz w:val="24"/>
                <w:szCs w:val="24"/>
              </w:rPr>
              <w:t>Pinkava</w:t>
            </w:r>
          </w:p>
        </w:tc>
      </w:tr>
      <w:tr w:rsidR="00650D7F" w:rsidRPr="005948C8" w14:paraId="46B1C088" w14:textId="77777777" w:rsidTr="00650D7F">
        <w:trPr>
          <w:trHeight w:val="397"/>
        </w:trPr>
        <w:tc>
          <w:tcPr>
            <w:tcW w:w="3119" w:type="dxa"/>
            <w:vAlign w:val="center"/>
          </w:tcPr>
          <w:p w14:paraId="280F8C97" w14:textId="77777777" w:rsidR="00650D7F" w:rsidRPr="005948C8" w:rsidRDefault="00650D7F" w:rsidP="00650D7F">
            <w:pPr>
              <w:tabs>
                <w:tab w:val="left" w:pos="3828"/>
                <w:tab w:val="left" w:pos="6521"/>
              </w:tabs>
              <w:spacing w:before="0" w:after="0"/>
              <w:ind w:left="108"/>
              <w:jc w:val="center"/>
              <w:rPr>
                <w:rFonts w:eastAsia="Calibri" w:cs="Calibri"/>
                <w:bCs w:val="0"/>
                <w:iCs w:val="0"/>
                <w:color w:val="262626"/>
                <w:kern w:val="2"/>
                <w:sz w:val="24"/>
                <w:szCs w:val="24"/>
                <w:lang w:val="en-AU"/>
                <w14:ligatures w14:val="standardContextual"/>
              </w:rPr>
            </w:pPr>
            <w:r w:rsidRPr="005948C8">
              <w:rPr>
                <w:rFonts w:eastAsia="Calibri" w:cs="Calibri"/>
                <w:bCs w:val="0"/>
                <w:iCs w:val="0"/>
                <w:color w:val="262626"/>
                <w:sz w:val="24"/>
                <w:szCs w:val="24"/>
              </w:rPr>
              <w:t>Frank</w:t>
            </w:r>
            <w:r w:rsidRPr="005948C8">
              <w:rPr>
                <w:rFonts w:eastAsia="Calibri" w:cs="Calibri"/>
                <w:bCs w:val="0"/>
                <w:iCs w:val="0"/>
                <w:color w:val="262626"/>
                <w:spacing w:val="-3"/>
                <w:sz w:val="24"/>
                <w:szCs w:val="24"/>
              </w:rPr>
              <w:t xml:space="preserve"> </w:t>
            </w:r>
            <w:r w:rsidRPr="005948C8">
              <w:rPr>
                <w:rFonts w:eastAsia="Calibri" w:cs="Calibri"/>
                <w:bCs w:val="0"/>
                <w:iCs w:val="0"/>
                <w:color w:val="262626"/>
                <w:spacing w:val="-2"/>
                <w:sz w:val="24"/>
                <w:szCs w:val="24"/>
              </w:rPr>
              <w:t>Bergersen</w:t>
            </w:r>
          </w:p>
        </w:tc>
        <w:tc>
          <w:tcPr>
            <w:tcW w:w="3402" w:type="dxa"/>
            <w:vAlign w:val="center"/>
          </w:tcPr>
          <w:p w14:paraId="7791490E" w14:textId="77777777" w:rsidR="00650D7F" w:rsidRPr="005948C8" w:rsidRDefault="00650D7F" w:rsidP="00650D7F">
            <w:pPr>
              <w:tabs>
                <w:tab w:val="left" w:pos="3828"/>
                <w:tab w:val="left" w:pos="6521"/>
              </w:tabs>
              <w:spacing w:before="0" w:after="0"/>
              <w:ind w:left="108"/>
              <w:jc w:val="center"/>
              <w:rPr>
                <w:rFonts w:eastAsia="Calibri" w:cs="Calibri"/>
                <w:bCs w:val="0"/>
                <w:iCs w:val="0"/>
                <w:kern w:val="2"/>
                <w:sz w:val="24"/>
                <w:szCs w:val="24"/>
                <w:lang w:val="en-AU"/>
                <w14:ligatures w14:val="standardContextual"/>
              </w:rPr>
            </w:pPr>
            <w:r w:rsidRPr="005948C8">
              <w:rPr>
                <w:rFonts w:eastAsia="Calibri" w:cs="Calibri"/>
                <w:bCs w:val="0"/>
                <w:iCs w:val="0"/>
                <w:color w:val="262626"/>
                <w:sz w:val="24"/>
                <w:szCs w:val="24"/>
              </w:rPr>
              <w:t>Lynette</w:t>
            </w:r>
            <w:r w:rsidRPr="005948C8">
              <w:rPr>
                <w:rFonts w:eastAsia="Calibri" w:cs="Calibri"/>
                <w:bCs w:val="0"/>
                <w:iCs w:val="0"/>
                <w:color w:val="262626"/>
                <w:spacing w:val="-13"/>
                <w:sz w:val="24"/>
                <w:szCs w:val="24"/>
              </w:rPr>
              <w:t xml:space="preserve"> </w:t>
            </w:r>
            <w:r w:rsidRPr="005948C8">
              <w:rPr>
                <w:rFonts w:eastAsia="Calibri" w:cs="Calibri"/>
                <w:bCs w:val="0"/>
                <w:iCs w:val="0"/>
                <w:color w:val="262626"/>
                <w:sz w:val="24"/>
                <w:szCs w:val="24"/>
              </w:rPr>
              <w:t>Henderson</w:t>
            </w:r>
          </w:p>
        </w:tc>
        <w:tc>
          <w:tcPr>
            <w:tcW w:w="2977" w:type="dxa"/>
            <w:vAlign w:val="center"/>
          </w:tcPr>
          <w:p w14:paraId="1BAC93E0" w14:textId="77777777" w:rsidR="00650D7F" w:rsidRPr="005948C8" w:rsidRDefault="00650D7F" w:rsidP="00650D7F">
            <w:pPr>
              <w:tabs>
                <w:tab w:val="left" w:pos="3828"/>
                <w:tab w:val="left" w:pos="6521"/>
              </w:tabs>
              <w:spacing w:before="0" w:after="0"/>
              <w:ind w:left="108"/>
              <w:jc w:val="center"/>
              <w:rPr>
                <w:rFonts w:eastAsia="Calibri" w:cs="Calibri"/>
                <w:bCs w:val="0"/>
                <w:iCs w:val="0"/>
                <w:kern w:val="2"/>
                <w:sz w:val="24"/>
                <w:szCs w:val="24"/>
                <w:lang w:val="en-AU"/>
                <w14:ligatures w14:val="standardContextual"/>
              </w:rPr>
            </w:pPr>
            <w:r w:rsidRPr="005948C8">
              <w:rPr>
                <w:rFonts w:eastAsia="Calibri" w:cs="Calibri"/>
                <w:bCs w:val="0"/>
                <w:iCs w:val="0"/>
                <w:color w:val="262626"/>
                <w:sz w:val="24"/>
                <w:szCs w:val="24"/>
              </w:rPr>
              <w:t>Kristine</w:t>
            </w:r>
            <w:r w:rsidRPr="005948C8">
              <w:rPr>
                <w:rFonts w:eastAsia="Calibri" w:cs="Calibri"/>
                <w:bCs w:val="0"/>
                <w:iCs w:val="0"/>
                <w:color w:val="262626"/>
                <w:spacing w:val="-13"/>
                <w:sz w:val="24"/>
                <w:szCs w:val="24"/>
              </w:rPr>
              <w:t xml:space="preserve"> </w:t>
            </w:r>
            <w:r w:rsidRPr="005948C8">
              <w:rPr>
                <w:rFonts w:eastAsia="Calibri" w:cs="Calibri"/>
                <w:bCs w:val="0"/>
                <w:iCs w:val="0"/>
                <w:color w:val="262626"/>
                <w:sz w:val="24"/>
                <w:szCs w:val="24"/>
              </w:rPr>
              <w:t>Reithmiller</w:t>
            </w:r>
          </w:p>
        </w:tc>
      </w:tr>
      <w:tr w:rsidR="00650D7F" w:rsidRPr="005948C8" w14:paraId="512E8384" w14:textId="77777777" w:rsidTr="00650D7F">
        <w:trPr>
          <w:trHeight w:val="397"/>
        </w:trPr>
        <w:tc>
          <w:tcPr>
            <w:tcW w:w="3119" w:type="dxa"/>
            <w:shd w:val="clear" w:color="auto" w:fill="E8E8E8" w:themeFill="background2"/>
            <w:vAlign w:val="center"/>
          </w:tcPr>
          <w:p w14:paraId="2C33F82D" w14:textId="77777777" w:rsidR="00650D7F" w:rsidRPr="005948C8" w:rsidRDefault="00650D7F" w:rsidP="00650D7F">
            <w:pPr>
              <w:tabs>
                <w:tab w:val="left" w:pos="1190"/>
              </w:tabs>
              <w:spacing w:before="0" w:after="0"/>
              <w:ind w:left="-57"/>
              <w:jc w:val="center"/>
              <w:rPr>
                <w:rFonts w:eastAsia="Calibri" w:cs="Calibri"/>
                <w:bCs w:val="0"/>
                <w:iCs w:val="0"/>
                <w:color w:val="262626"/>
                <w:spacing w:val="-2"/>
                <w:sz w:val="24"/>
                <w:szCs w:val="24"/>
              </w:rPr>
            </w:pPr>
            <w:r w:rsidRPr="005948C8">
              <w:rPr>
                <w:rFonts w:eastAsia="Calibri" w:cs="Calibri"/>
                <w:bCs w:val="0"/>
                <w:iCs w:val="0"/>
                <w:color w:val="262626"/>
                <w:sz w:val="24"/>
                <w:szCs w:val="24"/>
              </w:rPr>
              <w:t>Judith Bibo</w:t>
            </w:r>
          </w:p>
        </w:tc>
        <w:tc>
          <w:tcPr>
            <w:tcW w:w="3402" w:type="dxa"/>
            <w:shd w:val="clear" w:color="auto" w:fill="E8E8E8" w:themeFill="background2"/>
            <w:vAlign w:val="center"/>
          </w:tcPr>
          <w:p w14:paraId="60C496DC" w14:textId="77777777" w:rsidR="00650D7F" w:rsidRPr="005948C8" w:rsidRDefault="00650D7F" w:rsidP="00650D7F">
            <w:pPr>
              <w:tabs>
                <w:tab w:val="left" w:pos="1190"/>
              </w:tabs>
              <w:spacing w:before="0" w:after="0"/>
              <w:ind w:left="-57"/>
              <w:jc w:val="center"/>
              <w:rPr>
                <w:rFonts w:eastAsia="Calibri" w:cs="Calibri"/>
                <w:bCs w:val="0"/>
                <w:iCs w:val="0"/>
                <w:color w:val="262626"/>
                <w:kern w:val="2"/>
                <w:sz w:val="24"/>
                <w:szCs w:val="24"/>
                <w:lang w:val="en-AU"/>
                <w14:ligatures w14:val="standardContextual"/>
              </w:rPr>
            </w:pPr>
            <w:r w:rsidRPr="005948C8">
              <w:rPr>
                <w:rFonts w:eastAsia="Calibri" w:cs="Calibri"/>
                <w:bCs w:val="0"/>
                <w:iCs w:val="0"/>
                <w:sz w:val="24"/>
                <w:szCs w:val="24"/>
                <w14:ligatures w14:val="standardContextual"/>
              </w:rPr>
              <w:t>Virginia</w:t>
            </w:r>
            <w:r w:rsidRPr="005948C8">
              <w:rPr>
                <w:rFonts w:eastAsia="Calibri" w:cs="Calibri"/>
                <w:bCs w:val="0"/>
                <w:iCs w:val="0"/>
                <w:spacing w:val="-7"/>
                <w:sz w:val="24"/>
                <w:szCs w:val="24"/>
                <w14:ligatures w14:val="standardContextual"/>
              </w:rPr>
              <w:t xml:space="preserve"> </w:t>
            </w:r>
            <w:r w:rsidRPr="005948C8">
              <w:rPr>
                <w:rFonts w:eastAsia="Calibri" w:cs="Calibri"/>
                <w:bCs w:val="0"/>
                <w:iCs w:val="0"/>
                <w:sz w:val="24"/>
                <w:szCs w:val="24"/>
                <w14:ligatures w14:val="standardContextual"/>
              </w:rPr>
              <w:t>Haussegger</w:t>
            </w:r>
            <w:r w:rsidRPr="005948C8">
              <w:rPr>
                <w:rFonts w:eastAsia="Calibri" w:cs="Calibri"/>
                <w:bCs w:val="0"/>
                <w:iCs w:val="0"/>
                <w:spacing w:val="-7"/>
                <w:sz w:val="24"/>
                <w:szCs w:val="24"/>
                <w14:ligatures w14:val="standardContextual"/>
              </w:rPr>
              <w:t xml:space="preserve"> </w:t>
            </w:r>
            <w:r w:rsidRPr="005948C8">
              <w:rPr>
                <w:rFonts w:eastAsia="Calibri" w:cs="Calibri"/>
                <w:bCs w:val="0"/>
                <w:iCs w:val="0"/>
                <w:sz w:val="24"/>
                <w:szCs w:val="24"/>
                <w14:ligatures w14:val="standardContextual"/>
              </w:rPr>
              <w:t>AM (former</w:t>
            </w:r>
            <w:r w:rsidRPr="005948C8">
              <w:rPr>
                <w:rFonts w:eastAsia="Calibri" w:cs="Calibri"/>
                <w:bCs w:val="0"/>
                <w:iCs w:val="0"/>
                <w:spacing w:val="-9"/>
                <w:sz w:val="24"/>
                <w:szCs w:val="24"/>
                <w14:ligatures w14:val="standardContextual"/>
              </w:rPr>
              <w:t xml:space="preserve"> </w:t>
            </w:r>
            <w:r w:rsidRPr="005948C8">
              <w:rPr>
                <w:rFonts w:eastAsia="Calibri" w:cs="Calibri"/>
                <w:bCs w:val="0"/>
                <w:iCs w:val="0"/>
                <w:sz w:val="24"/>
                <w:szCs w:val="24"/>
                <w14:ligatures w14:val="standardContextual"/>
              </w:rPr>
              <w:t>CFC</w:t>
            </w:r>
            <w:r w:rsidRPr="005948C8">
              <w:rPr>
                <w:rFonts w:eastAsia="Calibri" w:cs="Calibri"/>
                <w:bCs w:val="0"/>
                <w:iCs w:val="0"/>
                <w:spacing w:val="-7"/>
                <w:sz w:val="24"/>
                <w:szCs w:val="24"/>
                <w14:ligatures w14:val="standardContextual"/>
              </w:rPr>
              <w:t xml:space="preserve"> </w:t>
            </w:r>
            <w:r w:rsidRPr="005948C8">
              <w:rPr>
                <w:rFonts w:eastAsia="Calibri" w:cs="Calibri"/>
                <w:bCs w:val="0"/>
                <w:iCs w:val="0"/>
                <w:sz w:val="24"/>
                <w:szCs w:val="24"/>
                <w14:ligatures w14:val="standardContextual"/>
              </w:rPr>
              <w:t xml:space="preserve">Board </w:t>
            </w:r>
            <w:r w:rsidRPr="005948C8">
              <w:rPr>
                <w:rFonts w:eastAsia="Calibri" w:cs="Calibri"/>
                <w:bCs w:val="0"/>
                <w:iCs w:val="0"/>
                <w:spacing w:val="-2"/>
                <w:sz w:val="24"/>
                <w:szCs w:val="24"/>
                <w14:ligatures w14:val="standardContextual"/>
              </w:rPr>
              <w:t>Member)</w:t>
            </w:r>
          </w:p>
        </w:tc>
        <w:tc>
          <w:tcPr>
            <w:tcW w:w="2977" w:type="dxa"/>
            <w:shd w:val="clear" w:color="auto" w:fill="E8E8E8" w:themeFill="background2"/>
            <w:vAlign w:val="center"/>
          </w:tcPr>
          <w:p w14:paraId="70DC5ED2" w14:textId="77777777" w:rsidR="00650D7F" w:rsidRPr="005948C8" w:rsidRDefault="00650D7F" w:rsidP="00650D7F">
            <w:pPr>
              <w:tabs>
                <w:tab w:val="left" w:pos="3828"/>
                <w:tab w:val="left" w:pos="6521"/>
              </w:tabs>
              <w:spacing w:before="0" w:after="0"/>
              <w:ind w:left="108"/>
              <w:jc w:val="center"/>
              <w:rPr>
                <w:rFonts w:eastAsia="Calibri" w:cs="Calibri"/>
                <w:bCs w:val="0"/>
                <w:iCs w:val="0"/>
                <w:kern w:val="2"/>
                <w:sz w:val="24"/>
                <w:szCs w:val="24"/>
                <w:lang w:val="en-AU"/>
                <w14:ligatures w14:val="standardContextual"/>
              </w:rPr>
            </w:pPr>
            <w:r w:rsidRPr="005948C8">
              <w:rPr>
                <w:rFonts w:eastAsia="Calibri" w:cs="Calibri"/>
                <w:bCs w:val="0"/>
                <w:iCs w:val="0"/>
                <w:color w:val="262626"/>
                <w:sz w:val="24"/>
                <w:szCs w:val="24"/>
              </w:rPr>
              <w:t>Richard Rolfe</w:t>
            </w:r>
          </w:p>
        </w:tc>
      </w:tr>
      <w:tr w:rsidR="00650D7F" w:rsidRPr="005948C8" w14:paraId="3905E46E" w14:textId="77777777" w:rsidTr="00650D7F">
        <w:trPr>
          <w:trHeight w:val="397"/>
        </w:trPr>
        <w:tc>
          <w:tcPr>
            <w:tcW w:w="3119" w:type="dxa"/>
            <w:vAlign w:val="center"/>
          </w:tcPr>
          <w:p w14:paraId="00784815" w14:textId="77777777" w:rsidR="00650D7F" w:rsidRPr="005948C8" w:rsidRDefault="00650D7F" w:rsidP="00650D7F">
            <w:pPr>
              <w:tabs>
                <w:tab w:val="left" w:pos="3828"/>
                <w:tab w:val="left" w:pos="6521"/>
              </w:tabs>
              <w:spacing w:before="0" w:after="0"/>
              <w:ind w:left="108"/>
              <w:jc w:val="center"/>
              <w:rPr>
                <w:rFonts w:eastAsia="Calibri" w:cs="Calibri"/>
                <w:bCs w:val="0"/>
                <w:iCs w:val="0"/>
                <w:color w:val="262626"/>
                <w:kern w:val="2"/>
                <w:sz w:val="24"/>
                <w:szCs w:val="24"/>
                <w:lang w:val="en-AU"/>
                <w14:ligatures w14:val="standardContextual"/>
              </w:rPr>
            </w:pPr>
            <w:r w:rsidRPr="005948C8">
              <w:rPr>
                <w:rFonts w:eastAsia="Calibri" w:cs="Calibri"/>
                <w:bCs w:val="0"/>
                <w:iCs w:val="0"/>
                <w:color w:val="262626"/>
                <w:sz w:val="24"/>
                <w:szCs w:val="24"/>
              </w:rPr>
              <w:t>Phoebe</w:t>
            </w:r>
            <w:r w:rsidRPr="005948C8">
              <w:rPr>
                <w:rFonts w:eastAsia="Calibri" w:cs="Calibri"/>
                <w:bCs w:val="0"/>
                <w:iCs w:val="0"/>
                <w:color w:val="262626"/>
                <w:spacing w:val="-7"/>
                <w:sz w:val="24"/>
                <w:szCs w:val="24"/>
              </w:rPr>
              <w:t xml:space="preserve"> B</w:t>
            </w:r>
            <w:r w:rsidRPr="005948C8">
              <w:rPr>
                <w:rFonts w:eastAsia="Calibri" w:cs="Calibri"/>
                <w:bCs w:val="0"/>
                <w:iCs w:val="0"/>
                <w:color w:val="262626"/>
                <w:sz w:val="24"/>
                <w:szCs w:val="24"/>
              </w:rPr>
              <w:t>ischoff</w:t>
            </w:r>
            <w:r w:rsidRPr="005948C8">
              <w:rPr>
                <w:rFonts w:eastAsia="Calibri" w:cs="Calibri"/>
                <w:bCs w:val="0"/>
                <w:iCs w:val="0"/>
                <w:color w:val="262626"/>
                <w:spacing w:val="-10"/>
                <w:sz w:val="24"/>
                <w:szCs w:val="24"/>
              </w:rPr>
              <w:t xml:space="preserve"> </w:t>
            </w:r>
            <w:r w:rsidRPr="005948C8">
              <w:rPr>
                <w:rFonts w:eastAsia="Calibri" w:cs="Calibri"/>
                <w:bCs w:val="0"/>
                <w:iCs w:val="0"/>
                <w:color w:val="262626"/>
                <w:sz w:val="24"/>
                <w:szCs w:val="24"/>
              </w:rPr>
              <w:t>OAM</w:t>
            </w:r>
          </w:p>
        </w:tc>
        <w:tc>
          <w:tcPr>
            <w:tcW w:w="3402" w:type="dxa"/>
            <w:vAlign w:val="center"/>
          </w:tcPr>
          <w:p w14:paraId="2171FB0A" w14:textId="77777777" w:rsidR="00650D7F" w:rsidRPr="005948C8" w:rsidRDefault="00650D7F" w:rsidP="00650D7F">
            <w:pPr>
              <w:tabs>
                <w:tab w:val="left" w:pos="3828"/>
                <w:tab w:val="left" w:pos="6521"/>
              </w:tabs>
              <w:spacing w:before="0" w:after="0"/>
              <w:ind w:left="108"/>
              <w:jc w:val="center"/>
              <w:rPr>
                <w:rFonts w:eastAsia="Calibri" w:cs="Calibri"/>
                <w:bCs w:val="0"/>
                <w:iCs w:val="0"/>
                <w:kern w:val="2"/>
                <w:sz w:val="24"/>
                <w:szCs w:val="24"/>
                <w:lang w:val="en-AU"/>
                <w14:ligatures w14:val="standardContextual"/>
              </w:rPr>
            </w:pPr>
            <w:r w:rsidRPr="005948C8">
              <w:rPr>
                <w:rFonts w:eastAsia="Calibri" w:cs="Calibri"/>
                <w:bCs w:val="0"/>
                <w:iCs w:val="0"/>
                <w:sz w:val="24"/>
                <w:szCs w:val="24"/>
                <w14:ligatures w14:val="standardContextual"/>
              </w:rPr>
              <w:t>John</w:t>
            </w:r>
            <w:r w:rsidRPr="005948C8">
              <w:rPr>
                <w:rFonts w:eastAsia="Calibri" w:cs="Calibri"/>
                <w:bCs w:val="0"/>
                <w:iCs w:val="0"/>
                <w:spacing w:val="-8"/>
                <w:sz w:val="24"/>
                <w:szCs w:val="24"/>
                <w14:ligatures w14:val="standardContextual"/>
              </w:rPr>
              <w:t xml:space="preserve"> </w:t>
            </w:r>
            <w:r w:rsidRPr="005948C8">
              <w:rPr>
                <w:rFonts w:eastAsia="Calibri" w:cs="Calibri"/>
                <w:bCs w:val="0"/>
                <w:iCs w:val="0"/>
                <w:sz w:val="24"/>
                <w:szCs w:val="24"/>
                <w14:ligatures w14:val="standardContextual"/>
              </w:rPr>
              <w:t>Hindmarsh</w:t>
            </w:r>
            <w:r w:rsidRPr="005948C8">
              <w:rPr>
                <w:rFonts w:eastAsia="Calibri" w:cs="Calibri"/>
                <w:bCs w:val="0"/>
                <w:iCs w:val="0"/>
                <w:spacing w:val="-8"/>
                <w:sz w:val="24"/>
                <w:szCs w:val="24"/>
                <w14:ligatures w14:val="standardContextual"/>
              </w:rPr>
              <w:t xml:space="preserve"> </w:t>
            </w:r>
            <w:r w:rsidRPr="005948C8">
              <w:rPr>
                <w:rFonts w:eastAsia="Calibri" w:cs="Calibri"/>
                <w:bCs w:val="0"/>
                <w:iCs w:val="0"/>
                <w:sz w:val="24"/>
                <w:szCs w:val="24"/>
                <w14:ligatures w14:val="standardContextual"/>
              </w:rPr>
              <w:t>AM</w:t>
            </w:r>
            <w:r w:rsidRPr="005948C8">
              <w:rPr>
                <w:rFonts w:eastAsia="Calibri" w:cs="Calibri"/>
                <w:bCs w:val="0"/>
                <w:iCs w:val="0"/>
                <w:spacing w:val="-7"/>
                <w:sz w:val="24"/>
                <w:szCs w:val="24"/>
                <w14:ligatures w14:val="standardContextual"/>
              </w:rPr>
              <w:t xml:space="preserve"> </w:t>
            </w:r>
            <w:r w:rsidRPr="005948C8">
              <w:rPr>
                <w:rFonts w:eastAsia="Calibri" w:cs="Calibri"/>
                <w:bCs w:val="0"/>
                <w:iCs w:val="0"/>
                <w:sz w:val="24"/>
                <w:szCs w:val="24"/>
                <w14:ligatures w14:val="standardContextual"/>
              </w:rPr>
              <w:t>(former</w:t>
            </w:r>
            <w:r w:rsidRPr="005948C8">
              <w:rPr>
                <w:rFonts w:eastAsia="Calibri" w:cs="Calibri"/>
                <w:bCs w:val="0"/>
                <w:iCs w:val="0"/>
                <w:spacing w:val="-8"/>
                <w:sz w:val="24"/>
                <w:szCs w:val="24"/>
                <w14:ligatures w14:val="standardContextual"/>
              </w:rPr>
              <w:t xml:space="preserve"> </w:t>
            </w:r>
            <w:r w:rsidRPr="005948C8">
              <w:rPr>
                <w:rFonts w:eastAsia="Calibri" w:cs="Calibri"/>
                <w:bCs w:val="0"/>
                <w:iCs w:val="0"/>
                <w:sz w:val="24"/>
                <w:szCs w:val="24"/>
                <w14:ligatures w14:val="standardContextual"/>
              </w:rPr>
              <w:t>CFC</w:t>
            </w:r>
            <w:r w:rsidRPr="005948C8">
              <w:rPr>
                <w:rFonts w:eastAsia="Calibri" w:cs="Calibri"/>
                <w:bCs w:val="0"/>
                <w:iCs w:val="0"/>
                <w:spacing w:val="-8"/>
                <w:sz w:val="24"/>
                <w:szCs w:val="24"/>
                <w14:ligatures w14:val="standardContextual"/>
              </w:rPr>
              <w:t xml:space="preserve"> </w:t>
            </w:r>
            <w:r w:rsidRPr="005948C8">
              <w:rPr>
                <w:rFonts w:eastAsia="Calibri" w:cs="Calibri"/>
                <w:bCs w:val="0"/>
                <w:iCs w:val="0"/>
                <w:sz w:val="24"/>
                <w:szCs w:val="24"/>
                <w14:ligatures w14:val="standardContextual"/>
              </w:rPr>
              <w:t>Chair)</w:t>
            </w:r>
          </w:p>
        </w:tc>
        <w:tc>
          <w:tcPr>
            <w:tcW w:w="2977" w:type="dxa"/>
            <w:vAlign w:val="center"/>
          </w:tcPr>
          <w:p w14:paraId="2CB864F5" w14:textId="77777777" w:rsidR="00650D7F" w:rsidRPr="005948C8" w:rsidRDefault="00650D7F" w:rsidP="00650D7F">
            <w:pPr>
              <w:tabs>
                <w:tab w:val="left" w:pos="1190"/>
              </w:tabs>
              <w:spacing w:before="0" w:after="0"/>
              <w:ind w:left="-57"/>
              <w:jc w:val="center"/>
              <w:rPr>
                <w:rFonts w:eastAsia="Calibri" w:cs="Calibri"/>
                <w:bCs w:val="0"/>
                <w:iCs w:val="0"/>
                <w:color w:val="262626"/>
                <w:sz w:val="24"/>
                <w:szCs w:val="24"/>
              </w:rPr>
            </w:pPr>
            <w:r w:rsidRPr="005948C8">
              <w:rPr>
                <w:rFonts w:eastAsia="Calibri" w:cs="Calibri"/>
                <w:bCs w:val="0"/>
                <w:iCs w:val="0"/>
                <w:color w:val="262626"/>
                <w:sz w:val="24"/>
                <w:szCs w:val="24"/>
              </w:rPr>
              <w:t>Dr Roslyn V Russell</w:t>
            </w:r>
          </w:p>
        </w:tc>
      </w:tr>
      <w:tr w:rsidR="00650D7F" w:rsidRPr="005948C8" w14:paraId="66E59F75" w14:textId="77777777" w:rsidTr="00650D7F">
        <w:trPr>
          <w:trHeight w:val="397"/>
        </w:trPr>
        <w:tc>
          <w:tcPr>
            <w:tcW w:w="3119" w:type="dxa"/>
            <w:shd w:val="clear" w:color="auto" w:fill="E8E8E8" w:themeFill="background2"/>
            <w:vAlign w:val="center"/>
          </w:tcPr>
          <w:p w14:paraId="321934DA" w14:textId="77777777" w:rsidR="00650D7F" w:rsidRPr="005948C8" w:rsidRDefault="00650D7F" w:rsidP="00650D7F">
            <w:pPr>
              <w:tabs>
                <w:tab w:val="left" w:pos="3828"/>
                <w:tab w:val="left" w:pos="6521"/>
              </w:tabs>
              <w:spacing w:before="0" w:after="0"/>
              <w:ind w:left="108"/>
              <w:jc w:val="center"/>
              <w:rPr>
                <w:rFonts w:eastAsia="Calibri" w:cs="Calibri"/>
                <w:bCs w:val="0"/>
                <w:iCs w:val="0"/>
                <w:sz w:val="24"/>
                <w:szCs w:val="24"/>
                <w14:ligatures w14:val="standardContextual"/>
              </w:rPr>
            </w:pPr>
            <w:r w:rsidRPr="005948C8">
              <w:rPr>
                <w:rFonts w:eastAsia="Calibri" w:cs="Calibri"/>
                <w:bCs w:val="0"/>
                <w:iCs w:val="0"/>
                <w:color w:val="262626"/>
                <w:sz w:val="24"/>
                <w:szCs w:val="24"/>
              </w:rPr>
              <w:t>Dorothy Cameron</w:t>
            </w:r>
          </w:p>
        </w:tc>
        <w:tc>
          <w:tcPr>
            <w:tcW w:w="3402" w:type="dxa"/>
            <w:shd w:val="clear" w:color="auto" w:fill="E8E8E8" w:themeFill="background2"/>
            <w:vAlign w:val="center"/>
          </w:tcPr>
          <w:p w14:paraId="0C0D6C1C" w14:textId="77777777" w:rsidR="00650D7F" w:rsidRPr="005948C8" w:rsidRDefault="00650D7F" w:rsidP="00650D7F">
            <w:pPr>
              <w:tabs>
                <w:tab w:val="left" w:pos="3828"/>
                <w:tab w:val="left" w:pos="6521"/>
              </w:tabs>
              <w:spacing w:before="0" w:after="0"/>
              <w:ind w:left="108"/>
              <w:jc w:val="center"/>
              <w:rPr>
                <w:rFonts w:eastAsia="Calibri" w:cs="Calibri"/>
                <w:bCs w:val="0"/>
                <w:iCs w:val="0"/>
                <w:color w:val="262626"/>
                <w:sz w:val="24"/>
                <w:szCs w:val="24"/>
              </w:rPr>
            </w:pPr>
            <w:r w:rsidRPr="005948C8">
              <w:rPr>
                <w:rFonts w:eastAsia="Calibri" w:cs="Calibri"/>
                <w:bCs w:val="0"/>
                <w:iCs w:val="0"/>
                <w:color w:val="262626"/>
                <w:sz w:val="24"/>
                <w:szCs w:val="24"/>
              </w:rPr>
              <w:t>Marian Hill</w:t>
            </w:r>
          </w:p>
        </w:tc>
        <w:tc>
          <w:tcPr>
            <w:tcW w:w="2977" w:type="dxa"/>
            <w:shd w:val="clear" w:color="auto" w:fill="E8E8E8" w:themeFill="background2"/>
            <w:vAlign w:val="center"/>
          </w:tcPr>
          <w:p w14:paraId="79F92AA3" w14:textId="77777777" w:rsidR="00650D7F" w:rsidRPr="005948C8" w:rsidRDefault="00650D7F" w:rsidP="00650D7F">
            <w:pPr>
              <w:tabs>
                <w:tab w:val="left" w:pos="3828"/>
                <w:tab w:val="left" w:pos="6521"/>
              </w:tabs>
              <w:spacing w:before="0" w:after="0"/>
              <w:ind w:left="108"/>
              <w:jc w:val="center"/>
              <w:rPr>
                <w:rFonts w:eastAsia="Calibri" w:cs="Calibri"/>
                <w:bCs w:val="0"/>
                <w:iCs w:val="0"/>
                <w:color w:val="262626"/>
                <w:kern w:val="2"/>
                <w:sz w:val="24"/>
                <w:szCs w:val="24"/>
                <w:lang w:val="en-AU"/>
                <w14:ligatures w14:val="standardContextual"/>
              </w:rPr>
            </w:pPr>
            <w:r w:rsidRPr="005948C8">
              <w:rPr>
                <w:rFonts w:eastAsia="Calibri" w:cs="Calibri"/>
                <w:bCs w:val="0"/>
                <w:iCs w:val="0"/>
                <w:color w:val="262626"/>
                <w:sz w:val="24"/>
                <w:szCs w:val="24"/>
              </w:rPr>
              <w:t>Jody Turner</w:t>
            </w:r>
          </w:p>
        </w:tc>
      </w:tr>
      <w:tr w:rsidR="00650D7F" w:rsidRPr="005948C8" w14:paraId="391200DD" w14:textId="77777777" w:rsidTr="00650D7F">
        <w:trPr>
          <w:trHeight w:val="397"/>
        </w:trPr>
        <w:tc>
          <w:tcPr>
            <w:tcW w:w="3119" w:type="dxa"/>
            <w:vAlign w:val="center"/>
          </w:tcPr>
          <w:p w14:paraId="1223293E" w14:textId="586FE223" w:rsidR="00650D7F" w:rsidRPr="005948C8" w:rsidRDefault="00650D7F" w:rsidP="00650D7F">
            <w:pPr>
              <w:tabs>
                <w:tab w:val="left" w:pos="3828"/>
                <w:tab w:val="left" w:pos="6521"/>
              </w:tabs>
              <w:spacing w:before="0" w:after="0"/>
              <w:ind w:left="108"/>
              <w:jc w:val="center"/>
              <w:rPr>
                <w:rFonts w:eastAsia="Calibri" w:cs="Calibri"/>
                <w:bCs w:val="0"/>
                <w:iCs w:val="0"/>
                <w:color w:val="262626"/>
                <w:kern w:val="2"/>
                <w:sz w:val="24"/>
                <w:szCs w:val="24"/>
                <w:lang w:val="en-AU"/>
                <w14:ligatures w14:val="standardContextual"/>
              </w:rPr>
            </w:pPr>
            <w:r w:rsidRPr="005948C8">
              <w:rPr>
                <w:rFonts w:eastAsia="Calibri" w:cs="Calibri"/>
                <w:bCs w:val="0"/>
                <w:iCs w:val="0"/>
                <w:sz w:val="24"/>
                <w:szCs w:val="24"/>
                <w14:ligatures w14:val="standardContextual"/>
              </w:rPr>
              <w:t>Kerry</w:t>
            </w:r>
            <w:r w:rsidR="00866430">
              <w:rPr>
                <w:rFonts w:eastAsia="Calibri" w:cs="Calibri"/>
                <w:bCs w:val="0"/>
                <w:iCs w:val="0"/>
                <w:sz w:val="24"/>
                <w:szCs w:val="24"/>
                <w14:ligatures w14:val="standardContextual"/>
              </w:rPr>
              <w:t>-</w:t>
            </w:r>
            <w:r w:rsidRPr="005948C8">
              <w:rPr>
                <w:rFonts w:eastAsia="Calibri" w:cs="Calibri"/>
                <w:bCs w:val="0"/>
                <w:iCs w:val="0"/>
                <w:sz w:val="24"/>
                <w:szCs w:val="24"/>
                <w14:ligatures w14:val="standardContextual"/>
              </w:rPr>
              <w:t>Anne</w:t>
            </w:r>
            <w:r w:rsidRPr="005948C8">
              <w:rPr>
                <w:rFonts w:eastAsia="Calibri" w:cs="Calibri"/>
                <w:bCs w:val="0"/>
                <w:iCs w:val="0"/>
                <w:spacing w:val="-13"/>
                <w:sz w:val="24"/>
                <w:szCs w:val="24"/>
                <w14:ligatures w14:val="standardContextual"/>
              </w:rPr>
              <w:t xml:space="preserve"> </w:t>
            </w:r>
            <w:r w:rsidRPr="005948C8">
              <w:rPr>
                <w:rFonts w:eastAsia="Calibri" w:cs="Calibri"/>
                <w:bCs w:val="0"/>
                <w:iCs w:val="0"/>
                <w:sz w:val="24"/>
                <w:szCs w:val="24"/>
                <w14:ligatures w14:val="standardContextual"/>
              </w:rPr>
              <w:t>Cousins</w:t>
            </w:r>
          </w:p>
        </w:tc>
        <w:tc>
          <w:tcPr>
            <w:tcW w:w="3402" w:type="dxa"/>
            <w:vAlign w:val="center"/>
          </w:tcPr>
          <w:p w14:paraId="69F1EBEA" w14:textId="77777777" w:rsidR="00650D7F" w:rsidRPr="005948C8" w:rsidRDefault="00650D7F" w:rsidP="00650D7F">
            <w:pPr>
              <w:tabs>
                <w:tab w:val="left" w:pos="1190"/>
              </w:tabs>
              <w:spacing w:before="0" w:after="0"/>
              <w:ind w:left="-57"/>
              <w:jc w:val="center"/>
              <w:rPr>
                <w:rFonts w:eastAsia="Calibri" w:cs="Calibri"/>
                <w:bCs w:val="0"/>
                <w:iCs w:val="0"/>
                <w:spacing w:val="-2"/>
                <w:kern w:val="2"/>
                <w:sz w:val="24"/>
                <w:szCs w:val="24"/>
                <w:lang w:val="en-AU"/>
                <w14:ligatures w14:val="standardContextual"/>
              </w:rPr>
            </w:pPr>
            <w:r w:rsidRPr="005948C8">
              <w:rPr>
                <w:rFonts w:eastAsia="Calibri" w:cs="Calibri"/>
                <w:bCs w:val="0"/>
                <w:iCs w:val="0"/>
                <w:color w:val="262626"/>
                <w:sz w:val="24"/>
                <w:szCs w:val="24"/>
              </w:rPr>
              <w:t>Karina</w:t>
            </w:r>
            <w:r w:rsidRPr="005948C8">
              <w:rPr>
                <w:rFonts w:eastAsia="Calibri" w:cs="Calibri"/>
                <w:bCs w:val="0"/>
                <w:iCs w:val="0"/>
                <w:color w:val="262626"/>
                <w:spacing w:val="-8"/>
                <w:sz w:val="24"/>
                <w:szCs w:val="24"/>
              </w:rPr>
              <w:t xml:space="preserve"> </w:t>
            </w:r>
            <w:r w:rsidRPr="005948C8">
              <w:rPr>
                <w:rFonts w:eastAsia="Calibri" w:cs="Calibri"/>
                <w:color w:val="262626"/>
                <w:sz w:val="24"/>
                <w:szCs w:val="24"/>
              </w:rPr>
              <w:t>&amp;</w:t>
            </w:r>
            <w:r w:rsidRPr="005948C8">
              <w:rPr>
                <w:rFonts w:eastAsia="Calibri" w:cs="Calibri"/>
                <w:bCs w:val="0"/>
                <w:iCs w:val="0"/>
                <w:color w:val="262626"/>
                <w:spacing w:val="-9"/>
                <w:sz w:val="24"/>
                <w:szCs w:val="24"/>
              </w:rPr>
              <w:t xml:space="preserve"> </w:t>
            </w:r>
            <w:r w:rsidRPr="005948C8">
              <w:rPr>
                <w:rFonts w:eastAsia="Calibri" w:cs="Calibri"/>
                <w:bCs w:val="0"/>
                <w:iCs w:val="0"/>
                <w:color w:val="262626"/>
                <w:sz w:val="24"/>
                <w:szCs w:val="24"/>
              </w:rPr>
              <w:t>Neil</w:t>
            </w:r>
            <w:r w:rsidRPr="005948C8">
              <w:rPr>
                <w:rFonts w:eastAsia="Calibri" w:cs="Calibri"/>
                <w:bCs w:val="0"/>
                <w:iCs w:val="0"/>
                <w:color w:val="262626"/>
                <w:spacing w:val="-11"/>
                <w:sz w:val="24"/>
                <w:szCs w:val="24"/>
              </w:rPr>
              <w:t xml:space="preserve"> </w:t>
            </w:r>
            <w:r w:rsidRPr="005948C8">
              <w:rPr>
                <w:rFonts w:eastAsia="Calibri" w:cs="Calibri"/>
                <w:bCs w:val="0"/>
                <w:iCs w:val="0"/>
                <w:color w:val="262626"/>
                <w:sz w:val="24"/>
                <w:szCs w:val="24"/>
              </w:rPr>
              <w:t>Hobbs</w:t>
            </w:r>
          </w:p>
        </w:tc>
        <w:tc>
          <w:tcPr>
            <w:tcW w:w="2977" w:type="dxa"/>
            <w:vAlign w:val="center"/>
          </w:tcPr>
          <w:p w14:paraId="00F45949" w14:textId="77777777" w:rsidR="00650D7F" w:rsidRPr="005948C8" w:rsidRDefault="00650D7F" w:rsidP="00650D7F">
            <w:pPr>
              <w:tabs>
                <w:tab w:val="left" w:pos="3828"/>
                <w:tab w:val="left" w:pos="6521"/>
              </w:tabs>
              <w:spacing w:before="0" w:after="0"/>
              <w:ind w:left="108"/>
              <w:jc w:val="center"/>
              <w:rPr>
                <w:rFonts w:eastAsia="Calibri" w:cs="Calibri"/>
                <w:bCs w:val="0"/>
                <w:iCs w:val="0"/>
                <w:kern w:val="2"/>
                <w:sz w:val="24"/>
                <w:szCs w:val="24"/>
                <w:lang w:val="en-AU"/>
                <w14:ligatures w14:val="standardContextual"/>
              </w:rPr>
            </w:pPr>
            <w:r w:rsidRPr="005948C8">
              <w:rPr>
                <w:rFonts w:eastAsia="Calibri" w:cs="Calibri"/>
                <w:bCs w:val="0"/>
                <w:iCs w:val="0"/>
                <w:sz w:val="24"/>
                <w:szCs w:val="24"/>
                <w14:ligatures w14:val="standardContextual"/>
              </w:rPr>
              <w:t>Dawn Waterhouse</w:t>
            </w:r>
          </w:p>
        </w:tc>
      </w:tr>
      <w:tr w:rsidR="00650D7F" w:rsidRPr="005948C8" w14:paraId="1A9CE5E7" w14:textId="77777777" w:rsidTr="00650D7F">
        <w:trPr>
          <w:trHeight w:val="397"/>
        </w:trPr>
        <w:tc>
          <w:tcPr>
            <w:tcW w:w="3119" w:type="dxa"/>
            <w:shd w:val="clear" w:color="auto" w:fill="E8E8E8" w:themeFill="background2"/>
            <w:vAlign w:val="center"/>
          </w:tcPr>
          <w:p w14:paraId="02B7F2BC" w14:textId="77777777" w:rsidR="00650D7F" w:rsidRPr="005948C8" w:rsidRDefault="00650D7F" w:rsidP="00650D7F">
            <w:pPr>
              <w:tabs>
                <w:tab w:val="left" w:pos="3828"/>
                <w:tab w:val="left" w:pos="6521"/>
              </w:tabs>
              <w:spacing w:before="0" w:after="0"/>
              <w:ind w:left="108"/>
              <w:jc w:val="center"/>
              <w:rPr>
                <w:rFonts w:eastAsia="Calibri" w:cs="Calibri"/>
                <w:bCs w:val="0"/>
                <w:iCs w:val="0"/>
                <w:kern w:val="2"/>
                <w:sz w:val="24"/>
                <w:szCs w:val="24"/>
                <w:lang w:val="en-AU"/>
                <w14:ligatures w14:val="standardContextual"/>
              </w:rPr>
            </w:pPr>
            <w:r w:rsidRPr="005948C8">
              <w:rPr>
                <w:rFonts w:eastAsia="Calibri" w:cs="Calibri"/>
                <w:bCs w:val="0"/>
                <w:iCs w:val="0"/>
                <w:sz w:val="24"/>
                <w:szCs w:val="24"/>
                <w14:ligatures w14:val="standardContextual"/>
              </w:rPr>
              <w:t>Laura Cree</w:t>
            </w:r>
          </w:p>
        </w:tc>
        <w:tc>
          <w:tcPr>
            <w:tcW w:w="3402" w:type="dxa"/>
            <w:shd w:val="clear" w:color="auto" w:fill="E8E8E8" w:themeFill="background2"/>
            <w:vAlign w:val="center"/>
          </w:tcPr>
          <w:p w14:paraId="65E7CA12" w14:textId="77777777" w:rsidR="00650D7F" w:rsidRPr="005948C8" w:rsidRDefault="00650D7F" w:rsidP="00650D7F">
            <w:pPr>
              <w:widowControl w:val="0"/>
              <w:tabs>
                <w:tab w:val="left" w:pos="1190"/>
              </w:tabs>
              <w:autoSpaceDE w:val="0"/>
              <w:autoSpaceDN w:val="0"/>
              <w:spacing w:before="0" w:after="0"/>
              <w:ind w:left="-57"/>
              <w:jc w:val="center"/>
              <w:rPr>
                <w:rFonts w:eastAsia="Calibri" w:cs="Calibri"/>
                <w:bCs w:val="0"/>
                <w:iCs w:val="0"/>
                <w:sz w:val="24"/>
                <w:szCs w:val="24"/>
                <w14:ligatures w14:val="standardContextual"/>
              </w:rPr>
            </w:pPr>
            <w:r w:rsidRPr="005948C8">
              <w:rPr>
                <w:rFonts w:eastAsia="Calibri" w:cs="Calibri"/>
                <w:bCs w:val="0"/>
                <w:iCs w:val="0"/>
                <w:color w:val="262626"/>
                <w:sz w:val="24"/>
                <w:szCs w:val="24"/>
              </w:rPr>
              <w:t>Dr Mark Lax</w:t>
            </w:r>
          </w:p>
        </w:tc>
        <w:tc>
          <w:tcPr>
            <w:tcW w:w="2977" w:type="dxa"/>
            <w:shd w:val="clear" w:color="auto" w:fill="E8E8E8" w:themeFill="background2"/>
            <w:vAlign w:val="center"/>
          </w:tcPr>
          <w:p w14:paraId="08400217" w14:textId="77777777" w:rsidR="00650D7F" w:rsidRPr="005948C8" w:rsidRDefault="00650D7F" w:rsidP="00650D7F">
            <w:pPr>
              <w:tabs>
                <w:tab w:val="left" w:pos="1190"/>
              </w:tabs>
              <w:spacing w:before="0" w:after="0"/>
              <w:ind w:left="-57"/>
              <w:jc w:val="center"/>
              <w:rPr>
                <w:rFonts w:eastAsia="Calibri" w:cs="Calibri"/>
                <w:bCs w:val="0"/>
                <w:iCs w:val="0"/>
                <w:color w:val="262626"/>
                <w:sz w:val="24"/>
                <w:szCs w:val="24"/>
              </w:rPr>
            </w:pPr>
            <w:r w:rsidRPr="005948C8">
              <w:rPr>
                <w:rFonts w:eastAsia="Calibri" w:cs="Calibri"/>
                <w:bCs w:val="0"/>
                <w:iCs w:val="0"/>
                <w:color w:val="262626"/>
                <w:sz w:val="24"/>
                <w:szCs w:val="24"/>
              </w:rPr>
              <w:t>Gabrielle</w:t>
            </w:r>
            <w:r w:rsidRPr="005948C8">
              <w:rPr>
                <w:rFonts w:eastAsia="Calibri" w:cs="Calibri"/>
                <w:bCs w:val="0"/>
                <w:iCs w:val="0"/>
                <w:color w:val="262626"/>
                <w:spacing w:val="-13"/>
                <w:sz w:val="24"/>
                <w:szCs w:val="24"/>
              </w:rPr>
              <w:t xml:space="preserve"> </w:t>
            </w:r>
            <w:r w:rsidRPr="005948C8">
              <w:rPr>
                <w:rFonts w:eastAsia="Calibri" w:cs="Calibri"/>
                <w:bCs w:val="0"/>
                <w:iCs w:val="0"/>
                <w:color w:val="262626"/>
                <w:sz w:val="24"/>
                <w:szCs w:val="24"/>
              </w:rPr>
              <w:t>Watt</w:t>
            </w:r>
          </w:p>
        </w:tc>
      </w:tr>
      <w:tr w:rsidR="00650D7F" w:rsidRPr="005948C8" w14:paraId="6E79E37A" w14:textId="77777777" w:rsidTr="00650D7F">
        <w:trPr>
          <w:trHeight w:val="397"/>
        </w:trPr>
        <w:tc>
          <w:tcPr>
            <w:tcW w:w="3119" w:type="dxa"/>
            <w:vAlign w:val="center"/>
          </w:tcPr>
          <w:p w14:paraId="102C9594" w14:textId="77777777" w:rsidR="00650D7F" w:rsidRPr="005948C8" w:rsidRDefault="00650D7F" w:rsidP="00650D7F">
            <w:pPr>
              <w:tabs>
                <w:tab w:val="left" w:pos="3828"/>
                <w:tab w:val="left" w:pos="6521"/>
              </w:tabs>
              <w:spacing w:before="0" w:after="0"/>
              <w:ind w:left="108"/>
              <w:jc w:val="center"/>
              <w:rPr>
                <w:rFonts w:eastAsia="Calibri" w:cs="Calibri"/>
                <w:bCs w:val="0"/>
                <w:iCs w:val="0"/>
                <w:sz w:val="24"/>
                <w:szCs w:val="24"/>
                <w14:ligatures w14:val="standardContextual"/>
              </w:rPr>
            </w:pPr>
            <w:r w:rsidRPr="005948C8">
              <w:rPr>
                <w:rFonts w:eastAsia="Calibri" w:cs="Calibri"/>
                <w:bCs w:val="0"/>
                <w:iCs w:val="0"/>
                <w:sz w:val="24"/>
                <w:szCs w:val="24"/>
                <w14:ligatures w14:val="standardContextual"/>
              </w:rPr>
              <w:t>Louise Douglas (former CFC Chair)</w:t>
            </w:r>
          </w:p>
        </w:tc>
        <w:tc>
          <w:tcPr>
            <w:tcW w:w="3402" w:type="dxa"/>
            <w:vAlign w:val="center"/>
          </w:tcPr>
          <w:p w14:paraId="19730D42" w14:textId="77777777" w:rsidR="00650D7F" w:rsidRPr="005948C8" w:rsidRDefault="00650D7F" w:rsidP="00650D7F">
            <w:pPr>
              <w:tabs>
                <w:tab w:val="left" w:pos="3828"/>
                <w:tab w:val="left" w:pos="6521"/>
              </w:tabs>
              <w:spacing w:before="0" w:after="0"/>
              <w:ind w:left="108"/>
              <w:jc w:val="center"/>
              <w:rPr>
                <w:rFonts w:eastAsia="Calibri" w:cs="Calibri"/>
                <w:bCs w:val="0"/>
                <w:iCs w:val="0"/>
                <w:color w:val="262626"/>
                <w:sz w:val="24"/>
                <w:szCs w:val="24"/>
              </w:rPr>
            </w:pPr>
            <w:r w:rsidRPr="005948C8">
              <w:rPr>
                <w:rFonts w:eastAsia="Calibri" w:cs="Calibri"/>
                <w:bCs w:val="0"/>
                <w:iCs w:val="0"/>
                <w:sz w:val="24"/>
                <w:szCs w:val="24"/>
                <w14:ligatures w14:val="standardContextual"/>
              </w:rPr>
              <w:t>John Mulvaney AO</w:t>
            </w:r>
          </w:p>
        </w:tc>
        <w:tc>
          <w:tcPr>
            <w:tcW w:w="2977" w:type="dxa"/>
            <w:vAlign w:val="center"/>
          </w:tcPr>
          <w:p w14:paraId="6DD0632F" w14:textId="77777777" w:rsidR="00650D7F" w:rsidRPr="005948C8" w:rsidRDefault="00650D7F" w:rsidP="00650D7F">
            <w:pPr>
              <w:tabs>
                <w:tab w:val="left" w:pos="3828"/>
                <w:tab w:val="left" w:pos="6521"/>
              </w:tabs>
              <w:spacing w:before="0" w:after="0"/>
              <w:ind w:left="108"/>
              <w:jc w:val="center"/>
              <w:rPr>
                <w:rFonts w:eastAsia="Calibri" w:cs="Calibri"/>
                <w:bCs w:val="0"/>
                <w:iCs w:val="0"/>
                <w:color w:val="262626"/>
                <w:kern w:val="2"/>
                <w:sz w:val="24"/>
                <w:szCs w:val="24"/>
                <w:lang w:val="en-AU"/>
                <w14:ligatures w14:val="standardContextual"/>
              </w:rPr>
            </w:pPr>
            <w:r w:rsidRPr="005948C8">
              <w:rPr>
                <w:rFonts w:eastAsia="Calibri" w:cs="Calibri"/>
                <w:bCs w:val="0"/>
                <w:iCs w:val="0"/>
                <w:color w:val="262626"/>
                <w:sz w:val="24"/>
                <w:szCs w:val="24"/>
              </w:rPr>
              <w:t>Paul G White PSM</w:t>
            </w:r>
          </w:p>
        </w:tc>
      </w:tr>
      <w:tr w:rsidR="00650D7F" w:rsidRPr="005948C8" w14:paraId="474760E5" w14:textId="77777777" w:rsidTr="00650D7F">
        <w:trPr>
          <w:trHeight w:val="397"/>
        </w:trPr>
        <w:tc>
          <w:tcPr>
            <w:tcW w:w="3119" w:type="dxa"/>
            <w:shd w:val="clear" w:color="auto" w:fill="E8E8E8" w:themeFill="background2"/>
            <w:vAlign w:val="center"/>
          </w:tcPr>
          <w:p w14:paraId="5518C49E" w14:textId="77777777" w:rsidR="00650D7F" w:rsidRPr="005948C8" w:rsidRDefault="00650D7F" w:rsidP="00650D7F">
            <w:pPr>
              <w:tabs>
                <w:tab w:val="left" w:pos="1190"/>
              </w:tabs>
              <w:spacing w:before="0" w:after="0"/>
              <w:ind w:left="-57"/>
              <w:jc w:val="center"/>
              <w:rPr>
                <w:rFonts w:eastAsia="Calibri" w:cs="Calibri"/>
                <w:bCs w:val="0"/>
                <w:iCs w:val="0"/>
                <w:kern w:val="2"/>
                <w:sz w:val="24"/>
                <w:szCs w:val="24"/>
                <w:lang w:val="en-AU"/>
                <w14:ligatures w14:val="standardContextual"/>
              </w:rPr>
            </w:pPr>
            <w:r w:rsidRPr="005948C8">
              <w:rPr>
                <w:rFonts w:eastAsia="Calibri" w:cs="Calibri"/>
                <w:bCs w:val="0"/>
                <w:iCs w:val="0"/>
                <w:color w:val="262626"/>
                <w:sz w:val="24"/>
                <w:szCs w:val="24"/>
              </w:rPr>
              <w:t>Robyn A Duncan</w:t>
            </w:r>
          </w:p>
        </w:tc>
        <w:tc>
          <w:tcPr>
            <w:tcW w:w="3402" w:type="dxa"/>
            <w:shd w:val="clear" w:color="auto" w:fill="E8E8E8" w:themeFill="background2"/>
            <w:vAlign w:val="center"/>
          </w:tcPr>
          <w:p w14:paraId="323BC0A2" w14:textId="77777777" w:rsidR="00650D7F" w:rsidRPr="005948C8" w:rsidRDefault="00650D7F" w:rsidP="00650D7F">
            <w:pPr>
              <w:tabs>
                <w:tab w:val="left" w:pos="3828"/>
                <w:tab w:val="left" w:pos="6521"/>
              </w:tabs>
              <w:spacing w:before="0" w:after="0"/>
              <w:ind w:left="108"/>
              <w:jc w:val="center"/>
              <w:rPr>
                <w:rFonts w:eastAsia="Calibri" w:cs="Calibri"/>
                <w:bCs w:val="0"/>
                <w:iCs w:val="0"/>
                <w:color w:val="262626"/>
                <w:kern w:val="2"/>
                <w:sz w:val="24"/>
                <w:szCs w:val="24"/>
                <w:lang w:val="en-AU"/>
                <w14:ligatures w14:val="standardContextual"/>
              </w:rPr>
            </w:pPr>
            <w:r w:rsidRPr="005948C8">
              <w:rPr>
                <w:rFonts w:eastAsia="Calibri" w:cs="Calibri"/>
                <w:bCs w:val="0"/>
                <w:iCs w:val="0"/>
                <w:sz w:val="24"/>
                <w:szCs w:val="24"/>
                <w14:ligatures w14:val="standardContextual"/>
              </w:rPr>
              <w:t>Koula Notaras</w:t>
            </w:r>
          </w:p>
        </w:tc>
        <w:tc>
          <w:tcPr>
            <w:tcW w:w="2977" w:type="dxa"/>
            <w:shd w:val="clear" w:color="auto" w:fill="E8E8E8" w:themeFill="background2"/>
            <w:vAlign w:val="center"/>
          </w:tcPr>
          <w:p w14:paraId="3959DB85" w14:textId="77777777" w:rsidR="00650D7F" w:rsidRPr="005948C8" w:rsidRDefault="00650D7F" w:rsidP="00650D7F">
            <w:pPr>
              <w:tabs>
                <w:tab w:val="left" w:pos="1190"/>
              </w:tabs>
              <w:spacing w:before="0" w:after="0"/>
              <w:ind w:left="-57"/>
              <w:jc w:val="center"/>
              <w:rPr>
                <w:rFonts w:eastAsia="Calibri" w:cs="Calibri"/>
                <w:bCs w:val="0"/>
                <w:iCs w:val="0"/>
                <w:color w:val="262626"/>
                <w:kern w:val="2"/>
                <w:sz w:val="24"/>
                <w:szCs w:val="24"/>
                <w:lang w:val="en-AU"/>
                <w14:ligatures w14:val="standardContextual"/>
              </w:rPr>
            </w:pPr>
            <w:r w:rsidRPr="005948C8">
              <w:rPr>
                <w:rFonts w:eastAsia="Calibri" w:cs="Calibri"/>
                <w:bCs w:val="0"/>
                <w:iCs w:val="0"/>
                <w:color w:val="262626"/>
                <w:sz w:val="24"/>
                <w:szCs w:val="24"/>
              </w:rPr>
              <w:t>Lady D Yeend</w:t>
            </w:r>
          </w:p>
        </w:tc>
      </w:tr>
      <w:tr w:rsidR="00650D7F" w:rsidRPr="00E44D14" w14:paraId="1C50EC53" w14:textId="77777777" w:rsidTr="00650D7F">
        <w:trPr>
          <w:trHeight w:val="397"/>
        </w:trPr>
        <w:tc>
          <w:tcPr>
            <w:tcW w:w="3119" w:type="dxa"/>
            <w:vAlign w:val="center"/>
          </w:tcPr>
          <w:p w14:paraId="185D1A65" w14:textId="77777777" w:rsidR="00650D7F" w:rsidRPr="005948C8" w:rsidRDefault="00650D7F" w:rsidP="00650D7F">
            <w:pPr>
              <w:widowControl w:val="0"/>
              <w:tabs>
                <w:tab w:val="left" w:pos="1190"/>
              </w:tabs>
              <w:autoSpaceDE w:val="0"/>
              <w:autoSpaceDN w:val="0"/>
              <w:spacing w:before="0" w:after="0"/>
              <w:ind w:left="-57"/>
              <w:jc w:val="center"/>
              <w:rPr>
                <w:rFonts w:eastAsia="Calibri" w:cs="Calibri"/>
                <w:sz w:val="24"/>
                <w:szCs w:val="24"/>
              </w:rPr>
            </w:pPr>
            <w:r w:rsidRPr="005948C8">
              <w:rPr>
                <w:rFonts w:eastAsia="Calibri" w:cs="Calibri"/>
                <w:bCs w:val="0"/>
                <w:iCs w:val="0"/>
                <w:sz w:val="24"/>
                <w:szCs w:val="24"/>
                <w14:ligatures w14:val="standardContextual"/>
              </w:rPr>
              <w:t>Harriet</w:t>
            </w:r>
            <w:r w:rsidRPr="005948C8">
              <w:rPr>
                <w:rFonts w:eastAsia="Calibri" w:cs="Calibri"/>
                <w:bCs w:val="0"/>
                <w:iCs w:val="0"/>
                <w:spacing w:val="-11"/>
                <w:sz w:val="24"/>
                <w:szCs w:val="24"/>
                <w14:ligatures w14:val="standardContextual"/>
              </w:rPr>
              <w:t xml:space="preserve"> </w:t>
            </w:r>
            <w:r w:rsidRPr="005948C8">
              <w:rPr>
                <w:rFonts w:eastAsia="Calibri" w:cs="Calibri"/>
                <w:bCs w:val="0"/>
                <w:iCs w:val="0"/>
                <w:sz w:val="24"/>
                <w:szCs w:val="24"/>
                <w14:ligatures w14:val="standardContextual"/>
              </w:rPr>
              <w:t>Elvin</w:t>
            </w:r>
            <w:r w:rsidRPr="005948C8">
              <w:rPr>
                <w:rFonts w:eastAsia="Calibri" w:cs="Calibri"/>
                <w:bCs w:val="0"/>
                <w:iCs w:val="0"/>
                <w:spacing w:val="-13"/>
                <w:sz w:val="24"/>
                <w:szCs w:val="24"/>
                <w14:ligatures w14:val="standardContextual"/>
              </w:rPr>
              <w:t xml:space="preserve"> </w:t>
            </w:r>
            <w:r w:rsidRPr="005948C8">
              <w:rPr>
                <w:rFonts w:eastAsia="Calibri" w:cs="Calibri"/>
                <w:bCs w:val="0"/>
                <w:iCs w:val="0"/>
                <w:sz w:val="24"/>
                <w:szCs w:val="24"/>
                <w14:ligatures w14:val="standardContextual"/>
              </w:rPr>
              <w:t>(former</w:t>
            </w:r>
            <w:r w:rsidRPr="005948C8">
              <w:rPr>
                <w:rFonts w:eastAsia="Calibri" w:cs="Calibri"/>
                <w:bCs w:val="0"/>
                <w:iCs w:val="0"/>
                <w:spacing w:val="-11"/>
                <w:sz w:val="24"/>
                <w:szCs w:val="24"/>
                <w14:ligatures w14:val="standardContextual"/>
              </w:rPr>
              <w:t xml:space="preserve"> </w:t>
            </w:r>
            <w:r w:rsidRPr="005948C8">
              <w:rPr>
                <w:rFonts w:eastAsia="Calibri" w:cs="Calibri"/>
                <w:bCs w:val="0"/>
                <w:iCs w:val="0"/>
                <w:sz w:val="24"/>
                <w:szCs w:val="24"/>
                <w14:ligatures w14:val="standardContextual"/>
              </w:rPr>
              <w:t>CEO</w:t>
            </w:r>
            <w:r w:rsidRPr="005948C8">
              <w:rPr>
                <w:rFonts w:eastAsia="Calibri" w:cs="Calibri"/>
                <w:sz w:val="24"/>
                <w:szCs w:val="24"/>
                <w14:ligatures w14:val="standardContextual"/>
              </w:rPr>
              <w:t>)</w:t>
            </w:r>
          </w:p>
        </w:tc>
        <w:tc>
          <w:tcPr>
            <w:tcW w:w="3402" w:type="dxa"/>
            <w:vAlign w:val="center"/>
          </w:tcPr>
          <w:p w14:paraId="46CA4911" w14:textId="77777777" w:rsidR="00650D7F" w:rsidRPr="005948C8" w:rsidRDefault="00650D7F" w:rsidP="00650D7F">
            <w:pPr>
              <w:tabs>
                <w:tab w:val="left" w:pos="1190"/>
              </w:tabs>
              <w:spacing w:before="0" w:after="0"/>
              <w:ind w:left="-57"/>
              <w:jc w:val="center"/>
              <w:rPr>
                <w:rFonts w:eastAsia="Calibri" w:cs="Calibri"/>
                <w:color w:val="262626"/>
                <w:sz w:val="24"/>
                <w:szCs w:val="24"/>
              </w:rPr>
            </w:pPr>
          </w:p>
        </w:tc>
        <w:tc>
          <w:tcPr>
            <w:tcW w:w="2977" w:type="dxa"/>
            <w:vAlign w:val="center"/>
          </w:tcPr>
          <w:p w14:paraId="5961E9BD" w14:textId="77777777" w:rsidR="00650D7F" w:rsidRPr="005948C8" w:rsidRDefault="00650D7F" w:rsidP="00650D7F">
            <w:pPr>
              <w:tabs>
                <w:tab w:val="left" w:pos="1190"/>
              </w:tabs>
              <w:spacing w:before="0" w:after="0"/>
              <w:ind w:left="-57"/>
              <w:jc w:val="center"/>
              <w:rPr>
                <w:rFonts w:eastAsia="Calibri" w:cs="Calibri"/>
                <w:color w:val="262626"/>
                <w:sz w:val="24"/>
                <w:szCs w:val="24"/>
              </w:rPr>
            </w:pPr>
          </w:p>
        </w:tc>
      </w:tr>
    </w:tbl>
    <w:p w14:paraId="1A0E141B" w14:textId="77777777" w:rsidR="002356A2" w:rsidRDefault="002356A2">
      <w:pPr>
        <w:spacing w:before="0" w:after="0"/>
        <w:rPr>
          <w:rFonts w:eastAsia="Calibri" w:cs="Calibri"/>
          <w:iCs w:val="0"/>
          <w:color w:val="262626"/>
          <w:sz w:val="22"/>
        </w:rPr>
      </w:pPr>
    </w:p>
    <w:p w14:paraId="3AC0A676" w14:textId="77777777" w:rsidR="004D765F" w:rsidRDefault="004D765F">
      <w:pPr>
        <w:spacing w:before="0" w:after="0"/>
        <w:rPr>
          <w:rFonts w:eastAsia="Calibri" w:cs="Calibri"/>
          <w:iCs w:val="0"/>
          <w:color w:val="262626"/>
          <w:sz w:val="22"/>
        </w:rPr>
      </w:pPr>
    </w:p>
    <w:p w14:paraId="2FFE14EE" w14:textId="77777777" w:rsidR="004D765F" w:rsidRDefault="004D765F">
      <w:pPr>
        <w:spacing w:before="0" w:after="0"/>
        <w:rPr>
          <w:rFonts w:eastAsia="Calibri" w:cs="Calibri"/>
          <w:iCs w:val="0"/>
          <w:color w:val="262626"/>
          <w:sz w:val="22"/>
        </w:rPr>
      </w:pPr>
    </w:p>
    <w:p w14:paraId="5F60FA55" w14:textId="77777777" w:rsidR="004D765F" w:rsidRDefault="004D765F">
      <w:pPr>
        <w:spacing w:before="0" w:after="0"/>
        <w:rPr>
          <w:rFonts w:eastAsia="Calibri" w:cs="Calibri"/>
          <w:iCs w:val="0"/>
          <w:color w:val="262626"/>
          <w:sz w:val="22"/>
        </w:rPr>
      </w:pPr>
    </w:p>
    <w:p w14:paraId="42E3DBB4" w14:textId="77777777" w:rsidR="004D765F" w:rsidRDefault="004D765F">
      <w:pPr>
        <w:spacing w:before="0" w:after="0"/>
        <w:rPr>
          <w:rFonts w:eastAsia="Calibri" w:cs="Calibri"/>
          <w:iCs w:val="0"/>
          <w:color w:val="262626"/>
          <w:sz w:val="22"/>
        </w:rPr>
      </w:pPr>
    </w:p>
    <w:p w14:paraId="322ADB43" w14:textId="77777777" w:rsidR="002356A2" w:rsidRDefault="002356A2">
      <w:pPr>
        <w:spacing w:before="0" w:after="0"/>
        <w:rPr>
          <w:rFonts w:eastAsia="Calibri" w:cs="Calibri"/>
          <w:iCs w:val="0"/>
          <w:color w:val="262626"/>
          <w:sz w:val="22"/>
        </w:rPr>
      </w:pPr>
    </w:p>
    <w:p w14:paraId="1E619ADF" w14:textId="77777777" w:rsidR="00FB1BCE" w:rsidRDefault="00FB1BCE">
      <w:pPr>
        <w:spacing w:before="0" w:after="0"/>
        <w:rPr>
          <w:rFonts w:eastAsia="Calibri" w:cs="Calibri"/>
          <w:iCs w:val="0"/>
          <w:color w:val="262626"/>
          <w:sz w:val="22"/>
        </w:rPr>
      </w:pPr>
    </w:p>
    <w:p w14:paraId="3550AD4F" w14:textId="77777777" w:rsidR="00BE1DF4" w:rsidRDefault="00BE1DF4">
      <w:pPr>
        <w:spacing w:before="0" w:after="0"/>
        <w:rPr>
          <w:rFonts w:eastAsia="Calibri" w:cs="Calibri"/>
          <w:iCs w:val="0"/>
          <w:color w:val="262626"/>
          <w:sz w:val="22"/>
        </w:rPr>
      </w:pPr>
    </w:p>
    <w:p w14:paraId="1A7E5980" w14:textId="77777777" w:rsidR="00BE1DF4" w:rsidRDefault="00BE1DF4">
      <w:pPr>
        <w:spacing w:before="0" w:after="0"/>
        <w:rPr>
          <w:rFonts w:eastAsia="Calibri" w:cs="Calibri"/>
          <w:iCs w:val="0"/>
          <w:color w:val="262626"/>
          <w:sz w:val="22"/>
        </w:rPr>
      </w:pPr>
    </w:p>
    <w:p w14:paraId="2E1E5A98" w14:textId="77777777" w:rsidR="00BE1DF4" w:rsidRDefault="00BE1DF4">
      <w:pPr>
        <w:spacing w:before="0" w:after="0"/>
        <w:rPr>
          <w:rFonts w:eastAsia="Calibri" w:cs="Calibri"/>
          <w:iCs w:val="0"/>
          <w:color w:val="262626"/>
          <w:sz w:val="22"/>
        </w:rPr>
      </w:pPr>
    </w:p>
    <w:p w14:paraId="05CE30E2" w14:textId="77777777" w:rsidR="00BE1DF4" w:rsidRDefault="00BE1DF4">
      <w:pPr>
        <w:spacing w:before="0" w:after="0"/>
        <w:rPr>
          <w:rFonts w:eastAsia="Calibri" w:cs="Calibri"/>
          <w:iCs w:val="0"/>
          <w:color w:val="262626"/>
          <w:sz w:val="22"/>
        </w:rPr>
      </w:pPr>
    </w:p>
    <w:p w14:paraId="7CBF1E3F" w14:textId="77777777" w:rsidR="00BE1DF4" w:rsidRDefault="00BE1DF4">
      <w:pPr>
        <w:spacing w:before="0" w:after="0"/>
        <w:rPr>
          <w:rFonts w:eastAsia="Calibri" w:cs="Calibri"/>
          <w:iCs w:val="0"/>
          <w:color w:val="262626"/>
          <w:sz w:val="22"/>
        </w:rPr>
      </w:pPr>
    </w:p>
    <w:p w14:paraId="314680BA" w14:textId="77777777" w:rsidR="00BE1DF4" w:rsidRDefault="00BE1DF4">
      <w:pPr>
        <w:spacing w:before="0" w:after="0"/>
        <w:rPr>
          <w:rFonts w:eastAsia="Calibri" w:cs="Calibri"/>
          <w:iCs w:val="0"/>
          <w:color w:val="262626"/>
          <w:sz w:val="22"/>
        </w:rPr>
      </w:pPr>
    </w:p>
    <w:p w14:paraId="41CADC39" w14:textId="77777777" w:rsidR="00BE1DF4" w:rsidRDefault="00BE1DF4">
      <w:pPr>
        <w:spacing w:before="0" w:after="0"/>
        <w:rPr>
          <w:rFonts w:eastAsia="Calibri" w:cs="Calibri"/>
          <w:iCs w:val="0"/>
          <w:color w:val="262626"/>
          <w:sz w:val="22"/>
        </w:rPr>
      </w:pPr>
    </w:p>
    <w:p w14:paraId="2CA33CDD" w14:textId="77777777" w:rsidR="00BE1DF4" w:rsidRDefault="00BE1DF4">
      <w:pPr>
        <w:spacing w:before="0" w:after="0"/>
        <w:rPr>
          <w:rFonts w:eastAsia="Calibri" w:cs="Calibri"/>
          <w:iCs w:val="0"/>
          <w:color w:val="262626"/>
          <w:sz w:val="22"/>
        </w:rPr>
      </w:pPr>
    </w:p>
    <w:p w14:paraId="0815CF4C" w14:textId="08C6B779" w:rsidR="00EE7B90" w:rsidRDefault="00C74012">
      <w:pPr>
        <w:spacing w:before="0" w:after="0"/>
        <w:rPr>
          <w:noProof/>
        </w:rPr>
      </w:pPr>
      <w:bookmarkStart w:id="577" w:name="_Financial_and_Performance_1"/>
      <w:bookmarkStart w:id="578" w:name="_Toc208243316"/>
      <w:bookmarkEnd w:id="577"/>
      <w:r>
        <w:rPr>
          <w:rFonts w:ascii="Arial" w:eastAsiaTheme="majorEastAsia" w:hAnsi="Arial" w:cstheme="majorBidi"/>
          <w:b/>
          <w:noProof/>
          <w:color w:val="482D8C"/>
          <w:sz w:val="52"/>
          <w:szCs w:val="52"/>
          <w14:ligatures w14:val="standardContextual"/>
        </w:rPr>
        <w:lastRenderedPageBreak/>
        <mc:AlternateContent>
          <mc:Choice Requires="wps">
            <w:drawing>
              <wp:anchor distT="0" distB="0" distL="114300" distR="114300" simplePos="0" relativeHeight="252045312" behindDoc="0" locked="0" layoutInCell="1" allowOverlap="1" wp14:anchorId="4A795959" wp14:editId="239B909A">
                <wp:simplePos x="0" y="0"/>
                <wp:positionH relativeFrom="column">
                  <wp:posOffset>-586154</wp:posOffset>
                </wp:positionH>
                <wp:positionV relativeFrom="paragraph">
                  <wp:posOffset>7497152</wp:posOffset>
                </wp:positionV>
                <wp:extent cx="1529862" cy="485726"/>
                <wp:effectExtent l="0" t="0" r="0" b="0"/>
                <wp:wrapNone/>
                <wp:docPr id="250838728" name="Text Box 5"/>
                <wp:cNvGraphicFramePr/>
                <a:graphic xmlns:a="http://schemas.openxmlformats.org/drawingml/2006/main">
                  <a:graphicData uri="http://schemas.microsoft.com/office/word/2010/wordprocessingShape">
                    <wps:wsp>
                      <wps:cNvSpPr txBox="1"/>
                      <wps:spPr>
                        <a:xfrm>
                          <a:off x="0" y="0"/>
                          <a:ext cx="1529862" cy="485726"/>
                        </a:xfrm>
                        <a:prstGeom prst="rect">
                          <a:avLst/>
                        </a:prstGeom>
                        <a:noFill/>
                        <a:ln w="6350">
                          <a:noFill/>
                        </a:ln>
                      </wps:spPr>
                      <wps:txbx>
                        <w:txbxContent>
                          <w:p w14:paraId="1958CDE6" w14:textId="4D63DE49" w:rsidR="00C74012" w:rsidRPr="00C74012" w:rsidRDefault="00C74012">
                            <w:pPr>
                              <w:rPr>
                                <w:i/>
                                <w:iCs w:val="0"/>
                                <w:sz w:val="16"/>
                                <w:szCs w:val="16"/>
                              </w:rPr>
                            </w:pPr>
                            <w:r w:rsidRPr="00C74012">
                              <w:rPr>
                                <w:i/>
                                <w:iCs w:val="0"/>
                                <w:sz w:val="16"/>
                                <w:szCs w:val="16"/>
                              </w:rPr>
                              <w:t>Kelly and Horse, Sidney Nolan, Nolan50. Image: The Nolan Collection, GMH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795959" id="_x0000_s1136" type="#_x0000_t202" style="position:absolute;margin-left:-46.15pt;margin-top:590.35pt;width:120.45pt;height:38.25pt;z-index:252045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" filled="f" stroked="f" strokeweight=".5pt">
                <v:textbox>
                  <w:txbxContent>
                    <w:p w14:paraId="1958CDE6" w14:textId="4D63DE49" w:rsidR="00C74012" w:rsidRPr="00C74012" w:rsidRDefault="00C74012">
                      <w:pPr>
                        <w:rPr>
                          <w:i/>
                          <w:iCs w:val="0"/>
                          <w:sz w:val="16"/>
                          <w:szCs w:val="16"/>
                        </w:rPr>
                      </w:pPr>
                      <w:r w:rsidRPr="00C74012">
                        <w:rPr>
                          <w:i/>
                          <w:iCs w:val="0"/>
                          <w:sz w:val="16"/>
                          <w:szCs w:val="16"/>
                        </w:rPr>
                        <w:t>Kelly and Horse, Sidney Nolan, Nolan50. Image: The Nolan Collection, GMH</w:t>
                      </w:r>
                    </w:p>
                  </w:txbxContent>
                </v:textbox>
              </v:shape>
            </w:pict>
          </mc:Fallback>
        </mc:AlternateContent>
      </w:r>
      <w:r w:rsidR="004D000A" w:rsidRPr="00033135">
        <w:rPr>
          <w:rFonts w:ascii="Arial" w:eastAsiaTheme="majorEastAsia" w:hAnsi="Arial" w:cstheme="majorBidi"/>
          <w:b/>
          <w:noProof/>
          <w:color w:val="482D8C"/>
          <w:sz w:val="52"/>
          <w:szCs w:val="52"/>
        </w:rPr>
        <w:drawing>
          <wp:anchor distT="0" distB="0" distL="114300" distR="114300" simplePos="0" relativeHeight="252040192" behindDoc="0" locked="0" layoutInCell="1" allowOverlap="1" wp14:anchorId="678429D3" wp14:editId="13998AD9">
            <wp:simplePos x="0" y="0"/>
            <wp:positionH relativeFrom="margin">
              <wp:posOffset>-1052195</wp:posOffset>
            </wp:positionH>
            <wp:positionV relativeFrom="margin">
              <wp:posOffset>-798217</wp:posOffset>
            </wp:positionV>
            <wp:extent cx="7647305" cy="10817225"/>
            <wp:effectExtent l="0" t="0" r="0" b="3175"/>
            <wp:wrapSquare wrapText="bothSides"/>
            <wp:docPr id="1294125588" name="Picture 22" descr="Kelly and Horse by Sidney No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125588" name="Picture 22" descr="Kelly and Horse by Sidney Nolan."/>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7647305" cy="10817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404FA0" w14:textId="5633A0A8" w:rsidR="004118ED" w:rsidRPr="004118ED" w:rsidRDefault="004118ED" w:rsidP="00FB7385">
      <w:pPr>
        <w:pStyle w:val="Heading1"/>
      </w:pPr>
      <w:bookmarkStart w:id="579" w:name="_Toc210215771"/>
      <w:r w:rsidRPr="004118ED">
        <w:rPr>
          <w:noProof/>
        </w:rPr>
        <w:lastRenderedPageBreak/>
        <w:drawing>
          <wp:anchor distT="0" distB="0" distL="114300" distR="114300" simplePos="0" relativeHeight="251964416" behindDoc="0" locked="0" layoutInCell="1" allowOverlap="1" wp14:anchorId="199CC50D" wp14:editId="4E6747ED">
            <wp:simplePos x="0" y="0"/>
            <wp:positionH relativeFrom="margin">
              <wp:posOffset>-694055</wp:posOffset>
            </wp:positionH>
            <wp:positionV relativeFrom="margin">
              <wp:posOffset>-563880</wp:posOffset>
            </wp:positionV>
            <wp:extent cx="6935470" cy="9817735"/>
            <wp:effectExtent l="0" t="0" r="0" b="0"/>
            <wp:wrapSquare wrapText="bothSides"/>
            <wp:docPr id="1223498680" name="Picture 1" descr="Financial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498680" name="Picture 1" descr="Financial document"/>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6935470" cy="9817735"/>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579"/>
    </w:p>
    <w:p w14:paraId="2E0A8542" w14:textId="7CFF3C79" w:rsidR="00603687" w:rsidRPr="00603687" w:rsidRDefault="00F80940" w:rsidP="00603687">
      <w:pPr>
        <w:pStyle w:val="Heading1"/>
      </w:pPr>
      <w:bookmarkStart w:id="580" w:name="_Toc210215772"/>
      <w:r w:rsidRPr="00F80940">
        <w:rPr>
          <w:noProof/>
        </w:rPr>
        <w:lastRenderedPageBreak/>
        <w:drawing>
          <wp:anchor distT="0" distB="0" distL="114300" distR="114300" simplePos="0" relativeHeight="251965440" behindDoc="0" locked="0" layoutInCell="1" allowOverlap="1" wp14:anchorId="15F9C2D7" wp14:editId="5072D482">
            <wp:simplePos x="0" y="0"/>
            <wp:positionH relativeFrom="margin">
              <wp:posOffset>-705167</wp:posOffset>
            </wp:positionH>
            <wp:positionV relativeFrom="margin">
              <wp:posOffset>-792480</wp:posOffset>
            </wp:positionV>
            <wp:extent cx="7058025" cy="9991090"/>
            <wp:effectExtent l="0" t="0" r="9525" b="0"/>
            <wp:wrapSquare wrapText="bothSides"/>
            <wp:docPr id="1203920737" name="Picture 2" descr="Financial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920737" name="Picture 2" descr="Financial Document"/>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7058025" cy="999109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580"/>
    </w:p>
    <w:p w14:paraId="2CFA5AE7" w14:textId="25E71999" w:rsidR="00087AF2" w:rsidRPr="00087AF2" w:rsidRDefault="00087AF2" w:rsidP="00087AF2">
      <w:pPr>
        <w:pStyle w:val="Heading1"/>
      </w:pPr>
      <w:bookmarkStart w:id="581" w:name="_Toc210215773"/>
      <w:r w:rsidRPr="00087AF2">
        <w:rPr>
          <w:noProof/>
        </w:rPr>
        <w:lastRenderedPageBreak/>
        <w:drawing>
          <wp:anchor distT="0" distB="0" distL="114300" distR="114300" simplePos="0" relativeHeight="251966464" behindDoc="0" locked="0" layoutInCell="1" allowOverlap="1" wp14:anchorId="2DCDC2CC" wp14:editId="75053470">
            <wp:simplePos x="0" y="0"/>
            <wp:positionH relativeFrom="margin">
              <wp:posOffset>-518160</wp:posOffset>
            </wp:positionH>
            <wp:positionV relativeFrom="margin">
              <wp:posOffset>-575945</wp:posOffset>
            </wp:positionV>
            <wp:extent cx="6697980" cy="8972550"/>
            <wp:effectExtent l="0" t="0" r="7620" b="0"/>
            <wp:wrapSquare wrapText="bothSides"/>
            <wp:docPr id="1127321330" name="Picture 3" descr="Financial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321330" name="Picture 3" descr="Financial Document"/>
                    <pic:cNvPicPr>
                      <a:picLocks noChangeAspect="1" noChangeArrowheads="1"/>
                    </pic:cNvPicPr>
                  </pic:nvPicPr>
                  <pic:blipFill rotWithShape="1">
                    <a:blip r:embed="rId142" cstate="print">
                      <a:extLst>
                        <a:ext uri="{BEBA8EAE-BF5A-486C-A8C5-ECC9F3942E4B}">
                          <a14:imgProps xmlns:a14="http://schemas.microsoft.com/office/drawing/2010/main">
                            <a14:imgLayer r:embed="rId143">
                              <a14:imgEffect>
                                <a14:brightnessContrast contrast="40000"/>
                              </a14:imgEffect>
                            </a14:imgLayer>
                          </a14:imgProps>
                        </a:ext>
                        <a:ext uri="{28A0092B-C50C-407E-A947-70E740481C1C}">
                          <a14:useLocalDpi xmlns:a14="http://schemas.microsoft.com/office/drawing/2010/main" val="0"/>
                        </a:ext>
                      </a:extLst>
                    </a:blip>
                    <a:srcRect l="1736" r="2894" b="9667"/>
                    <a:stretch>
                      <a:fillRect/>
                    </a:stretch>
                  </pic:blipFill>
                  <pic:spPr bwMode="auto">
                    <a:xfrm>
                      <a:off x="0" y="0"/>
                      <a:ext cx="6697980" cy="8972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581"/>
      <w:r w:rsidR="003B1389" w:rsidRPr="009C030C">
        <w:rPr>
          <w:color w:val="auto"/>
        </w:rPr>
        <w:br w:type="page"/>
      </w:r>
    </w:p>
    <w:p w14:paraId="5BC9DC53" w14:textId="12BE6F94" w:rsidR="003B1389" w:rsidRPr="009C030C" w:rsidRDefault="00011227" w:rsidP="009C030C">
      <w:pPr>
        <w:pStyle w:val="Heading1"/>
        <w:rPr>
          <w:color w:val="auto"/>
        </w:rPr>
      </w:pPr>
      <w:bookmarkStart w:id="582" w:name="_Toc210215774"/>
      <w:r w:rsidRPr="00011227">
        <w:rPr>
          <w:rFonts w:ascii="Montserrat" w:hAnsi="Montserrat" w:cstheme="minorHAnsi"/>
          <w:bCs/>
          <w:noProof/>
          <w:sz w:val="44"/>
          <w:szCs w:val="44"/>
        </w:rPr>
        <w:lastRenderedPageBreak/>
        <w:drawing>
          <wp:anchor distT="0" distB="0" distL="114300" distR="114300" simplePos="0" relativeHeight="251967488" behindDoc="0" locked="0" layoutInCell="1" allowOverlap="1" wp14:anchorId="1E7CFD8E" wp14:editId="16011FAD">
            <wp:simplePos x="0" y="0"/>
            <wp:positionH relativeFrom="margin">
              <wp:posOffset>-876300</wp:posOffset>
            </wp:positionH>
            <wp:positionV relativeFrom="margin">
              <wp:posOffset>-792163</wp:posOffset>
            </wp:positionV>
            <wp:extent cx="7214870" cy="9357995"/>
            <wp:effectExtent l="0" t="0" r="5080" b="0"/>
            <wp:wrapSquare wrapText="bothSides"/>
            <wp:docPr id="2107246701" name="Picture 4" descr="Financial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246701" name="Picture 4" descr="Financial Document"/>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1814" t="-5137"/>
                    <a:stretch>
                      <a:fillRect/>
                    </a:stretch>
                  </pic:blipFill>
                  <pic:spPr bwMode="auto">
                    <a:xfrm>
                      <a:off x="0" y="0"/>
                      <a:ext cx="7214870" cy="93579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582"/>
    </w:p>
    <w:p w14:paraId="33F66758" w14:textId="40A07193" w:rsidR="008C422D" w:rsidRPr="008C422D" w:rsidRDefault="008C422D" w:rsidP="008C422D">
      <w:pPr>
        <w:spacing w:before="0" w:after="0"/>
        <w:rPr>
          <w:rFonts w:ascii="Montserrat" w:hAnsi="Montserrat"/>
          <w:sz w:val="44"/>
          <w:szCs w:val="44"/>
        </w:rPr>
      </w:pPr>
      <w:r w:rsidRPr="008C422D">
        <w:rPr>
          <w:rFonts w:ascii="Montserrat" w:hAnsi="Montserrat"/>
          <w:noProof/>
          <w:sz w:val="44"/>
          <w:szCs w:val="44"/>
        </w:rPr>
        <w:lastRenderedPageBreak/>
        <w:drawing>
          <wp:anchor distT="0" distB="0" distL="114300" distR="114300" simplePos="0" relativeHeight="251968512" behindDoc="0" locked="0" layoutInCell="1" allowOverlap="1" wp14:anchorId="6631FB5A" wp14:editId="55890342">
            <wp:simplePos x="0" y="0"/>
            <wp:positionH relativeFrom="margin">
              <wp:posOffset>-699770</wp:posOffset>
            </wp:positionH>
            <wp:positionV relativeFrom="margin">
              <wp:posOffset>-163195</wp:posOffset>
            </wp:positionV>
            <wp:extent cx="7138035" cy="9323705"/>
            <wp:effectExtent l="0" t="0" r="5715" b="0"/>
            <wp:wrapSquare wrapText="bothSides"/>
            <wp:docPr id="112611578" name="Picture 5" descr="Financial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11578" name="Picture 5" descr="Financial Document"/>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a:stretch>
                      <a:fillRect/>
                    </a:stretch>
                  </pic:blipFill>
                  <pic:spPr bwMode="auto">
                    <a:xfrm>
                      <a:off x="0" y="0"/>
                      <a:ext cx="7138035" cy="93237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B1389" w:rsidRPr="009538EB">
        <w:rPr>
          <w:rFonts w:ascii="Montserrat" w:hAnsi="Montserrat"/>
          <w:sz w:val="44"/>
          <w:szCs w:val="44"/>
        </w:rPr>
        <w:br w:type="page"/>
      </w:r>
    </w:p>
    <w:p w14:paraId="7DE22D63" w14:textId="35570C29" w:rsidR="00011227" w:rsidRPr="00011227" w:rsidRDefault="001805E8" w:rsidP="00011227">
      <w:pPr>
        <w:spacing w:before="0" w:after="0"/>
        <w:rPr>
          <w:rFonts w:ascii="Montserrat" w:hAnsi="Montserrat"/>
          <w:sz w:val="44"/>
          <w:szCs w:val="44"/>
        </w:rPr>
      </w:pPr>
      <w:r w:rsidRPr="001805E8">
        <w:rPr>
          <w:rFonts w:ascii="Montserrat" w:eastAsiaTheme="majorEastAsia" w:hAnsi="Montserrat" w:cstheme="majorBidi"/>
          <w:b/>
          <w:bCs w:val="0"/>
          <w:noProof/>
          <w:sz w:val="44"/>
          <w:szCs w:val="44"/>
        </w:rPr>
        <w:lastRenderedPageBreak/>
        <w:drawing>
          <wp:anchor distT="0" distB="0" distL="114300" distR="114300" simplePos="0" relativeHeight="251969536" behindDoc="0" locked="0" layoutInCell="1" allowOverlap="1" wp14:anchorId="36D2860D" wp14:editId="577A86E9">
            <wp:simplePos x="0" y="0"/>
            <wp:positionH relativeFrom="margin">
              <wp:posOffset>-722364</wp:posOffset>
            </wp:positionH>
            <wp:positionV relativeFrom="margin">
              <wp:posOffset>-6350</wp:posOffset>
            </wp:positionV>
            <wp:extent cx="6972300" cy="9070975"/>
            <wp:effectExtent l="0" t="0" r="0" b="0"/>
            <wp:wrapSquare wrapText="bothSides"/>
            <wp:docPr id="1203420276" name="Picture 6" descr="Financial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420276" name="Picture 6" descr="Financial Document"/>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a:stretch>
                      <a:fillRect/>
                    </a:stretch>
                  </pic:blipFill>
                  <pic:spPr bwMode="auto">
                    <a:xfrm>
                      <a:off x="0" y="0"/>
                      <a:ext cx="6972300" cy="9070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6D61E9" w14:textId="3AEA535B" w:rsidR="001805E8" w:rsidRPr="001805E8" w:rsidRDefault="00A110E5" w:rsidP="001805E8">
      <w:pPr>
        <w:spacing w:before="0" w:after="0"/>
        <w:rPr>
          <w:rFonts w:ascii="Montserrat" w:eastAsiaTheme="majorEastAsia" w:hAnsi="Montserrat" w:cstheme="majorBidi"/>
          <w:b/>
          <w:bCs w:val="0"/>
          <w:sz w:val="44"/>
          <w:szCs w:val="44"/>
        </w:rPr>
      </w:pPr>
      <w:r w:rsidRPr="00A110E5">
        <w:rPr>
          <w:rFonts w:ascii="Montserrat" w:eastAsiaTheme="majorEastAsia" w:hAnsi="Montserrat" w:cstheme="majorBidi"/>
          <w:b/>
          <w:bCs w:val="0"/>
          <w:noProof/>
          <w:sz w:val="44"/>
          <w:szCs w:val="44"/>
        </w:rPr>
        <w:lastRenderedPageBreak/>
        <w:drawing>
          <wp:anchor distT="0" distB="0" distL="114300" distR="114300" simplePos="0" relativeHeight="251970560" behindDoc="0" locked="0" layoutInCell="1" allowOverlap="1" wp14:anchorId="76D01854" wp14:editId="60DDC7DF">
            <wp:simplePos x="0" y="0"/>
            <wp:positionH relativeFrom="margin">
              <wp:posOffset>-748030</wp:posOffset>
            </wp:positionH>
            <wp:positionV relativeFrom="margin">
              <wp:posOffset>-6667</wp:posOffset>
            </wp:positionV>
            <wp:extent cx="7049770" cy="9100820"/>
            <wp:effectExtent l="0" t="0" r="0" b="5080"/>
            <wp:wrapSquare wrapText="bothSides"/>
            <wp:docPr id="663314995" name="Picture 7" descr="A close-up of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314995" name="Picture 7" descr="A close-up of a document"/>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a:stretch>
                      <a:fillRect/>
                    </a:stretch>
                  </pic:blipFill>
                  <pic:spPr bwMode="auto">
                    <a:xfrm>
                      <a:off x="0" y="0"/>
                      <a:ext cx="7049770" cy="91008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423685" w14:textId="078B46A3" w:rsidR="00A110E5" w:rsidRPr="00A110E5" w:rsidRDefault="002D7777" w:rsidP="00A110E5">
      <w:pPr>
        <w:spacing w:before="0" w:after="0"/>
        <w:rPr>
          <w:rFonts w:ascii="Montserrat" w:eastAsiaTheme="majorEastAsia" w:hAnsi="Montserrat" w:cstheme="majorBidi"/>
          <w:b/>
          <w:bCs w:val="0"/>
          <w:sz w:val="44"/>
          <w:szCs w:val="44"/>
        </w:rPr>
      </w:pPr>
      <w:r w:rsidRPr="002D7777">
        <w:rPr>
          <w:rFonts w:ascii="Montserrat" w:eastAsiaTheme="majorEastAsia" w:hAnsi="Montserrat" w:cstheme="majorBidi"/>
          <w:b/>
          <w:bCs w:val="0"/>
          <w:noProof/>
          <w:sz w:val="44"/>
          <w:szCs w:val="44"/>
        </w:rPr>
        <w:lastRenderedPageBreak/>
        <w:drawing>
          <wp:anchor distT="0" distB="0" distL="114300" distR="114300" simplePos="0" relativeHeight="251971584" behindDoc="0" locked="0" layoutInCell="1" allowOverlap="1" wp14:anchorId="3CB68188" wp14:editId="1D011635">
            <wp:simplePos x="0" y="0"/>
            <wp:positionH relativeFrom="margin">
              <wp:posOffset>-619443</wp:posOffset>
            </wp:positionH>
            <wp:positionV relativeFrom="margin">
              <wp:posOffset>-35242</wp:posOffset>
            </wp:positionV>
            <wp:extent cx="6536055" cy="7315200"/>
            <wp:effectExtent l="0" t="0" r="0" b="0"/>
            <wp:wrapSquare wrapText="bothSides"/>
            <wp:docPr id="636064048" name="Picture 8" descr="A close-up of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064048" name="Picture 8" descr="A close-up of a document"/>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a:stretch>
                      <a:fillRect/>
                    </a:stretch>
                  </pic:blipFill>
                  <pic:spPr bwMode="auto">
                    <a:xfrm>
                      <a:off x="0" y="0"/>
                      <a:ext cx="6536055" cy="7315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0940FEE" w14:textId="42C480BA" w:rsidR="002D7777" w:rsidRPr="002D7777" w:rsidRDefault="002D7777" w:rsidP="002D7777">
      <w:pPr>
        <w:spacing w:before="0" w:after="0"/>
        <w:rPr>
          <w:rFonts w:ascii="Montserrat" w:eastAsiaTheme="majorEastAsia" w:hAnsi="Montserrat" w:cstheme="majorBidi"/>
          <w:b/>
          <w:bCs w:val="0"/>
          <w:sz w:val="44"/>
          <w:szCs w:val="44"/>
        </w:rPr>
      </w:pPr>
    </w:p>
    <w:p w14:paraId="729D91DF" w14:textId="497D6339" w:rsidR="008C25BF" w:rsidRDefault="008C25BF">
      <w:pPr>
        <w:spacing w:before="0" w:after="0"/>
        <w:rPr>
          <w:rFonts w:ascii="Montserrat" w:eastAsiaTheme="majorEastAsia" w:hAnsi="Montserrat" w:cstheme="majorBidi"/>
          <w:b/>
          <w:bCs w:val="0"/>
          <w:sz w:val="44"/>
          <w:szCs w:val="44"/>
        </w:rPr>
      </w:pPr>
      <w:r>
        <w:rPr>
          <w:rFonts w:ascii="Montserrat" w:eastAsiaTheme="majorEastAsia" w:hAnsi="Montserrat" w:cstheme="majorBidi"/>
          <w:b/>
          <w:bCs w:val="0"/>
          <w:sz w:val="44"/>
          <w:szCs w:val="44"/>
        </w:rPr>
        <w:br w:type="page"/>
      </w:r>
    </w:p>
    <w:p w14:paraId="2BB8D8A2" w14:textId="27ABC277" w:rsidR="005E1DCA" w:rsidRPr="005E1DCA" w:rsidRDefault="005E1DCA" w:rsidP="005E1DCA">
      <w:pPr>
        <w:spacing w:before="0" w:after="0"/>
        <w:rPr>
          <w:rFonts w:ascii="Montserrat" w:eastAsiaTheme="majorEastAsia" w:hAnsi="Montserrat" w:cstheme="majorBidi"/>
          <w:b/>
          <w:sz w:val="44"/>
          <w:szCs w:val="44"/>
        </w:rPr>
      </w:pPr>
      <w:r w:rsidRPr="005E1DCA">
        <w:rPr>
          <w:rFonts w:ascii="Montserrat" w:eastAsiaTheme="majorEastAsia" w:hAnsi="Montserrat" w:cstheme="majorBidi"/>
          <w:b/>
          <w:noProof/>
          <w:sz w:val="44"/>
          <w:szCs w:val="44"/>
        </w:rPr>
        <w:lastRenderedPageBreak/>
        <w:drawing>
          <wp:anchor distT="0" distB="0" distL="114300" distR="114300" simplePos="0" relativeHeight="251972608" behindDoc="0" locked="0" layoutInCell="1" allowOverlap="1" wp14:anchorId="03500568" wp14:editId="72EBED70">
            <wp:simplePos x="0" y="0"/>
            <wp:positionH relativeFrom="margin">
              <wp:posOffset>-576580</wp:posOffset>
            </wp:positionH>
            <wp:positionV relativeFrom="margin">
              <wp:posOffset>93662</wp:posOffset>
            </wp:positionV>
            <wp:extent cx="6445250" cy="7668895"/>
            <wp:effectExtent l="0" t="0" r="0" b="8255"/>
            <wp:wrapSquare wrapText="bothSides"/>
            <wp:docPr id="1414199914" name="Picture 9" descr="A close-up of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199914" name="Picture 9" descr="A close-up of a document"/>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a:stretch>
                      <a:fillRect/>
                    </a:stretch>
                  </pic:blipFill>
                  <pic:spPr bwMode="auto">
                    <a:xfrm>
                      <a:off x="0" y="0"/>
                      <a:ext cx="6445250" cy="76688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C25BF">
        <w:rPr>
          <w:rFonts w:ascii="Montserrat" w:eastAsiaTheme="majorEastAsia" w:hAnsi="Montserrat" w:cstheme="majorBidi"/>
          <w:b/>
          <w:bCs w:val="0"/>
          <w:sz w:val="44"/>
          <w:szCs w:val="44"/>
        </w:rPr>
        <w:br w:type="page"/>
      </w:r>
    </w:p>
    <w:p w14:paraId="6A545CAB" w14:textId="4DB0CF61" w:rsidR="008C25BF" w:rsidRDefault="002D3247">
      <w:pPr>
        <w:spacing w:before="0" w:after="0"/>
        <w:rPr>
          <w:rFonts w:ascii="Montserrat" w:eastAsiaTheme="majorEastAsia" w:hAnsi="Montserrat" w:cstheme="majorBidi"/>
          <w:b/>
          <w:bCs w:val="0"/>
          <w:sz w:val="44"/>
          <w:szCs w:val="44"/>
        </w:rPr>
      </w:pPr>
      <w:r w:rsidRPr="002D3247">
        <w:rPr>
          <w:rFonts w:ascii="Montserrat" w:eastAsiaTheme="majorEastAsia" w:hAnsi="Montserrat" w:cstheme="majorBidi"/>
          <w:b/>
          <w:noProof/>
          <w:sz w:val="44"/>
          <w:szCs w:val="44"/>
        </w:rPr>
        <w:lastRenderedPageBreak/>
        <w:drawing>
          <wp:anchor distT="0" distB="0" distL="114300" distR="114300" simplePos="0" relativeHeight="251973632" behindDoc="0" locked="0" layoutInCell="1" allowOverlap="1" wp14:anchorId="3795A021" wp14:editId="073FC7D0">
            <wp:simplePos x="0" y="0"/>
            <wp:positionH relativeFrom="margin">
              <wp:posOffset>-666340</wp:posOffset>
            </wp:positionH>
            <wp:positionV relativeFrom="margin">
              <wp:posOffset>-205105</wp:posOffset>
            </wp:positionV>
            <wp:extent cx="6744970" cy="8760460"/>
            <wp:effectExtent l="0" t="0" r="0" b="2540"/>
            <wp:wrapSquare wrapText="bothSides"/>
            <wp:docPr id="400737579" name="Picture 10" descr="A close-up of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737579" name="Picture 10" descr="A close-up of a document"/>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a:stretch>
                      <a:fillRect/>
                    </a:stretch>
                  </pic:blipFill>
                  <pic:spPr bwMode="auto">
                    <a:xfrm>
                      <a:off x="0" y="0"/>
                      <a:ext cx="6744970" cy="87604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6722AD" w14:textId="404B6577" w:rsidR="006861D3" w:rsidRPr="006861D3" w:rsidRDefault="006861D3" w:rsidP="006861D3">
      <w:pPr>
        <w:spacing w:before="0" w:after="0"/>
        <w:rPr>
          <w:rFonts w:ascii="Montserrat" w:eastAsiaTheme="majorEastAsia" w:hAnsi="Montserrat" w:cstheme="majorBidi"/>
          <w:b/>
          <w:sz w:val="44"/>
          <w:szCs w:val="44"/>
        </w:rPr>
      </w:pPr>
      <w:r w:rsidRPr="006861D3">
        <w:rPr>
          <w:rFonts w:ascii="Montserrat" w:eastAsiaTheme="majorEastAsia" w:hAnsi="Montserrat" w:cstheme="majorBidi"/>
          <w:b/>
          <w:noProof/>
          <w:sz w:val="44"/>
          <w:szCs w:val="44"/>
        </w:rPr>
        <w:lastRenderedPageBreak/>
        <w:drawing>
          <wp:anchor distT="0" distB="0" distL="114300" distR="114300" simplePos="0" relativeHeight="251974656" behindDoc="0" locked="0" layoutInCell="1" allowOverlap="1" wp14:anchorId="4A82DD0D" wp14:editId="7A54859B">
            <wp:simplePos x="0" y="0"/>
            <wp:positionH relativeFrom="margin">
              <wp:posOffset>-695714</wp:posOffset>
            </wp:positionH>
            <wp:positionV relativeFrom="margin">
              <wp:posOffset>90395</wp:posOffset>
            </wp:positionV>
            <wp:extent cx="6946265" cy="8568690"/>
            <wp:effectExtent l="0" t="0" r="6985" b="3810"/>
            <wp:wrapSquare wrapText="bothSides"/>
            <wp:docPr id="1074372885" name="Picture 11" descr="A close-up of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372885" name="Picture 11" descr="A close-up of a document"/>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a:stretch>
                      <a:fillRect/>
                    </a:stretch>
                  </pic:blipFill>
                  <pic:spPr bwMode="auto">
                    <a:xfrm>
                      <a:off x="0" y="0"/>
                      <a:ext cx="6946265" cy="85686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C25BF">
        <w:rPr>
          <w:rFonts w:ascii="Montserrat" w:eastAsiaTheme="majorEastAsia" w:hAnsi="Montserrat" w:cstheme="majorBidi"/>
          <w:b/>
          <w:bCs w:val="0"/>
          <w:sz w:val="44"/>
          <w:szCs w:val="44"/>
        </w:rPr>
        <w:br w:type="page"/>
      </w:r>
    </w:p>
    <w:p w14:paraId="2F73EE84" w14:textId="59488427" w:rsidR="008C25BF" w:rsidRDefault="00E1582F">
      <w:pPr>
        <w:spacing w:before="0" w:after="0"/>
        <w:rPr>
          <w:rFonts w:ascii="Montserrat" w:eastAsiaTheme="majorEastAsia" w:hAnsi="Montserrat" w:cstheme="majorBidi"/>
          <w:b/>
          <w:bCs w:val="0"/>
          <w:sz w:val="44"/>
          <w:szCs w:val="44"/>
        </w:rPr>
      </w:pPr>
      <w:r w:rsidRPr="00E1582F">
        <w:rPr>
          <w:rFonts w:ascii="Montserrat" w:eastAsiaTheme="majorEastAsia" w:hAnsi="Montserrat" w:cstheme="majorBidi"/>
          <w:b/>
          <w:noProof/>
          <w:sz w:val="44"/>
          <w:szCs w:val="44"/>
        </w:rPr>
        <w:lastRenderedPageBreak/>
        <w:drawing>
          <wp:anchor distT="0" distB="0" distL="114300" distR="114300" simplePos="0" relativeHeight="251975680" behindDoc="0" locked="0" layoutInCell="1" allowOverlap="1" wp14:anchorId="6CFEF8DD" wp14:editId="6C8C090F">
            <wp:simplePos x="0" y="0"/>
            <wp:positionH relativeFrom="margin">
              <wp:posOffset>-710791</wp:posOffset>
            </wp:positionH>
            <wp:positionV relativeFrom="margin">
              <wp:posOffset>90170</wp:posOffset>
            </wp:positionV>
            <wp:extent cx="6741160" cy="8420735"/>
            <wp:effectExtent l="0" t="0" r="2540" b="0"/>
            <wp:wrapSquare wrapText="bothSides"/>
            <wp:docPr id="878934213" name="Picture 12" descr="A close-up of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934213" name="Picture 12" descr="A close-up of a document"/>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a:stretch>
                      <a:fillRect/>
                    </a:stretch>
                  </pic:blipFill>
                  <pic:spPr bwMode="auto">
                    <a:xfrm>
                      <a:off x="0" y="0"/>
                      <a:ext cx="6741160" cy="84207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500493" w14:textId="4F58BC12" w:rsidR="004761E4" w:rsidRPr="004761E4" w:rsidRDefault="004761E4" w:rsidP="004761E4">
      <w:pPr>
        <w:spacing w:before="0" w:after="0"/>
        <w:rPr>
          <w:rFonts w:ascii="Montserrat" w:eastAsiaTheme="majorEastAsia" w:hAnsi="Montserrat" w:cstheme="majorBidi"/>
          <w:b/>
          <w:sz w:val="44"/>
          <w:szCs w:val="44"/>
        </w:rPr>
      </w:pPr>
      <w:r w:rsidRPr="004761E4">
        <w:rPr>
          <w:rFonts w:ascii="Montserrat" w:eastAsiaTheme="majorEastAsia" w:hAnsi="Montserrat" w:cstheme="majorBidi"/>
          <w:b/>
          <w:noProof/>
          <w:sz w:val="44"/>
          <w:szCs w:val="44"/>
        </w:rPr>
        <w:lastRenderedPageBreak/>
        <w:drawing>
          <wp:anchor distT="0" distB="0" distL="114300" distR="114300" simplePos="0" relativeHeight="251976704" behindDoc="0" locked="0" layoutInCell="1" allowOverlap="1" wp14:anchorId="06DC23A4" wp14:editId="189A2273">
            <wp:simplePos x="0" y="0"/>
            <wp:positionH relativeFrom="margin">
              <wp:posOffset>-710565</wp:posOffset>
            </wp:positionH>
            <wp:positionV relativeFrom="margin">
              <wp:posOffset>-145579</wp:posOffset>
            </wp:positionV>
            <wp:extent cx="6978015" cy="8244205"/>
            <wp:effectExtent l="0" t="0" r="0" b="4445"/>
            <wp:wrapSquare wrapText="bothSides"/>
            <wp:docPr id="722521726" name="Picture 13" descr="A close-up of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521726" name="Picture 13" descr="A close-up of a document"/>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a:stretch>
                      <a:fillRect/>
                    </a:stretch>
                  </pic:blipFill>
                  <pic:spPr bwMode="auto">
                    <a:xfrm>
                      <a:off x="0" y="0"/>
                      <a:ext cx="6978015" cy="82442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C25BF">
        <w:rPr>
          <w:rFonts w:ascii="Montserrat" w:eastAsiaTheme="majorEastAsia" w:hAnsi="Montserrat" w:cstheme="majorBidi"/>
          <w:b/>
          <w:bCs w:val="0"/>
          <w:sz w:val="44"/>
          <w:szCs w:val="44"/>
        </w:rPr>
        <w:br w:type="page"/>
      </w:r>
    </w:p>
    <w:p w14:paraId="6B99D70F" w14:textId="57D9E7C1" w:rsidR="00E1582F" w:rsidRPr="00E1582F" w:rsidRDefault="00BC2F78" w:rsidP="00E1582F">
      <w:pPr>
        <w:spacing w:before="0" w:after="0"/>
        <w:rPr>
          <w:rFonts w:ascii="Montserrat" w:eastAsiaTheme="majorEastAsia" w:hAnsi="Montserrat" w:cstheme="majorBidi"/>
          <w:b/>
          <w:sz w:val="44"/>
          <w:szCs w:val="44"/>
        </w:rPr>
      </w:pPr>
      <w:r w:rsidRPr="00BC2F78">
        <w:rPr>
          <w:rFonts w:ascii="Montserrat" w:eastAsiaTheme="majorEastAsia" w:hAnsi="Montserrat" w:cstheme="majorBidi"/>
          <w:b/>
          <w:noProof/>
          <w:sz w:val="44"/>
          <w:szCs w:val="44"/>
        </w:rPr>
        <w:lastRenderedPageBreak/>
        <w:drawing>
          <wp:anchor distT="0" distB="0" distL="114300" distR="114300" simplePos="0" relativeHeight="251977728" behindDoc="0" locked="0" layoutInCell="1" allowOverlap="1" wp14:anchorId="6110A90C" wp14:editId="7F301B37">
            <wp:simplePos x="0" y="0"/>
            <wp:positionH relativeFrom="margin">
              <wp:posOffset>-704194</wp:posOffset>
            </wp:positionH>
            <wp:positionV relativeFrom="margin">
              <wp:posOffset>267417</wp:posOffset>
            </wp:positionV>
            <wp:extent cx="6935470" cy="7830820"/>
            <wp:effectExtent l="0" t="0" r="0" b="0"/>
            <wp:wrapSquare wrapText="bothSides"/>
            <wp:docPr id="93397890" name="Picture 14" descr="A close-up of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97890" name="Picture 14" descr="A close-up of a document"/>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a:stretch>
                      <a:fillRect/>
                    </a:stretch>
                  </pic:blipFill>
                  <pic:spPr bwMode="auto">
                    <a:xfrm>
                      <a:off x="0" y="0"/>
                      <a:ext cx="6935470" cy="78308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CDAA5C" w14:textId="07DC3F02" w:rsidR="008C25BF" w:rsidRDefault="008C25BF">
      <w:pPr>
        <w:spacing w:before="0" w:after="0"/>
        <w:rPr>
          <w:rFonts w:ascii="Montserrat" w:eastAsiaTheme="majorEastAsia" w:hAnsi="Montserrat" w:cstheme="majorBidi"/>
          <w:b/>
          <w:bCs w:val="0"/>
          <w:sz w:val="44"/>
          <w:szCs w:val="44"/>
        </w:rPr>
      </w:pPr>
    </w:p>
    <w:p w14:paraId="7B896710" w14:textId="69C7F04F" w:rsidR="00BC2F78" w:rsidRPr="00BC2F78" w:rsidRDefault="00D00B90" w:rsidP="00BC2F78">
      <w:pPr>
        <w:spacing w:before="0" w:after="0"/>
        <w:rPr>
          <w:rFonts w:ascii="Montserrat" w:eastAsiaTheme="majorEastAsia" w:hAnsi="Montserrat" w:cstheme="majorBidi"/>
          <w:b/>
          <w:sz w:val="44"/>
          <w:szCs w:val="44"/>
        </w:rPr>
      </w:pPr>
      <w:r w:rsidRPr="00BC2F78">
        <w:rPr>
          <w:rFonts w:ascii="Montserrat" w:eastAsiaTheme="majorEastAsia" w:hAnsi="Montserrat" w:cstheme="majorBidi"/>
          <w:b/>
          <w:noProof/>
          <w:sz w:val="44"/>
          <w:szCs w:val="44"/>
        </w:rPr>
        <w:lastRenderedPageBreak/>
        <w:drawing>
          <wp:anchor distT="0" distB="0" distL="114300" distR="114300" simplePos="0" relativeHeight="251978752" behindDoc="0" locked="0" layoutInCell="1" allowOverlap="1" wp14:anchorId="12DE770A" wp14:editId="40FF6A1F">
            <wp:simplePos x="0" y="0"/>
            <wp:positionH relativeFrom="margin">
              <wp:posOffset>-504190</wp:posOffset>
            </wp:positionH>
            <wp:positionV relativeFrom="margin">
              <wp:posOffset>311150</wp:posOffset>
            </wp:positionV>
            <wp:extent cx="6577330" cy="8524875"/>
            <wp:effectExtent l="0" t="0" r="0" b="9525"/>
            <wp:wrapSquare wrapText="bothSides"/>
            <wp:docPr id="1160049054" name="Picture 15" descr="A close-up of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049054" name="Picture 15" descr="A close-up of a document"/>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a:stretch>
                      <a:fillRect/>
                    </a:stretch>
                  </pic:blipFill>
                  <pic:spPr bwMode="auto">
                    <a:xfrm>
                      <a:off x="0" y="0"/>
                      <a:ext cx="6577330" cy="8524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C25BF">
        <w:rPr>
          <w:rFonts w:ascii="Montserrat" w:eastAsiaTheme="majorEastAsia" w:hAnsi="Montserrat" w:cstheme="majorBidi"/>
          <w:b/>
          <w:bCs w:val="0"/>
          <w:sz w:val="44"/>
          <w:szCs w:val="44"/>
        </w:rPr>
        <w:br w:type="page"/>
      </w:r>
    </w:p>
    <w:p w14:paraId="2014407D" w14:textId="54313539" w:rsidR="00BC2F78" w:rsidRPr="00BC2F78" w:rsidRDefault="00391D81" w:rsidP="00BC2F78">
      <w:pPr>
        <w:spacing w:before="0" w:after="0"/>
        <w:rPr>
          <w:rFonts w:ascii="Montserrat" w:eastAsiaTheme="majorEastAsia" w:hAnsi="Montserrat" w:cstheme="majorBidi"/>
          <w:b/>
          <w:sz w:val="44"/>
          <w:szCs w:val="44"/>
        </w:rPr>
      </w:pPr>
      <w:r w:rsidRPr="00391D81">
        <w:rPr>
          <w:rFonts w:ascii="Montserrat" w:eastAsiaTheme="majorEastAsia" w:hAnsi="Montserrat" w:cstheme="majorBidi"/>
          <w:b/>
          <w:bCs w:val="0"/>
          <w:noProof/>
          <w:sz w:val="44"/>
          <w:szCs w:val="44"/>
        </w:rPr>
        <w:lastRenderedPageBreak/>
        <w:drawing>
          <wp:anchor distT="0" distB="0" distL="114300" distR="114300" simplePos="0" relativeHeight="251979776" behindDoc="0" locked="0" layoutInCell="1" allowOverlap="1" wp14:anchorId="4F3ADB0A" wp14:editId="741F4064">
            <wp:simplePos x="0" y="0"/>
            <wp:positionH relativeFrom="margin">
              <wp:posOffset>-592455</wp:posOffset>
            </wp:positionH>
            <wp:positionV relativeFrom="margin">
              <wp:posOffset>134620</wp:posOffset>
            </wp:positionV>
            <wp:extent cx="6650990" cy="8707755"/>
            <wp:effectExtent l="0" t="0" r="0" b="0"/>
            <wp:wrapSquare wrapText="bothSides"/>
            <wp:docPr id="956935232" name="Picture 16" descr="A close-up of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935232" name="Picture 16" descr="A close-up of a document"/>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a:stretch>
                      <a:fillRect/>
                    </a:stretch>
                  </pic:blipFill>
                  <pic:spPr bwMode="auto">
                    <a:xfrm>
                      <a:off x="0" y="0"/>
                      <a:ext cx="6650990" cy="87077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F1EC85" w14:textId="630C3448" w:rsidR="00391D81" w:rsidRPr="00391D81" w:rsidRDefault="00CA3EED" w:rsidP="00391D81">
      <w:pPr>
        <w:spacing w:before="0" w:after="0"/>
        <w:rPr>
          <w:rFonts w:ascii="Montserrat" w:eastAsiaTheme="majorEastAsia" w:hAnsi="Montserrat" w:cstheme="majorBidi"/>
          <w:b/>
          <w:bCs w:val="0"/>
          <w:sz w:val="44"/>
          <w:szCs w:val="44"/>
        </w:rPr>
      </w:pPr>
      <w:r w:rsidRPr="00CA3EED">
        <w:rPr>
          <w:rFonts w:ascii="Montserrat" w:eastAsiaTheme="majorEastAsia" w:hAnsi="Montserrat" w:cstheme="majorBidi"/>
          <w:b/>
          <w:bCs w:val="0"/>
          <w:noProof/>
          <w:sz w:val="44"/>
          <w:szCs w:val="44"/>
        </w:rPr>
        <w:lastRenderedPageBreak/>
        <w:drawing>
          <wp:anchor distT="0" distB="0" distL="114300" distR="114300" simplePos="0" relativeHeight="251980800" behindDoc="0" locked="0" layoutInCell="1" allowOverlap="1" wp14:anchorId="6C3A4E9C" wp14:editId="391E3B17">
            <wp:simplePos x="0" y="0"/>
            <wp:positionH relativeFrom="margin">
              <wp:posOffset>-607695</wp:posOffset>
            </wp:positionH>
            <wp:positionV relativeFrom="margin">
              <wp:posOffset>163830</wp:posOffset>
            </wp:positionV>
            <wp:extent cx="6771640" cy="8406130"/>
            <wp:effectExtent l="0" t="0" r="0" b="0"/>
            <wp:wrapSquare wrapText="bothSides"/>
            <wp:docPr id="695432828" name="Picture 17" descr="A close-up of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432828" name="Picture 17" descr="A close-up of a document"/>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a:stretch>
                      <a:fillRect/>
                    </a:stretch>
                  </pic:blipFill>
                  <pic:spPr bwMode="auto">
                    <a:xfrm>
                      <a:off x="0" y="0"/>
                      <a:ext cx="6771640" cy="84061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E6A81E" w14:textId="295FC6AA" w:rsidR="00CA3EED" w:rsidRPr="00CA3EED" w:rsidRDefault="00B53E23" w:rsidP="00CA3EED">
      <w:pPr>
        <w:spacing w:before="0" w:after="0"/>
        <w:rPr>
          <w:rFonts w:ascii="Montserrat" w:eastAsiaTheme="majorEastAsia" w:hAnsi="Montserrat" w:cstheme="majorBidi"/>
          <w:b/>
          <w:bCs w:val="0"/>
          <w:sz w:val="44"/>
          <w:szCs w:val="44"/>
        </w:rPr>
      </w:pPr>
      <w:r w:rsidRPr="00B53E23">
        <w:rPr>
          <w:rFonts w:ascii="Montserrat" w:eastAsiaTheme="majorEastAsia" w:hAnsi="Montserrat" w:cstheme="majorBidi"/>
          <w:b/>
          <w:bCs w:val="0"/>
          <w:noProof/>
          <w:sz w:val="44"/>
          <w:szCs w:val="44"/>
        </w:rPr>
        <w:lastRenderedPageBreak/>
        <w:drawing>
          <wp:anchor distT="0" distB="0" distL="114300" distR="114300" simplePos="0" relativeHeight="251981824" behindDoc="0" locked="0" layoutInCell="1" allowOverlap="1" wp14:anchorId="7165B1C9" wp14:editId="4217C16E">
            <wp:simplePos x="0" y="0"/>
            <wp:positionH relativeFrom="margin">
              <wp:posOffset>-681355</wp:posOffset>
            </wp:positionH>
            <wp:positionV relativeFrom="margin">
              <wp:posOffset>193634</wp:posOffset>
            </wp:positionV>
            <wp:extent cx="6804660" cy="8642350"/>
            <wp:effectExtent l="0" t="0" r="0" b="6350"/>
            <wp:wrapSquare wrapText="bothSides"/>
            <wp:docPr id="712991120" name="Picture 18" descr="A close-up of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991120" name="Picture 18" descr="A close-up of a document"/>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a:stretch>
                      <a:fillRect/>
                    </a:stretch>
                  </pic:blipFill>
                  <pic:spPr bwMode="auto">
                    <a:xfrm>
                      <a:off x="0" y="0"/>
                      <a:ext cx="6804660" cy="8642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B71D7E5" w14:textId="103B53F8" w:rsidR="00D36802" w:rsidRDefault="009E20F1">
      <w:pPr>
        <w:spacing w:before="0" w:after="0"/>
        <w:rPr>
          <w:rFonts w:ascii="Montserrat" w:eastAsiaTheme="majorEastAsia" w:hAnsi="Montserrat" w:cstheme="majorBidi"/>
          <w:b/>
          <w:bCs w:val="0"/>
          <w:sz w:val="44"/>
          <w:szCs w:val="44"/>
        </w:rPr>
      </w:pPr>
      <w:bookmarkStart w:id="583" w:name="_Toc209089115"/>
      <w:bookmarkStart w:id="584" w:name="_Toc209089773"/>
      <w:r w:rsidRPr="00D64857">
        <w:rPr>
          <w:rFonts w:ascii="Montserrat" w:eastAsiaTheme="majorEastAsia" w:hAnsi="Montserrat" w:cstheme="majorBidi"/>
          <w:b/>
          <w:bCs w:val="0"/>
          <w:noProof/>
          <w:sz w:val="44"/>
          <w:szCs w:val="44"/>
        </w:rPr>
        <w:lastRenderedPageBreak/>
        <w:drawing>
          <wp:anchor distT="0" distB="0" distL="114300" distR="114300" simplePos="0" relativeHeight="251982848" behindDoc="0" locked="0" layoutInCell="1" allowOverlap="1" wp14:anchorId="5622E45B" wp14:editId="39E37D42">
            <wp:simplePos x="0" y="0"/>
            <wp:positionH relativeFrom="margin">
              <wp:posOffset>-592127</wp:posOffset>
            </wp:positionH>
            <wp:positionV relativeFrom="margin">
              <wp:posOffset>295029</wp:posOffset>
            </wp:positionV>
            <wp:extent cx="6755130" cy="8420735"/>
            <wp:effectExtent l="0" t="0" r="7620" b="0"/>
            <wp:wrapSquare wrapText="bothSides"/>
            <wp:docPr id="2085568133" name="Picture 19" descr="A close-up of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568133" name="Picture 19" descr="A close-up of a document"/>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a:stretch>
                      <a:fillRect/>
                    </a:stretch>
                  </pic:blipFill>
                  <pic:spPr bwMode="auto">
                    <a:xfrm>
                      <a:off x="0" y="0"/>
                      <a:ext cx="6755130" cy="84207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36802">
        <w:rPr>
          <w:rFonts w:ascii="Montserrat" w:eastAsiaTheme="majorEastAsia" w:hAnsi="Montserrat" w:cstheme="majorBidi"/>
          <w:b/>
          <w:bCs w:val="0"/>
          <w:sz w:val="44"/>
          <w:szCs w:val="44"/>
        </w:rPr>
        <w:br w:type="page"/>
      </w:r>
    </w:p>
    <w:p w14:paraId="22648764" w14:textId="7F2969F5" w:rsidR="009E20F1" w:rsidRPr="009E20F1" w:rsidRDefault="009E20F1" w:rsidP="009E20F1">
      <w:pPr>
        <w:spacing w:before="0" w:after="0"/>
        <w:rPr>
          <w:rFonts w:ascii="Montserrat" w:eastAsiaTheme="majorEastAsia" w:hAnsi="Montserrat" w:cstheme="majorBidi"/>
          <w:b/>
          <w:sz w:val="44"/>
          <w:szCs w:val="44"/>
        </w:rPr>
      </w:pPr>
      <w:r w:rsidRPr="009E20F1">
        <w:rPr>
          <w:rFonts w:ascii="Montserrat" w:eastAsiaTheme="majorEastAsia" w:hAnsi="Montserrat" w:cstheme="majorBidi"/>
          <w:b/>
          <w:noProof/>
          <w:sz w:val="44"/>
          <w:szCs w:val="44"/>
        </w:rPr>
        <w:lastRenderedPageBreak/>
        <w:drawing>
          <wp:anchor distT="0" distB="0" distL="114300" distR="114300" simplePos="0" relativeHeight="251983872" behindDoc="0" locked="0" layoutInCell="1" allowOverlap="1" wp14:anchorId="72D2CECB" wp14:editId="5F22D51D">
            <wp:simplePos x="0" y="0"/>
            <wp:positionH relativeFrom="margin">
              <wp:posOffset>-681355</wp:posOffset>
            </wp:positionH>
            <wp:positionV relativeFrom="margin">
              <wp:posOffset>296381</wp:posOffset>
            </wp:positionV>
            <wp:extent cx="6666230" cy="7875270"/>
            <wp:effectExtent l="0" t="0" r="1270" b="0"/>
            <wp:wrapSquare wrapText="bothSides"/>
            <wp:docPr id="1475721496" name="Picture 20" descr="A document with text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721496" name="Picture 20" descr="A document with text on it"/>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a:stretch>
                      <a:fillRect/>
                    </a:stretch>
                  </pic:blipFill>
                  <pic:spPr bwMode="auto">
                    <a:xfrm>
                      <a:off x="0" y="0"/>
                      <a:ext cx="6666230" cy="78752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36802">
        <w:rPr>
          <w:rFonts w:ascii="Montserrat" w:eastAsiaTheme="majorEastAsia" w:hAnsi="Montserrat" w:cstheme="majorBidi"/>
          <w:b/>
          <w:bCs w:val="0"/>
          <w:sz w:val="44"/>
          <w:szCs w:val="44"/>
        </w:rPr>
        <w:br w:type="page"/>
      </w:r>
    </w:p>
    <w:p w14:paraId="0B5961F9" w14:textId="61857F84" w:rsidR="00D36802" w:rsidRDefault="007D33B4">
      <w:pPr>
        <w:spacing w:before="0" w:after="0"/>
        <w:rPr>
          <w:rFonts w:ascii="Montserrat" w:eastAsiaTheme="majorEastAsia" w:hAnsi="Montserrat" w:cstheme="majorBidi"/>
          <w:b/>
          <w:bCs w:val="0"/>
          <w:sz w:val="44"/>
          <w:szCs w:val="44"/>
        </w:rPr>
      </w:pPr>
      <w:r w:rsidRPr="007D33B4">
        <w:rPr>
          <w:rFonts w:ascii="Montserrat" w:eastAsiaTheme="majorEastAsia" w:hAnsi="Montserrat" w:cstheme="majorBidi"/>
          <w:b/>
          <w:noProof/>
          <w:sz w:val="44"/>
          <w:szCs w:val="44"/>
        </w:rPr>
        <w:lastRenderedPageBreak/>
        <w:drawing>
          <wp:anchor distT="0" distB="0" distL="114300" distR="114300" simplePos="0" relativeHeight="251984896" behindDoc="0" locked="0" layoutInCell="1" allowOverlap="1" wp14:anchorId="40E6626D" wp14:editId="6C8C5FB2">
            <wp:simplePos x="0" y="0"/>
            <wp:positionH relativeFrom="margin">
              <wp:posOffset>-592680</wp:posOffset>
            </wp:positionH>
            <wp:positionV relativeFrom="margin">
              <wp:posOffset>325919</wp:posOffset>
            </wp:positionV>
            <wp:extent cx="6651625" cy="7875270"/>
            <wp:effectExtent l="0" t="0" r="0" b="0"/>
            <wp:wrapSquare wrapText="bothSides"/>
            <wp:docPr id="1633438152" name="Picture 21" descr="A close-up of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438152" name="Picture 21" descr="A close-up of a document"/>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a:stretch>
                      <a:fillRect/>
                    </a:stretch>
                  </pic:blipFill>
                  <pic:spPr bwMode="auto">
                    <a:xfrm>
                      <a:off x="0" y="0"/>
                      <a:ext cx="6651625" cy="78752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C7752AB" w14:textId="6124F2DA" w:rsidR="007D33B4" w:rsidRPr="007D33B4" w:rsidRDefault="00D36802" w:rsidP="007D33B4">
      <w:pPr>
        <w:spacing w:before="0" w:after="0"/>
        <w:rPr>
          <w:rFonts w:ascii="Montserrat" w:eastAsiaTheme="majorEastAsia" w:hAnsi="Montserrat" w:cstheme="majorBidi"/>
          <w:b/>
          <w:sz w:val="44"/>
          <w:szCs w:val="44"/>
        </w:rPr>
      </w:pPr>
      <w:r>
        <w:rPr>
          <w:rFonts w:ascii="Montserrat" w:eastAsiaTheme="majorEastAsia" w:hAnsi="Montserrat" w:cstheme="majorBidi"/>
          <w:b/>
          <w:bCs w:val="0"/>
          <w:sz w:val="44"/>
          <w:szCs w:val="44"/>
        </w:rPr>
        <w:br w:type="page"/>
      </w:r>
    </w:p>
    <w:p w14:paraId="2C4791A1" w14:textId="2EA35DA8" w:rsidR="00D36802" w:rsidRDefault="00A0341B">
      <w:pPr>
        <w:spacing w:before="0" w:after="0"/>
        <w:rPr>
          <w:rFonts w:ascii="Montserrat" w:eastAsiaTheme="majorEastAsia" w:hAnsi="Montserrat" w:cstheme="majorBidi"/>
          <w:b/>
          <w:bCs w:val="0"/>
          <w:sz w:val="44"/>
          <w:szCs w:val="44"/>
        </w:rPr>
      </w:pPr>
      <w:r w:rsidRPr="00A0341B">
        <w:rPr>
          <w:rFonts w:ascii="Montserrat" w:eastAsiaTheme="majorEastAsia" w:hAnsi="Montserrat" w:cstheme="majorBidi"/>
          <w:b/>
          <w:noProof/>
          <w:sz w:val="44"/>
          <w:szCs w:val="44"/>
        </w:rPr>
        <w:lastRenderedPageBreak/>
        <w:drawing>
          <wp:anchor distT="0" distB="0" distL="114300" distR="114300" simplePos="0" relativeHeight="251985920" behindDoc="0" locked="0" layoutInCell="1" allowOverlap="1" wp14:anchorId="6CE83A5C" wp14:editId="2FA6C14E">
            <wp:simplePos x="0" y="0"/>
            <wp:positionH relativeFrom="margin">
              <wp:posOffset>-647065</wp:posOffset>
            </wp:positionH>
            <wp:positionV relativeFrom="margin">
              <wp:posOffset>384810</wp:posOffset>
            </wp:positionV>
            <wp:extent cx="6696075" cy="6356350"/>
            <wp:effectExtent l="0" t="0" r="9525" b="6350"/>
            <wp:wrapSquare wrapText="bothSides"/>
            <wp:docPr id="1110894176" name="Picture 22" descr="A close-up of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894176" name="Picture 22" descr="A close-up of a document"/>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a:stretch>
                      <a:fillRect/>
                    </a:stretch>
                  </pic:blipFill>
                  <pic:spPr bwMode="auto">
                    <a:xfrm>
                      <a:off x="0" y="0"/>
                      <a:ext cx="6696075" cy="6356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B367BF3" w14:textId="754D397D" w:rsidR="00A0341B" w:rsidRPr="00A0341B" w:rsidRDefault="00D36802" w:rsidP="00A0341B">
      <w:pPr>
        <w:spacing w:before="0" w:after="0"/>
        <w:rPr>
          <w:rFonts w:ascii="Montserrat" w:eastAsiaTheme="majorEastAsia" w:hAnsi="Montserrat" w:cstheme="majorBidi"/>
          <w:b/>
          <w:sz w:val="44"/>
          <w:szCs w:val="44"/>
        </w:rPr>
      </w:pPr>
      <w:r>
        <w:rPr>
          <w:rFonts w:ascii="Montserrat" w:eastAsiaTheme="majorEastAsia" w:hAnsi="Montserrat" w:cstheme="majorBidi"/>
          <w:b/>
          <w:bCs w:val="0"/>
          <w:sz w:val="44"/>
          <w:szCs w:val="44"/>
        </w:rPr>
        <w:br w:type="page"/>
      </w:r>
    </w:p>
    <w:p w14:paraId="093D4950" w14:textId="572BC25F" w:rsidR="005E536E" w:rsidRDefault="005E536E">
      <w:pPr>
        <w:spacing w:before="0" w:after="0"/>
        <w:rPr>
          <w:rFonts w:ascii="Montserrat" w:eastAsiaTheme="majorEastAsia" w:hAnsi="Montserrat" w:cstheme="majorBidi"/>
          <w:b/>
          <w:bCs w:val="0"/>
          <w:sz w:val="44"/>
          <w:szCs w:val="44"/>
        </w:rPr>
      </w:pPr>
      <w:r w:rsidRPr="005C1F2E">
        <w:rPr>
          <w:rFonts w:ascii="Montserrat" w:eastAsiaTheme="majorEastAsia" w:hAnsi="Montserrat" w:cstheme="majorBidi"/>
          <w:b/>
          <w:bCs w:val="0"/>
          <w:noProof/>
          <w:sz w:val="44"/>
          <w:szCs w:val="44"/>
        </w:rPr>
        <w:lastRenderedPageBreak/>
        <w:drawing>
          <wp:anchor distT="0" distB="0" distL="114300" distR="114300" simplePos="0" relativeHeight="251986944" behindDoc="0" locked="0" layoutInCell="1" allowOverlap="1" wp14:anchorId="253A9A00" wp14:editId="1EA8A8DB">
            <wp:simplePos x="0" y="0"/>
            <wp:positionH relativeFrom="margin">
              <wp:posOffset>-621337</wp:posOffset>
            </wp:positionH>
            <wp:positionV relativeFrom="margin">
              <wp:posOffset>399087</wp:posOffset>
            </wp:positionV>
            <wp:extent cx="6798945" cy="7623810"/>
            <wp:effectExtent l="0" t="0" r="1905" b="0"/>
            <wp:wrapSquare wrapText="bothSides"/>
            <wp:docPr id="446991751" name="Picture 23" descr="A close-up of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991751" name="Picture 23" descr="A close-up of a document"/>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a:stretch>
                      <a:fillRect/>
                    </a:stretch>
                  </pic:blipFill>
                  <pic:spPr bwMode="auto">
                    <a:xfrm>
                      <a:off x="0" y="0"/>
                      <a:ext cx="6798945" cy="76238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Montserrat" w:eastAsiaTheme="majorEastAsia" w:hAnsi="Montserrat" w:cstheme="majorBidi"/>
          <w:b/>
          <w:bCs w:val="0"/>
          <w:sz w:val="44"/>
          <w:szCs w:val="44"/>
        </w:rPr>
        <w:br w:type="page"/>
      </w:r>
    </w:p>
    <w:p w14:paraId="45CEAB7F" w14:textId="1F4EEDAB" w:rsidR="00E474DD" w:rsidRPr="00E474DD" w:rsidRDefault="00E474DD" w:rsidP="00E474DD">
      <w:pPr>
        <w:spacing w:before="0" w:after="0"/>
        <w:rPr>
          <w:rFonts w:ascii="Montserrat" w:eastAsiaTheme="majorEastAsia" w:hAnsi="Montserrat" w:cstheme="majorBidi"/>
          <w:b/>
          <w:sz w:val="44"/>
          <w:szCs w:val="44"/>
        </w:rPr>
      </w:pPr>
      <w:r w:rsidRPr="00E474DD">
        <w:rPr>
          <w:rFonts w:ascii="Montserrat" w:eastAsiaTheme="majorEastAsia" w:hAnsi="Montserrat" w:cstheme="majorBidi"/>
          <w:b/>
          <w:noProof/>
          <w:sz w:val="44"/>
          <w:szCs w:val="44"/>
        </w:rPr>
        <w:lastRenderedPageBreak/>
        <w:drawing>
          <wp:anchor distT="0" distB="0" distL="114300" distR="114300" simplePos="0" relativeHeight="251987968" behindDoc="0" locked="0" layoutInCell="1" allowOverlap="1" wp14:anchorId="32008D6B" wp14:editId="20934C2E">
            <wp:simplePos x="0" y="0"/>
            <wp:positionH relativeFrom="margin">
              <wp:posOffset>-666750</wp:posOffset>
            </wp:positionH>
            <wp:positionV relativeFrom="margin">
              <wp:posOffset>296545</wp:posOffset>
            </wp:positionV>
            <wp:extent cx="6621780" cy="8513445"/>
            <wp:effectExtent l="0" t="0" r="7620" b="1905"/>
            <wp:wrapSquare wrapText="bothSides"/>
            <wp:docPr id="662095531" name="Picture 24" descr="A close-up of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095531" name="Picture 24" descr="A close-up of a document"/>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a:stretch>
                      <a:fillRect/>
                    </a:stretch>
                  </pic:blipFill>
                  <pic:spPr bwMode="auto">
                    <a:xfrm>
                      <a:off x="0" y="0"/>
                      <a:ext cx="6621780" cy="85134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E536E">
        <w:rPr>
          <w:rFonts w:ascii="Montserrat" w:eastAsiaTheme="majorEastAsia" w:hAnsi="Montserrat" w:cstheme="majorBidi"/>
          <w:b/>
          <w:bCs w:val="0"/>
          <w:sz w:val="44"/>
          <w:szCs w:val="44"/>
        </w:rPr>
        <w:br w:type="page"/>
      </w:r>
    </w:p>
    <w:p w14:paraId="13904891" w14:textId="239F31ED" w:rsidR="005E536E" w:rsidRDefault="00B91D6A">
      <w:pPr>
        <w:spacing w:before="0" w:after="0"/>
        <w:rPr>
          <w:rFonts w:ascii="Montserrat" w:eastAsiaTheme="majorEastAsia" w:hAnsi="Montserrat" w:cstheme="majorBidi"/>
          <w:b/>
          <w:bCs w:val="0"/>
          <w:sz w:val="44"/>
          <w:szCs w:val="44"/>
        </w:rPr>
      </w:pPr>
      <w:r w:rsidRPr="00B91D6A">
        <w:rPr>
          <w:rFonts w:ascii="Montserrat" w:eastAsiaTheme="majorEastAsia" w:hAnsi="Montserrat" w:cstheme="majorBidi"/>
          <w:b/>
          <w:bCs w:val="0"/>
          <w:noProof/>
          <w:sz w:val="44"/>
          <w:szCs w:val="44"/>
        </w:rPr>
        <w:lastRenderedPageBreak/>
        <w:drawing>
          <wp:anchor distT="0" distB="0" distL="114300" distR="114300" simplePos="0" relativeHeight="251988992" behindDoc="0" locked="0" layoutInCell="1" allowOverlap="1" wp14:anchorId="0077A996" wp14:editId="0CA5B0B3">
            <wp:simplePos x="0" y="0"/>
            <wp:positionH relativeFrom="margin">
              <wp:posOffset>-681355</wp:posOffset>
            </wp:positionH>
            <wp:positionV relativeFrom="margin">
              <wp:posOffset>326390</wp:posOffset>
            </wp:positionV>
            <wp:extent cx="6842760" cy="8120380"/>
            <wp:effectExtent l="0" t="0" r="0" b="0"/>
            <wp:wrapSquare wrapText="bothSides"/>
            <wp:docPr id="1206036826" name="Picture 25" descr="A close-up of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036826" name="Picture 25" descr="A close-up of a document"/>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a:stretch>
                      <a:fillRect/>
                    </a:stretch>
                  </pic:blipFill>
                  <pic:spPr bwMode="auto">
                    <a:xfrm>
                      <a:off x="0" y="0"/>
                      <a:ext cx="6842760" cy="81203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9B1912C" w14:textId="6D005B07" w:rsidR="00B91D6A" w:rsidRPr="00B91D6A" w:rsidRDefault="00B14608" w:rsidP="00B91D6A">
      <w:pPr>
        <w:spacing w:before="0" w:after="0"/>
        <w:rPr>
          <w:rFonts w:ascii="Montserrat" w:eastAsiaTheme="majorEastAsia" w:hAnsi="Montserrat" w:cstheme="majorBidi"/>
          <w:b/>
          <w:bCs w:val="0"/>
          <w:sz w:val="44"/>
          <w:szCs w:val="44"/>
        </w:rPr>
      </w:pPr>
      <w:r w:rsidRPr="00B14608">
        <w:rPr>
          <w:rFonts w:ascii="Montserrat" w:eastAsiaTheme="majorEastAsia" w:hAnsi="Montserrat" w:cstheme="majorBidi"/>
          <w:b/>
          <w:noProof/>
          <w:sz w:val="44"/>
          <w:szCs w:val="44"/>
        </w:rPr>
        <w:lastRenderedPageBreak/>
        <w:drawing>
          <wp:anchor distT="0" distB="0" distL="114300" distR="114300" simplePos="0" relativeHeight="251990016" behindDoc="0" locked="0" layoutInCell="1" allowOverlap="1" wp14:anchorId="4FCF6B75" wp14:editId="5AE9CABB">
            <wp:simplePos x="0" y="0"/>
            <wp:positionH relativeFrom="margin">
              <wp:posOffset>-680905</wp:posOffset>
            </wp:positionH>
            <wp:positionV relativeFrom="margin">
              <wp:posOffset>340995</wp:posOffset>
            </wp:positionV>
            <wp:extent cx="6901815" cy="6894195"/>
            <wp:effectExtent l="0" t="0" r="0" b="1905"/>
            <wp:wrapSquare wrapText="bothSides"/>
            <wp:docPr id="360440452" name="Picture 26" descr="A close-up of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440452" name="Picture 26" descr="A close-up of a document"/>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a:stretch>
                      <a:fillRect/>
                    </a:stretch>
                  </pic:blipFill>
                  <pic:spPr bwMode="auto">
                    <a:xfrm>
                      <a:off x="0" y="0"/>
                      <a:ext cx="6901815" cy="68941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264EA5" w14:textId="10ECF1AE" w:rsidR="00B14608" w:rsidRPr="00B14608" w:rsidRDefault="005E536E" w:rsidP="00B14608">
      <w:pPr>
        <w:spacing w:before="0" w:after="0"/>
        <w:rPr>
          <w:rFonts w:ascii="Montserrat" w:eastAsiaTheme="majorEastAsia" w:hAnsi="Montserrat" w:cstheme="majorBidi"/>
          <w:b/>
          <w:sz w:val="44"/>
          <w:szCs w:val="44"/>
        </w:rPr>
      </w:pPr>
      <w:r>
        <w:rPr>
          <w:rFonts w:ascii="Montserrat" w:eastAsiaTheme="majorEastAsia" w:hAnsi="Montserrat" w:cstheme="majorBidi"/>
          <w:b/>
          <w:bCs w:val="0"/>
          <w:sz w:val="44"/>
          <w:szCs w:val="44"/>
        </w:rPr>
        <w:br w:type="page"/>
      </w:r>
    </w:p>
    <w:p w14:paraId="2ED74B21" w14:textId="6655B6B4" w:rsidR="005E536E" w:rsidRDefault="00CA57A1">
      <w:pPr>
        <w:spacing w:before="0" w:after="0"/>
        <w:rPr>
          <w:rFonts w:ascii="Montserrat" w:eastAsiaTheme="majorEastAsia" w:hAnsi="Montserrat" w:cstheme="majorBidi"/>
          <w:b/>
          <w:bCs w:val="0"/>
          <w:sz w:val="44"/>
          <w:szCs w:val="44"/>
        </w:rPr>
      </w:pPr>
      <w:r w:rsidRPr="00CA57A1">
        <w:rPr>
          <w:rFonts w:ascii="Montserrat" w:eastAsiaTheme="majorEastAsia" w:hAnsi="Montserrat" w:cstheme="majorBidi"/>
          <w:b/>
          <w:noProof/>
          <w:sz w:val="44"/>
          <w:szCs w:val="44"/>
        </w:rPr>
        <w:lastRenderedPageBreak/>
        <w:drawing>
          <wp:anchor distT="0" distB="0" distL="114300" distR="114300" simplePos="0" relativeHeight="251991040" behindDoc="0" locked="0" layoutInCell="1" allowOverlap="1" wp14:anchorId="20F6882F" wp14:editId="60159E2D">
            <wp:simplePos x="0" y="0"/>
            <wp:positionH relativeFrom="margin">
              <wp:posOffset>-740144</wp:posOffset>
            </wp:positionH>
            <wp:positionV relativeFrom="margin">
              <wp:posOffset>-234315</wp:posOffset>
            </wp:positionV>
            <wp:extent cx="6908165" cy="9151620"/>
            <wp:effectExtent l="0" t="0" r="6985" b="0"/>
            <wp:wrapSquare wrapText="bothSides"/>
            <wp:docPr id="646576554" name="Picture 27" descr="A close-up of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576554" name="Picture 27" descr="A close-up of a document"/>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a:stretch>
                      <a:fillRect/>
                    </a:stretch>
                  </pic:blipFill>
                  <pic:spPr bwMode="auto">
                    <a:xfrm>
                      <a:off x="0" y="0"/>
                      <a:ext cx="6908165" cy="91516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37617B" w14:textId="659D3271" w:rsidR="00C17D3E" w:rsidRPr="00C17D3E" w:rsidRDefault="00C17D3E" w:rsidP="00C17D3E">
      <w:pPr>
        <w:spacing w:before="0" w:after="0"/>
        <w:rPr>
          <w:rFonts w:ascii="Montserrat" w:eastAsiaTheme="majorEastAsia" w:hAnsi="Montserrat" w:cstheme="majorBidi"/>
          <w:b/>
          <w:sz w:val="44"/>
          <w:szCs w:val="44"/>
        </w:rPr>
      </w:pPr>
      <w:r w:rsidRPr="00C17D3E">
        <w:rPr>
          <w:rFonts w:ascii="Montserrat" w:eastAsiaTheme="majorEastAsia" w:hAnsi="Montserrat" w:cstheme="majorBidi"/>
          <w:b/>
          <w:noProof/>
          <w:sz w:val="44"/>
          <w:szCs w:val="44"/>
        </w:rPr>
        <w:lastRenderedPageBreak/>
        <w:drawing>
          <wp:anchor distT="0" distB="0" distL="114300" distR="114300" simplePos="0" relativeHeight="251992064" behindDoc="0" locked="0" layoutInCell="1" allowOverlap="1" wp14:anchorId="5AA512E2" wp14:editId="51AE75BE">
            <wp:simplePos x="0" y="0"/>
            <wp:positionH relativeFrom="margin">
              <wp:posOffset>-621973</wp:posOffset>
            </wp:positionH>
            <wp:positionV relativeFrom="margin">
              <wp:posOffset>-160430</wp:posOffset>
            </wp:positionV>
            <wp:extent cx="6754495" cy="8966200"/>
            <wp:effectExtent l="0" t="0" r="8255" b="6350"/>
            <wp:wrapSquare wrapText="bothSides"/>
            <wp:docPr id="845922584" name="Picture 28" descr="A close-up of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922584" name="Picture 28" descr="A close-up of a document"/>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a:stretch>
                      <a:fillRect/>
                    </a:stretch>
                  </pic:blipFill>
                  <pic:spPr bwMode="auto">
                    <a:xfrm>
                      <a:off x="0" y="0"/>
                      <a:ext cx="6754495" cy="8966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E536E">
        <w:rPr>
          <w:rFonts w:ascii="Montserrat" w:eastAsiaTheme="majorEastAsia" w:hAnsi="Montserrat" w:cstheme="majorBidi"/>
          <w:b/>
          <w:bCs w:val="0"/>
          <w:sz w:val="44"/>
          <w:szCs w:val="44"/>
        </w:rPr>
        <w:br w:type="page"/>
      </w:r>
    </w:p>
    <w:p w14:paraId="60D7334F" w14:textId="77465BDB" w:rsidR="00CA57A1" w:rsidRPr="00CA57A1" w:rsidRDefault="00E75478" w:rsidP="00CA57A1">
      <w:pPr>
        <w:spacing w:before="0" w:after="0"/>
        <w:rPr>
          <w:rFonts w:ascii="Montserrat" w:eastAsiaTheme="majorEastAsia" w:hAnsi="Montserrat" w:cstheme="majorBidi"/>
          <w:b/>
          <w:sz w:val="44"/>
          <w:szCs w:val="44"/>
        </w:rPr>
      </w:pPr>
      <w:r w:rsidRPr="00E75478">
        <w:rPr>
          <w:rFonts w:ascii="Montserrat" w:eastAsiaTheme="majorEastAsia" w:hAnsi="Montserrat" w:cstheme="majorBidi"/>
          <w:b/>
          <w:bCs w:val="0"/>
          <w:noProof/>
          <w:sz w:val="44"/>
          <w:szCs w:val="44"/>
        </w:rPr>
        <w:lastRenderedPageBreak/>
        <w:drawing>
          <wp:anchor distT="0" distB="0" distL="114300" distR="114300" simplePos="0" relativeHeight="251993088" behindDoc="0" locked="0" layoutInCell="1" allowOverlap="1" wp14:anchorId="042917F4" wp14:editId="2E0CDB35">
            <wp:simplePos x="0" y="0"/>
            <wp:positionH relativeFrom="margin">
              <wp:posOffset>-681355</wp:posOffset>
            </wp:positionH>
            <wp:positionV relativeFrom="margin">
              <wp:posOffset>-72390</wp:posOffset>
            </wp:positionV>
            <wp:extent cx="6898640" cy="8834120"/>
            <wp:effectExtent l="0" t="0" r="0" b="5080"/>
            <wp:wrapSquare wrapText="bothSides"/>
            <wp:docPr id="1593724497" name="Picture 29" descr="A close-up of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724497" name="Picture 29" descr="A close-up of a document"/>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a:stretch>
                      <a:fillRect/>
                    </a:stretch>
                  </pic:blipFill>
                  <pic:spPr bwMode="auto">
                    <a:xfrm>
                      <a:off x="0" y="0"/>
                      <a:ext cx="6898640" cy="88341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B7F564" w14:textId="77777777" w:rsidR="000326D5" w:rsidRDefault="000326D5">
      <w:pPr>
        <w:spacing w:before="0" w:after="0"/>
        <w:rPr>
          <w:rFonts w:ascii="Montserrat" w:eastAsiaTheme="majorEastAsia" w:hAnsi="Montserrat" w:cstheme="majorBidi"/>
          <w:b/>
          <w:bCs w:val="0"/>
          <w:sz w:val="44"/>
          <w:szCs w:val="44"/>
        </w:rPr>
        <w:sectPr w:rsidR="000326D5" w:rsidSect="00081379">
          <w:type w:val="continuous"/>
          <w:pgSz w:w="11906" w:h="16838"/>
          <w:pgMar w:top="1135" w:right="1440" w:bottom="1440" w:left="1560" w:header="708" w:footer="567" w:gutter="0"/>
          <w:cols w:space="720"/>
        </w:sectPr>
      </w:pPr>
    </w:p>
    <w:p w14:paraId="43FD2F60" w14:textId="4B38B214" w:rsidR="005E536E" w:rsidRDefault="00C353C7">
      <w:pPr>
        <w:spacing w:before="0" w:after="0"/>
        <w:rPr>
          <w:rFonts w:ascii="Montserrat" w:eastAsiaTheme="majorEastAsia" w:hAnsi="Montserrat" w:cstheme="majorBidi"/>
          <w:b/>
          <w:bCs w:val="0"/>
          <w:sz w:val="44"/>
          <w:szCs w:val="44"/>
        </w:rPr>
      </w:pPr>
      <w:r w:rsidRPr="00C353C7">
        <w:rPr>
          <w:rFonts w:ascii="Montserrat" w:eastAsiaTheme="majorEastAsia" w:hAnsi="Montserrat" w:cstheme="majorBidi"/>
          <w:b/>
          <w:bCs w:val="0"/>
          <w:noProof/>
          <w:sz w:val="44"/>
          <w:szCs w:val="44"/>
        </w:rPr>
        <w:lastRenderedPageBreak/>
        <w:drawing>
          <wp:anchor distT="0" distB="0" distL="114300" distR="114300" simplePos="0" relativeHeight="251994112" behindDoc="0" locked="0" layoutInCell="1" allowOverlap="1" wp14:anchorId="591480DB" wp14:editId="5B33E4B8">
            <wp:simplePos x="0" y="0"/>
            <wp:positionH relativeFrom="margin">
              <wp:posOffset>-678815</wp:posOffset>
            </wp:positionH>
            <wp:positionV relativeFrom="margin">
              <wp:posOffset>-415290</wp:posOffset>
            </wp:positionV>
            <wp:extent cx="10285730" cy="5707380"/>
            <wp:effectExtent l="0" t="0" r="1270" b="7620"/>
            <wp:wrapSquare wrapText="bothSides"/>
            <wp:docPr id="703983011" name="Picture 30" descr="A close-up of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983011" name="Picture 30" descr="A close-up of a document"/>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a:stretch>
                      <a:fillRect/>
                    </a:stretch>
                  </pic:blipFill>
                  <pic:spPr bwMode="auto">
                    <a:xfrm>
                      <a:off x="0" y="0"/>
                      <a:ext cx="10285730" cy="57073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58706A" w14:textId="6401610F" w:rsidR="00D36802" w:rsidRDefault="00B449DE">
      <w:pPr>
        <w:spacing w:before="0" w:after="0"/>
        <w:rPr>
          <w:rFonts w:ascii="Montserrat" w:eastAsiaTheme="majorEastAsia" w:hAnsi="Montserrat" w:cstheme="majorBidi"/>
          <w:b/>
          <w:bCs w:val="0"/>
          <w:sz w:val="44"/>
          <w:szCs w:val="44"/>
        </w:rPr>
      </w:pPr>
      <w:r w:rsidRPr="00B449DE">
        <w:rPr>
          <w:rFonts w:ascii="Montserrat" w:eastAsiaTheme="majorEastAsia" w:hAnsi="Montserrat" w:cstheme="majorBidi"/>
          <w:b/>
          <w:bCs w:val="0"/>
          <w:noProof/>
          <w:sz w:val="44"/>
          <w:szCs w:val="44"/>
        </w:rPr>
        <w:lastRenderedPageBreak/>
        <w:drawing>
          <wp:anchor distT="0" distB="0" distL="114300" distR="114300" simplePos="0" relativeHeight="251995136" behindDoc="0" locked="0" layoutInCell="1" allowOverlap="1" wp14:anchorId="23F57323" wp14:editId="0176FB50">
            <wp:simplePos x="0" y="0"/>
            <wp:positionH relativeFrom="margin">
              <wp:posOffset>-767305</wp:posOffset>
            </wp:positionH>
            <wp:positionV relativeFrom="margin">
              <wp:posOffset>-370840</wp:posOffset>
            </wp:positionV>
            <wp:extent cx="10463530" cy="5825490"/>
            <wp:effectExtent l="0" t="0" r="0" b="3810"/>
            <wp:wrapSquare wrapText="bothSides"/>
            <wp:docPr id="397666716" name="Picture 31" descr="A close-up of a financial stat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666716" name="Picture 31" descr="A close-up of a financial statement"/>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a:stretch>
                      <a:fillRect/>
                    </a:stretch>
                  </pic:blipFill>
                  <pic:spPr bwMode="auto">
                    <a:xfrm>
                      <a:off x="0" y="0"/>
                      <a:ext cx="10463530" cy="5825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9669E8" w14:textId="093B22AB" w:rsidR="00C353C7" w:rsidRPr="00C353C7" w:rsidRDefault="00C544D5" w:rsidP="00C353C7">
      <w:pPr>
        <w:spacing w:before="0" w:after="0"/>
        <w:rPr>
          <w:rFonts w:ascii="Montserrat" w:eastAsiaTheme="majorEastAsia" w:hAnsi="Montserrat" w:cstheme="majorBidi"/>
          <w:b/>
          <w:bCs w:val="0"/>
          <w:sz w:val="44"/>
          <w:szCs w:val="44"/>
        </w:rPr>
      </w:pPr>
      <w:r w:rsidRPr="00C544D5">
        <w:rPr>
          <w:rFonts w:ascii="Montserrat" w:eastAsiaTheme="majorEastAsia" w:hAnsi="Montserrat" w:cstheme="majorBidi"/>
          <w:b/>
          <w:noProof/>
          <w:sz w:val="44"/>
          <w:szCs w:val="44"/>
        </w:rPr>
        <w:lastRenderedPageBreak/>
        <w:drawing>
          <wp:anchor distT="0" distB="0" distL="114300" distR="114300" simplePos="0" relativeHeight="251996160" behindDoc="0" locked="0" layoutInCell="1" allowOverlap="1" wp14:anchorId="3CADB278" wp14:editId="1E347806">
            <wp:simplePos x="0" y="0"/>
            <wp:positionH relativeFrom="margin">
              <wp:posOffset>-678897</wp:posOffset>
            </wp:positionH>
            <wp:positionV relativeFrom="margin">
              <wp:posOffset>-267335</wp:posOffset>
            </wp:positionV>
            <wp:extent cx="10060940" cy="5471160"/>
            <wp:effectExtent l="0" t="0" r="0" b="0"/>
            <wp:wrapSquare wrapText="bothSides"/>
            <wp:docPr id="475686109" name="Picture 32" descr="A close-up of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686109" name="Picture 32" descr="A close-up of a document"/>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a:stretch>
                      <a:fillRect/>
                    </a:stretch>
                  </pic:blipFill>
                  <pic:spPr bwMode="auto">
                    <a:xfrm>
                      <a:off x="0" y="0"/>
                      <a:ext cx="10060940" cy="54711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BDEF2A" w14:textId="24B32324" w:rsidR="00940486" w:rsidRPr="00940486" w:rsidRDefault="00894962" w:rsidP="00940486">
      <w:pPr>
        <w:spacing w:before="0" w:after="0"/>
        <w:rPr>
          <w:rFonts w:ascii="Montserrat" w:eastAsiaTheme="majorEastAsia" w:hAnsi="Montserrat" w:cstheme="majorBidi"/>
          <w:b/>
          <w:bCs w:val="0"/>
          <w:sz w:val="44"/>
          <w:szCs w:val="44"/>
        </w:rPr>
      </w:pPr>
      <w:r w:rsidRPr="00894962">
        <w:rPr>
          <w:rFonts w:ascii="Montserrat" w:eastAsiaTheme="majorEastAsia" w:hAnsi="Montserrat" w:cstheme="majorBidi"/>
          <w:b/>
          <w:bCs w:val="0"/>
          <w:noProof/>
          <w:color w:val="003D4C"/>
          <w:sz w:val="44"/>
          <w:szCs w:val="44"/>
        </w:rPr>
        <w:lastRenderedPageBreak/>
        <w:drawing>
          <wp:anchor distT="0" distB="0" distL="114300" distR="114300" simplePos="0" relativeHeight="251997184" behindDoc="0" locked="0" layoutInCell="1" allowOverlap="1" wp14:anchorId="0F526907" wp14:editId="2BB0F36C">
            <wp:simplePos x="0" y="0"/>
            <wp:positionH relativeFrom="margin">
              <wp:posOffset>-590550</wp:posOffset>
            </wp:positionH>
            <wp:positionV relativeFrom="margin">
              <wp:posOffset>-252956</wp:posOffset>
            </wp:positionV>
            <wp:extent cx="9905365" cy="5368290"/>
            <wp:effectExtent l="0" t="0" r="635" b="3810"/>
            <wp:wrapSquare wrapText="bothSides"/>
            <wp:docPr id="606743488" name="Picture 33" descr="A close-up of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743488" name="Picture 33" descr="A close-up of a document"/>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a:stretch>
                      <a:fillRect/>
                    </a:stretch>
                  </pic:blipFill>
                  <pic:spPr bwMode="auto">
                    <a:xfrm>
                      <a:off x="0" y="0"/>
                      <a:ext cx="9905365" cy="53682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A822BF" w14:textId="1B283055" w:rsidR="00E377B6" w:rsidRDefault="00E377B6" w:rsidP="00C544D5">
      <w:pPr>
        <w:tabs>
          <w:tab w:val="left" w:pos="1556"/>
        </w:tabs>
        <w:spacing w:before="0" w:after="0"/>
        <w:rPr>
          <w:rFonts w:ascii="Montserrat" w:eastAsiaTheme="majorEastAsia" w:hAnsi="Montserrat" w:cstheme="majorBidi"/>
          <w:b/>
          <w:bCs w:val="0"/>
          <w:sz w:val="44"/>
          <w:szCs w:val="44"/>
        </w:rPr>
        <w:sectPr w:rsidR="00E377B6" w:rsidSect="000326D5">
          <w:type w:val="continuous"/>
          <w:pgSz w:w="16838" w:h="11906" w:orient="landscape"/>
          <w:pgMar w:top="1559" w:right="1134" w:bottom="1440" w:left="1440" w:header="709" w:footer="567" w:gutter="0"/>
          <w:cols w:space="720"/>
        </w:sectPr>
      </w:pPr>
    </w:p>
    <w:p w14:paraId="10CD8493" w14:textId="25057B29" w:rsidR="00C544D5" w:rsidRPr="00C544D5" w:rsidRDefault="001E3DD2" w:rsidP="00C544D5">
      <w:pPr>
        <w:tabs>
          <w:tab w:val="left" w:pos="1556"/>
        </w:tabs>
        <w:spacing w:before="0" w:after="0"/>
        <w:rPr>
          <w:rFonts w:ascii="Montserrat" w:eastAsiaTheme="majorEastAsia" w:hAnsi="Montserrat" w:cstheme="majorBidi"/>
          <w:b/>
          <w:sz w:val="44"/>
          <w:szCs w:val="44"/>
        </w:rPr>
      </w:pPr>
      <w:r w:rsidRPr="00940486">
        <w:rPr>
          <w:rFonts w:ascii="Montserrat" w:eastAsiaTheme="majorEastAsia" w:hAnsi="Montserrat" w:cstheme="majorBidi"/>
          <w:b/>
          <w:noProof/>
          <w:sz w:val="44"/>
          <w:szCs w:val="44"/>
        </w:rPr>
        <w:lastRenderedPageBreak/>
        <w:drawing>
          <wp:anchor distT="0" distB="0" distL="114300" distR="114300" simplePos="0" relativeHeight="251998208" behindDoc="0" locked="0" layoutInCell="1" allowOverlap="1" wp14:anchorId="3A7C3707" wp14:editId="423F87C2">
            <wp:simplePos x="0" y="0"/>
            <wp:positionH relativeFrom="margin">
              <wp:posOffset>-621337</wp:posOffset>
            </wp:positionH>
            <wp:positionV relativeFrom="margin">
              <wp:posOffset>282575</wp:posOffset>
            </wp:positionV>
            <wp:extent cx="6831330" cy="8214360"/>
            <wp:effectExtent l="0" t="0" r="7620" b="0"/>
            <wp:wrapSquare wrapText="bothSides"/>
            <wp:docPr id="222189512" name="Picture 34" descr="A close-up of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189512" name="Picture 34" descr="A close-up of a document"/>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a:stretch>
                      <a:fillRect/>
                    </a:stretch>
                  </pic:blipFill>
                  <pic:spPr bwMode="auto">
                    <a:xfrm>
                      <a:off x="0" y="0"/>
                      <a:ext cx="6831330" cy="8214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889A8C" w14:textId="74E416DE" w:rsidR="00E75478" w:rsidRPr="00E75478" w:rsidRDefault="00F41E95" w:rsidP="00C544D5">
      <w:pPr>
        <w:tabs>
          <w:tab w:val="left" w:pos="1556"/>
        </w:tabs>
        <w:spacing w:before="0" w:after="0"/>
        <w:rPr>
          <w:rFonts w:ascii="Montserrat" w:eastAsiaTheme="majorEastAsia" w:hAnsi="Montserrat" w:cstheme="majorBidi"/>
          <w:b/>
          <w:bCs w:val="0"/>
          <w:sz w:val="44"/>
          <w:szCs w:val="44"/>
        </w:rPr>
      </w:pPr>
      <w:r w:rsidRPr="00F41E95">
        <w:rPr>
          <w:rFonts w:ascii="Montserrat" w:eastAsiaTheme="majorEastAsia" w:hAnsi="Montserrat" w:cstheme="majorBidi"/>
          <w:b/>
          <w:bCs w:val="0"/>
          <w:noProof/>
          <w:sz w:val="44"/>
          <w:szCs w:val="44"/>
        </w:rPr>
        <w:lastRenderedPageBreak/>
        <w:drawing>
          <wp:anchor distT="0" distB="0" distL="114300" distR="114300" simplePos="0" relativeHeight="251999232" behindDoc="0" locked="0" layoutInCell="1" allowOverlap="1" wp14:anchorId="526812AF" wp14:editId="617F687A">
            <wp:simplePos x="0" y="0"/>
            <wp:positionH relativeFrom="margin">
              <wp:posOffset>-739017</wp:posOffset>
            </wp:positionH>
            <wp:positionV relativeFrom="margin">
              <wp:posOffset>400685</wp:posOffset>
            </wp:positionV>
            <wp:extent cx="6743065" cy="7315200"/>
            <wp:effectExtent l="0" t="0" r="635" b="0"/>
            <wp:wrapSquare wrapText="bothSides"/>
            <wp:docPr id="1111574355" name="Picture 35" descr="A close-up of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574355" name="Picture 35" descr="A close-up of a document"/>
                    <pic:cNvPicPr>
                      <a:picLocks noChangeAspect="1" noChangeArrowheads="1"/>
                    </pic:cNvPicPr>
                  </pic:nvPicPr>
                  <pic:blipFill rotWithShape="1">
                    <a:blip r:embed="rId175" cstate="print">
                      <a:extLst>
                        <a:ext uri="{28A0092B-C50C-407E-A947-70E740481C1C}">
                          <a14:useLocalDpi xmlns:a14="http://schemas.microsoft.com/office/drawing/2010/main" val="0"/>
                        </a:ext>
                      </a:extLst>
                    </a:blip>
                    <a:srcRect/>
                    <a:stretch>
                      <a:fillRect/>
                    </a:stretch>
                  </pic:blipFill>
                  <pic:spPr bwMode="auto">
                    <a:xfrm>
                      <a:off x="0" y="0"/>
                      <a:ext cx="6743065" cy="7315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32C7A4" w14:textId="440FE412" w:rsidR="005C1F2E" w:rsidRPr="005C1F2E" w:rsidRDefault="005C1F2E" w:rsidP="005C1F2E">
      <w:pPr>
        <w:spacing w:before="0" w:after="0"/>
        <w:rPr>
          <w:rFonts w:ascii="Montserrat" w:eastAsiaTheme="majorEastAsia" w:hAnsi="Montserrat" w:cstheme="majorBidi"/>
          <w:b/>
          <w:bCs w:val="0"/>
          <w:sz w:val="44"/>
          <w:szCs w:val="44"/>
        </w:rPr>
      </w:pPr>
    </w:p>
    <w:p w14:paraId="7DA1B04B" w14:textId="72E922AC" w:rsidR="00F41E95" w:rsidRPr="00F41E95" w:rsidRDefault="00F41E95" w:rsidP="00F41E95">
      <w:pPr>
        <w:spacing w:before="0" w:after="0"/>
        <w:rPr>
          <w:rFonts w:ascii="Montserrat" w:eastAsiaTheme="majorEastAsia" w:hAnsi="Montserrat" w:cstheme="majorBidi"/>
          <w:b/>
          <w:bCs w:val="0"/>
          <w:sz w:val="44"/>
          <w:szCs w:val="44"/>
        </w:rPr>
      </w:pPr>
    </w:p>
    <w:p w14:paraId="139F5698" w14:textId="16EF0653" w:rsidR="00D64857" w:rsidRPr="00D64857" w:rsidRDefault="00D64857" w:rsidP="00D64857">
      <w:pPr>
        <w:spacing w:before="0" w:after="0"/>
        <w:rPr>
          <w:rFonts w:ascii="Montserrat" w:eastAsiaTheme="majorEastAsia" w:hAnsi="Montserrat" w:cstheme="majorBidi"/>
          <w:b/>
          <w:bCs w:val="0"/>
          <w:sz w:val="44"/>
          <w:szCs w:val="44"/>
        </w:rPr>
      </w:pPr>
    </w:p>
    <w:p w14:paraId="5D332046" w14:textId="20E03129" w:rsidR="00894962" w:rsidRPr="00894962" w:rsidRDefault="00365A67" w:rsidP="00894962">
      <w:pPr>
        <w:pStyle w:val="Heading1"/>
        <w:ind w:left="-284"/>
        <w:rPr>
          <w:rFonts w:ascii="Montserrat" w:hAnsi="Montserrat"/>
          <w:color w:val="003D4C"/>
          <w:sz w:val="44"/>
          <w:szCs w:val="44"/>
        </w:rPr>
      </w:pPr>
      <w:bookmarkStart w:id="585" w:name="_Toc210215775"/>
      <w:r w:rsidRPr="00365A67">
        <w:rPr>
          <w:rFonts w:ascii="Montserrat" w:hAnsi="Montserrat"/>
          <w:noProof/>
          <w:color w:val="003D4C"/>
          <w:sz w:val="44"/>
          <w:szCs w:val="44"/>
        </w:rPr>
        <w:lastRenderedPageBreak/>
        <w:drawing>
          <wp:anchor distT="0" distB="0" distL="114300" distR="114300" simplePos="0" relativeHeight="252000256" behindDoc="0" locked="0" layoutInCell="1" allowOverlap="1" wp14:anchorId="2AB2B00B" wp14:editId="2E9E447C">
            <wp:simplePos x="0" y="0"/>
            <wp:positionH relativeFrom="margin">
              <wp:posOffset>-768985</wp:posOffset>
            </wp:positionH>
            <wp:positionV relativeFrom="margin">
              <wp:posOffset>267806</wp:posOffset>
            </wp:positionV>
            <wp:extent cx="6906895" cy="8140700"/>
            <wp:effectExtent l="0" t="0" r="8255" b="0"/>
            <wp:wrapSquare wrapText="bothSides"/>
            <wp:docPr id="1267149766" name="Picture 36" descr="A close-up of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149766" name="Picture 36" descr="A close-up of a document"/>
                    <pic:cNvPicPr>
                      <a:picLocks noChangeAspect="1" noChangeArrowheads="1"/>
                    </pic:cNvPicPr>
                  </pic:nvPicPr>
                  <pic:blipFill rotWithShape="1">
                    <a:blip r:embed="rId176" cstate="print">
                      <a:extLst>
                        <a:ext uri="{28A0092B-C50C-407E-A947-70E740481C1C}">
                          <a14:useLocalDpi xmlns:a14="http://schemas.microsoft.com/office/drawing/2010/main" val="0"/>
                        </a:ext>
                      </a:extLst>
                    </a:blip>
                    <a:srcRect/>
                    <a:stretch>
                      <a:fillRect/>
                    </a:stretch>
                  </pic:blipFill>
                  <pic:spPr bwMode="auto">
                    <a:xfrm>
                      <a:off x="0" y="0"/>
                      <a:ext cx="6906895" cy="8140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585"/>
    </w:p>
    <w:p w14:paraId="24186AD1" w14:textId="400FFA1B" w:rsidR="00365A67" w:rsidRPr="00365A67" w:rsidRDefault="004E3CC0" w:rsidP="00365A67">
      <w:pPr>
        <w:pStyle w:val="Heading1"/>
        <w:ind w:left="-284"/>
        <w:rPr>
          <w:rFonts w:ascii="Montserrat" w:hAnsi="Montserrat"/>
          <w:color w:val="003D4C"/>
          <w:sz w:val="44"/>
          <w:szCs w:val="44"/>
        </w:rPr>
      </w:pPr>
      <w:bookmarkStart w:id="586" w:name="_Toc210215776"/>
      <w:r w:rsidRPr="004E3CC0">
        <w:rPr>
          <w:rFonts w:ascii="Montserrat" w:hAnsi="Montserrat"/>
          <w:noProof/>
          <w:color w:val="003D4C"/>
          <w:sz w:val="44"/>
          <w:szCs w:val="44"/>
        </w:rPr>
        <w:lastRenderedPageBreak/>
        <w:drawing>
          <wp:anchor distT="0" distB="0" distL="114300" distR="114300" simplePos="0" relativeHeight="252001280" behindDoc="0" locked="0" layoutInCell="1" allowOverlap="1" wp14:anchorId="45EA28F7" wp14:editId="4C91BC85">
            <wp:simplePos x="0" y="0"/>
            <wp:positionH relativeFrom="margin">
              <wp:posOffset>-724535</wp:posOffset>
            </wp:positionH>
            <wp:positionV relativeFrom="margin">
              <wp:posOffset>282575</wp:posOffset>
            </wp:positionV>
            <wp:extent cx="6958330" cy="8509635"/>
            <wp:effectExtent l="0" t="0" r="0" b="5715"/>
            <wp:wrapSquare wrapText="bothSides"/>
            <wp:docPr id="1541878926" name="Picture 37" descr="A close-up of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878926" name="Picture 37" descr="A close-up of a document"/>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a:stretch>
                      <a:fillRect/>
                    </a:stretch>
                  </pic:blipFill>
                  <pic:spPr bwMode="auto">
                    <a:xfrm>
                      <a:off x="0" y="0"/>
                      <a:ext cx="6958330" cy="8509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586"/>
    </w:p>
    <w:p w14:paraId="43325E14" w14:textId="7998F558" w:rsidR="004E3CC0" w:rsidRPr="004E3CC0" w:rsidRDefault="00C55DF9" w:rsidP="004E3CC0">
      <w:pPr>
        <w:pStyle w:val="Heading1"/>
        <w:ind w:left="-284"/>
        <w:rPr>
          <w:rFonts w:ascii="Montserrat" w:hAnsi="Montserrat"/>
          <w:color w:val="003D4C"/>
          <w:sz w:val="44"/>
          <w:szCs w:val="44"/>
        </w:rPr>
      </w:pPr>
      <w:bookmarkStart w:id="587" w:name="_Toc210215777"/>
      <w:r w:rsidRPr="00C55DF9">
        <w:rPr>
          <w:rFonts w:ascii="Montserrat" w:hAnsi="Montserrat"/>
          <w:noProof/>
          <w:color w:val="003D4C"/>
          <w:sz w:val="44"/>
          <w:szCs w:val="44"/>
        </w:rPr>
        <w:lastRenderedPageBreak/>
        <w:drawing>
          <wp:anchor distT="0" distB="0" distL="114300" distR="114300" simplePos="0" relativeHeight="252002304" behindDoc="0" locked="0" layoutInCell="1" allowOverlap="1" wp14:anchorId="64D3E98A" wp14:editId="0EFF6157">
            <wp:simplePos x="0" y="0"/>
            <wp:positionH relativeFrom="margin">
              <wp:posOffset>-680720</wp:posOffset>
            </wp:positionH>
            <wp:positionV relativeFrom="margin">
              <wp:posOffset>237900</wp:posOffset>
            </wp:positionV>
            <wp:extent cx="6943090" cy="8509635"/>
            <wp:effectExtent l="0" t="0" r="0" b="5715"/>
            <wp:wrapSquare wrapText="bothSides"/>
            <wp:docPr id="310377291" name="Picture 38" descr="A close-up of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377291" name="Picture 38" descr="A close-up of a document"/>
                    <pic:cNvPicPr>
                      <a:picLocks noChangeAspect="1" noChangeArrowheads="1"/>
                    </pic:cNvPicPr>
                  </pic:nvPicPr>
                  <pic:blipFill rotWithShape="1">
                    <a:blip r:embed="rId178" cstate="print">
                      <a:extLst>
                        <a:ext uri="{28A0092B-C50C-407E-A947-70E740481C1C}">
                          <a14:useLocalDpi xmlns:a14="http://schemas.microsoft.com/office/drawing/2010/main" val="0"/>
                        </a:ext>
                      </a:extLst>
                    </a:blip>
                    <a:srcRect/>
                    <a:stretch>
                      <a:fillRect/>
                    </a:stretch>
                  </pic:blipFill>
                  <pic:spPr bwMode="auto">
                    <a:xfrm>
                      <a:off x="0" y="0"/>
                      <a:ext cx="6943090" cy="8509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587"/>
    </w:p>
    <w:p w14:paraId="30B35223" w14:textId="5BD6CB69" w:rsidR="00C55DF9" w:rsidRPr="00C55DF9" w:rsidRDefault="0045583F" w:rsidP="00C55DF9">
      <w:pPr>
        <w:pStyle w:val="Heading1"/>
        <w:ind w:left="-284"/>
        <w:rPr>
          <w:rFonts w:ascii="Montserrat" w:hAnsi="Montserrat"/>
          <w:color w:val="003D4C"/>
          <w:sz w:val="44"/>
          <w:szCs w:val="44"/>
        </w:rPr>
      </w:pPr>
      <w:bookmarkStart w:id="588" w:name="_Toc210215778"/>
      <w:r w:rsidRPr="00C55DF9">
        <w:rPr>
          <w:rFonts w:ascii="Montserrat" w:hAnsi="Montserrat"/>
          <w:noProof/>
          <w:color w:val="003D4C"/>
          <w:sz w:val="44"/>
          <w:szCs w:val="44"/>
        </w:rPr>
        <w:lastRenderedPageBreak/>
        <w:drawing>
          <wp:anchor distT="0" distB="0" distL="114300" distR="114300" simplePos="0" relativeHeight="252003328" behindDoc="0" locked="0" layoutInCell="1" allowOverlap="1" wp14:anchorId="6F3B8FBE" wp14:editId="318D38B5">
            <wp:simplePos x="0" y="0"/>
            <wp:positionH relativeFrom="margin">
              <wp:posOffset>-783590</wp:posOffset>
            </wp:positionH>
            <wp:positionV relativeFrom="margin">
              <wp:posOffset>164465</wp:posOffset>
            </wp:positionV>
            <wp:extent cx="7023735" cy="7875270"/>
            <wp:effectExtent l="0" t="0" r="5715" b="0"/>
            <wp:wrapSquare wrapText="bothSides"/>
            <wp:docPr id="811966846" name="Picture 39" descr="A close-up of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966846" name="Picture 39" descr="A close-up of a document"/>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a:stretch>
                      <a:fillRect/>
                    </a:stretch>
                  </pic:blipFill>
                  <pic:spPr bwMode="auto">
                    <a:xfrm>
                      <a:off x="0" y="0"/>
                      <a:ext cx="7023735" cy="78752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588"/>
    </w:p>
    <w:p w14:paraId="5B065DB0" w14:textId="0C8810DD" w:rsidR="00C55DF9" w:rsidRPr="00C55DF9" w:rsidRDefault="0045583F" w:rsidP="00C55DF9">
      <w:pPr>
        <w:pStyle w:val="Heading1"/>
        <w:ind w:left="-284"/>
        <w:rPr>
          <w:rFonts w:ascii="Montserrat" w:hAnsi="Montserrat"/>
          <w:color w:val="003D4C"/>
          <w:sz w:val="44"/>
          <w:szCs w:val="44"/>
        </w:rPr>
      </w:pPr>
      <w:bookmarkStart w:id="589" w:name="_Toc210215779"/>
      <w:r w:rsidRPr="0045583F">
        <w:rPr>
          <w:rFonts w:ascii="Montserrat" w:hAnsi="Montserrat"/>
          <w:noProof/>
          <w:color w:val="003D4C"/>
          <w:sz w:val="44"/>
          <w:szCs w:val="44"/>
        </w:rPr>
        <w:lastRenderedPageBreak/>
        <w:drawing>
          <wp:anchor distT="0" distB="0" distL="114300" distR="114300" simplePos="0" relativeHeight="252004352" behindDoc="0" locked="0" layoutInCell="1" allowOverlap="1" wp14:anchorId="470C348B" wp14:editId="2C31E337">
            <wp:simplePos x="0" y="0"/>
            <wp:positionH relativeFrom="margin">
              <wp:posOffset>-695325</wp:posOffset>
            </wp:positionH>
            <wp:positionV relativeFrom="margin">
              <wp:posOffset>164773</wp:posOffset>
            </wp:positionV>
            <wp:extent cx="6840855" cy="8936990"/>
            <wp:effectExtent l="0" t="0" r="0" b="0"/>
            <wp:wrapSquare wrapText="bothSides"/>
            <wp:docPr id="1371298946" name="Picture 40" descr="A document with text and 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298946" name="Picture 40" descr="A document with text and numbers"/>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a:stretch>
                      <a:fillRect/>
                    </a:stretch>
                  </pic:blipFill>
                  <pic:spPr bwMode="auto">
                    <a:xfrm>
                      <a:off x="0" y="0"/>
                      <a:ext cx="6840855" cy="89369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589"/>
    </w:p>
    <w:p w14:paraId="3A4899FA" w14:textId="24B79DED" w:rsidR="0045583F" w:rsidRPr="0045583F" w:rsidRDefault="00E8286F" w:rsidP="0045583F">
      <w:pPr>
        <w:pStyle w:val="Heading1"/>
        <w:ind w:left="-284"/>
        <w:rPr>
          <w:rFonts w:ascii="Montserrat" w:hAnsi="Montserrat"/>
          <w:color w:val="003D4C"/>
          <w:sz w:val="44"/>
          <w:szCs w:val="44"/>
        </w:rPr>
      </w:pPr>
      <w:bookmarkStart w:id="590" w:name="_Toc210215780"/>
      <w:r w:rsidRPr="00E8286F">
        <w:rPr>
          <w:rFonts w:ascii="Montserrat" w:hAnsi="Montserrat"/>
          <w:noProof/>
          <w:color w:val="003D4C"/>
          <w:sz w:val="44"/>
          <w:szCs w:val="44"/>
        </w:rPr>
        <w:lastRenderedPageBreak/>
        <w:drawing>
          <wp:anchor distT="0" distB="0" distL="114300" distR="114300" simplePos="0" relativeHeight="252005376" behindDoc="0" locked="0" layoutInCell="1" allowOverlap="1" wp14:anchorId="27B4DD8C" wp14:editId="1322AAB4">
            <wp:simplePos x="0" y="0"/>
            <wp:positionH relativeFrom="margin">
              <wp:posOffset>-695325</wp:posOffset>
            </wp:positionH>
            <wp:positionV relativeFrom="margin">
              <wp:posOffset>267970</wp:posOffset>
            </wp:positionV>
            <wp:extent cx="6819900" cy="7344410"/>
            <wp:effectExtent l="0" t="0" r="0" b="8890"/>
            <wp:wrapSquare wrapText="bothSides"/>
            <wp:docPr id="416563695" name="Picture 41" descr="A document with a number of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563695" name="Picture 41" descr="A document with a number of text"/>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a:stretch>
                      <a:fillRect/>
                    </a:stretch>
                  </pic:blipFill>
                  <pic:spPr bwMode="auto">
                    <a:xfrm>
                      <a:off x="0" y="0"/>
                      <a:ext cx="6819900" cy="7344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590"/>
    </w:p>
    <w:p w14:paraId="60A41BE6" w14:textId="0050FADA" w:rsidR="00E8286F" w:rsidRPr="00E8286F" w:rsidRDefault="00E8286F" w:rsidP="00E8286F">
      <w:pPr>
        <w:pStyle w:val="Heading1"/>
        <w:ind w:left="-284"/>
        <w:rPr>
          <w:rFonts w:ascii="Montserrat" w:hAnsi="Montserrat"/>
          <w:color w:val="003D4C"/>
          <w:sz w:val="44"/>
          <w:szCs w:val="44"/>
        </w:rPr>
      </w:pPr>
      <w:bookmarkStart w:id="591" w:name="_Toc210215781"/>
      <w:r w:rsidRPr="00E8286F">
        <w:rPr>
          <w:rFonts w:ascii="Montserrat" w:hAnsi="Montserrat"/>
          <w:noProof/>
          <w:color w:val="003D4C"/>
          <w:sz w:val="44"/>
          <w:szCs w:val="44"/>
        </w:rPr>
        <w:lastRenderedPageBreak/>
        <w:drawing>
          <wp:anchor distT="0" distB="0" distL="114300" distR="114300" simplePos="0" relativeHeight="252006400" behindDoc="0" locked="0" layoutInCell="1" allowOverlap="1" wp14:anchorId="727DDD29" wp14:editId="0BED42AE">
            <wp:simplePos x="0" y="0"/>
            <wp:positionH relativeFrom="margin">
              <wp:posOffset>-680351</wp:posOffset>
            </wp:positionH>
            <wp:positionV relativeFrom="margin">
              <wp:posOffset>61226</wp:posOffset>
            </wp:positionV>
            <wp:extent cx="6769100" cy="8896985"/>
            <wp:effectExtent l="0" t="0" r="0" b="0"/>
            <wp:wrapSquare wrapText="bothSides"/>
            <wp:docPr id="405334846" name="Picture 42" descr="A close-up of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334846" name="Picture 42" descr="A close-up of a document"/>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a:stretch>
                      <a:fillRect/>
                    </a:stretch>
                  </pic:blipFill>
                  <pic:spPr bwMode="auto">
                    <a:xfrm>
                      <a:off x="0" y="0"/>
                      <a:ext cx="6769100" cy="88969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591"/>
    </w:p>
    <w:p w14:paraId="619A62EE" w14:textId="1183C9B5" w:rsidR="00E8286F" w:rsidRPr="00E8286F" w:rsidRDefault="00586768" w:rsidP="00E8286F">
      <w:pPr>
        <w:pStyle w:val="Heading1"/>
        <w:ind w:left="-284"/>
        <w:rPr>
          <w:rFonts w:ascii="Montserrat" w:hAnsi="Montserrat"/>
          <w:color w:val="003D4C"/>
          <w:sz w:val="44"/>
          <w:szCs w:val="44"/>
        </w:rPr>
      </w:pPr>
      <w:bookmarkStart w:id="592" w:name="_Toc210215782"/>
      <w:r w:rsidRPr="00586768">
        <w:rPr>
          <w:rFonts w:ascii="Montserrat" w:hAnsi="Montserrat"/>
          <w:noProof/>
          <w:color w:val="003D4C"/>
          <w:sz w:val="44"/>
          <w:szCs w:val="44"/>
        </w:rPr>
        <w:lastRenderedPageBreak/>
        <w:drawing>
          <wp:anchor distT="0" distB="0" distL="114300" distR="114300" simplePos="0" relativeHeight="252007424" behindDoc="0" locked="0" layoutInCell="1" allowOverlap="1" wp14:anchorId="78B7D422" wp14:editId="4EA84385">
            <wp:simplePos x="0" y="0"/>
            <wp:positionH relativeFrom="margin">
              <wp:posOffset>-724535</wp:posOffset>
            </wp:positionH>
            <wp:positionV relativeFrom="margin">
              <wp:posOffset>193798</wp:posOffset>
            </wp:positionV>
            <wp:extent cx="6980555" cy="8701405"/>
            <wp:effectExtent l="0" t="0" r="0" b="4445"/>
            <wp:wrapSquare wrapText="bothSides"/>
            <wp:docPr id="1633464525" name="Picture 43" descr="A close-up of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464525" name="Picture 43" descr="A close-up of a document"/>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a:stretch>
                      <a:fillRect/>
                    </a:stretch>
                  </pic:blipFill>
                  <pic:spPr bwMode="auto">
                    <a:xfrm>
                      <a:off x="0" y="0"/>
                      <a:ext cx="6980555" cy="87014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592"/>
    </w:p>
    <w:p w14:paraId="3F521E34" w14:textId="188A3AA8" w:rsidR="00586768" w:rsidRPr="00586768" w:rsidRDefault="00586768" w:rsidP="00586768">
      <w:pPr>
        <w:pStyle w:val="Heading1"/>
        <w:ind w:left="-284"/>
        <w:rPr>
          <w:rFonts w:ascii="Montserrat" w:hAnsi="Montserrat"/>
          <w:color w:val="003D4C"/>
          <w:sz w:val="44"/>
          <w:szCs w:val="44"/>
        </w:rPr>
      </w:pPr>
      <w:bookmarkStart w:id="593" w:name="_Toc210215783"/>
      <w:r w:rsidRPr="00586768">
        <w:rPr>
          <w:rFonts w:ascii="Montserrat" w:hAnsi="Montserrat"/>
          <w:noProof/>
          <w:color w:val="003D4C"/>
          <w:sz w:val="44"/>
          <w:szCs w:val="44"/>
        </w:rPr>
        <w:lastRenderedPageBreak/>
        <w:drawing>
          <wp:anchor distT="0" distB="0" distL="114300" distR="114300" simplePos="0" relativeHeight="252008448" behindDoc="0" locked="0" layoutInCell="1" allowOverlap="1" wp14:anchorId="4DF60AC5" wp14:editId="27FFE0BA">
            <wp:simplePos x="0" y="0"/>
            <wp:positionH relativeFrom="margin">
              <wp:posOffset>-724535</wp:posOffset>
            </wp:positionH>
            <wp:positionV relativeFrom="margin">
              <wp:posOffset>90805</wp:posOffset>
            </wp:positionV>
            <wp:extent cx="6754495" cy="8894445"/>
            <wp:effectExtent l="0" t="0" r="8255" b="1905"/>
            <wp:wrapSquare wrapText="bothSides"/>
            <wp:docPr id="252562142" name="Picture 44" descr="A close-up of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562142" name="Picture 44" descr="A close-up of a document"/>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a:stretch>
                      <a:fillRect/>
                    </a:stretch>
                  </pic:blipFill>
                  <pic:spPr bwMode="auto">
                    <a:xfrm>
                      <a:off x="0" y="0"/>
                      <a:ext cx="6754495" cy="88944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593"/>
    </w:p>
    <w:p w14:paraId="7307F38A" w14:textId="28B6B57C" w:rsidR="00586768" w:rsidRPr="00586768" w:rsidRDefault="00C55F40" w:rsidP="00586768">
      <w:pPr>
        <w:pStyle w:val="Heading1"/>
        <w:ind w:left="-284"/>
        <w:rPr>
          <w:rFonts w:ascii="Montserrat" w:hAnsi="Montserrat"/>
          <w:color w:val="003D4C"/>
          <w:sz w:val="44"/>
          <w:szCs w:val="44"/>
        </w:rPr>
      </w:pPr>
      <w:bookmarkStart w:id="594" w:name="_Toc210215784"/>
      <w:r w:rsidRPr="00C55F40">
        <w:rPr>
          <w:rFonts w:ascii="Montserrat" w:hAnsi="Montserrat"/>
          <w:noProof/>
          <w:color w:val="003D4C"/>
          <w:sz w:val="44"/>
          <w:szCs w:val="44"/>
        </w:rPr>
        <w:lastRenderedPageBreak/>
        <w:drawing>
          <wp:anchor distT="0" distB="0" distL="114300" distR="114300" simplePos="0" relativeHeight="252009472" behindDoc="0" locked="0" layoutInCell="1" allowOverlap="1" wp14:anchorId="74FE76CC" wp14:editId="59E900BD">
            <wp:simplePos x="0" y="0"/>
            <wp:positionH relativeFrom="margin">
              <wp:posOffset>-695325</wp:posOffset>
            </wp:positionH>
            <wp:positionV relativeFrom="margin">
              <wp:posOffset>135275</wp:posOffset>
            </wp:positionV>
            <wp:extent cx="6970395" cy="8524240"/>
            <wp:effectExtent l="0" t="0" r="1905" b="0"/>
            <wp:wrapSquare wrapText="bothSides"/>
            <wp:docPr id="996324011" name="Picture 45" descr="A close-up of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324011" name="Picture 45" descr="A close-up of a document"/>
                    <pic:cNvPicPr>
                      <a:picLocks noChangeAspect="1" noChangeArrowheads="1"/>
                    </pic:cNvPicPr>
                  </pic:nvPicPr>
                  <pic:blipFill rotWithShape="1">
                    <a:blip r:embed="rId185" cstate="print">
                      <a:extLst>
                        <a:ext uri="{28A0092B-C50C-407E-A947-70E740481C1C}">
                          <a14:useLocalDpi xmlns:a14="http://schemas.microsoft.com/office/drawing/2010/main" val="0"/>
                        </a:ext>
                      </a:extLst>
                    </a:blip>
                    <a:srcRect/>
                    <a:stretch>
                      <a:fillRect/>
                    </a:stretch>
                  </pic:blipFill>
                  <pic:spPr bwMode="auto">
                    <a:xfrm>
                      <a:off x="0" y="0"/>
                      <a:ext cx="6970395" cy="8524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594"/>
    </w:p>
    <w:p w14:paraId="61206525" w14:textId="0DE8C41B" w:rsidR="00C55F40" w:rsidRPr="00C55F40" w:rsidRDefault="0077747F" w:rsidP="00C55F40">
      <w:pPr>
        <w:pStyle w:val="Heading1"/>
        <w:ind w:left="-284"/>
        <w:rPr>
          <w:rFonts w:ascii="Montserrat" w:hAnsi="Montserrat"/>
          <w:color w:val="003D4C"/>
          <w:sz w:val="44"/>
          <w:szCs w:val="44"/>
        </w:rPr>
      </w:pPr>
      <w:bookmarkStart w:id="595" w:name="_Toc210215785"/>
      <w:r w:rsidRPr="0077747F">
        <w:rPr>
          <w:rFonts w:ascii="Montserrat" w:hAnsi="Montserrat"/>
          <w:noProof/>
          <w:color w:val="003D4C"/>
          <w:sz w:val="44"/>
          <w:szCs w:val="44"/>
        </w:rPr>
        <w:lastRenderedPageBreak/>
        <w:drawing>
          <wp:anchor distT="0" distB="0" distL="114300" distR="114300" simplePos="0" relativeHeight="252010496" behindDoc="0" locked="0" layoutInCell="1" allowOverlap="1" wp14:anchorId="68620552" wp14:editId="136D536B">
            <wp:simplePos x="0" y="0"/>
            <wp:positionH relativeFrom="margin">
              <wp:posOffset>-798277</wp:posOffset>
            </wp:positionH>
            <wp:positionV relativeFrom="margin">
              <wp:posOffset>149860</wp:posOffset>
            </wp:positionV>
            <wp:extent cx="6955790" cy="7889875"/>
            <wp:effectExtent l="0" t="0" r="0" b="0"/>
            <wp:wrapSquare wrapText="bothSides"/>
            <wp:docPr id="438665996" name="Picture 46" descr="A close-up of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665996" name="Picture 46" descr="A close-up of a document"/>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a:stretch>
                      <a:fillRect/>
                    </a:stretch>
                  </pic:blipFill>
                  <pic:spPr bwMode="auto">
                    <a:xfrm>
                      <a:off x="0" y="0"/>
                      <a:ext cx="6955790" cy="7889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595"/>
    </w:p>
    <w:p w14:paraId="13730C75" w14:textId="0D6C652D" w:rsidR="0077747F" w:rsidRPr="0077747F" w:rsidRDefault="00225FF2" w:rsidP="0077747F">
      <w:pPr>
        <w:pStyle w:val="Heading1"/>
        <w:ind w:left="-284"/>
        <w:rPr>
          <w:rFonts w:ascii="Montserrat" w:hAnsi="Montserrat"/>
          <w:color w:val="003D4C"/>
          <w:sz w:val="44"/>
          <w:szCs w:val="44"/>
        </w:rPr>
      </w:pPr>
      <w:bookmarkStart w:id="596" w:name="_Toc210215786"/>
      <w:r w:rsidRPr="00225FF2">
        <w:rPr>
          <w:rFonts w:ascii="Montserrat" w:hAnsi="Montserrat"/>
          <w:noProof/>
          <w:color w:val="003D4C"/>
          <w:sz w:val="44"/>
          <w:szCs w:val="44"/>
        </w:rPr>
        <w:lastRenderedPageBreak/>
        <w:drawing>
          <wp:anchor distT="0" distB="0" distL="114300" distR="114300" simplePos="0" relativeHeight="252011520" behindDoc="0" locked="0" layoutInCell="1" allowOverlap="1" wp14:anchorId="17167A1C" wp14:editId="135CC3DF">
            <wp:simplePos x="0" y="0"/>
            <wp:positionH relativeFrom="margin">
              <wp:posOffset>-754380</wp:posOffset>
            </wp:positionH>
            <wp:positionV relativeFrom="margin">
              <wp:posOffset>76200</wp:posOffset>
            </wp:positionV>
            <wp:extent cx="6859270" cy="8907780"/>
            <wp:effectExtent l="0" t="0" r="0" b="7620"/>
            <wp:wrapSquare wrapText="bothSides"/>
            <wp:docPr id="930639490" name="Picture 47" descr="A close-up of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639490" name="Picture 47" descr="A close-up of a document"/>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a:stretch>
                      <a:fillRect/>
                    </a:stretch>
                  </pic:blipFill>
                  <pic:spPr bwMode="auto">
                    <a:xfrm>
                      <a:off x="0" y="0"/>
                      <a:ext cx="6859270" cy="89077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596"/>
    </w:p>
    <w:p w14:paraId="54575026" w14:textId="3E918B3D" w:rsidR="00225FF2" w:rsidRPr="00225FF2" w:rsidRDefault="003D1E3B" w:rsidP="00225FF2">
      <w:pPr>
        <w:pStyle w:val="Heading1"/>
        <w:ind w:left="-284"/>
        <w:rPr>
          <w:rFonts w:ascii="Montserrat" w:hAnsi="Montserrat"/>
          <w:color w:val="003D4C"/>
          <w:sz w:val="44"/>
          <w:szCs w:val="44"/>
        </w:rPr>
      </w:pPr>
      <w:bookmarkStart w:id="597" w:name="_Toc210215787"/>
      <w:r w:rsidRPr="003D1E3B">
        <w:rPr>
          <w:rFonts w:ascii="Montserrat" w:hAnsi="Montserrat"/>
          <w:noProof/>
          <w:color w:val="003D4C"/>
          <w:sz w:val="44"/>
          <w:szCs w:val="44"/>
        </w:rPr>
        <w:lastRenderedPageBreak/>
        <w:drawing>
          <wp:anchor distT="0" distB="0" distL="114300" distR="114300" simplePos="0" relativeHeight="252012544" behindDoc="0" locked="0" layoutInCell="1" allowOverlap="1" wp14:anchorId="46AF5D83" wp14:editId="0B2EB588">
            <wp:simplePos x="0" y="0"/>
            <wp:positionH relativeFrom="margin">
              <wp:posOffset>-828040</wp:posOffset>
            </wp:positionH>
            <wp:positionV relativeFrom="margin">
              <wp:posOffset>2540</wp:posOffset>
            </wp:positionV>
            <wp:extent cx="6990715" cy="8312150"/>
            <wp:effectExtent l="0" t="0" r="635" b="0"/>
            <wp:wrapSquare wrapText="bothSides"/>
            <wp:docPr id="1281589727" name="Picture 48" descr="A close-up of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589727" name="Picture 48" descr="A close-up of a document"/>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a:stretch>
                      <a:fillRect/>
                    </a:stretch>
                  </pic:blipFill>
                  <pic:spPr bwMode="auto">
                    <a:xfrm>
                      <a:off x="0" y="0"/>
                      <a:ext cx="6990715" cy="8312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597"/>
    </w:p>
    <w:p w14:paraId="50A35510" w14:textId="358C400F" w:rsidR="003D1E3B" w:rsidRPr="003D1E3B" w:rsidRDefault="005F19F9" w:rsidP="003D1E3B">
      <w:pPr>
        <w:pStyle w:val="Heading1"/>
        <w:ind w:left="-284"/>
        <w:rPr>
          <w:rFonts w:ascii="Montserrat" w:hAnsi="Montserrat"/>
          <w:color w:val="003D4C"/>
          <w:sz w:val="44"/>
          <w:szCs w:val="44"/>
        </w:rPr>
      </w:pPr>
      <w:bookmarkStart w:id="598" w:name="_Toc210215788"/>
      <w:r w:rsidRPr="005F19F9">
        <w:rPr>
          <w:rFonts w:ascii="Montserrat" w:hAnsi="Montserrat"/>
          <w:noProof/>
          <w:color w:val="003D4C"/>
          <w:sz w:val="44"/>
          <w:szCs w:val="44"/>
        </w:rPr>
        <w:lastRenderedPageBreak/>
        <w:drawing>
          <wp:anchor distT="0" distB="0" distL="114300" distR="114300" simplePos="0" relativeHeight="252013568" behindDoc="0" locked="0" layoutInCell="1" allowOverlap="1" wp14:anchorId="17225254" wp14:editId="5FF24AC8">
            <wp:simplePos x="0" y="0"/>
            <wp:positionH relativeFrom="margin">
              <wp:posOffset>-709930</wp:posOffset>
            </wp:positionH>
            <wp:positionV relativeFrom="margin">
              <wp:posOffset>2540</wp:posOffset>
            </wp:positionV>
            <wp:extent cx="6697345" cy="8819515"/>
            <wp:effectExtent l="0" t="0" r="8255" b="635"/>
            <wp:wrapSquare wrapText="bothSides"/>
            <wp:docPr id="150179974" name="Picture 49" descr="A close-up of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79974" name="Picture 49" descr="A close-up of a document"/>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a:stretch>
                      <a:fillRect/>
                    </a:stretch>
                  </pic:blipFill>
                  <pic:spPr bwMode="auto">
                    <a:xfrm>
                      <a:off x="0" y="0"/>
                      <a:ext cx="6697345" cy="88195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598"/>
    </w:p>
    <w:p w14:paraId="274DDFF0" w14:textId="2C8FD5B0" w:rsidR="000326D5" w:rsidRDefault="000326D5" w:rsidP="00601AB8">
      <w:pPr>
        <w:pStyle w:val="Heading1"/>
        <w:ind w:left="-284"/>
        <w:rPr>
          <w:rFonts w:ascii="Montserrat" w:hAnsi="Montserrat"/>
          <w:color w:val="003D4C"/>
          <w:sz w:val="44"/>
          <w:szCs w:val="44"/>
        </w:rPr>
        <w:sectPr w:rsidR="000326D5" w:rsidSect="00E377B6">
          <w:type w:val="continuous"/>
          <w:pgSz w:w="11906" w:h="16838"/>
          <w:pgMar w:top="1134" w:right="1440" w:bottom="1440" w:left="1559" w:header="709" w:footer="567" w:gutter="0"/>
          <w:cols w:space="720"/>
        </w:sectPr>
      </w:pPr>
    </w:p>
    <w:p w14:paraId="4EF0A1E1" w14:textId="6A163FE1" w:rsidR="00CA41BE" w:rsidRDefault="004560C2" w:rsidP="00601AB8">
      <w:pPr>
        <w:pStyle w:val="Heading1"/>
        <w:ind w:left="-284"/>
        <w:rPr>
          <w:rFonts w:ascii="Montserrat" w:hAnsi="Montserrat"/>
          <w:color w:val="003D4C"/>
          <w:sz w:val="44"/>
          <w:szCs w:val="44"/>
        </w:rPr>
      </w:pPr>
      <w:bookmarkStart w:id="599" w:name="_Toc210215789"/>
      <w:r w:rsidRPr="004560C2">
        <w:rPr>
          <w:rFonts w:ascii="Montserrat" w:hAnsi="Montserrat"/>
          <w:noProof/>
          <w:color w:val="003D4C"/>
          <w:sz w:val="44"/>
          <w:szCs w:val="44"/>
        </w:rPr>
        <w:lastRenderedPageBreak/>
        <w:drawing>
          <wp:anchor distT="0" distB="0" distL="114300" distR="114300" simplePos="0" relativeHeight="251833344" behindDoc="0" locked="0" layoutInCell="1" allowOverlap="1" wp14:anchorId="13A0ECE9" wp14:editId="5ED83592">
            <wp:simplePos x="0" y="0"/>
            <wp:positionH relativeFrom="margin">
              <wp:posOffset>-490855</wp:posOffset>
            </wp:positionH>
            <wp:positionV relativeFrom="margin">
              <wp:posOffset>-804707</wp:posOffset>
            </wp:positionV>
            <wp:extent cx="6743700" cy="9989820"/>
            <wp:effectExtent l="0" t="0" r="0" b="0"/>
            <wp:wrapSquare wrapText="bothSides"/>
            <wp:docPr id="1424098335" name="Picture 10" descr="P413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098335" name="Picture 10" descr="P4131#y1"/>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6743700" cy="998982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583"/>
      <w:bookmarkEnd w:id="584"/>
      <w:bookmarkEnd w:id="599"/>
    </w:p>
    <w:p w14:paraId="3AC4945F" w14:textId="6472B4CC" w:rsidR="005471B9" w:rsidRPr="005471B9" w:rsidRDefault="005471B9" w:rsidP="005471B9">
      <w:pPr>
        <w:pStyle w:val="Heading1"/>
        <w:ind w:left="-284"/>
        <w:rPr>
          <w:rFonts w:ascii="Montserrat" w:hAnsi="Montserrat"/>
          <w:color w:val="003D4C"/>
          <w:sz w:val="44"/>
          <w:szCs w:val="44"/>
        </w:rPr>
      </w:pPr>
      <w:bookmarkStart w:id="600" w:name="_Toc209089116"/>
      <w:bookmarkStart w:id="601" w:name="_Toc209089774"/>
      <w:bookmarkStart w:id="602" w:name="_Toc210215790"/>
      <w:r w:rsidRPr="005471B9">
        <w:rPr>
          <w:rFonts w:ascii="Montserrat" w:hAnsi="Montserrat"/>
          <w:noProof/>
          <w:color w:val="003D4C"/>
          <w:sz w:val="44"/>
          <w:szCs w:val="44"/>
        </w:rPr>
        <w:lastRenderedPageBreak/>
        <w:drawing>
          <wp:anchor distT="0" distB="0" distL="114300" distR="114300" simplePos="0" relativeHeight="251837440" behindDoc="0" locked="0" layoutInCell="1" allowOverlap="1" wp14:anchorId="6430AF5E" wp14:editId="1D7D8B20">
            <wp:simplePos x="0" y="0"/>
            <wp:positionH relativeFrom="margin">
              <wp:posOffset>-519430</wp:posOffset>
            </wp:positionH>
            <wp:positionV relativeFrom="margin">
              <wp:posOffset>-635000</wp:posOffset>
            </wp:positionV>
            <wp:extent cx="6677660" cy="9843770"/>
            <wp:effectExtent l="0" t="0" r="8890" b="5080"/>
            <wp:wrapSquare wrapText="bothSides"/>
            <wp:docPr id="1698029069" name="Picture 11" descr="P4132#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029069" name="Picture 11" descr="P4132#y1"/>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6677660" cy="984377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600"/>
      <w:bookmarkEnd w:id="601"/>
      <w:bookmarkEnd w:id="602"/>
    </w:p>
    <w:p w14:paraId="53A4E853" w14:textId="210A7319" w:rsidR="00721E34" w:rsidRPr="00721E34" w:rsidRDefault="00721E34" w:rsidP="00721E34">
      <w:pPr>
        <w:pStyle w:val="Heading1"/>
        <w:ind w:left="-284"/>
        <w:rPr>
          <w:rFonts w:ascii="Montserrat" w:hAnsi="Montserrat"/>
          <w:color w:val="003D4C"/>
          <w:sz w:val="44"/>
          <w:szCs w:val="44"/>
        </w:rPr>
      </w:pPr>
      <w:bookmarkStart w:id="603" w:name="_Toc209089117"/>
      <w:bookmarkStart w:id="604" w:name="_Toc209089775"/>
      <w:bookmarkStart w:id="605" w:name="_Toc210215791"/>
      <w:r w:rsidRPr="00721E34">
        <w:rPr>
          <w:rFonts w:ascii="Montserrat" w:hAnsi="Montserrat"/>
          <w:noProof/>
          <w:color w:val="003D4C"/>
          <w:sz w:val="44"/>
          <w:szCs w:val="44"/>
        </w:rPr>
        <w:lastRenderedPageBreak/>
        <w:drawing>
          <wp:anchor distT="0" distB="0" distL="114300" distR="114300" simplePos="0" relativeHeight="251841536" behindDoc="0" locked="0" layoutInCell="1" allowOverlap="1" wp14:anchorId="5454C8B7" wp14:editId="0BF6FE11">
            <wp:simplePos x="0" y="0"/>
            <wp:positionH relativeFrom="margin">
              <wp:posOffset>-719455</wp:posOffset>
            </wp:positionH>
            <wp:positionV relativeFrom="margin">
              <wp:posOffset>-549910</wp:posOffset>
            </wp:positionV>
            <wp:extent cx="6943725" cy="9829800"/>
            <wp:effectExtent l="0" t="0" r="9525" b="0"/>
            <wp:wrapSquare wrapText="bothSides"/>
            <wp:docPr id="1202914925" name="Picture 12" descr="P4133#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914925" name="Picture 12" descr="P4133#y1"/>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6943725" cy="982980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603"/>
      <w:bookmarkEnd w:id="604"/>
      <w:bookmarkEnd w:id="605"/>
    </w:p>
    <w:p w14:paraId="410D1F9E" w14:textId="74791772" w:rsidR="005A04E6" w:rsidRPr="005A04E6" w:rsidRDefault="005A04E6" w:rsidP="005A04E6">
      <w:pPr>
        <w:pStyle w:val="Heading1"/>
        <w:ind w:left="-284"/>
        <w:rPr>
          <w:rFonts w:ascii="Montserrat" w:hAnsi="Montserrat"/>
          <w:color w:val="003D4C"/>
          <w:sz w:val="44"/>
          <w:szCs w:val="44"/>
        </w:rPr>
      </w:pPr>
      <w:bookmarkStart w:id="606" w:name="_Toc209089118"/>
      <w:bookmarkStart w:id="607" w:name="_Toc209089776"/>
      <w:bookmarkStart w:id="608" w:name="_Toc210215792"/>
      <w:r w:rsidRPr="005A04E6">
        <w:rPr>
          <w:rFonts w:ascii="Montserrat" w:hAnsi="Montserrat"/>
          <w:noProof/>
          <w:color w:val="003D4C"/>
          <w:sz w:val="44"/>
          <w:szCs w:val="44"/>
        </w:rPr>
        <w:lastRenderedPageBreak/>
        <w:drawing>
          <wp:anchor distT="0" distB="0" distL="114300" distR="114300" simplePos="0" relativeHeight="251845632" behindDoc="0" locked="0" layoutInCell="1" allowOverlap="1" wp14:anchorId="415DA844" wp14:editId="02442974">
            <wp:simplePos x="0" y="0"/>
            <wp:positionH relativeFrom="margin">
              <wp:posOffset>-661670</wp:posOffset>
            </wp:positionH>
            <wp:positionV relativeFrom="margin">
              <wp:posOffset>-677863</wp:posOffset>
            </wp:positionV>
            <wp:extent cx="7029450" cy="9986645"/>
            <wp:effectExtent l="0" t="0" r="0" b="0"/>
            <wp:wrapSquare wrapText="bothSides"/>
            <wp:docPr id="1393072759" name="Picture 13" descr="P413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072759" name="Picture 13" descr="P4134#y1"/>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7029450" cy="9986645"/>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606"/>
      <w:bookmarkEnd w:id="607"/>
      <w:bookmarkEnd w:id="608"/>
    </w:p>
    <w:p w14:paraId="1FAD70E7" w14:textId="3944F9BD" w:rsidR="004560C2" w:rsidRPr="004560C2" w:rsidRDefault="00F83EAE" w:rsidP="004560C2">
      <w:pPr>
        <w:pStyle w:val="Heading1"/>
        <w:ind w:left="-284"/>
        <w:rPr>
          <w:rFonts w:ascii="Montserrat" w:hAnsi="Montserrat"/>
          <w:color w:val="003D4C"/>
          <w:sz w:val="44"/>
          <w:szCs w:val="44"/>
        </w:rPr>
      </w:pPr>
      <w:bookmarkStart w:id="609" w:name="_Toc209089119"/>
      <w:bookmarkStart w:id="610" w:name="_Toc209089777"/>
      <w:bookmarkStart w:id="611" w:name="_Toc210215793"/>
      <w:r w:rsidRPr="00F83EAE">
        <w:rPr>
          <w:rFonts w:ascii="Montserrat" w:hAnsi="Montserrat"/>
          <w:noProof/>
          <w:color w:val="003D4C"/>
          <w:sz w:val="44"/>
          <w:szCs w:val="44"/>
        </w:rPr>
        <w:lastRenderedPageBreak/>
        <w:drawing>
          <wp:anchor distT="0" distB="0" distL="114300" distR="114300" simplePos="0" relativeHeight="251849728" behindDoc="0" locked="0" layoutInCell="1" allowOverlap="1" wp14:anchorId="4A69CF97" wp14:editId="5E29BCFD">
            <wp:simplePos x="0" y="0"/>
            <wp:positionH relativeFrom="margin">
              <wp:posOffset>-633730</wp:posOffset>
            </wp:positionH>
            <wp:positionV relativeFrom="margin">
              <wp:posOffset>-712153</wp:posOffset>
            </wp:positionV>
            <wp:extent cx="6703695" cy="10018395"/>
            <wp:effectExtent l="0" t="0" r="1905" b="1905"/>
            <wp:wrapSquare wrapText="bothSides"/>
            <wp:docPr id="775153287" name="Picture 14" descr="P4135#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153287" name="Picture 14" descr="P4135#y1"/>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6703695" cy="10018395"/>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609"/>
      <w:bookmarkEnd w:id="610"/>
      <w:bookmarkEnd w:id="611"/>
    </w:p>
    <w:p w14:paraId="584DB57C" w14:textId="3ECBD40F" w:rsidR="00F83EAE" w:rsidRPr="00F83EAE" w:rsidRDefault="003E3CAA" w:rsidP="00F83EAE">
      <w:pPr>
        <w:pStyle w:val="Heading1"/>
        <w:ind w:left="-284"/>
        <w:rPr>
          <w:rFonts w:ascii="Montserrat" w:hAnsi="Montserrat"/>
          <w:color w:val="003D4C"/>
          <w:sz w:val="44"/>
          <w:szCs w:val="44"/>
        </w:rPr>
      </w:pPr>
      <w:bookmarkStart w:id="612" w:name="_Toc209089120"/>
      <w:bookmarkStart w:id="613" w:name="_Toc209089778"/>
      <w:bookmarkStart w:id="614" w:name="_Toc210215794"/>
      <w:r w:rsidRPr="003E3CAA">
        <w:rPr>
          <w:rFonts w:ascii="Montserrat" w:hAnsi="Montserrat"/>
          <w:noProof/>
          <w:color w:val="003D4C"/>
          <w:sz w:val="44"/>
          <w:szCs w:val="44"/>
        </w:rPr>
        <w:lastRenderedPageBreak/>
        <w:drawing>
          <wp:anchor distT="0" distB="0" distL="114300" distR="114300" simplePos="0" relativeHeight="251853824" behindDoc="0" locked="0" layoutInCell="1" allowOverlap="1" wp14:anchorId="2368178E" wp14:editId="37309751">
            <wp:simplePos x="0" y="0"/>
            <wp:positionH relativeFrom="margin">
              <wp:posOffset>-790575</wp:posOffset>
            </wp:positionH>
            <wp:positionV relativeFrom="margin">
              <wp:posOffset>-807085</wp:posOffset>
            </wp:positionV>
            <wp:extent cx="7157720" cy="10007600"/>
            <wp:effectExtent l="0" t="0" r="5080" b="0"/>
            <wp:wrapSquare wrapText="bothSides"/>
            <wp:docPr id="383333911" name="Picture 15" descr="P413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333911" name="Picture 15" descr="P4136#y1"/>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7157720" cy="1000760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612"/>
      <w:bookmarkEnd w:id="613"/>
      <w:bookmarkEnd w:id="614"/>
    </w:p>
    <w:p w14:paraId="6B5C5636" w14:textId="12E400C3" w:rsidR="003E3CAA" w:rsidRPr="003E3CAA" w:rsidRDefault="00211FCE" w:rsidP="003E3CAA">
      <w:pPr>
        <w:pStyle w:val="Heading1"/>
        <w:ind w:left="-284"/>
        <w:rPr>
          <w:rFonts w:ascii="Montserrat" w:hAnsi="Montserrat"/>
          <w:color w:val="003D4C"/>
          <w:sz w:val="44"/>
          <w:szCs w:val="44"/>
        </w:rPr>
      </w:pPr>
      <w:bookmarkStart w:id="615" w:name="_Toc209089121"/>
      <w:bookmarkStart w:id="616" w:name="_Toc209089779"/>
      <w:bookmarkStart w:id="617" w:name="_Toc210215795"/>
      <w:r w:rsidRPr="00211FCE">
        <w:rPr>
          <w:rFonts w:ascii="Montserrat" w:hAnsi="Montserrat"/>
          <w:noProof/>
          <w:color w:val="003D4C"/>
          <w:sz w:val="44"/>
          <w:szCs w:val="44"/>
        </w:rPr>
        <w:lastRenderedPageBreak/>
        <w:drawing>
          <wp:anchor distT="0" distB="0" distL="114300" distR="114300" simplePos="0" relativeHeight="251857920" behindDoc="0" locked="0" layoutInCell="1" allowOverlap="1" wp14:anchorId="3514DCB9" wp14:editId="5839A9B6">
            <wp:simplePos x="0" y="0"/>
            <wp:positionH relativeFrom="margin">
              <wp:posOffset>-662305</wp:posOffset>
            </wp:positionH>
            <wp:positionV relativeFrom="margin">
              <wp:posOffset>-606425</wp:posOffset>
            </wp:positionV>
            <wp:extent cx="6899275" cy="9815195"/>
            <wp:effectExtent l="0" t="0" r="0" b="0"/>
            <wp:wrapSquare wrapText="bothSides"/>
            <wp:docPr id="327457777" name="Picture 16" descr="P4137#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457777" name="Picture 16" descr="P4137#y1"/>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6899275" cy="9815195"/>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615"/>
      <w:bookmarkEnd w:id="616"/>
      <w:bookmarkEnd w:id="617"/>
    </w:p>
    <w:p w14:paraId="7C6484E3" w14:textId="0C3B33F1" w:rsidR="00211FCE" w:rsidRPr="00211FCE" w:rsidRDefault="00652FB5" w:rsidP="00211FCE">
      <w:pPr>
        <w:pStyle w:val="Heading1"/>
        <w:ind w:left="-284" w:firstLine="720"/>
        <w:rPr>
          <w:rFonts w:ascii="Montserrat" w:hAnsi="Montserrat"/>
          <w:color w:val="003D4C"/>
          <w:sz w:val="44"/>
          <w:szCs w:val="44"/>
        </w:rPr>
      </w:pPr>
      <w:bookmarkStart w:id="618" w:name="_Toc209089122"/>
      <w:bookmarkStart w:id="619" w:name="_Toc209089780"/>
      <w:bookmarkStart w:id="620" w:name="_Toc210215796"/>
      <w:r w:rsidRPr="00652FB5">
        <w:rPr>
          <w:rFonts w:ascii="Montserrat" w:hAnsi="Montserrat"/>
          <w:noProof/>
          <w:color w:val="003D4C"/>
          <w:sz w:val="44"/>
          <w:szCs w:val="44"/>
        </w:rPr>
        <w:lastRenderedPageBreak/>
        <w:drawing>
          <wp:anchor distT="0" distB="0" distL="114300" distR="114300" simplePos="0" relativeHeight="251862016" behindDoc="0" locked="0" layoutInCell="1" allowOverlap="1" wp14:anchorId="2AE82B5E" wp14:editId="4F2B303F">
            <wp:simplePos x="0" y="0"/>
            <wp:positionH relativeFrom="margin">
              <wp:posOffset>-676593</wp:posOffset>
            </wp:positionH>
            <wp:positionV relativeFrom="margin">
              <wp:posOffset>-806450</wp:posOffset>
            </wp:positionV>
            <wp:extent cx="6670675" cy="10115550"/>
            <wp:effectExtent l="0" t="0" r="0" b="0"/>
            <wp:wrapSquare wrapText="bothSides"/>
            <wp:docPr id="50493043" name="Picture 17" descr="P4138#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93043" name="Picture 17" descr="P4138#y1"/>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6670675" cy="1011555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618"/>
      <w:bookmarkEnd w:id="619"/>
      <w:bookmarkEnd w:id="620"/>
    </w:p>
    <w:p w14:paraId="27D47E94" w14:textId="7A2E2FEC" w:rsidR="00652FB5" w:rsidRPr="00CC67E7" w:rsidRDefault="00CC67E7" w:rsidP="00652FB5">
      <w:pPr>
        <w:pStyle w:val="Heading1"/>
        <w:ind w:left="-284" w:firstLine="720"/>
        <w:rPr>
          <w:rFonts w:ascii="Montserrat" w:hAnsi="Montserrat"/>
          <w:color w:val="FFFFFF" w:themeColor="background1"/>
          <w:sz w:val="44"/>
          <w:szCs w:val="44"/>
        </w:rPr>
      </w:pPr>
      <w:bookmarkStart w:id="621" w:name="_Toc210215797"/>
      <w:r w:rsidRPr="00CC67E7">
        <w:rPr>
          <w:rFonts w:ascii="Montserrat" w:hAnsi="Montserrat"/>
          <w:noProof/>
          <w:color w:val="FFFFFF" w:themeColor="background1"/>
          <w:sz w:val="44"/>
          <w:szCs w:val="44"/>
        </w:rPr>
        <w:lastRenderedPageBreak/>
        <w:drawing>
          <wp:anchor distT="0" distB="0" distL="114300" distR="114300" simplePos="0" relativeHeight="252021760" behindDoc="0" locked="0" layoutInCell="1" allowOverlap="1" wp14:anchorId="58051FFF" wp14:editId="3DD025D0">
            <wp:simplePos x="0" y="0"/>
            <wp:positionH relativeFrom="margin">
              <wp:posOffset>-231140</wp:posOffset>
            </wp:positionH>
            <wp:positionV relativeFrom="margin">
              <wp:posOffset>-39370</wp:posOffset>
            </wp:positionV>
            <wp:extent cx="6151245" cy="8700135"/>
            <wp:effectExtent l="0" t="0" r="1905" b="5715"/>
            <wp:wrapSquare wrapText="bothSides"/>
            <wp:docPr id="787901953" name="Picture 4" descr="A close-up of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901953" name="Picture 4" descr="A close-up of a document"/>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6151245" cy="8700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135C1" w:rsidRPr="00CC67E7">
        <w:rPr>
          <w:rFonts w:ascii="Montserrat" w:hAnsi="Montserrat"/>
          <w:color w:val="FFFFFF" w:themeColor="background1"/>
          <w:sz w:val="44"/>
          <w:szCs w:val="44"/>
        </w:rPr>
        <w:t>Statement of Performance</w:t>
      </w:r>
      <w:bookmarkEnd w:id="621"/>
    </w:p>
    <w:p w14:paraId="15AC2E47" w14:textId="48C62EA5" w:rsidR="008F027D" w:rsidRDefault="00CC67E7" w:rsidP="008F027D">
      <w:r w:rsidRPr="00CC67E7">
        <w:rPr>
          <w:noProof/>
        </w:rPr>
        <w:lastRenderedPageBreak/>
        <w:drawing>
          <wp:anchor distT="0" distB="0" distL="114300" distR="114300" simplePos="0" relativeHeight="252022784" behindDoc="0" locked="0" layoutInCell="1" allowOverlap="1" wp14:anchorId="50C76EBE" wp14:editId="170640DE">
            <wp:simplePos x="0" y="0"/>
            <wp:positionH relativeFrom="margin">
              <wp:posOffset>-572038</wp:posOffset>
            </wp:positionH>
            <wp:positionV relativeFrom="margin">
              <wp:posOffset>-302260</wp:posOffset>
            </wp:positionV>
            <wp:extent cx="6725920" cy="9519920"/>
            <wp:effectExtent l="0" t="0" r="0" b="5080"/>
            <wp:wrapSquare wrapText="bothSides"/>
            <wp:docPr id="558300026" name="Picture 5" descr="A close-up of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300026" name="Picture 5" descr="A close-up of a document"/>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6725920" cy="95199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14DC90" w14:textId="75AD5AE4" w:rsidR="008F027D" w:rsidRDefault="00CC67E7" w:rsidP="008F027D">
      <w:r w:rsidRPr="00CC67E7">
        <w:rPr>
          <w:rFonts w:ascii="Montserrat" w:eastAsiaTheme="majorEastAsia" w:hAnsi="Montserrat" w:cstheme="majorBidi"/>
          <w:b/>
          <w:noProof/>
          <w:color w:val="003D4C"/>
          <w:sz w:val="44"/>
          <w:szCs w:val="44"/>
        </w:rPr>
        <w:lastRenderedPageBreak/>
        <w:drawing>
          <wp:anchor distT="0" distB="0" distL="114300" distR="114300" simplePos="0" relativeHeight="252023808" behindDoc="0" locked="0" layoutInCell="1" allowOverlap="1" wp14:anchorId="3992ED07" wp14:editId="18FEDB07">
            <wp:simplePos x="0" y="0"/>
            <wp:positionH relativeFrom="margin">
              <wp:posOffset>-820420</wp:posOffset>
            </wp:positionH>
            <wp:positionV relativeFrom="margin">
              <wp:posOffset>-69850</wp:posOffset>
            </wp:positionV>
            <wp:extent cx="7193280" cy="8384540"/>
            <wp:effectExtent l="0" t="0" r="7620" b="0"/>
            <wp:wrapSquare wrapText="bothSides"/>
            <wp:docPr id="1956352932" name="Picture 6" descr="A close-up of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352932" name="Picture 6" descr="A close-up of a document"/>
                    <pic:cNvPicPr>
                      <a:picLocks noChangeAspect="1" noChangeArrowheads="1"/>
                    </pic:cNvPicPr>
                  </pic:nvPicPr>
                  <pic:blipFill rotWithShape="1">
                    <a:blip r:embed="rId200" cstate="print">
                      <a:extLst>
                        <a:ext uri="{28A0092B-C50C-407E-A947-70E740481C1C}">
                          <a14:useLocalDpi xmlns:a14="http://schemas.microsoft.com/office/drawing/2010/main" val="0"/>
                        </a:ext>
                      </a:extLst>
                    </a:blip>
                    <a:srcRect/>
                    <a:stretch>
                      <a:fillRect/>
                    </a:stretch>
                  </pic:blipFill>
                  <pic:spPr bwMode="auto">
                    <a:xfrm>
                      <a:off x="0" y="0"/>
                      <a:ext cx="7193280" cy="83845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AEEE0E" w14:textId="0390B842" w:rsidR="008F027D" w:rsidRDefault="00CC67E7" w:rsidP="008F027D">
      <w:r w:rsidRPr="00CC67E7">
        <w:rPr>
          <w:rFonts w:ascii="Montserrat" w:eastAsiaTheme="majorEastAsia" w:hAnsi="Montserrat" w:cstheme="majorBidi"/>
          <w:b/>
          <w:bCs w:val="0"/>
          <w:noProof/>
          <w:color w:val="003D4C"/>
          <w:sz w:val="44"/>
          <w:szCs w:val="44"/>
        </w:rPr>
        <w:lastRenderedPageBreak/>
        <w:drawing>
          <wp:anchor distT="0" distB="0" distL="114300" distR="114300" simplePos="0" relativeHeight="252024832" behindDoc="0" locked="0" layoutInCell="1" allowOverlap="1" wp14:anchorId="630F12A0" wp14:editId="1459ACD7">
            <wp:simplePos x="0" y="0"/>
            <wp:positionH relativeFrom="margin">
              <wp:posOffset>-634365</wp:posOffset>
            </wp:positionH>
            <wp:positionV relativeFrom="margin">
              <wp:posOffset>-271780</wp:posOffset>
            </wp:positionV>
            <wp:extent cx="6586220" cy="8849360"/>
            <wp:effectExtent l="0" t="0" r="5080" b="8890"/>
            <wp:wrapSquare wrapText="bothSides"/>
            <wp:docPr id="1508244595" name="Picture 7" descr="A close-up of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244595" name="Picture 7" descr="A close-up of a document"/>
                    <pic:cNvPicPr>
                      <a:picLocks noChangeAspect="1" noChangeArrowheads="1"/>
                    </pic:cNvPicPr>
                  </pic:nvPicPr>
                  <pic:blipFill rotWithShape="1">
                    <a:blip r:embed="rId201" cstate="print">
                      <a:extLst>
                        <a:ext uri="{28A0092B-C50C-407E-A947-70E740481C1C}">
                          <a14:useLocalDpi xmlns:a14="http://schemas.microsoft.com/office/drawing/2010/main" val="0"/>
                        </a:ext>
                      </a:extLst>
                    </a:blip>
                    <a:srcRect/>
                    <a:stretch>
                      <a:fillRect/>
                    </a:stretch>
                  </pic:blipFill>
                  <pic:spPr bwMode="auto">
                    <a:xfrm>
                      <a:off x="0" y="0"/>
                      <a:ext cx="6586220" cy="8849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1F5E38" w14:textId="0338CC44" w:rsidR="008F027D" w:rsidRPr="008F027D" w:rsidRDefault="00CC67E7" w:rsidP="008F027D">
      <w:r w:rsidRPr="00CC67E7">
        <w:rPr>
          <w:noProof/>
        </w:rPr>
        <w:lastRenderedPageBreak/>
        <w:drawing>
          <wp:anchor distT="0" distB="0" distL="114300" distR="114300" simplePos="0" relativeHeight="252025856" behindDoc="0" locked="0" layoutInCell="1" allowOverlap="1" wp14:anchorId="306169EA" wp14:editId="5EA5F0F9">
            <wp:simplePos x="0" y="0"/>
            <wp:positionH relativeFrom="margin">
              <wp:posOffset>-851255</wp:posOffset>
            </wp:positionH>
            <wp:positionV relativeFrom="margin">
              <wp:posOffset>-380322</wp:posOffset>
            </wp:positionV>
            <wp:extent cx="7315200" cy="9422765"/>
            <wp:effectExtent l="0" t="0" r="0" b="6985"/>
            <wp:wrapSquare wrapText="bothSides"/>
            <wp:docPr id="664369968" name="Picture 8" descr="A close-up of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369968" name="Picture 8" descr="A close-up of a document"/>
                    <pic:cNvPicPr>
                      <a:picLocks noChangeAspect="1" noChangeArrowheads="1"/>
                    </pic:cNvPicPr>
                  </pic:nvPicPr>
                  <pic:blipFill rotWithShape="1">
                    <a:blip r:embed="rId202" cstate="print">
                      <a:extLst>
                        <a:ext uri="{28A0092B-C50C-407E-A947-70E740481C1C}">
                          <a14:useLocalDpi xmlns:a14="http://schemas.microsoft.com/office/drawing/2010/main" val="0"/>
                        </a:ext>
                      </a:extLst>
                    </a:blip>
                    <a:srcRect/>
                    <a:stretch>
                      <a:fillRect/>
                    </a:stretch>
                  </pic:blipFill>
                  <pic:spPr bwMode="auto">
                    <a:xfrm>
                      <a:off x="0" y="0"/>
                      <a:ext cx="7315200" cy="94227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9FAF22" w14:textId="28FF2D07" w:rsidR="00CC67E7" w:rsidRPr="00CC67E7" w:rsidRDefault="00CC67E7" w:rsidP="00CC67E7">
      <w:r w:rsidRPr="00CC67E7">
        <w:rPr>
          <w:rFonts w:ascii="Montserrat" w:eastAsiaTheme="majorEastAsia" w:hAnsi="Montserrat" w:cstheme="majorBidi"/>
          <w:b/>
          <w:bCs w:val="0"/>
          <w:noProof/>
          <w:color w:val="003D4C"/>
          <w:sz w:val="44"/>
          <w:szCs w:val="44"/>
        </w:rPr>
        <w:lastRenderedPageBreak/>
        <w:drawing>
          <wp:anchor distT="0" distB="0" distL="114300" distR="114300" simplePos="0" relativeHeight="252026880" behindDoc="0" locked="0" layoutInCell="1" allowOverlap="1" wp14:anchorId="14B4BC30" wp14:editId="7CE5BD0C">
            <wp:simplePos x="0" y="0"/>
            <wp:positionH relativeFrom="margin">
              <wp:posOffset>-603605</wp:posOffset>
            </wp:positionH>
            <wp:positionV relativeFrom="margin">
              <wp:posOffset>-85800</wp:posOffset>
            </wp:positionV>
            <wp:extent cx="6865620" cy="9112885"/>
            <wp:effectExtent l="0" t="0" r="0" b="0"/>
            <wp:wrapSquare wrapText="bothSides"/>
            <wp:docPr id="1683635478" name="Picture 9" descr="A close-up of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635478" name="Picture 9" descr="A close-up of a document"/>
                    <pic:cNvPicPr>
                      <a:picLocks noChangeAspect="1" noChangeArrowheads="1"/>
                    </pic:cNvPicPr>
                  </pic:nvPicPr>
                  <pic:blipFill rotWithShape="1">
                    <a:blip r:embed="rId203" cstate="print">
                      <a:extLst>
                        <a:ext uri="{28A0092B-C50C-407E-A947-70E740481C1C}">
                          <a14:useLocalDpi xmlns:a14="http://schemas.microsoft.com/office/drawing/2010/main" val="0"/>
                        </a:ext>
                      </a:extLst>
                    </a:blip>
                    <a:srcRect/>
                    <a:stretch>
                      <a:fillRect/>
                    </a:stretch>
                  </pic:blipFill>
                  <pic:spPr bwMode="auto">
                    <a:xfrm>
                      <a:off x="0" y="0"/>
                      <a:ext cx="6865620" cy="91128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B06DAEC" w14:textId="76349ABD" w:rsidR="008F027D" w:rsidRDefault="00CC67E7" w:rsidP="008F027D">
      <w:r w:rsidRPr="00CC67E7">
        <w:rPr>
          <w:rFonts w:ascii="Montserrat" w:eastAsiaTheme="majorEastAsia" w:hAnsi="Montserrat" w:cstheme="majorBidi"/>
          <w:b/>
          <w:bCs w:val="0"/>
          <w:noProof/>
          <w:color w:val="003D4C"/>
          <w:sz w:val="44"/>
          <w:szCs w:val="44"/>
        </w:rPr>
        <w:lastRenderedPageBreak/>
        <w:drawing>
          <wp:anchor distT="0" distB="0" distL="114300" distR="114300" simplePos="0" relativeHeight="252027904" behindDoc="0" locked="0" layoutInCell="1" allowOverlap="1" wp14:anchorId="485AAD79" wp14:editId="6EA32E64">
            <wp:simplePos x="0" y="0"/>
            <wp:positionH relativeFrom="margin">
              <wp:posOffset>-665480</wp:posOffset>
            </wp:positionH>
            <wp:positionV relativeFrom="margin">
              <wp:posOffset>-1108171</wp:posOffset>
            </wp:positionV>
            <wp:extent cx="6943090" cy="9815830"/>
            <wp:effectExtent l="0" t="0" r="0" b="0"/>
            <wp:wrapSquare wrapText="bothSides"/>
            <wp:docPr id="1051765888" name="Picture 10" descr="A close-up of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765888" name="Picture 10" descr="A close-up of a document"/>
                    <pic:cNvPicPr>
                      <a:picLocks noChangeAspect="1" noChangeArrowheads="1"/>
                    </pic:cNvPicPr>
                  </pic:nvPicPr>
                  <pic:blipFill rotWithShape="1">
                    <a:blip r:embed="rId204" cstate="print">
                      <a:extLst>
                        <a:ext uri="{28A0092B-C50C-407E-A947-70E740481C1C}">
                          <a14:useLocalDpi xmlns:a14="http://schemas.microsoft.com/office/drawing/2010/main" val="0"/>
                        </a:ext>
                      </a:extLst>
                    </a:blip>
                    <a:srcRect t="-11633"/>
                    <a:stretch>
                      <a:fillRect/>
                    </a:stretch>
                  </pic:blipFill>
                  <pic:spPr bwMode="auto">
                    <a:xfrm>
                      <a:off x="0" y="0"/>
                      <a:ext cx="6943090" cy="98158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07FA0F" w14:textId="51805696" w:rsidR="00CA41BE" w:rsidRPr="0089788F" w:rsidRDefault="00CC67E7" w:rsidP="0089788F">
      <w:r w:rsidRPr="00CC67E7">
        <w:rPr>
          <w:noProof/>
        </w:rPr>
        <w:lastRenderedPageBreak/>
        <w:drawing>
          <wp:anchor distT="0" distB="0" distL="114300" distR="114300" simplePos="0" relativeHeight="252028928" behindDoc="0" locked="0" layoutInCell="1" allowOverlap="1" wp14:anchorId="3274FFF5" wp14:editId="0C4C2DBF">
            <wp:simplePos x="0" y="0"/>
            <wp:positionH relativeFrom="margin">
              <wp:posOffset>-650240</wp:posOffset>
            </wp:positionH>
            <wp:positionV relativeFrom="margin">
              <wp:posOffset>7620</wp:posOffset>
            </wp:positionV>
            <wp:extent cx="6803390" cy="8803005"/>
            <wp:effectExtent l="0" t="0" r="0" b="0"/>
            <wp:wrapSquare wrapText="bothSides"/>
            <wp:docPr id="1770962887" name="Picture 11" descr="A close-up of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962887" name="Picture 11" descr="A close-up of a document"/>
                    <pic:cNvPicPr>
                      <a:picLocks noChangeAspect="1" noChangeArrowheads="1"/>
                    </pic:cNvPicPr>
                  </pic:nvPicPr>
                  <pic:blipFill rotWithShape="1">
                    <a:blip r:embed="rId205" cstate="print">
                      <a:extLst>
                        <a:ext uri="{28A0092B-C50C-407E-A947-70E740481C1C}">
                          <a14:useLocalDpi xmlns:a14="http://schemas.microsoft.com/office/drawing/2010/main" val="0"/>
                        </a:ext>
                      </a:extLst>
                    </a:blip>
                    <a:srcRect/>
                    <a:stretch>
                      <a:fillRect/>
                    </a:stretch>
                  </pic:blipFill>
                  <pic:spPr bwMode="auto">
                    <a:xfrm>
                      <a:off x="0" y="0"/>
                      <a:ext cx="6803390" cy="88030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578"/>
    </w:p>
    <w:p w14:paraId="6B09EA4B" w14:textId="2C535AAF" w:rsidR="00E44D14" w:rsidRDefault="00E44D14" w:rsidP="00E44D14">
      <w:pPr>
        <w:spacing w:before="0" w:after="0" w:line="276" w:lineRule="auto"/>
        <w:outlineLvl w:val="0"/>
        <w:rPr>
          <w:rFonts w:ascii="Montserrat" w:hAnsi="Montserrat" w:cs="Arial"/>
          <w:b/>
          <w:iCs w:val="0"/>
          <w:color w:val="CB6015"/>
          <w:sz w:val="40"/>
          <w:szCs w:val="40"/>
        </w:rPr>
      </w:pPr>
      <w:bookmarkStart w:id="622" w:name="_Toc194403585"/>
      <w:bookmarkStart w:id="623" w:name="_Toc210215798"/>
      <w:r w:rsidRPr="00E44D14">
        <w:rPr>
          <w:rFonts w:ascii="Montserrat" w:hAnsi="Montserrat" w:cs="Arial"/>
          <w:b/>
          <w:iCs w:val="0"/>
          <w:color w:val="CB6015"/>
          <w:sz w:val="40"/>
          <w:szCs w:val="40"/>
        </w:rPr>
        <w:lastRenderedPageBreak/>
        <w:t>Glossary of Abbreviations and Acronyms</w:t>
      </w:r>
      <w:bookmarkEnd w:id="622"/>
      <w:bookmarkEnd w:id="623"/>
    </w:p>
    <w:p w14:paraId="3C50F4D4" w14:textId="77777777" w:rsidR="00304C3E" w:rsidRPr="00304C3E" w:rsidRDefault="00304C3E" w:rsidP="00E44D14">
      <w:pPr>
        <w:spacing w:before="0" w:after="0" w:line="276" w:lineRule="auto"/>
        <w:outlineLvl w:val="0"/>
        <w:rPr>
          <w:rFonts w:ascii="Montserrat" w:hAnsi="Montserrat" w:cs="Arial"/>
          <w:b/>
          <w:iCs w:val="0"/>
          <w:color w:val="CB6015"/>
          <w:sz w:val="16"/>
          <w:szCs w:val="16"/>
        </w:rPr>
      </w:pPr>
    </w:p>
    <w:p w14:paraId="7AD05B33" w14:textId="77777777" w:rsidR="00E44D14" w:rsidRPr="00304C3E" w:rsidRDefault="00E44D14" w:rsidP="00E44D14">
      <w:pPr>
        <w:spacing w:before="0" w:after="0"/>
        <w:rPr>
          <w:rFonts w:eastAsia="Arial" w:hAnsi="Arial" w:cs="Arial"/>
          <w:bCs w:val="0"/>
          <w:iCs w:val="0"/>
          <w:spacing w:val="-5"/>
          <w:sz w:val="16"/>
          <w:szCs w:val="16"/>
          <w:lang w:val="en-US"/>
          <w14:ligatures w14:val="standardContextual"/>
        </w:rPr>
        <w:sectPr w:rsidR="00E44D14" w:rsidRPr="00304C3E" w:rsidSect="000326D5">
          <w:pgSz w:w="11906" w:h="16838"/>
          <w:pgMar w:top="1135" w:right="1440" w:bottom="1440" w:left="1560" w:header="708" w:footer="567" w:gutter="0"/>
          <w:cols w:space="720"/>
        </w:sectPr>
      </w:pPr>
    </w:p>
    <w:tbl>
      <w:tblPr>
        <w:tblStyle w:val="TableGrid"/>
        <w:tblW w:w="4537"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85"/>
        <w:gridCol w:w="3252"/>
      </w:tblGrid>
      <w:tr w:rsidR="00694961" w:rsidRPr="00E44D14" w14:paraId="01FD5AC9" w14:textId="77777777" w:rsidTr="00F47E8A">
        <w:trPr>
          <w:trHeight w:val="283"/>
        </w:trPr>
        <w:tc>
          <w:tcPr>
            <w:tcW w:w="1285" w:type="dxa"/>
            <w:hideMark/>
          </w:tcPr>
          <w:p w14:paraId="2647A532" w14:textId="77777777" w:rsidR="00E44D14" w:rsidRPr="00E44D14" w:rsidRDefault="00E44D14" w:rsidP="00E44D14">
            <w:pPr>
              <w:widowControl w:val="0"/>
              <w:autoSpaceDE w:val="0"/>
              <w:autoSpaceDN w:val="0"/>
              <w:spacing w:before="0" w:after="0" w:line="225" w:lineRule="exact"/>
              <w:rPr>
                <w:rFonts w:eastAsia="Arial" w:cs="Calibri"/>
                <w:bCs w:val="0"/>
                <w:iCs w:val="0"/>
                <w14:ligatures w14:val="standardContextual"/>
              </w:rPr>
            </w:pPr>
            <w:r w:rsidRPr="00E44D14">
              <w:rPr>
                <w:rFonts w:eastAsia="Arial" w:cs="Calibri"/>
                <w:bCs w:val="0"/>
                <w:iCs w:val="0"/>
                <w:spacing w:val="-5"/>
                <w14:ligatures w14:val="standardContextual"/>
              </w:rPr>
              <w:t>ABC</w:t>
            </w:r>
          </w:p>
        </w:tc>
        <w:tc>
          <w:tcPr>
            <w:tcW w:w="3252" w:type="dxa"/>
            <w:hideMark/>
          </w:tcPr>
          <w:p w14:paraId="259937C6" w14:textId="77777777" w:rsidR="00E44D14" w:rsidRPr="00E44D14" w:rsidRDefault="00E44D14" w:rsidP="00E44D14">
            <w:pPr>
              <w:widowControl w:val="0"/>
              <w:autoSpaceDE w:val="0"/>
              <w:autoSpaceDN w:val="0"/>
              <w:spacing w:before="0" w:after="0" w:line="225" w:lineRule="exact"/>
              <w:rPr>
                <w:rFonts w:eastAsia="Arial" w:cs="Calibri"/>
                <w:bCs w:val="0"/>
                <w:iCs w:val="0"/>
                <w14:ligatures w14:val="standardContextual"/>
              </w:rPr>
            </w:pPr>
            <w:r w:rsidRPr="00E44D14">
              <w:rPr>
                <w:rFonts w:eastAsia="Arial" w:cs="Calibri"/>
                <w:bCs w:val="0"/>
                <w:iCs w:val="0"/>
                <w14:ligatures w14:val="standardContextual"/>
              </w:rPr>
              <w:t>Australian</w:t>
            </w:r>
            <w:r w:rsidRPr="00E44D14">
              <w:rPr>
                <w:rFonts w:eastAsia="Arial" w:cs="Calibri"/>
                <w:bCs w:val="0"/>
                <w:iCs w:val="0"/>
                <w:spacing w:val="-7"/>
                <w14:ligatures w14:val="standardContextual"/>
              </w:rPr>
              <w:t xml:space="preserve"> </w:t>
            </w:r>
            <w:r w:rsidRPr="00E44D14">
              <w:rPr>
                <w:rFonts w:eastAsia="Arial" w:cs="Calibri"/>
                <w:bCs w:val="0"/>
                <w:iCs w:val="0"/>
                <w:spacing w:val="-2"/>
                <w14:ligatures w14:val="standardContextual"/>
              </w:rPr>
              <w:t>Broadcasting Corporation</w:t>
            </w:r>
          </w:p>
        </w:tc>
      </w:tr>
      <w:tr w:rsidR="00694961" w:rsidRPr="00E44D14" w14:paraId="42F6E7B9" w14:textId="77777777" w:rsidTr="00F47E8A">
        <w:trPr>
          <w:trHeight w:val="283"/>
        </w:trPr>
        <w:tc>
          <w:tcPr>
            <w:tcW w:w="1285" w:type="dxa"/>
            <w:hideMark/>
          </w:tcPr>
          <w:p w14:paraId="6F9078CE" w14:textId="77777777" w:rsidR="00E44D14" w:rsidRPr="00E44D14" w:rsidRDefault="00E44D14" w:rsidP="00E44D14">
            <w:pPr>
              <w:widowControl w:val="0"/>
              <w:autoSpaceDE w:val="0"/>
              <w:autoSpaceDN w:val="0"/>
              <w:spacing w:before="0" w:after="0" w:line="249" w:lineRule="exact"/>
              <w:rPr>
                <w:rFonts w:eastAsia="Arial" w:cs="Calibri"/>
                <w:bCs w:val="0"/>
                <w:iCs w:val="0"/>
                <w14:ligatures w14:val="standardContextual"/>
              </w:rPr>
            </w:pPr>
            <w:r w:rsidRPr="00E44D14">
              <w:rPr>
                <w:rFonts w:eastAsia="Arial" w:cs="Calibri"/>
                <w:bCs w:val="0"/>
                <w:iCs w:val="0"/>
                <w:spacing w:val="-5"/>
                <w14:ligatures w14:val="standardContextual"/>
              </w:rPr>
              <w:t>ACC</w:t>
            </w:r>
          </w:p>
        </w:tc>
        <w:tc>
          <w:tcPr>
            <w:tcW w:w="3252" w:type="dxa"/>
            <w:hideMark/>
          </w:tcPr>
          <w:p w14:paraId="147761FD" w14:textId="77777777" w:rsidR="00E44D14" w:rsidRPr="00E44D14" w:rsidRDefault="00E44D14" w:rsidP="00E44D14">
            <w:pPr>
              <w:widowControl w:val="0"/>
              <w:autoSpaceDE w:val="0"/>
              <w:autoSpaceDN w:val="0"/>
              <w:spacing w:before="0" w:after="0" w:line="249" w:lineRule="exact"/>
              <w:rPr>
                <w:rFonts w:eastAsia="Arial" w:cs="Calibri"/>
                <w:bCs w:val="0"/>
                <w:iCs w:val="0"/>
                <w14:ligatures w14:val="standardContextual"/>
              </w:rPr>
            </w:pPr>
            <w:r w:rsidRPr="00E44D14">
              <w:rPr>
                <w:rFonts w:eastAsia="Arial" w:cs="Calibri"/>
                <w:bCs w:val="0"/>
                <w:iCs w:val="0"/>
                <w14:ligatures w14:val="standardContextual"/>
              </w:rPr>
              <w:t>Agency</w:t>
            </w:r>
            <w:r w:rsidRPr="00E44D14">
              <w:rPr>
                <w:rFonts w:eastAsia="Arial" w:cs="Calibri"/>
                <w:bCs w:val="0"/>
                <w:iCs w:val="0"/>
                <w:spacing w:val="-5"/>
                <w14:ligatures w14:val="standardContextual"/>
              </w:rPr>
              <w:t xml:space="preserve"> </w:t>
            </w:r>
            <w:r w:rsidRPr="00E44D14">
              <w:rPr>
                <w:rFonts w:eastAsia="Arial" w:cs="Calibri"/>
                <w:bCs w:val="0"/>
                <w:iCs w:val="0"/>
                <w14:ligatures w14:val="standardContextual"/>
              </w:rPr>
              <w:t>Consultative</w:t>
            </w:r>
            <w:r w:rsidRPr="00E44D14">
              <w:rPr>
                <w:rFonts w:eastAsia="Arial" w:cs="Calibri"/>
                <w:bCs w:val="0"/>
                <w:iCs w:val="0"/>
                <w:spacing w:val="-7"/>
                <w14:ligatures w14:val="standardContextual"/>
              </w:rPr>
              <w:t xml:space="preserve"> </w:t>
            </w:r>
            <w:r w:rsidRPr="00E44D14">
              <w:rPr>
                <w:rFonts w:eastAsia="Arial" w:cs="Calibri"/>
                <w:bCs w:val="0"/>
                <w:iCs w:val="0"/>
                <w:spacing w:val="-2"/>
                <w14:ligatures w14:val="standardContextual"/>
              </w:rPr>
              <w:t>Committee</w:t>
            </w:r>
          </w:p>
        </w:tc>
      </w:tr>
      <w:tr w:rsidR="00694961" w:rsidRPr="00E44D14" w14:paraId="6E459BA0" w14:textId="77777777" w:rsidTr="00F47E8A">
        <w:trPr>
          <w:trHeight w:val="283"/>
        </w:trPr>
        <w:tc>
          <w:tcPr>
            <w:tcW w:w="1285" w:type="dxa"/>
            <w:hideMark/>
          </w:tcPr>
          <w:p w14:paraId="1524829F" w14:textId="77777777" w:rsidR="00E44D14" w:rsidRPr="00E44D14" w:rsidRDefault="00E44D14" w:rsidP="00E44D14">
            <w:pPr>
              <w:widowControl w:val="0"/>
              <w:autoSpaceDE w:val="0"/>
              <w:autoSpaceDN w:val="0"/>
              <w:spacing w:before="0" w:after="0" w:line="249" w:lineRule="exact"/>
              <w:rPr>
                <w:rFonts w:eastAsia="Arial" w:cs="Calibri"/>
                <w:bCs w:val="0"/>
                <w:iCs w:val="0"/>
                <w14:ligatures w14:val="standardContextual"/>
              </w:rPr>
            </w:pPr>
            <w:r w:rsidRPr="00E44D14">
              <w:rPr>
                <w:rFonts w:eastAsia="Arial" w:cs="Calibri"/>
                <w:bCs w:val="0"/>
                <w:iCs w:val="0"/>
                <w:spacing w:val="-5"/>
                <w14:ligatures w14:val="standardContextual"/>
              </w:rPr>
              <w:t>ACT</w:t>
            </w:r>
          </w:p>
        </w:tc>
        <w:tc>
          <w:tcPr>
            <w:tcW w:w="3252" w:type="dxa"/>
            <w:hideMark/>
          </w:tcPr>
          <w:p w14:paraId="34B3BC25" w14:textId="77777777" w:rsidR="00E44D14" w:rsidRPr="00E44D14" w:rsidRDefault="00E44D14" w:rsidP="00E44D14">
            <w:pPr>
              <w:widowControl w:val="0"/>
              <w:autoSpaceDE w:val="0"/>
              <w:autoSpaceDN w:val="0"/>
              <w:spacing w:before="0" w:after="0" w:line="249" w:lineRule="exact"/>
              <w:rPr>
                <w:rFonts w:eastAsia="Arial" w:cs="Calibri"/>
                <w:bCs w:val="0"/>
                <w:iCs w:val="0"/>
                <w14:ligatures w14:val="standardContextual"/>
              </w:rPr>
            </w:pPr>
            <w:r w:rsidRPr="00E44D14">
              <w:rPr>
                <w:rFonts w:eastAsia="Arial" w:cs="Calibri"/>
                <w:bCs w:val="0"/>
                <w:iCs w:val="0"/>
                <w14:ligatures w14:val="standardContextual"/>
              </w:rPr>
              <w:t>Australian</w:t>
            </w:r>
            <w:r w:rsidRPr="00E44D14">
              <w:rPr>
                <w:rFonts w:eastAsia="Arial" w:cs="Calibri"/>
                <w:bCs w:val="0"/>
                <w:iCs w:val="0"/>
                <w:spacing w:val="-7"/>
                <w14:ligatures w14:val="standardContextual"/>
              </w:rPr>
              <w:t xml:space="preserve"> </w:t>
            </w:r>
            <w:r w:rsidRPr="00E44D14">
              <w:rPr>
                <w:rFonts w:eastAsia="Arial" w:cs="Calibri"/>
                <w:bCs w:val="0"/>
                <w:iCs w:val="0"/>
                <w14:ligatures w14:val="standardContextual"/>
              </w:rPr>
              <w:t>Capital</w:t>
            </w:r>
            <w:r w:rsidRPr="00E44D14">
              <w:rPr>
                <w:rFonts w:eastAsia="Arial" w:cs="Calibri"/>
                <w:bCs w:val="0"/>
                <w:iCs w:val="0"/>
                <w:spacing w:val="-6"/>
                <w14:ligatures w14:val="standardContextual"/>
              </w:rPr>
              <w:t xml:space="preserve"> </w:t>
            </w:r>
            <w:r w:rsidRPr="00E44D14">
              <w:rPr>
                <w:rFonts w:eastAsia="Arial" w:cs="Calibri"/>
                <w:bCs w:val="0"/>
                <w:iCs w:val="0"/>
                <w:spacing w:val="-2"/>
                <w14:ligatures w14:val="standardContextual"/>
              </w:rPr>
              <w:t>Territory</w:t>
            </w:r>
          </w:p>
        </w:tc>
      </w:tr>
      <w:tr w:rsidR="00694961" w:rsidRPr="00E44D14" w14:paraId="353E475A" w14:textId="77777777" w:rsidTr="00F47E8A">
        <w:trPr>
          <w:trHeight w:val="283"/>
        </w:trPr>
        <w:tc>
          <w:tcPr>
            <w:tcW w:w="1285" w:type="dxa"/>
            <w:hideMark/>
          </w:tcPr>
          <w:p w14:paraId="7F702E33" w14:textId="77777777" w:rsidR="00E44D14" w:rsidRPr="00E44D14" w:rsidRDefault="00E44D14" w:rsidP="00E44D14">
            <w:pPr>
              <w:widowControl w:val="0"/>
              <w:autoSpaceDE w:val="0"/>
              <w:autoSpaceDN w:val="0"/>
              <w:spacing w:before="0" w:after="0"/>
              <w:rPr>
                <w:rFonts w:eastAsia="Arial" w:cs="Calibri"/>
                <w:bCs w:val="0"/>
                <w:iCs w:val="0"/>
                <w14:ligatures w14:val="standardContextual"/>
              </w:rPr>
            </w:pPr>
            <w:r w:rsidRPr="00E44D14">
              <w:rPr>
                <w:rFonts w:eastAsia="Arial" w:cs="Calibri"/>
                <w:bCs w:val="0"/>
                <w:iCs w:val="0"/>
                <w:spacing w:val="-4"/>
                <w14:ligatures w14:val="standardContextual"/>
              </w:rPr>
              <w:t>ACTHP</w:t>
            </w:r>
          </w:p>
        </w:tc>
        <w:tc>
          <w:tcPr>
            <w:tcW w:w="3252" w:type="dxa"/>
            <w:hideMark/>
          </w:tcPr>
          <w:p w14:paraId="0DA95C15" w14:textId="77777777" w:rsidR="00E44D14" w:rsidRPr="00E44D14" w:rsidRDefault="00E44D14" w:rsidP="00E44D14">
            <w:pPr>
              <w:widowControl w:val="0"/>
              <w:autoSpaceDE w:val="0"/>
              <w:autoSpaceDN w:val="0"/>
              <w:spacing w:before="0" w:after="0"/>
              <w:rPr>
                <w:rFonts w:eastAsia="Arial" w:cs="Calibri"/>
                <w:bCs w:val="0"/>
                <w:iCs w:val="0"/>
                <w14:ligatures w14:val="standardContextual"/>
              </w:rPr>
            </w:pPr>
            <w:r w:rsidRPr="00E44D14">
              <w:rPr>
                <w:rFonts w:eastAsia="Arial" w:cs="Calibri"/>
                <w:bCs w:val="0"/>
                <w:iCs w:val="0"/>
                <w14:ligatures w14:val="standardContextual"/>
              </w:rPr>
              <w:t>ACT</w:t>
            </w:r>
            <w:r w:rsidRPr="00E44D14">
              <w:rPr>
                <w:rFonts w:eastAsia="Arial" w:cs="Calibri"/>
                <w:bCs w:val="0"/>
                <w:iCs w:val="0"/>
                <w:spacing w:val="-3"/>
                <w14:ligatures w14:val="standardContextual"/>
              </w:rPr>
              <w:t xml:space="preserve"> </w:t>
            </w:r>
            <w:r w:rsidRPr="00E44D14">
              <w:rPr>
                <w:rFonts w:eastAsia="Arial" w:cs="Calibri"/>
                <w:bCs w:val="0"/>
                <w:iCs w:val="0"/>
                <w14:ligatures w14:val="standardContextual"/>
              </w:rPr>
              <w:t>Historic</w:t>
            </w:r>
            <w:r w:rsidRPr="00E44D14">
              <w:rPr>
                <w:rFonts w:eastAsia="Arial" w:cs="Calibri"/>
                <w:bCs w:val="0"/>
                <w:iCs w:val="0"/>
                <w:spacing w:val="-5"/>
                <w14:ligatures w14:val="standardContextual"/>
              </w:rPr>
              <w:t xml:space="preserve"> </w:t>
            </w:r>
            <w:r w:rsidRPr="00E44D14">
              <w:rPr>
                <w:rFonts w:eastAsia="Arial" w:cs="Calibri"/>
                <w:bCs w:val="0"/>
                <w:iCs w:val="0"/>
                <w:spacing w:val="-2"/>
                <w14:ligatures w14:val="standardContextual"/>
              </w:rPr>
              <w:t>Places</w:t>
            </w:r>
          </w:p>
        </w:tc>
      </w:tr>
      <w:tr w:rsidR="00694961" w:rsidRPr="00E44D14" w14:paraId="22941336" w14:textId="77777777" w:rsidTr="00F47E8A">
        <w:trPr>
          <w:trHeight w:val="283"/>
        </w:trPr>
        <w:tc>
          <w:tcPr>
            <w:tcW w:w="1285" w:type="dxa"/>
            <w:hideMark/>
          </w:tcPr>
          <w:p w14:paraId="31442A9A" w14:textId="77777777" w:rsidR="00E44D14" w:rsidRPr="00E44D14" w:rsidRDefault="00E44D14" w:rsidP="00E44D14">
            <w:pPr>
              <w:widowControl w:val="0"/>
              <w:autoSpaceDE w:val="0"/>
              <w:autoSpaceDN w:val="0"/>
              <w:spacing w:before="0" w:after="0" w:line="249" w:lineRule="exact"/>
              <w:rPr>
                <w:rFonts w:eastAsia="Arial" w:cs="Calibri"/>
                <w:bCs w:val="0"/>
                <w:iCs w:val="0"/>
                <w14:ligatures w14:val="standardContextual"/>
              </w:rPr>
            </w:pPr>
            <w:r w:rsidRPr="00E44D14">
              <w:rPr>
                <w:rFonts w:eastAsia="Arial" w:cs="Calibri"/>
                <w:bCs w:val="0"/>
                <w:iCs w:val="0"/>
                <w:spacing w:val="-2"/>
                <w14:ligatures w14:val="standardContextual"/>
              </w:rPr>
              <w:t>ActewAGL</w:t>
            </w:r>
          </w:p>
        </w:tc>
        <w:tc>
          <w:tcPr>
            <w:tcW w:w="3252" w:type="dxa"/>
            <w:hideMark/>
          </w:tcPr>
          <w:p w14:paraId="1F2326CC" w14:textId="77777777" w:rsidR="00E44D14" w:rsidRPr="00E44D14" w:rsidRDefault="00E44D14" w:rsidP="00E44D14">
            <w:pPr>
              <w:widowControl w:val="0"/>
              <w:autoSpaceDE w:val="0"/>
              <w:autoSpaceDN w:val="0"/>
              <w:spacing w:before="0" w:after="0" w:line="249" w:lineRule="exact"/>
              <w:rPr>
                <w:rFonts w:eastAsia="Arial" w:cs="Calibri"/>
                <w:bCs w:val="0"/>
                <w:iCs w:val="0"/>
                <w14:ligatures w14:val="standardContextual"/>
              </w:rPr>
            </w:pPr>
            <w:r w:rsidRPr="00E44D14">
              <w:rPr>
                <w:rFonts w:eastAsia="Arial" w:cs="Calibri"/>
                <w:bCs w:val="0"/>
                <w:iCs w:val="0"/>
                <w14:ligatures w14:val="standardContextual"/>
              </w:rPr>
              <w:t>ACT</w:t>
            </w:r>
            <w:r w:rsidRPr="00E44D14">
              <w:rPr>
                <w:rFonts w:eastAsia="Arial" w:cs="Calibri"/>
                <w:bCs w:val="0"/>
                <w:iCs w:val="0"/>
                <w:spacing w:val="-4"/>
                <w14:ligatures w14:val="standardContextual"/>
              </w:rPr>
              <w:t xml:space="preserve"> </w:t>
            </w:r>
            <w:r w:rsidRPr="00E44D14">
              <w:rPr>
                <w:rFonts w:eastAsia="Arial" w:cs="Calibri"/>
                <w:bCs w:val="0"/>
                <w:iCs w:val="0"/>
                <w14:ligatures w14:val="standardContextual"/>
              </w:rPr>
              <w:t>Electricity</w:t>
            </w:r>
            <w:r w:rsidRPr="00E44D14">
              <w:rPr>
                <w:rFonts w:eastAsia="Arial" w:cs="Calibri"/>
                <w:bCs w:val="0"/>
                <w:iCs w:val="0"/>
                <w:spacing w:val="-3"/>
                <w14:ligatures w14:val="standardContextual"/>
              </w:rPr>
              <w:t xml:space="preserve"> </w:t>
            </w:r>
            <w:r w:rsidRPr="00E44D14">
              <w:rPr>
                <w:rFonts w:eastAsia="Arial" w:cs="Calibri"/>
                <w:bCs w:val="0"/>
                <w:iCs w:val="0"/>
                <w14:ligatures w14:val="standardContextual"/>
              </w:rPr>
              <w:t>and</w:t>
            </w:r>
            <w:r w:rsidRPr="00E44D14">
              <w:rPr>
                <w:rFonts w:eastAsia="Arial" w:cs="Calibri"/>
                <w:bCs w:val="0"/>
                <w:iCs w:val="0"/>
                <w:spacing w:val="-5"/>
                <w14:ligatures w14:val="standardContextual"/>
              </w:rPr>
              <w:t xml:space="preserve"> Gas</w:t>
            </w:r>
          </w:p>
        </w:tc>
      </w:tr>
      <w:tr w:rsidR="00694961" w:rsidRPr="00E44D14" w14:paraId="4E833C84" w14:textId="77777777" w:rsidTr="00F47E8A">
        <w:trPr>
          <w:trHeight w:val="283"/>
        </w:trPr>
        <w:tc>
          <w:tcPr>
            <w:tcW w:w="1285" w:type="dxa"/>
            <w:hideMark/>
          </w:tcPr>
          <w:p w14:paraId="25B1D3D0" w14:textId="77777777" w:rsidR="00E44D14" w:rsidRPr="00E44D14" w:rsidRDefault="00E44D14" w:rsidP="00E44D14">
            <w:pPr>
              <w:widowControl w:val="0"/>
              <w:autoSpaceDE w:val="0"/>
              <w:autoSpaceDN w:val="0"/>
              <w:spacing w:before="0" w:after="0" w:line="248" w:lineRule="exact"/>
              <w:rPr>
                <w:rFonts w:eastAsia="Arial" w:cs="Calibri"/>
                <w:bCs w:val="0"/>
                <w:iCs w:val="0"/>
                <w14:ligatures w14:val="standardContextual"/>
              </w:rPr>
            </w:pPr>
            <w:r w:rsidRPr="00E44D14">
              <w:rPr>
                <w:rFonts w:eastAsia="Arial" w:cs="Calibri"/>
                <w:bCs w:val="0"/>
                <w:iCs w:val="0"/>
                <w:spacing w:val="-2"/>
                <w14:ligatures w14:val="standardContextual"/>
              </w:rPr>
              <w:t>ACTPS</w:t>
            </w:r>
          </w:p>
        </w:tc>
        <w:tc>
          <w:tcPr>
            <w:tcW w:w="3252" w:type="dxa"/>
            <w:hideMark/>
          </w:tcPr>
          <w:p w14:paraId="32179A32" w14:textId="77777777" w:rsidR="00E44D14" w:rsidRPr="00E44D14" w:rsidRDefault="00E44D14" w:rsidP="00E44D14">
            <w:pPr>
              <w:widowControl w:val="0"/>
              <w:autoSpaceDE w:val="0"/>
              <w:autoSpaceDN w:val="0"/>
              <w:spacing w:before="0" w:after="0" w:line="248" w:lineRule="exact"/>
              <w:rPr>
                <w:rFonts w:eastAsia="Arial" w:cs="Calibri"/>
                <w:bCs w:val="0"/>
                <w:iCs w:val="0"/>
                <w14:ligatures w14:val="standardContextual"/>
              </w:rPr>
            </w:pPr>
            <w:r w:rsidRPr="00E44D14">
              <w:rPr>
                <w:rFonts w:eastAsia="Arial" w:cs="Calibri"/>
                <w:bCs w:val="0"/>
                <w:iCs w:val="0"/>
                <w14:ligatures w14:val="standardContextual"/>
              </w:rPr>
              <w:t>ACT</w:t>
            </w:r>
            <w:r w:rsidRPr="00E44D14">
              <w:rPr>
                <w:rFonts w:eastAsia="Arial" w:cs="Calibri"/>
                <w:bCs w:val="0"/>
                <w:iCs w:val="0"/>
                <w:spacing w:val="-2"/>
                <w14:ligatures w14:val="standardContextual"/>
              </w:rPr>
              <w:t xml:space="preserve"> </w:t>
            </w:r>
            <w:r w:rsidRPr="00E44D14">
              <w:rPr>
                <w:rFonts w:eastAsia="Arial" w:cs="Calibri"/>
                <w:bCs w:val="0"/>
                <w:iCs w:val="0"/>
                <w14:ligatures w14:val="standardContextual"/>
              </w:rPr>
              <w:t>Public</w:t>
            </w:r>
            <w:r w:rsidRPr="00E44D14">
              <w:rPr>
                <w:rFonts w:eastAsia="Arial" w:cs="Calibri"/>
                <w:bCs w:val="0"/>
                <w:iCs w:val="0"/>
                <w:spacing w:val="-2"/>
                <w14:ligatures w14:val="standardContextual"/>
              </w:rPr>
              <w:t xml:space="preserve"> Service</w:t>
            </w:r>
          </w:p>
        </w:tc>
      </w:tr>
      <w:tr w:rsidR="00694961" w:rsidRPr="00E44D14" w14:paraId="29B91120" w14:textId="77777777" w:rsidTr="00F47E8A">
        <w:trPr>
          <w:trHeight w:val="283"/>
        </w:trPr>
        <w:tc>
          <w:tcPr>
            <w:tcW w:w="1285" w:type="dxa"/>
            <w:hideMark/>
          </w:tcPr>
          <w:p w14:paraId="1BB57151" w14:textId="77777777" w:rsidR="00E44D14" w:rsidRPr="00E44D14" w:rsidRDefault="00E44D14" w:rsidP="00E44D14">
            <w:pPr>
              <w:widowControl w:val="0"/>
              <w:autoSpaceDE w:val="0"/>
              <w:autoSpaceDN w:val="0"/>
              <w:spacing w:before="0" w:after="0" w:line="247" w:lineRule="exact"/>
              <w:rPr>
                <w:rFonts w:eastAsia="Arial" w:cs="Calibri"/>
                <w:bCs w:val="0"/>
                <w:iCs w:val="0"/>
                <w14:ligatures w14:val="standardContextual"/>
              </w:rPr>
            </w:pPr>
            <w:r w:rsidRPr="00E44D14">
              <w:rPr>
                <w:rFonts w:eastAsia="Arial" w:cs="Calibri"/>
                <w:bCs w:val="0"/>
                <w:iCs w:val="0"/>
                <w:spacing w:val="-5"/>
                <w14:ligatures w14:val="standardContextual"/>
              </w:rPr>
              <w:t>AM</w:t>
            </w:r>
          </w:p>
        </w:tc>
        <w:tc>
          <w:tcPr>
            <w:tcW w:w="3252" w:type="dxa"/>
            <w:hideMark/>
          </w:tcPr>
          <w:p w14:paraId="1AC8F058" w14:textId="77777777" w:rsidR="00E44D14" w:rsidRPr="00E44D14" w:rsidRDefault="00E44D14" w:rsidP="00E44D14">
            <w:pPr>
              <w:widowControl w:val="0"/>
              <w:autoSpaceDE w:val="0"/>
              <w:autoSpaceDN w:val="0"/>
              <w:spacing w:before="0" w:after="0" w:line="247" w:lineRule="exact"/>
              <w:rPr>
                <w:rFonts w:eastAsia="Arial" w:cs="Calibri"/>
                <w:bCs w:val="0"/>
                <w:iCs w:val="0"/>
                <w14:ligatures w14:val="standardContextual"/>
              </w:rPr>
            </w:pPr>
            <w:r w:rsidRPr="00E44D14">
              <w:rPr>
                <w:rFonts w:eastAsia="Arial" w:cs="Calibri"/>
                <w:bCs w:val="0"/>
                <w:iCs w:val="0"/>
                <w14:ligatures w14:val="standardContextual"/>
              </w:rPr>
              <w:t>Member</w:t>
            </w:r>
            <w:r w:rsidRPr="00E44D14">
              <w:rPr>
                <w:rFonts w:eastAsia="Arial" w:cs="Calibri"/>
                <w:bCs w:val="0"/>
                <w:iCs w:val="0"/>
                <w:spacing w:val="-4"/>
                <w14:ligatures w14:val="standardContextual"/>
              </w:rPr>
              <w:t xml:space="preserve"> </w:t>
            </w:r>
            <w:r w:rsidRPr="00E44D14">
              <w:rPr>
                <w:rFonts w:eastAsia="Arial" w:cs="Calibri"/>
                <w:bCs w:val="0"/>
                <w:iCs w:val="0"/>
                <w14:ligatures w14:val="standardContextual"/>
              </w:rPr>
              <w:t>of</w:t>
            </w:r>
            <w:r w:rsidRPr="00E44D14">
              <w:rPr>
                <w:rFonts w:eastAsia="Arial" w:cs="Calibri"/>
                <w:bCs w:val="0"/>
                <w:iCs w:val="0"/>
                <w:spacing w:val="-4"/>
                <w14:ligatures w14:val="standardContextual"/>
              </w:rPr>
              <w:t xml:space="preserve"> </w:t>
            </w:r>
            <w:r w:rsidRPr="00E44D14">
              <w:rPr>
                <w:rFonts w:eastAsia="Arial" w:cs="Calibri"/>
                <w:bCs w:val="0"/>
                <w:iCs w:val="0"/>
                <w14:ligatures w14:val="standardContextual"/>
              </w:rPr>
              <w:t>the Order</w:t>
            </w:r>
            <w:r w:rsidRPr="00E44D14">
              <w:rPr>
                <w:rFonts w:eastAsia="Arial" w:cs="Calibri"/>
                <w:bCs w:val="0"/>
                <w:iCs w:val="0"/>
                <w:spacing w:val="-3"/>
                <w14:ligatures w14:val="standardContextual"/>
              </w:rPr>
              <w:t xml:space="preserve"> </w:t>
            </w:r>
            <w:r w:rsidRPr="00E44D14">
              <w:rPr>
                <w:rFonts w:eastAsia="Arial" w:cs="Calibri"/>
                <w:bCs w:val="0"/>
                <w:iCs w:val="0"/>
                <w14:ligatures w14:val="standardContextual"/>
              </w:rPr>
              <w:t>of</w:t>
            </w:r>
            <w:r w:rsidRPr="00E44D14">
              <w:rPr>
                <w:rFonts w:eastAsia="Arial" w:cs="Calibri"/>
                <w:bCs w:val="0"/>
                <w:iCs w:val="0"/>
                <w:spacing w:val="-1"/>
                <w14:ligatures w14:val="standardContextual"/>
              </w:rPr>
              <w:t xml:space="preserve"> </w:t>
            </w:r>
            <w:r w:rsidRPr="00E44D14">
              <w:rPr>
                <w:rFonts w:eastAsia="Arial" w:cs="Calibri"/>
                <w:bCs w:val="0"/>
                <w:iCs w:val="0"/>
                <w:spacing w:val="-2"/>
                <w14:ligatures w14:val="standardContextual"/>
              </w:rPr>
              <w:t>Australia</w:t>
            </w:r>
          </w:p>
        </w:tc>
      </w:tr>
      <w:tr w:rsidR="00694961" w:rsidRPr="00E44D14" w14:paraId="36B3F68B" w14:textId="77777777" w:rsidTr="00F47E8A">
        <w:trPr>
          <w:trHeight w:val="283"/>
        </w:trPr>
        <w:tc>
          <w:tcPr>
            <w:tcW w:w="1285" w:type="dxa"/>
            <w:hideMark/>
          </w:tcPr>
          <w:p w14:paraId="3BD2B218" w14:textId="77777777" w:rsidR="00E44D14" w:rsidRPr="00E44D14" w:rsidRDefault="00E44D14" w:rsidP="00E44D14">
            <w:pPr>
              <w:widowControl w:val="0"/>
              <w:autoSpaceDE w:val="0"/>
              <w:autoSpaceDN w:val="0"/>
              <w:spacing w:before="0" w:after="0"/>
              <w:rPr>
                <w:rFonts w:eastAsia="Arial" w:cs="Calibri"/>
                <w:bCs w:val="0"/>
                <w:iCs w:val="0"/>
                <w14:ligatures w14:val="standardContextual"/>
              </w:rPr>
            </w:pPr>
            <w:r w:rsidRPr="00E44D14">
              <w:rPr>
                <w:rFonts w:eastAsia="Arial" w:cs="Calibri"/>
                <w:bCs w:val="0"/>
                <w:iCs w:val="0"/>
                <w:spacing w:val="-2"/>
                <w14:ligatures w14:val="standardContextual"/>
              </w:rPr>
              <w:t>AMaGA</w:t>
            </w:r>
          </w:p>
        </w:tc>
        <w:tc>
          <w:tcPr>
            <w:tcW w:w="3252" w:type="dxa"/>
            <w:hideMark/>
          </w:tcPr>
          <w:p w14:paraId="1D0728C6" w14:textId="77777777" w:rsidR="00E44D14" w:rsidRPr="00E44D14" w:rsidRDefault="00E44D14" w:rsidP="00E44D14">
            <w:pPr>
              <w:widowControl w:val="0"/>
              <w:autoSpaceDE w:val="0"/>
              <w:autoSpaceDN w:val="0"/>
              <w:spacing w:before="0" w:after="0"/>
              <w:ind w:right="759"/>
              <w:rPr>
                <w:rFonts w:eastAsia="Arial" w:cs="Calibri"/>
                <w:bCs w:val="0"/>
                <w:iCs w:val="0"/>
                <w14:ligatures w14:val="standardContextual"/>
              </w:rPr>
            </w:pPr>
            <w:r w:rsidRPr="00E44D14">
              <w:rPr>
                <w:rFonts w:eastAsia="Arial" w:cs="Calibri"/>
                <w:bCs w:val="0"/>
                <w:iCs w:val="0"/>
                <w14:ligatures w14:val="standardContextual"/>
              </w:rPr>
              <w:t>Australian</w:t>
            </w:r>
            <w:r w:rsidRPr="00E44D14">
              <w:rPr>
                <w:rFonts w:eastAsia="Arial" w:cs="Calibri"/>
                <w:bCs w:val="0"/>
                <w:iCs w:val="0"/>
                <w:spacing w:val="-13"/>
                <w14:ligatures w14:val="standardContextual"/>
              </w:rPr>
              <w:t xml:space="preserve"> </w:t>
            </w:r>
            <w:r w:rsidRPr="00E44D14">
              <w:rPr>
                <w:rFonts w:eastAsia="Arial" w:cs="Calibri"/>
                <w:bCs w:val="0"/>
                <w:iCs w:val="0"/>
                <w14:ligatures w14:val="standardContextual"/>
              </w:rPr>
              <w:t>Museums</w:t>
            </w:r>
            <w:r w:rsidRPr="00E44D14">
              <w:rPr>
                <w:rFonts w:eastAsia="Arial" w:cs="Calibri"/>
                <w:bCs w:val="0"/>
                <w:iCs w:val="0"/>
                <w:spacing w:val="-12"/>
                <w14:ligatures w14:val="standardContextual"/>
              </w:rPr>
              <w:t xml:space="preserve"> </w:t>
            </w:r>
            <w:r w:rsidRPr="00E44D14">
              <w:rPr>
                <w:rFonts w:eastAsia="Arial" w:cs="Calibri"/>
                <w:bCs w:val="0"/>
                <w:iCs w:val="0"/>
                <w14:ligatures w14:val="standardContextual"/>
              </w:rPr>
              <w:t>and Galleries Association</w:t>
            </w:r>
          </w:p>
        </w:tc>
      </w:tr>
      <w:tr w:rsidR="00694961" w:rsidRPr="00E44D14" w14:paraId="29694998" w14:textId="77777777" w:rsidTr="00F47E8A">
        <w:trPr>
          <w:trHeight w:val="283"/>
        </w:trPr>
        <w:tc>
          <w:tcPr>
            <w:tcW w:w="1285" w:type="dxa"/>
            <w:hideMark/>
          </w:tcPr>
          <w:p w14:paraId="3105F855" w14:textId="77777777" w:rsidR="00E44D14" w:rsidRPr="00E44D14" w:rsidRDefault="00E44D14" w:rsidP="00E44D14">
            <w:pPr>
              <w:widowControl w:val="0"/>
              <w:autoSpaceDE w:val="0"/>
              <w:autoSpaceDN w:val="0"/>
              <w:spacing w:before="0" w:after="0" w:line="249" w:lineRule="exact"/>
              <w:rPr>
                <w:rFonts w:eastAsia="Arial" w:cs="Calibri"/>
                <w:bCs w:val="0"/>
                <w:iCs w:val="0"/>
                <w14:ligatures w14:val="standardContextual"/>
              </w:rPr>
            </w:pPr>
            <w:r w:rsidRPr="00E44D14">
              <w:rPr>
                <w:rFonts w:eastAsia="Arial" w:cs="Calibri"/>
                <w:bCs w:val="0"/>
                <w:iCs w:val="0"/>
                <w:spacing w:val="-5"/>
                <w14:ligatures w14:val="standardContextual"/>
              </w:rPr>
              <w:t>ANU</w:t>
            </w:r>
          </w:p>
        </w:tc>
        <w:tc>
          <w:tcPr>
            <w:tcW w:w="3252" w:type="dxa"/>
            <w:hideMark/>
          </w:tcPr>
          <w:p w14:paraId="4D149372" w14:textId="77777777" w:rsidR="00E44D14" w:rsidRPr="00E44D14" w:rsidRDefault="00E44D14" w:rsidP="00E44D14">
            <w:pPr>
              <w:widowControl w:val="0"/>
              <w:autoSpaceDE w:val="0"/>
              <w:autoSpaceDN w:val="0"/>
              <w:spacing w:before="0" w:after="0" w:line="249" w:lineRule="exact"/>
              <w:rPr>
                <w:rFonts w:eastAsia="Arial" w:cs="Calibri"/>
                <w:bCs w:val="0"/>
                <w:iCs w:val="0"/>
                <w14:ligatures w14:val="standardContextual"/>
              </w:rPr>
            </w:pPr>
            <w:r w:rsidRPr="00E44D14">
              <w:rPr>
                <w:rFonts w:eastAsia="Arial" w:cs="Calibri"/>
                <w:bCs w:val="0"/>
                <w:iCs w:val="0"/>
                <w14:ligatures w14:val="standardContextual"/>
              </w:rPr>
              <w:t>Australian</w:t>
            </w:r>
            <w:r w:rsidRPr="00E44D14">
              <w:rPr>
                <w:rFonts w:eastAsia="Arial" w:cs="Calibri"/>
                <w:bCs w:val="0"/>
                <w:iCs w:val="0"/>
                <w:spacing w:val="-7"/>
                <w14:ligatures w14:val="standardContextual"/>
              </w:rPr>
              <w:t xml:space="preserve"> </w:t>
            </w:r>
            <w:r w:rsidRPr="00E44D14">
              <w:rPr>
                <w:rFonts w:eastAsia="Arial" w:cs="Calibri"/>
                <w:bCs w:val="0"/>
                <w:iCs w:val="0"/>
                <w14:ligatures w14:val="standardContextual"/>
              </w:rPr>
              <w:t>National</w:t>
            </w:r>
            <w:r w:rsidRPr="00E44D14">
              <w:rPr>
                <w:rFonts w:eastAsia="Arial" w:cs="Calibri"/>
                <w:bCs w:val="0"/>
                <w:iCs w:val="0"/>
                <w:spacing w:val="-8"/>
                <w14:ligatures w14:val="standardContextual"/>
              </w:rPr>
              <w:t xml:space="preserve"> </w:t>
            </w:r>
            <w:r w:rsidRPr="00E44D14">
              <w:rPr>
                <w:rFonts w:eastAsia="Arial" w:cs="Calibri"/>
                <w:bCs w:val="0"/>
                <w:iCs w:val="0"/>
                <w:spacing w:val="-2"/>
                <w14:ligatures w14:val="standardContextual"/>
              </w:rPr>
              <w:t>University</w:t>
            </w:r>
          </w:p>
        </w:tc>
      </w:tr>
      <w:tr w:rsidR="00694961" w:rsidRPr="00E44D14" w14:paraId="66D0C09A" w14:textId="77777777" w:rsidTr="00F47E8A">
        <w:trPr>
          <w:trHeight w:val="283"/>
        </w:trPr>
        <w:tc>
          <w:tcPr>
            <w:tcW w:w="1285" w:type="dxa"/>
            <w:hideMark/>
          </w:tcPr>
          <w:p w14:paraId="47390324" w14:textId="77777777" w:rsidR="00E44D14" w:rsidRPr="00E44D14" w:rsidRDefault="00E44D14" w:rsidP="00E44D14">
            <w:pPr>
              <w:widowControl w:val="0"/>
              <w:autoSpaceDE w:val="0"/>
              <w:autoSpaceDN w:val="0"/>
              <w:spacing w:before="0" w:after="0" w:line="249" w:lineRule="exact"/>
              <w:rPr>
                <w:rFonts w:eastAsia="Arial" w:cs="Calibri"/>
                <w:bCs w:val="0"/>
                <w:iCs w:val="0"/>
                <w14:ligatures w14:val="standardContextual"/>
              </w:rPr>
            </w:pPr>
            <w:r w:rsidRPr="00E44D14">
              <w:rPr>
                <w:rFonts w:eastAsia="Arial" w:cs="Calibri"/>
                <w:bCs w:val="0"/>
                <w:iCs w:val="0"/>
                <w:spacing w:val="-5"/>
                <w14:ligatures w14:val="standardContextual"/>
              </w:rPr>
              <w:t>AO</w:t>
            </w:r>
          </w:p>
        </w:tc>
        <w:tc>
          <w:tcPr>
            <w:tcW w:w="3252" w:type="dxa"/>
            <w:hideMark/>
          </w:tcPr>
          <w:p w14:paraId="713A5B62" w14:textId="77777777" w:rsidR="00E44D14" w:rsidRPr="00E44D14" w:rsidRDefault="00E44D14" w:rsidP="00E44D14">
            <w:pPr>
              <w:widowControl w:val="0"/>
              <w:autoSpaceDE w:val="0"/>
              <w:autoSpaceDN w:val="0"/>
              <w:spacing w:before="0" w:after="0" w:line="249" w:lineRule="exact"/>
              <w:rPr>
                <w:rFonts w:eastAsia="Arial" w:cs="Calibri"/>
                <w:bCs w:val="0"/>
                <w:iCs w:val="0"/>
                <w14:ligatures w14:val="standardContextual"/>
              </w:rPr>
            </w:pPr>
            <w:r w:rsidRPr="00E44D14">
              <w:rPr>
                <w:rFonts w:eastAsia="Arial" w:cs="Calibri"/>
                <w:bCs w:val="0"/>
                <w:iCs w:val="0"/>
                <w14:ligatures w14:val="standardContextual"/>
              </w:rPr>
              <w:t>Officer</w:t>
            </w:r>
            <w:r w:rsidRPr="00E44D14">
              <w:rPr>
                <w:rFonts w:eastAsia="Arial" w:cs="Calibri"/>
                <w:bCs w:val="0"/>
                <w:iCs w:val="0"/>
                <w:spacing w:val="-4"/>
                <w14:ligatures w14:val="standardContextual"/>
              </w:rPr>
              <w:t xml:space="preserve"> </w:t>
            </w:r>
            <w:r w:rsidRPr="00E44D14">
              <w:rPr>
                <w:rFonts w:eastAsia="Arial" w:cs="Calibri"/>
                <w:bCs w:val="0"/>
                <w:iCs w:val="0"/>
                <w14:ligatures w14:val="standardContextual"/>
              </w:rPr>
              <w:t>of</w:t>
            </w:r>
            <w:r w:rsidRPr="00E44D14">
              <w:rPr>
                <w:rFonts w:eastAsia="Arial" w:cs="Calibri"/>
                <w:bCs w:val="0"/>
                <w:iCs w:val="0"/>
                <w:spacing w:val="-2"/>
                <w14:ligatures w14:val="standardContextual"/>
              </w:rPr>
              <w:t xml:space="preserve"> </w:t>
            </w:r>
            <w:r w:rsidRPr="00E44D14">
              <w:rPr>
                <w:rFonts w:eastAsia="Arial" w:cs="Calibri"/>
                <w:bCs w:val="0"/>
                <w:iCs w:val="0"/>
                <w14:ligatures w14:val="standardContextual"/>
              </w:rPr>
              <w:t>the</w:t>
            </w:r>
            <w:r w:rsidRPr="00E44D14">
              <w:rPr>
                <w:rFonts w:eastAsia="Arial" w:cs="Calibri"/>
                <w:bCs w:val="0"/>
                <w:iCs w:val="0"/>
                <w:spacing w:val="-2"/>
                <w14:ligatures w14:val="standardContextual"/>
              </w:rPr>
              <w:t xml:space="preserve"> </w:t>
            </w:r>
            <w:r w:rsidRPr="00E44D14">
              <w:rPr>
                <w:rFonts w:eastAsia="Arial" w:cs="Calibri"/>
                <w:bCs w:val="0"/>
                <w:iCs w:val="0"/>
                <w14:ligatures w14:val="standardContextual"/>
              </w:rPr>
              <w:t>Order</w:t>
            </w:r>
            <w:r w:rsidRPr="00E44D14">
              <w:rPr>
                <w:rFonts w:eastAsia="Arial" w:cs="Calibri"/>
                <w:bCs w:val="0"/>
                <w:iCs w:val="0"/>
                <w:spacing w:val="-3"/>
                <w14:ligatures w14:val="standardContextual"/>
              </w:rPr>
              <w:t xml:space="preserve"> </w:t>
            </w:r>
            <w:r w:rsidRPr="00E44D14">
              <w:rPr>
                <w:rFonts w:eastAsia="Arial" w:cs="Calibri"/>
                <w:bCs w:val="0"/>
                <w:iCs w:val="0"/>
                <w14:ligatures w14:val="standardContextual"/>
              </w:rPr>
              <w:t>of</w:t>
            </w:r>
            <w:r w:rsidRPr="00E44D14">
              <w:rPr>
                <w:rFonts w:eastAsia="Arial" w:cs="Calibri"/>
                <w:bCs w:val="0"/>
                <w:iCs w:val="0"/>
                <w:spacing w:val="-2"/>
                <w14:ligatures w14:val="standardContextual"/>
              </w:rPr>
              <w:t xml:space="preserve"> Australia</w:t>
            </w:r>
          </w:p>
        </w:tc>
      </w:tr>
      <w:tr w:rsidR="00694961" w:rsidRPr="00E44D14" w14:paraId="1689D489" w14:textId="77777777" w:rsidTr="00F47E8A">
        <w:trPr>
          <w:trHeight w:val="283"/>
        </w:trPr>
        <w:tc>
          <w:tcPr>
            <w:tcW w:w="1285" w:type="dxa"/>
            <w:hideMark/>
          </w:tcPr>
          <w:p w14:paraId="7179B37A" w14:textId="77777777" w:rsidR="00E44D14" w:rsidRPr="00E44D14" w:rsidRDefault="00E44D14" w:rsidP="00E44D14">
            <w:pPr>
              <w:widowControl w:val="0"/>
              <w:autoSpaceDE w:val="0"/>
              <w:autoSpaceDN w:val="0"/>
              <w:spacing w:before="0" w:after="0"/>
              <w:rPr>
                <w:rFonts w:eastAsia="Arial" w:cs="Calibri"/>
                <w:bCs w:val="0"/>
                <w:iCs w:val="0"/>
                <w14:ligatures w14:val="standardContextual"/>
              </w:rPr>
            </w:pPr>
            <w:r w:rsidRPr="00E44D14">
              <w:rPr>
                <w:rFonts w:eastAsia="Arial" w:cs="Calibri"/>
                <w:bCs w:val="0"/>
                <w:iCs w:val="0"/>
                <w:spacing w:val="-5"/>
                <w14:ligatures w14:val="standardContextual"/>
              </w:rPr>
              <w:t>ASO</w:t>
            </w:r>
          </w:p>
        </w:tc>
        <w:tc>
          <w:tcPr>
            <w:tcW w:w="3252" w:type="dxa"/>
            <w:hideMark/>
          </w:tcPr>
          <w:p w14:paraId="64E73FDC" w14:textId="77777777" w:rsidR="00E44D14" w:rsidRPr="00E44D14" w:rsidRDefault="00E44D14" w:rsidP="00E44D14">
            <w:pPr>
              <w:widowControl w:val="0"/>
              <w:autoSpaceDE w:val="0"/>
              <w:autoSpaceDN w:val="0"/>
              <w:spacing w:before="0" w:after="0"/>
              <w:rPr>
                <w:rFonts w:eastAsia="Arial" w:cs="Calibri"/>
                <w:bCs w:val="0"/>
                <w:iCs w:val="0"/>
                <w14:ligatures w14:val="standardContextual"/>
              </w:rPr>
            </w:pPr>
            <w:r w:rsidRPr="00E44D14">
              <w:rPr>
                <w:rFonts w:eastAsia="Arial" w:cs="Calibri"/>
                <w:bCs w:val="0"/>
                <w:iCs w:val="0"/>
                <w14:ligatures w14:val="standardContextual"/>
              </w:rPr>
              <w:t>Administrative</w:t>
            </w:r>
            <w:r w:rsidRPr="00E44D14">
              <w:rPr>
                <w:rFonts w:eastAsia="Arial" w:cs="Calibri"/>
                <w:bCs w:val="0"/>
                <w:iCs w:val="0"/>
                <w:spacing w:val="-8"/>
                <w14:ligatures w14:val="standardContextual"/>
              </w:rPr>
              <w:t xml:space="preserve"> </w:t>
            </w:r>
            <w:r w:rsidRPr="00E44D14">
              <w:rPr>
                <w:rFonts w:eastAsia="Arial" w:cs="Calibri"/>
                <w:bCs w:val="0"/>
                <w:iCs w:val="0"/>
                <w14:ligatures w14:val="standardContextual"/>
              </w:rPr>
              <w:t>Services</w:t>
            </w:r>
            <w:r w:rsidRPr="00E44D14">
              <w:rPr>
                <w:rFonts w:eastAsia="Arial" w:cs="Calibri"/>
                <w:bCs w:val="0"/>
                <w:iCs w:val="0"/>
                <w:spacing w:val="-9"/>
                <w14:ligatures w14:val="standardContextual"/>
              </w:rPr>
              <w:t xml:space="preserve"> </w:t>
            </w:r>
            <w:r w:rsidRPr="00E44D14">
              <w:rPr>
                <w:rFonts w:eastAsia="Arial" w:cs="Calibri"/>
                <w:bCs w:val="0"/>
                <w:iCs w:val="0"/>
                <w:spacing w:val="-2"/>
                <w14:ligatures w14:val="standardContextual"/>
              </w:rPr>
              <w:t>Officer</w:t>
            </w:r>
          </w:p>
        </w:tc>
      </w:tr>
      <w:tr w:rsidR="00694961" w:rsidRPr="00E44D14" w14:paraId="7333F161" w14:textId="77777777" w:rsidTr="00F47E8A">
        <w:trPr>
          <w:trHeight w:val="283"/>
        </w:trPr>
        <w:tc>
          <w:tcPr>
            <w:tcW w:w="1285" w:type="dxa"/>
            <w:hideMark/>
          </w:tcPr>
          <w:p w14:paraId="40AB37AE" w14:textId="77777777" w:rsidR="00E44D14" w:rsidRPr="00E44D14" w:rsidRDefault="00E44D14" w:rsidP="00E44D14">
            <w:pPr>
              <w:widowControl w:val="0"/>
              <w:autoSpaceDE w:val="0"/>
              <w:autoSpaceDN w:val="0"/>
              <w:spacing w:before="0" w:after="0" w:line="249" w:lineRule="exact"/>
              <w:rPr>
                <w:rFonts w:eastAsia="Arial" w:cs="Calibri"/>
                <w:bCs w:val="0"/>
                <w:iCs w:val="0"/>
                <w14:ligatures w14:val="standardContextual"/>
              </w:rPr>
            </w:pPr>
            <w:r w:rsidRPr="00E44D14">
              <w:rPr>
                <w:rFonts w:eastAsia="Arial" w:cs="Calibri"/>
                <w:bCs w:val="0"/>
                <w:iCs w:val="0"/>
                <w:spacing w:val="-4"/>
                <w14:ligatures w14:val="standardContextual"/>
              </w:rPr>
              <w:t>ASOC</w:t>
            </w:r>
          </w:p>
        </w:tc>
        <w:tc>
          <w:tcPr>
            <w:tcW w:w="3252" w:type="dxa"/>
            <w:hideMark/>
          </w:tcPr>
          <w:p w14:paraId="0383D2A0" w14:textId="77777777" w:rsidR="00E44D14" w:rsidRPr="00E44D14" w:rsidRDefault="00E44D14" w:rsidP="00E44D14">
            <w:pPr>
              <w:widowControl w:val="0"/>
              <w:autoSpaceDE w:val="0"/>
              <w:autoSpaceDN w:val="0"/>
              <w:spacing w:before="0" w:after="0" w:line="249" w:lineRule="exact"/>
              <w:rPr>
                <w:rFonts w:eastAsia="Arial" w:cs="Calibri"/>
                <w:bCs w:val="0"/>
                <w:iCs w:val="0"/>
                <w14:ligatures w14:val="standardContextual"/>
              </w:rPr>
            </w:pPr>
            <w:r w:rsidRPr="00E44D14">
              <w:rPr>
                <w:rFonts w:eastAsia="Arial" w:cs="Calibri"/>
                <w:bCs w:val="0"/>
                <w:iCs w:val="0"/>
                <w14:ligatures w14:val="standardContextual"/>
              </w:rPr>
              <w:t>Artist</w:t>
            </w:r>
            <w:r w:rsidRPr="00E44D14">
              <w:rPr>
                <w:rFonts w:eastAsia="Arial" w:cs="Calibri"/>
                <w:bCs w:val="0"/>
                <w:iCs w:val="0"/>
                <w:spacing w:val="-2"/>
                <w14:ligatures w14:val="standardContextual"/>
              </w:rPr>
              <w:t xml:space="preserve"> </w:t>
            </w:r>
            <w:r w:rsidRPr="00E44D14">
              <w:rPr>
                <w:rFonts w:eastAsia="Arial" w:cs="Calibri"/>
                <w:bCs w:val="0"/>
                <w:iCs w:val="0"/>
                <w14:ligatures w14:val="standardContextual"/>
              </w:rPr>
              <w:t>Society</w:t>
            </w:r>
            <w:r w:rsidRPr="00E44D14">
              <w:rPr>
                <w:rFonts w:eastAsia="Arial" w:cs="Calibri"/>
                <w:bCs w:val="0"/>
                <w:iCs w:val="0"/>
                <w:spacing w:val="-4"/>
                <w14:ligatures w14:val="standardContextual"/>
              </w:rPr>
              <w:t xml:space="preserve"> </w:t>
            </w:r>
            <w:r w:rsidRPr="00E44D14">
              <w:rPr>
                <w:rFonts w:eastAsia="Arial" w:cs="Calibri"/>
                <w:bCs w:val="0"/>
                <w:iCs w:val="0"/>
                <w14:ligatures w14:val="standardContextual"/>
              </w:rPr>
              <w:t>of</w:t>
            </w:r>
            <w:r w:rsidRPr="00E44D14">
              <w:rPr>
                <w:rFonts w:eastAsia="Arial" w:cs="Calibri"/>
                <w:bCs w:val="0"/>
                <w:iCs w:val="0"/>
                <w:spacing w:val="-2"/>
                <w14:ligatures w14:val="standardContextual"/>
              </w:rPr>
              <w:t xml:space="preserve"> Canberra</w:t>
            </w:r>
          </w:p>
        </w:tc>
      </w:tr>
      <w:tr w:rsidR="00694961" w:rsidRPr="00E44D14" w14:paraId="69D440A6" w14:textId="77777777" w:rsidTr="00F47E8A">
        <w:trPr>
          <w:trHeight w:val="283"/>
        </w:trPr>
        <w:tc>
          <w:tcPr>
            <w:tcW w:w="1285" w:type="dxa"/>
            <w:hideMark/>
          </w:tcPr>
          <w:p w14:paraId="2AC00B5A" w14:textId="77777777" w:rsidR="00E44D14" w:rsidRPr="00E44D14" w:rsidRDefault="00E44D14" w:rsidP="00E44D14">
            <w:pPr>
              <w:widowControl w:val="0"/>
              <w:autoSpaceDE w:val="0"/>
              <w:autoSpaceDN w:val="0"/>
              <w:spacing w:before="0" w:after="0" w:line="249" w:lineRule="exact"/>
              <w:rPr>
                <w:rFonts w:eastAsia="Arial" w:cs="Calibri"/>
                <w:bCs w:val="0"/>
                <w:iCs w:val="0"/>
                <w:spacing w:val="-4"/>
                <w14:ligatures w14:val="standardContextual"/>
              </w:rPr>
            </w:pPr>
            <w:r w:rsidRPr="00E44D14">
              <w:rPr>
                <w:rFonts w:eastAsia="Arial" w:cs="Calibri"/>
                <w:bCs w:val="0"/>
                <w:iCs w:val="0"/>
                <w:spacing w:val="-2"/>
                <w14:ligatures w14:val="standardContextual"/>
              </w:rPr>
              <w:t>ATSIPP</w:t>
            </w:r>
          </w:p>
        </w:tc>
        <w:tc>
          <w:tcPr>
            <w:tcW w:w="3252" w:type="dxa"/>
            <w:hideMark/>
          </w:tcPr>
          <w:p w14:paraId="248051F1" w14:textId="77777777" w:rsidR="00E44D14" w:rsidRPr="00E44D14" w:rsidRDefault="00E44D14" w:rsidP="00E44D14">
            <w:pPr>
              <w:widowControl w:val="0"/>
              <w:autoSpaceDE w:val="0"/>
              <w:autoSpaceDN w:val="0"/>
              <w:spacing w:before="0" w:after="0" w:line="249" w:lineRule="exact"/>
              <w:rPr>
                <w:rFonts w:eastAsia="Arial" w:cs="Calibri"/>
                <w:bCs w:val="0"/>
                <w:iCs w:val="0"/>
                <w14:ligatures w14:val="standardContextual"/>
              </w:rPr>
            </w:pPr>
            <w:r w:rsidRPr="00E44D14">
              <w:rPr>
                <w:rFonts w:eastAsia="Arial" w:cs="Calibri"/>
                <w:bCs w:val="0"/>
                <w:iCs w:val="0"/>
                <w14:ligatures w14:val="standardContextual"/>
              </w:rPr>
              <w:t>Aboriginal and Torres Strait Islander</w:t>
            </w:r>
            <w:r w:rsidRPr="00E44D14">
              <w:rPr>
                <w:rFonts w:eastAsia="Arial" w:cs="Calibri"/>
                <w:bCs w:val="0"/>
                <w:iCs w:val="0"/>
                <w:spacing w:val="-13"/>
                <w14:ligatures w14:val="standardContextual"/>
              </w:rPr>
              <w:t xml:space="preserve"> </w:t>
            </w:r>
            <w:r w:rsidRPr="00E44D14">
              <w:rPr>
                <w:rFonts w:eastAsia="Arial" w:cs="Calibri"/>
                <w:bCs w:val="0"/>
                <w:iCs w:val="0"/>
                <w14:ligatures w14:val="standardContextual"/>
              </w:rPr>
              <w:t>Procurement</w:t>
            </w:r>
            <w:r w:rsidRPr="00E44D14">
              <w:rPr>
                <w:rFonts w:eastAsia="Arial" w:cs="Calibri"/>
                <w:bCs w:val="0"/>
                <w:iCs w:val="0"/>
                <w:spacing w:val="-12"/>
                <w14:ligatures w14:val="standardContextual"/>
              </w:rPr>
              <w:t xml:space="preserve"> </w:t>
            </w:r>
            <w:r w:rsidRPr="00E44D14">
              <w:rPr>
                <w:rFonts w:eastAsia="Arial" w:cs="Calibri"/>
                <w:bCs w:val="0"/>
                <w:iCs w:val="0"/>
                <w14:ligatures w14:val="standardContextual"/>
              </w:rPr>
              <w:t>Policy</w:t>
            </w:r>
          </w:p>
        </w:tc>
      </w:tr>
      <w:tr w:rsidR="00694961" w:rsidRPr="00E44D14" w14:paraId="1EFBE0D6" w14:textId="77777777" w:rsidTr="00F47E8A">
        <w:trPr>
          <w:trHeight w:val="283"/>
        </w:trPr>
        <w:tc>
          <w:tcPr>
            <w:tcW w:w="1285" w:type="dxa"/>
            <w:hideMark/>
          </w:tcPr>
          <w:p w14:paraId="0EC0FFB1" w14:textId="77777777" w:rsidR="00E44D14" w:rsidRPr="00E44D14" w:rsidRDefault="00E44D14" w:rsidP="00E44D14">
            <w:pPr>
              <w:widowControl w:val="0"/>
              <w:autoSpaceDE w:val="0"/>
              <w:autoSpaceDN w:val="0"/>
              <w:spacing w:before="0" w:after="0" w:line="248" w:lineRule="exact"/>
              <w:rPr>
                <w:rFonts w:eastAsia="Arial" w:cs="Calibri"/>
                <w:bCs w:val="0"/>
                <w:iCs w:val="0"/>
                <w14:ligatures w14:val="standardContextual"/>
              </w:rPr>
            </w:pPr>
            <w:r w:rsidRPr="00E44D14">
              <w:rPr>
                <w:rFonts w:eastAsia="Arial" w:cs="Calibri"/>
                <w:bCs w:val="0"/>
                <w:iCs w:val="0"/>
                <w:spacing w:val="-5"/>
                <w14:ligatures w14:val="standardContextual"/>
              </w:rPr>
              <w:t>BA</w:t>
            </w:r>
          </w:p>
        </w:tc>
        <w:tc>
          <w:tcPr>
            <w:tcW w:w="3252" w:type="dxa"/>
            <w:hideMark/>
          </w:tcPr>
          <w:p w14:paraId="1D1DE58C" w14:textId="77777777" w:rsidR="00E44D14" w:rsidRPr="00E44D14" w:rsidRDefault="00E44D14" w:rsidP="00E44D14">
            <w:pPr>
              <w:widowControl w:val="0"/>
              <w:autoSpaceDE w:val="0"/>
              <w:autoSpaceDN w:val="0"/>
              <w:spacing w:before="0" w:after="0" w:line="248" w:lineRule="exact"/>
              <w:rPr>
                <w:rFonts w:eastAsia="Arial" w:cs="Calibri"/>
                <w:bCs w:val="0"/>
                <w:iCs w:val="0"/>
                <w14:ligatures w14:val="standardContextual"/>
              </w:rPr>
            </w:pPr>
            <w:r w:rsidRPr="00E44D14">
              <w:rPr>
                <w:rFonts w:eastAsia="Arial" w:cs="Calibri"/>
                <w:bCs w:val="0"/>
                <w:iCs w:val="0"/>
                <w14:ligatures w14:val="standardContextual"/>
              </w:rPr>
              <w:t>Bachelor</w:t>
            </w:r>
            <w:r w:rsidRPr="00E44D14">
              <w:rPr>
                <w:rFonts w:eastAsia="Arial" w:cs="Calibri"/>
                <w:bCs w:val="0"/>
                <w:iCs w:val="0"/>
                <w:spacing w:val="-3"/>
                <w14:ligatures w14:val="standardContextual"/>
              </w:rPr>
              <w:t xml:space="preserve"> </w:t>
            </w:r>
            <w:r w:rsidRPr="00E44D14">
              <w:rPr>
                <w:rFonts w:eastAsia="Arial" w:cs="Calibri"/>
                <w:bCs w:val="0"/>
                <w:iCs w:val="0"/>
                <w14:ligatures w14:val="standardContextual"/>
              </w:rPr>
              <w:t>of</w:t>
            </w:r>
            <w:r w:rsidRPr="00E44D14">
              <w:rPr>
                <w:rFonts w:eastAsia="Arial" w:cs="Calibri"/>
                <w:bCs w:val="0"/>
                <w:iCs w:val="0"/>
                <w:spacing w:val="-3"/>
                <w14:ligatures w14:val="standardContextual"/>
              </w:rPr>
              <w:t xml:space="preserve"> </w:t>
            </w:r>
            <w:r w:rsidRPr="00E44D14">
              <w:rPr>
                <w:rFonts w:eastAsia="Arial" w:cs="Calibri"/>
                <w:bCs w:val="0"/>
                <w:iCs w:val="0"/>
                <w:spacing w:val="-4"/>
                <w14:ligatures w14:val="standardContextual"/>
              </w:rPr>
              <w:t>Arts</w:t>
            </w:r>
          </w:p>
        </w:tc>
      </w:tr>
      <w:tr w:rsidR="00694961" w:rsidRPr="00E44D14" w14:paraId="156C0C57" w14:textId="77777777" w:rsidTr="00F47E8A">
        <w:trPr>
          <w:trHeight w:val="283"/>
        </w:trPr>
        <w:tc>
          <w:tcPr>
            <w:tcW w:w="1285" w:type="dxa"/>
            <w:hideMark/>
          </w:tcPr>
          <w:p w14:paraId="3FED3554" w14:textId="77777777" w:rsidR="00E44D14" w:rsidRPr="00E44D14" w:rsidRDefault="00E44D14" w:rsidP="00E44D14">
            <w:pPr>
              <w:widowControl w:val="0"/>
              <w:autoSpaceDE w:val="0"/>
              <w:autoSpaceDN w:val="0"/>
              <w:spacing w:before="0" w:after="0" w:line="248" w:lineRule="exact"/>
              <w:rPr>
                <w:rFonts w:eastAsia="Arial" w:cs="Calibri"/>
                <w:bCs w:val="0"/>
                <w:iCs w:val="0"/>
                <w:spacing w:val="-5"/>
                <w14:ligatures w14:val="standardContextual"/>
              </w:rPr>
            </w:pPr>
            <w:r w:rsidRPr="00E44D14">
              <w:rPr>
                <w:rFonts w:eastAsia="Arial" w:cs="Calibri"/>
                <w:bCs w:val="0"/>
                <w:iCs w:val="0"/>
                <w:spacing w:val="-5"/>
                <w14:ligatures w14:val="standardContextual"/>
              </w:rPr>
              <w:t>BCP</w:t>
            </w:r>
          </w:p>
        </w:tc>
        <w:tc>
          <w:tcPr>
            <w:tcW w:w="3252" w:type="dxa"/>
            <w:hideMark/>
          </w:tcPr>
          <w:p w14:paraId="0A23AB37" w14:textId="77777777" w:rsidR="00E44D14" w:rsidRPr="00E44D14" w:rsidRDefault="00E44D14" w:rsidP="00E44D14">
            <w:pPr>
              <w:widowControl w:val="0"/>
              <w:autoSpaceDE w:val="0"/>
              <w:autoSpaceDN w:val="0"/>
              <w:spacing w:before="0" w:after="0" w:line="248" w:lineRule="exact"/>
              <w:rPr>
                <w:rFonts w:eastAsia="Arial" w:cs="Calibri"/>
                <w:bCs w:val="0"/>
                <w:iCs w:val="0"/>
                <w14:ligatures w14:val="standardContextual"/>
              </w:rPr>
            </w:pPr>
            <w:r w:rsidRPr="00E44D14">
              <w:rPr>
                <w:rFonts w:eastAsia="Arial" w:cs="Calibri"/>
                <w:bCs w:val="0"/>
                <w:iCs w:val="0"/>
                <w14:ligatures w14:val="standardContextual"/>
              </w:rPr>
              <w:t>Business</w:t>
            </w:r>
            <w:r w:rsidRPr="00E44D14">
              <w:rPr>
                <w:rFonts w:eastAsia="Arial" w:cs="Calibri"/>
                <w:bCs w:val="0"/>
                <w:iCs w:val="0"/>
                <w:spacing w:val="-8"/>
                <w14:ligatures w14:val="standardContextual"/>
              </w:rPr>
              <w:t xml:space="preserve"> </w:t>
            </w:r>
            <w:r w:rsidRPr="00E44D14">
              <w:rPr>
                <w:rFonts w:eastAsia="Arial" w:cs="Calibri"/>
                <w:bCs w:val="0"/>
                <w:iCs w:val="0"/>
                <w14:ligatures w14:val="standardContextual"/>
              </w:rPr>
              <w:t>Continuity</w:t>
            </w:r>
            <w:r w:rsidRPr="00E44D14">
              <w:rPr>
                <w:rFonts w:eastAsia="Arial" w:cs="Calibri"/>
                <w:bCs w:val="0"/>
                <w:iCs w:val="0"/>
                <w:spacing w:val="-6"/>
                <w14:ligatures w14:val="standardContextual"/>
              </w:rPr>
              <w:t xml:space="preserve"> </w:t>
            </w:r>
            <w:r w:rsidRPr="00E44D14">
              <w:rPr>
                <w:rFonts w:eastAsia="Arial" w:cs="Calibri"/>
                <w:bCs w:val="0"/>
                <w:iCs w:val="0"/>
                <w:spacing w:val="-4"/>
                <w14:ligatures w14:val="standardContextual"/>
              </w:rPr>
              <w:t>Plan</w:t>
            </w:r>
          </w:p>
        </w:tc>
      </w:tr>
      <w:tr w:rsidR="00694961" w:rsidRPr="00E44D14" w14:paraId="052EBAE3" w14:textId="77777777" w:rsidTr="00F47E8A">
        <w:trPr>
          <w:trHeight w:val="283"/>
        </w:trPr>
        <w:tc>
          <w:tcPr>
            <w:tcW w:w="1285" w:type="dxa"/>
            <w:hideMark/>
          </w:tcPr>
          <w:p w14:paraId="6D221149" w14:textId="77777777" w:rsidR="00E44D14" w:rsidRPr="00E44D14" w:rsidRDefault="00E44D14" w:rsidP="00E44D14">
            <w:pPr>
              <w:widowControl w:val="0"/>
              <w:autoSpaceDE w:val="0"/>
              <w:autoSpaceDN w:val="0"/>
              <w:spacing w:before="0" w:after="0" w:line="249" w:lineRule="exact"/>
              <w:rPr>
                <w:rFonts w:eastAsia="Arial" w:cs="Calibri"/>
                <w:bCs w:val="0"/>
                <w:iCs w:val="0"/>
                <w14:ligatures w14:val="standardContextual"/>
              </w:rPr>
            </w:pPr>
            <w:r w:rsidRPr="00E44D14">
              <w:rPr>
                <w:rFonts w:eastAsia="Arial" w:cs="Calibri"/>
                <w:bCs w:val="0"/>
                <w:iCs w:val="0"/>
                <w:spacing w:val="-5"/>
                <w14:ligatures w14:val="standardContextual"/>
              </w:rPr>
              <w:t>BSc</w:t>
            </w:r>
          </w:p>
        </w:tc>
        <w:tc>
          <w:tcPr>
            <w:tcW w:w="3252" w:type="dxa"/>
            <w:hideMark/>
          </w:tcPr>
          <w:p w14:paraId="4EFE19C0" w14:textId="77777777" w:rsidR="00E44D14" w:rsidRPr="00E44D14" w:rsidRDefault="00E44D14" w:rsidP="00E44D14">
            <w:pPr>
              <w:widowControl w:val="0"/>
              <w:autoSpaceDE w:val="0"/>
              <w:autoSpaceDN w:val="0"/>
              <w:spacing w:before="0" w:after="0" w:line="249" w:lineRule="exact"/>
              <w:rPr>
                <w:rFonts w:eastAsia="Arial" w:cs="Calibri"/>
                <w:bCs w:val="0"/>
                <w:iCs w:val="0"/>
                <w14:ligatures w14:val="standardContextual"/>
              </w:rPr>
            </w:pPr>
            <w:r w:rsidRPr="00E44D14">
              <w:rPr>
                <w:rFonts w:eastAsia="Arial" w:cs="Calibri"/>
                <w:bCs w:val="0"/>
                <w:iCs w:val="0"/>
                <w14:ligatures w14:val="standardContextual"/>
              </w:rPr>
              <w:t>Bachelor</w:t>
            </w:r>
            <w:r w:rsidRPr="00E44D14">
              <w:rPr>
                <w:rFonts w:eastAsia="Arial" w:cs="Calibri"/>
                <w:bCs w:val="0"/>
                <w:iCs w:val="0"/>
                <w:spacing w:val="-3"/>
                <w14:ligatures w14:val="standardContextual"/>
              </w:rPr>
              <w:t xml:space="preserve"> </w:t>
            </w:r>
            <w:r w:rsidRPr="00E44D14">
              <w:rPr>
                <w:rFonts w:eastAsia="Arial" w:cs="Calibri"/>
                <w:bCs w:val="0"/>
                <w:iCs w:val="0"/>
                <w14:ligatures w14:val="standardContextual"/>
              </w:rPr>
              <w:t>of</w:t>
            </w:r>
            <w:r w:rsidRPr="00E44D14">
              <w:rPr>
                <w:rFonts w:eastAsia="Arial" w:cs="Calibri"/>
                <w:bCs w:val="0"/>
                <w:iCs w:val="0"/>
                <w:spacing w:val="-3"/>
                <w14:ligatures w14:val="standardContextual"/>
              </w:rPr>
              <w:t xml:space="preserve"> </w:t>
            </w:r>
            <w:r w:rsidRPr="00E44D14">
              <w:rPr>
                <w:rFonts w:eastAsia="Arial" w:cs="Calibri"/>
                <w:bCs w:val="0"/>
                <w:iCs w:val="0"/>
                <w:spacing w:val="-2"/>
                <w14:ligatures w14:val="standardContextual"/>
              </w:rPr>
              <w:t>Science</w:t>
            </w:r>
          </w:p>
        </w:tc>
      </w:tr>
      <w:tr w:rsidR="00694961" w:rsidRPr="00E44D14" w14:paraId="3BAE66D4" w14:textId="77777777" w:rsidTr="00F47E8A">
        <w:trPr>
          <w:trHeight w:val="283"/>
        </w:trPr>
        <w:tc>
          <w:tcPr>
            <w:tcW w:w="1285" w:type="dxa"/>
            <w:hideMark/>
          </w:tcPr>
          <w:p w14:paraId="6CC44BA9" w14:textId="77777777" w:rsidR="00E44D14" w:rsidRPr="00E44D14" w:rsidRDefault="00E44D14" w:rsidP="00E44D14">
            <w:pPr>
              <w:widowControl w:val="0"/>
              <w:autoSpaceDE w:val="0"/>
              <w:autoSpaceDN w:val="0"/>
              <w:spacing w:before="0" w:after="0"/>
              <w:rPr>
                <w:rFonts w:eastAsia="Arial" w:cs="Calibri"/>
                <w:bCs w:val="0"/>
                <w:iCs w:val="0"/>
                <w:spacing w:val="-5"/>
                <w14:ligatures w14:val="standardContextual"/>
              </w:rPr>
            </w:pPr>
            <w:r w:rsidRPr="00E44D14">
              <w:rPr>
                <w:rFonts w:eastAsia="Arial" w:cs="Calibri"/>
                <w:bCs w:val="0"/>
                <w:iCs w:val="0"/>
                <w:spacing w:val="-5"/>
                <w14:ligatures w14:val="standardContextual"/>
              </w:rPr>
              <w:t>C&amp;E</w:t>
            </w:r>
          </w:p>
          <w:p w14:paraId="41979140" w14:textId="77777777" w:rsidR="00E44D14" w:rsidRPr="00E44D14" w:rsidRDefault="00E44D14" w:rsidP="00E44D14">
            <w:pPr>
              <w:widowControl w:val="0"/>
              <w:autoSpaceDE w:val="0"/>
              <w:autoSpaceDN w:val="0"/>
              <w:spacing w:before="0" w:after="0"/>
              <w:rPr>
                <w:rFonts w:eastAsia="Arial" w:cs="Calibri"/>
                <w:bCs w:val="0"/>
                <w:iCs w:val="0"/>
                <w14:ligatures w14:val="standardContextual"/>
              </w:rPr>
            </w:pPr>
            <w:r w:rsidRPr="00E44D14">
              <w:rPr>
                <w:rFonts w:eastAsia="Arial" w:cs="Calibri"/>
                <w:bCs w:val="0"/>
                <w:iCs w:val="0"/>
                <w:spacing w:val="-5"/>
                <w14:ligatures w14:val="standardContextual"/>
              </w:rPr>
              <w:t>CEO</w:t>
            </w:r>
          </w:p>
        </w:tc>
        <w:tc>
          <w:tcPr>
            <w:tcW w:w="3252" w:type="dxa"/>
            <w:hideMark/>
          </w:tcPr>
          <w:p w14:paraId="6EAC0BA7" w14:textId="77777777" w:rsidR="00E44D14" w:rsidRPr="00E44D14" w:rsidRDefault="00E44D14" w:rsidP="00E44D14">
            <w:pPr>
              <w:widowControl w:val="0"/>
              <w:autoSpaceDE w:val="0"/>
              <w:autoSpaceDN w:val="0"/>
              <w:spacing w:before="0" w:after="0"/>
              <w:rPr>
                <w:rFonts w:eastAsia="Arial" w:cs="Calibri"/>
                <w:bCs w:val="0"/>
                <w:iCs w:val="0"/>
                <w14:ligatures w14:val="standardContextual"/>
              </w:rPr>
            </w:pPr>
            <w:r w:rsidRPr="00E44D14">
              <w:rPr>
                <w:rFonts w:eastAsia="Arial" w:cs="Calibri"/>
                <w:bCs w:val="0"/>
                <w:iCs w:val="0"/>
                <w14:ligatures w14:val="standardContextual"/>
              </w:rPr>
              <w:t>Collaboration and Engagement</w:t>
            </w:r>
          </w:p>
          <w:p w14:paraId="594809D7" w14:textId="77777777" w:rsidR="00E44D14" w:rsidRPr="00E44D14" w:rsidRDefault="00E44D14" w:rsidP="00E44D14">
            <w:pPr>
              <w:widowControl w:val="0"/>
              <w:autoSpaceDE w:val="0"/>
              <w:autoSpaceDN w:val="0"/>
              <w:spacing w:before="0" w:after="0"/>
              <w:rPr>
                <w:rFonts w:eastAsia="Arial" w:cs="Calibri"/>
                <w:bCs w:val="0"/>
                <w:iCs w:val="0"/>
                <w14:ligatures w14:val="standardContextual"/>
              </w:rPr>
            </w:pPr>
            <w:r w:rsidRPr="00E44D14">
              <w:rPr>
                <w:rFonts w:eastAsia="Arial" w:cs="Calibri"/>
                <w:bCs w:val="0"/>
                <w:iCs w:val="0"/>
                <w14:ligatures w14:val="standardContextual"/>
              </w:rPr>
              <w:t>Chief</w:t>
            </w:r>
            <w:r w:rsidRPr="00E44D14">
              <w:rPr>
                <w:rFonts w:eastAsia="Arial" w:cs="Calibri"/>
                <w:bCs w:val="0"/>
                <w:iCs w:val="0"/>
                <w:spacing w:val="-5"/>
                <w14:ligatures w14:val="standardContextual"/>
              </w:rPr>
              <w:t xml:space="preserve"> </w:t>
            </w:r>
            <w:r w:rsidRPr="00E44D14">
              <w:rPr>
                <w:rFonts w:eastAsia="Arial" w:cs="Calibri"/>
                <w:bCs w:val="0"/>
                <w:iCs w:val="0"/>
                <w14:ligatures w14:val="standardContextual"/>
              </w:rPr>
              <w:t>Executive</w:t>
            </w:r>
            <w:r w:rsidRPr="00E44D14">
              <w:rPr>
                <w:rFonts w:eastAsia="Arial" w:cs="Calibri"/>
                <w:bCs w:val="0"/>
                <w:iCs w:val="0"/>
                <w:spacing w:val="-4"/>
                <w14:ligatures w14:val="standardContextual"/>
              </w:rPr>
              <w:t xml:space="preserve"> </w:t>
            </w:r>
            <w:r w:rsidRPr="00E44D14">
              <w:rPr>
                <w:rFonts w:eastAsia="Arial" w:cs="Calibri"/>
                <w:bCs w:val="0"/>
                <w:iCs w:val="0"/>
                <w:spacing w:val="-2"/>
                <w14:ligatures w14:val="standardContextual"/>
              </w:rPr>
              <w:t>Officer</w:t>
            </w:r>
          </w:p>
        </w:tc>
      </w:tr>
      <w:tr w:rsidR="00694961" w:rsidRPr="00E44D14" w14:paraId="712A694F" w14:textId="77777777" w:rsidTr="00F47E8A">
        <w:trPr>
          <w:trHeight w:val="283"/>
        </w:trPr>
        <w:tc>
          <w:tcPr>
            <w:tcW w:w="1285" w:type="dxa"/>
            <w:hideMark/>
          </w:tcPr>
          <w:p w14:paraId="2CABB82C" w14:textId="77777777" w:rsidR="00E44D14" w:rsidRPr="00E44D14" w:rsidRDefault="00E44D14" w:rsidP="00E44D14">
            <w:pPr>
              <w:widowControl w:val="0"/>
              <w:autoSpaceDE w:val="0"/>
              <w:autoSpaceDN w:val="0"/>
              <w:spacing w:before="0" w:after="0" w:line="249" w:lineRule="exact"/>
              <w:rPr>
                <w:rFonts w:eastAsia="Arial" w:cs="Calibri"/>
                <w:bCs w:val="0"/>
                <w:iCs w:val="0"/>
                <w14:ligatures w14:val="standardContextual"/>
              </w:rPr>
            </w:pPr>
            <w:r w:rsidRPr="00E44D14">
              <w:rPr>
                <w:rFonts w:eastAsia="Arial" w:cs="Calibri"/>
                <w:bCs w:val="0"/>
                <w:iCs w:val="0"/>
                <w:spacing w:val="-5"/>
                <w14:ligatures w14:val="standardContextual"/>
              </w:rPr>
              <w:t>CFC</w:t>
            </w:r>
          </w:p>
        </w:tc>
        <w:tc>
          <w:tcPr>
            <w:tcW w:w="3252" w:type="dxa"/>
            <w:hideMark/>
          </w:tcPr>
          <w:p w14:paraId="52C52BB4" w14:textId="77777777" w:rsidR="00E44D14" w:rsidRPr="00E44D14" w:rsidRDefault="00E44D14" w:rsidP="00E44D14">
            <w:pPr>
              <w:widowControl w:val="0"/>
              <w:autoSpaceDE w:val="0"/>
              <w:autoSpaceDN w:val="0"/>
              <w:spacing w:before="0" w:after="0" w:line="249" w:lineRule="exact"/>
              <w:rPr>
                <w:rFonts w:eastAsia="Arial" w:cs="Calibri"/>
                <w:bCs w:val="0"/>
                <w:iCs w:val="0"/>
                <w14:ligatures w14:val="standardContextual"/>
              </w:rPr>
            </w:pPr>
            <w:r w:rsidRPr="00E44D14">
              <w:rPr>
                <w:rFonts w:eastAsia="Arial" w:cs="Calibri"/>
                <w:bCs w:val="0"/>
                <w:iCs w:val="0"/>
                <w14:ligatures w14:val="standardContextual"/>
              </w:rPr>
              <w:t>Cultural</w:t>
            </w:r>
            <w:r w:rsidRPr="00E44D14">
              <w:rPr>
                <w:rFonts w:eastAsia="Arial" w:cs="Calibri"/>
                <w:bCs w:val="0"/>
                <w:iCs w:val="0"/>
                <w:spacing w:val="-7"/>
                <w14:ligatures w14:val="standardContextual"/>
              </w:rPr>
              <w:t xml:space="preserve"> </w:t>
            </w:r>
            <w:r w:rsidRPr="00E44D14">
              <w:rPr>
                <w:rFonts w:eastAsia="Arial" w:cs="Calibri"/>
                <w:bCs w:val="0"/>
                <w:iCs w:val="0"/>
                <w14:ligatures w14:val="standardContextual"/>
              </w:rPr>
              <w:t>Facilities</w:t>
            </w:r>
            <w:r w:rsidRPr="00E44D14">
              <w:rPr>
                <w:rFonts w:eastAsia="Arial" w:cs="Calibri"/>
                <w:bCs w:val="0"/>
                <w:iCs w:val="0"/>
                <w:spacing w:val="-7"/>
                <w14:ligatures w14:val="standardContextual"/>
              </w:rPr>
              <w:t xml:space="preserve"> </w:t>
            </w:r>
            <w:r w:rsidRPr="00E44D14">
              <w:rPr>
                <w:rFonts w:eastAsia="Arial" w:cs="Calibri"/>
                <w:bCs w:val="0"/>
                <w:iCs w:val="0"/>
                <w:spacing w:val="-2"/>
                <w14:ligatures w14:val="standardContextual"/>
              </w:rPr>
              <w:t>Corporation</w:t>
            </w:r>
          </w:p>
        </w:tc>
      </w:tr>
      <w:tr w:rsidR="00694961" w:rsidRPr="00E44D14" w14:paraId="176A2680" w14:textId="77777777" w:rsidTr="00F47E8A">
        <w:trPr>
          <w:trHeight w:val="283"/>
        </w:trPr>
        <w:tc>
          <w:tcPr>
            <w:tcW w:w="1285" w:type="dxa"/>
            <w:hideMark/>
          </w:tcPr>
          <w:p w14:paraId="03170280" w14:textId="77777777" w:rsidR="00E44D14" w:rsidRPr="00E44D14" w:rsidRDefault="00E44D14" w:rsidP="00E44D14">
            <w:pPr>
              <w:widowControl w:val="0"/>
              <w:autoSpaceDE w:val="0"/>
              <w:autoSpaceDN w:val="0"/>
              <w:spacing w:before="0" w:after="0" w:line="249" w:lineRule="exact"/>
              <w:rPr>
                <w:rFonts w:eastAsia="Arial" w:cs="Calibri"/>
                <w:bCs w:val="0"/>
                <w:iCs w:val="0"/>
                <w14:ligatures w14:val="standardContextual"/>
              </w:rPr>
            </w:pPr>
            <w:r w:rsidRPr="00E44D14">
              <w:rPr>
                <w:rFonts w:eastAsia="Arial" w:cs="Calibri"/>
                <w:bCs w:val="0"/>
                <w:iCs w:val="0"/>
                <w:spacing w:val="-5"/>
                <w14:ligatures w14:val="standardContextual"/>
              </w:rPr>
              <w:t>CFO</w:t>
            </w:r>
          </w:p>
        </w:tc>
        <w:tc>
          <w:tcPr>
            <w:tcW w:w="3252" w:type="dxa"/>
            <w:hideMark/>
          </w:tcPr>
          <w:p w14:paraId="24C79349" w14:textId="77777777" w:rsidR="00E44D14" w:rsidRPr="00E44D14" w:rsidRDefault="00E44D14" w:rsidP="00E44D14">
            <w:pPr>
              <w:widowControl w:val="0"/>
              <w:autoSpaceDE w:val="0"/>
              <w:autoSpaceDN w:val="0"/>
              <w:spacing w:before="0" w:after="0" w:line="249" w:lineRule="exact"/>
              <w:rPr>
                <w:rFonts w:eastAsia="Arial" w:cs="Calibri"/>
                <w:bCs w:val="0"/>
                <w:iCs w:val="0"/>
                <w14:ligatures w14:val="standardContextual"/>
              </w:rPr>
            </w:pPr>
            <w:r w:rsidRPr="00E44D14">
              <w:rPr>
                <w:rFonts w:eastAsia="Arial" w:cs="Calibri"/>
                <w:bCs w:val="0"/>
                <w:iCs w:val="0"/>
                <w14:ligatures w14:val="standardContextual"/>
              </w:rPr>
              <w:t>Chief</w:t>
            </w:r>
            <w:r w:rsidRPr="00E44D14">
              <w:rPr>
                <w:rFonts w:eastAsia="Arial" w:cs="Calibri"/>
                <w:bCs w:val="0"/>
                <w:iCs w:val="0"/>
                <w:spacing w:val="-5"/>
                <w14:ligatures w14:val="standardContextual"/>
              </w:rPr>
              <w:t xml:space="preserve"> </w:t>
            </w:r>
            <w:r w:rsidRPr="00E44D14">
              <w:rPr>
                <w:rFonts w:eastAsia="Arial" w:cs="Calibri"/>
                <w:bCs w:val="0"/>
                <w:iCs w:val="0"/>
                <w14:ligatures w14:val="standardContextual"/>
              </w:rPr>
              <w:t>Financial</w:t>
            </w:r>
            <w:r w:rsidRPr="00E44D14">
              <w:rPr>
                <w:rFonts w:eastAsia="Arial" w:cs="Calibri"/>
                <w:bCs w:val="0"/>
                <w:iCs w:val="0"/>
                <w:spacing w:val="-5"/>
                <w14:ligatures w14:val="standardContextual"/>
              </w:rPr>
              <w:t xml:space="preserve"> </w:t>
            </w:r>
            <w:r w:rsidRPr="00E44D14">
              <w:rPr>
                <w:rFonts w:eastAsia="Arial" w:cs="Calibri"/>
                <w:bCs w:val="0"/>
                <w:iCs w:val="0"/>
                <w:spacing w:val="-2"/>
                <w14:ligatures w14:val="standardContextual"/>
              </w:rPr>
              <w:t>Officer</w:t>
            </w:r>
          </w:p>
        </w:tc>
      </w:tr>
      <w:tr w:rsidR="00694961" w:rsidRPr="00E44D14" w14:paraId="73D006BF" w14:textId="77777777" w:rsidTr="00F47E8A">
        <w:trPr>
          <w:trHeight w:val="283"/>
        </w:trPr>
        <w:tc>
          <w:tcPr>
            <w:tcW w:w="1285" w:type="dxa"/>
          </w:tcPr>
          <w:p w14:paraId="5693720A" w14:textId="6ACA43F9" w:rsidR="00A70713" w:rsidRPr="00E44D14" w:rsidRDefault="00A70713" w:rsidP="00E44D14">
            <w:pPr>
              <w:widowControl w:val="0"/>
              <w:autoSpaceDE w:val="0"/>
              <w:autoSpaceDN w:val="0"/>
              <w:spacing w:before="0" w:after="0" w:line="249" w:lineRule="exact"/>
              <w:rPr>
                <w:rFonts w:eastAsia="Arial" w:cs="Calibri"/>
                <w:bCs w:val="0"/>
                <w:iCs w:val="0"/>
                <w:spacing w:val="-5"/>
                <w14:ligatures w14:val="standardContextual"/>
              </w:rPr>
            </w:pPr>
            <w:r>
              <w:rPr>
                <w:rFonts w:eastAsia="Arial" w:cs="Calibri"/>
                <w:bCs w:val="0"/>
                <w:iCs w:val="0"/>
                <w:spacing w:val="-5"/>
                <w14:ligatures w14:val="standardContextual"/>
              </w:rPr>
              <w:t>CIO</w:t>
            </w:r>
          </w:p>
        </w:tc>
        <w:tc>
          <w:tcPr>
            <w:tcW w:w="3252" w:type="dxa"/>
          </w:tcPr>
          <w:p w14:paraId="718AC5B8" w14:textId="5225CC25" w:rsidR="00A70713" w:rsidRPr="00E44D14" w:rsidRDefault="00A70713" w:rsidP="00E44D14">
            <w:pPr>
              <w:widowControl w:val="0"/>
              <w:autoSpaceDE w:val="0"/>
              <w:autoSpaceDN w:val="0"/>
              <w:spacing w:before="0" w:after="0" w:line="249" w:lineRule="exact"/>
              <w:rPr>
                <w:rFonts w:eastAsia="Arial" w:cs="Calibri"/>
                <w:bCs w:val="0"/>
                <w:iCs w:val="0"/>
                <w14:ligatures w14:val="standardContextual"/>
              </w:rPr>
            </w:pPr>
            <w:r>
              <w:rPr>
                <w:rFonts w:eastAsia="Arial" w:cs="Calibri"/>
                <w:bCs w:val="0"/>
                <w:iCs w:val="0"/>
                <w14:ligatures w14:val="standardContextual"/>
              </w:rPr>
              <w:t>Chief Information Officer</w:t>
            </w:r>
          </w:p>
        </w:tc>
      </w:tr>
      <w:tr w:rsidR="00694961" w:rsidRPr="00E44D14" w14:paraId="20DBA16F" w14:textId="77777777" w:rsidTr="00F47E8A">
        <w:trPr>
          <w:trHeight w:val="283"/>
        </w:trPr>
        <w:tc>
          <w:tcPr>
            <w:tcW w:w="1285" w:type="dxa"/>
            <w:hideMark/>
          </w:tcPr>
          <w:p w14:paraId="5E53B1D9" w14:textId="77777777" w:rsidR="00E44D14" w:rsidRPr="00E44D14" w:rsidRDefault="00E44D14" w:rsidP="00E44D14">
            <w:pPr>
              <w:widowControl w:val="0"/>
              <w:autoSpaceDE w:val="0"/>
              <w:autoSpaceDN w:val="0"/>
              <w:spacing w:before="0" w:after="0" w:line="249" w:lineRule="exact"/>
              <w:rPr>
                <w:rFonts w:eastAsia="Arial" w:cs="Calibri"/>
                <w:bCs w:val="0"/>
                <w:iCs w:val="0"/>
                <w14:ligatures w14:val="standardContextual"/>
              </w:rPr>
            </w:pPr>
            <w:r w:rsidRPr="00E44D14">
              <w:rPr>
                <w:rFonts w:eastAsia="Arial" w:cs="Calibri"/>
                <w:bCs w:val="0"/>
                <w:iCs w:val="0"/>
                <w:spacing w:val="-4"/>
                <w14:ligatures w14:val="standardContextual"/>
              </w:rPr>
              <w:t>CMAG</w:t>
            </w:r>
          </w:p>
        </w:tc>
        <w:tc>
          <w:tcPr>
            <w:tcW w:w="3252" w:type="dxa"/>
            <w:hideMark/>
          </w:tcPr>
          <w:p w14:paraId="4BDAB842" w14:textId="59BD0761" w:rsidR="00E44D14" w:rsidRPr="00E44D14" w:rsidRDefault="00E44D14" w:rsidP="00E44D14">
            <w:pPr>
              <w:widowControl w:val="0"/>
              <w:autoSpaceDE w:val="0"/>
              <w:autoSpaceDN w:val="0"/>
              <w:spacing w:before="0" w:after="0" w:line="249" w:lineRule="exact"/>
              <w:rPr>
                <w:rFonts w:eastAsia="Arial" w:cs="Calibri"/>
                <w:bCs w:val="0"/>
                <w:iCs w:val="0"/>
                <w14:ligatures w14:val="standardContextual"/>
              </w:rPr>
            </w:pPr>
            <w:r w:rsidRPr="00E44D14">
              <w:rPr>
                <w:rFonts w:eastAsia="Arial" w:cs="Calibri"/>
                <w:bCs w:val="0"/>
                <w:iCs w:val="0"/>
                <w14:ligatures w14:val="standardContextual"/>
              </w:rPr>
              <w:t>Canberra</w:t>
            </w:r>
            <w:r w:rsidRPr="00E44D14">
              <w:rPr>
                <w:rFonts w:eastAsia="Arial" w:cs="Calibri"/>
                <w:bCs w:val="0"/>
                <w:iCs w:val="0"/>
                <w:spacing w:val="-5"/>
                <w14:ligatures w14:val="standardContextual"/>
              </w:rPr>
              <w:t xml:space="preserve"> </w:t>
            </w:r>
            <w:r w:rsidRPr="00E44D14">
              <w:rPr>
                <w:rFonts w:eastAsia="Arial" w:cs="Calibri"/>
                <w:bCs w:val="0"/>
                <w:iCs w:val="0"/>
                <w14:ligatures w14:val="standardContextual"/>
              </w:rPr>
              <w:t>Museum</w:t>
            </w:r>
            <w:r w:rsidRPr="00E44D14">
              <w:rPr>
                <w:rFonts w:eastAsia="Arial" w:cs="Calibri"/>
                <w:bCs w:val="0"/>
                <w:iCs w:val="0"/>
                <w:spacing w:val="-5"/>
                <w14:ligatures w14:val="standardContextual"/>
              </w:rPr>
              <w:t xml:space="preserve"> </w:t>
            </w:r>
            <w:r w:rsidR="00BD3638">
              <w:rPr>
                <w:rFonts w:eastAsia="Arial" w:cs="Calibri"/>
                <w:bCs w:val="0"/>
                <w:iCs w:val="0"/>
                <w14:ligatures w14:val="standardContextual"/>
              </w:rPr>
              <w:t>&amp;</w:t>
            </w:r>
            <w:r w:rsidRPr="00E44D14">
              <w:rPr>
                <w:rFonts w:eastAsia="Arial" w:cs="Calibri"/>
                <w:bCs w:val="0"/>
                <w:iCs w:val="0"/>
                <w:spacing w:val="-5"/>
                <w14:ligatures w14:val="standardContextual"/>
              </w:rPr>
              <w:t xml:space="preserve"> </w:t>
            </w:r>
            <w:r w:rsidRPr="00E44D14">
              <w:rPr>
                <w:rFonts w:eastAsia="Arial" w:cs="Calibri"/>
                <w:bCs w:val="0"/>
                <w:iCs w:val="0"/>
                <w:spacing w:val="-2"/>
                <w14:ligatures w14:val="standardContextual"/>
              </w:rPr>
              <w:t>Gallery</w:t>
            </w:r>
          </w:p>
        </w:tc>
      </w:tr>
      <w:tr w:rsidR="00694961" w:rsidRPr="00E44D14" w14:paraId="4DFA001C" w14:textId="77777777" w:rsidTr="00F47E8A">
        <w:trPr>
          <w:trHeight w:val="283"/>
        </w:trPr>
        <w:tc>
          <w:tcPr>
            <w:tcW w:w="1285" w:type="dxa"/>
            <w:hideMark/>
          </w:tcPr>
          <w:p w14:paraId="24CCD08E" w14:textId="77777777" w:rsidR="00E44D14" w:rsidRPr="00E44D14" w:rsidRDefault="00E44D14" w:rsidP="00E44D14">
            <w:pPr>
              <w:widowControl w:val="0"/>
              <w:autoSpaceDE w:val="0"/>
              <w:autoSpaceDN w:val="0"/>
              <w:spacing w:before="0" w:after="0" w:line="249" w:lineRule="exact"/>
              <w:rPr>
                <w:rFonts w:eastAsia="Arial" w:cs="Calibri"/>
                <w:bCs w:val="0"/>
                <w:iCs w:val="0"/>
                <w14:ligatures w14:val="standardContextual"/>
              </w:rPr>
            </w:pPr>
            <w:r w:rsidRPr="00E44D14">
              <w:rPr>
                <w:rFonts w:eastAsia="Arial" w:cs="Calibri"/>
                <w:bCs w:val="0"/>
                <w:iCs w:val="0"/>
                <w:spacing w:val="-2"/>
                <w14:ligatures w14:val="standardContextual"/>
              </w:rPr>
              <w:t>CMTEDD</w:t>
            </w:r>
          </w:p>
        </w:tc>
        <w:tc>
          <w:tcPr>
            <w:tcW w:w="3252" w:type="dxa"/>
            <w:hideMark/>
          </w:tcPr>
          <w:p w14:paraId="60699806" w14:textId="77777777" w:rsidR="00E44D14" w:rsidRPr="00E44D14" w:rsidRDefault="00E44D14" w:rsidP="00E44D14">
            <w:pPr>
              <w:widowControl w:val="0"/>
              <w:autoSpaceDE w:val="0"/>
              <w:autoSpaceDN w:val="0"/>
              <w:spacing w:before="0" w:after="0" w:line="249" w:lineRule="exact"/>
              <w:rPr>
                <w:rFonts w:eastAsia="Arial" w:cs="Calibri"/>
                <w:bCs w:val="0"/>
                <w:iCs w:val="0"/>
                <w14:ligatures w14:val="standardContextual"/>
              </w:rPr>
            </w:pPr>
            <w:r w:rsidRPr="00E44D14">
              <w:rPr>
                <w:rFonts w:eastAsia="Arial" w:cs="Calibri"/>
                <w:bCs w:val="0"/>
                <w:iCs w:val="0"/>
                <w14:ligatures w14:val="standardContextual"/>
              </w:rPr>
              <w:t>Chief</w:t>
            </w:r>
            <w:r w:rsidRPr="00E44D14">
              <w:rPr>
                <w:rFonts w:eastAsia="Arial" w:cs="Calibri"/>
                <w:bCs w:val="0"/>
                <w:iCs w:val="0"/>
                <w:spacing w:val="-6"/>
                <w14:ligatures w14:val="standardContextual"/>
              </w:rPr>
              <w:t xml:space="preserve"> </w:t>
            </w:r>
            <w:r w:rsidRPr="00E44D14">
              <w:rPr>
                <w:rFonts w:eastAsia="Arial" w:cs="Calibri"/>
                <w:bCs w:val="0"/>
                <w:iCs w:val="0"/>
                <w14:ligatures w14:val="standardContextual"/>
              </w:rPr>
              <w:t>Minister,</w:t>
            </w:r>
            <w:r w:rsidRPr="00E44D14">
              <w:rPr>
                <w:rFonts w:eastAsia="Arial" w:cs="Calibri"/>
                <w:bCs w:val="0"/>
                <w:iCs w:val="0"/>
                <w:spacing w:val="-6"/>
                <w14:ligatures w14:val="standardContextual"/>
              </w:rPr>
              <w:t xml:space="preserve"> </w:t>
            </w:r>
            <w:r w:rsidRPr="00E44D14">
              <w:rPr>
                <w:rFonts w:eastAsia="Arial" w:cs="Calibri"/>
                <w:bCs w:val="0"/>
                <w:iCs w:val="0"/>
                <w14:ligatures w14:val="standardContextual"/>
              </w:rPr>
              <w:t>Treasury</w:t>
            </w:r>
            <w:r w:rsidRPr="00E44D14">
              <w:rPr>
                <w:rFonts w:eastAsia="Arial" w:cs="Calibri"/>
                <w:bCs w:val="0"/>
                <w:iCs w:val="0"/>
                <w:spacing w:val="-4"/>
                <w14:ligatures w14:val="standardContextual"/>
              </w:rPr>
              <w:t xml:space="preserve"> </w:t>
            </w:r>
            <w:r w:rsidRPr="00E44D14">
              <w:rPr>
                <w:rFonts w:eastAsia="Arial" w:cs="Calibri"/>
                <w:bCs w:val="0"/>
                <w:iCs w:val="0"/>
                <w:spacing w:val="-5"/>
                <w14:ligatures w14:val="standardContextual"/>
              </w:rPr>
              <w:t xml:space="preserve">and </w:t>
            </w:r>
            <w:r w:rsidRPr="00E44D14">
              <w:rPr>
                <w:rFonts w:eastAsia="Arial" w:cs="Calibri"/>
                <w:bCs w:val="0"/>
                <w:iCs w:val="0"/>
                <w14:ligatures w14:val="standardContextual"/>
              </w:rPr>
              <w:t>Economic</w:t>
            </w:r>
            <w:r w:rsidRPr="00E44D14">
              <w:rPr>
                <w:rFonts w:eastAsia="Arial" w:cs="Calibri"/>
                <w:bCs w:val="0"/>
                <w:iCs w:val="0"/>
                <w:spacing w:val="-13"/>
                <w14:ligatures w14:val="standardContextual"/>
              </w:rPr>
              <w:t xml:space="preserve"> </w:t>
            </w:r>
            <w:r w:rsidRPr="00E44D14">
              <w:rPr>
                <w:rFonts w:eastAsia="Arial" w:cs="Calibri"/>
                <w:bCs w:val="0"/>
                <w:iCs w:val="0"/>
                <w14:ligatures w14:val="standardContextual"/>
              </w:rPr>
              <w:t xml:space="preserve">Development </w:t>
            </w:r>
            <w:r w:rsidRPr="00E44D14">
              <w:rPr>
                <w:rFonts w:eastAsia="Arial" w:cs="Calibri"/>
                <w:bCs w:val="0"/>
                <w:iCs w:val="0"/>
                <w:spacing w:val="-2"/>
                <w14:ligatures w14:val="standardContextual"/>
              </w:rPr>
              <w:t>Directorate</w:t>
            </w:r>
          </w:p>
        </w:tc>
      </w:tr>
      <w:tr w:rsidR="00694961" w:rsidRPr="00E44D14" w14:paraId="3223D199" w14:textId="77777777" w:rsidTr="00F47E8A">
        <w:trPr>
          <w:trHeight w:val="283"/>
        </w:trPr>
        <w:tc>
          <w:tcPr>
            <w:tcW w:w="1285" w:type="dxa"/>
            <w:hideMark/>
          </w:tcPr>
          <w:p w14:paraId="0AE31B86" w14:textId="77777777" w:rsidR="00E44D14" w:rsidRPr="00E44D14" w:rsidRDefault="00E44D14" w:rsidP="00E44D14">
            <w:pPr>
              <w:widowControl w:val="0"/>
              <w:autoSpaceDE w:val="0"/>
              <w:autoSpaceDN w:val="0"/>
              <w:spacing w:before="0" w:after="0" w:line="249" w:lineRule="exact"/>
              <w:rPr>
                <w:rFonts w:eastAsia="Arial" w:cs="Calibri"/>
                <w:bCs w:val="0"/>
                <w:iCs w:val="0"/>
                <w14:ligatures w14:val="standardContextual"/>
              </w:rPr>
            </w:pPr>
            <w:r w:rsidRPr="00E44D14">
              <w:rPr>
                <w:rFonts w:eastAsia="Arial" w:cs="Calibri"/>
                <w:bCs w:val="0"/>
                <w:iCs w:val="0"/>
                <w:spacing w:val="-5"/>
                <w14:ligatures w14:val="standardContextual"/>
              </w:rPr>
              <w:t>CNG</w:t>
            </w:r>
          </w:p>
        </w:tc>
        <w:tc>
          <w:tcPr>
            <w:tcW w:w="3252" w:type="dxa"/>
            <w:hideMark/>
          </w:tcPr>
          <w:p w14:paraId="45A3A5FE" w14:textId="77777777" w:rsidR="00E44D14" w:rsidRPr="00E44D14" w:rsidRDefault="00E44D14" w:rsidP="00E44D14">
            <w:pPr>
              <w:widowControl w:val="0"/>
              <w:autoSpaceDE w:val="0"/>
              <w:autoSpaceDN w:val="0"/>
              <w:spacing w:before="0" w:after="0" w:line="249" w:lineRule="exact"/>
              <w:rPr>
                <w:rFonts w:eastAsia="Arial" w:cs="Calibri"/>
                <w:bCs w:val="0"/>
                <w:iCs w:val="0"/>
                <w14:ligatures w14:val="standardContextual"/>
              </w:rPr>
            </w:pPr>
            <w:r w:rsidRPr="00E44D14">
              <w:rPr>
                <w:rFonts w:eastAsia="Arial" w:cs="Calibri"/>
                <w:bCs w:val="0"/>
                <w:iCs w:val="0"/>
                <w14:ligatures w14:val="standardContextual"/>
              </w:rPr>
              <w:t>Compressed</w:t>
            </w:r>
            <w:r w:rsidRPr="00E44D14">
              <w:rPr>
                <w:rFonts w:eastAsia="Arial" w:cs="Calibri"/>
                <w:bCs w:val="0"/>
                <w:iCs w:val="0"/>
                <w:spacing w:val="-8"/>
                <w14:ligatures w14:val="standardContextual"/>
              </w:rPr>
              <w:t xml:space="preserve"> </w:t>
            </w:r>
            <w:r w:rsidRPr="00E44D14">
              <w:rPr>
                <w:rFonts w:eastAsia="Arial" w:cs="Calibri"/>
                <w:bCs w:val="0"/>
                <w:iCs w:val="0"/>
                <w14:ligatures w14:val="standardContextual"/>
              </w:rPr>
              <w:t>Natural</w:t>
            </w:r>
            <w:r w:rsidRPr="00E44D14">
              <w:rPr>
                <w:rFonts w:eastAsia="Arial" w:cs="Calibri"/>
                <w:bCs w:val="0"/>
                <w:iCs w:val="0"/>
                <w:spacing w:val="-4"/>
                <w14:ligatures w14:val="standardContextual"/>
              </w:rPr>
              <w:t xml:space="preserve"> </w:t>
            </w:r>
            <w:r w:rsidRPr="00E44D14">
              <w:rPr>
                <w:rFonts w:eastAsia="Arial" w:cs="Calibri"/>
                <w:bCs w:val="0"/>
                <w:iCs w:val="0"/>
                <w:spacing w:val="-5"/>
                <w14:ligatures w14:val="standardContextual"/>
              </w:rPr>
              <w:t>Gas</w:t>
            </w:r>
          </w:p>
        </w:tc>
      </w:tr>
      <w:tr w:rsidR="00694961" w:rsidRPr="00E44D14" w14:paraId="261A616B" w14:textId="77777777" w:rsidTr="00F47E8A">
        <w:trPr>
          <w:trHeight w:val="283"/>
        </w:trPr>
        <w:tc>
          <w:tcPr>
            <w:tcW w:w="1285" w:type="dxa"/>
            <w:hideMark/>
          </w:tcPr>
          <w:p w14:paraId="232CA9A2" w14:textId="77777777" w:rsidR="00E44D14" w:rsidRPr="00E44D14" w:rsidRDefault="00E44D14" w:rsidP="00E44D14">
            <w:pPr>
              <w:widowControl w:val="0"/>
              <w:autoSpaceDE w:val="0"/>
              <w:autoSpaceDN w:val="0"/>
              <w:spacing w:before="0" w:after="0" w:line="247" w:lineRule="exact"/>
              <w:rPr>
                <w:rFonts w:eastAsia="Arial" w:cs="Calibri"/>
                <w:bCs w:val="0"/>
                <w:iCs w:val="0"/>
                <w14:ligatures w14:val="standardContextual"/>
              </w:rPr>
            </w:pPr>
            <w:r w:rsidRPr="00E44D14">
              <w:rPr>
                <w:rFonts w:eastAsia="Arial" w:cs="Calibri"/>
                <w:bCs w:val="0"/>
                <w:iCs w:val="0"/>
                <w:spacing w:val="-4"/>
                <w14:ligatures w14:val="standardContextual"/>
              </w:rPr>
              <w:t>CMP</w:t>
            </w:r>
          </w:p>
        </w:tc>
        <w:tc>
          <w:tcPr>
            <w:tcW w:w="3252" w:type="dxa"/>
            <w:hideMark/>
          </w:tcPr>
          <w:p w14:paraId="03747788" w14:textId="77777777" w:rsidR="00E44D14" w:rsidRPr="00E44D14" w:rsidRDefault="00E44D14" w:rsidP="00E44D14">
            <w:pPr>
              <w:widowControl w:val="0"/>
              <w:autoSpaceDE w:val="0"/>
              <w:autoSpaceDN w:val="0"/>
              <w:spacing w:before="0" w:after="0" w:line="247" w:lineRule="exact"/>
              <w:rPr>
                <w:rFonts w:eastAsia="Arial" w:cs="Calibri"/>
                <w:bCs w:val="0"/>
                <w:iCs w:val="0"/>
                <w14:ligatures w14:val="standardContextual"/>
              </w:rPr>
            </w:pPr>
            <w:r w:rsidRPr="00E44D14">
              <w:rPr>
                <w:rFonts w:eastAsia="Arial" w:cs="Calibri"/>
                <w:bCs w:val="0"/>
                <w:iCs w:val="0"/>
                <w14:ligatures w14:val="standardContextual"/>
              </w:rPr>
              <w:t>Conservation</w:t>
            </w:r>
            <w:r w:rsidRPr="00E44D14">
              <w:rPr>
                <w:rFonts w:eastAsia="Arial" w:cs="Calibri"/>
                <w:bCs w:val="0"/>
                <w:iCs w:val="0"/>
                <w:spacing w:val="-13"/>
                <w14:ligatures w14:val="standardContextual"/>
              </w:rPr>
              <w:t xml:space="preserve"> </w:t>
            </w:r>
            <w:r w:rsidRPr="00E44D14">
              <w:rPr>
                <w:rFonts w:eastAsia="Arial" w:cs="Calibri"/>
                <w:bCs w:val="0"/>
                <w:iCs w:val="0"/>
                <w14:ligatures w14:val="standardContextual"/>
              </w:rPr>
              <w:t>Management</w:t>
            </w:r>
            <w:r w:rsidRPr="00E44D14">
              <w:rPr>
                <w:rFonts w:eastAsia="Arial" w:cs="Calibri"/>
                <w:bCs w:val="0"/>
                <w:iCs w:val="0"/>
                <w:spacing w:val="-12"/>
                <w14:ligatures w14:val="standardContextual"/>
              </w:rPr>
              <w:t xml:space="preserve"> </w:t>
            </w:r>
            <w:r w:rsidRPr="00E44D14">
              <w:rPr>
                <w:rFonts w:eastAsia="Arial" w:cs="Calibri"/>
                <w:bCs w:val="0"/>
                <w:iCs w:val="0"/>
                <w14:ligatures w14:val="standardContextual"/>
              </w:rPr>
              <w:t>Plan</w:t>
            </w:r>
          </w:p>
        </w:tc>
      </w:tr>
      <w:tr w:rsidR="00694961" w:rsidRPr="00E44D14" w14:paraId="1620AA77" w14:textId="77777777" w:rsidTr="00F47E8A">
        <w:trPr>
          <w:trHeight w:val="283"/>
        </w:trPr>
        <w:tc>
          <w:tcPr>
            <w:tcW w:w="1285" w:type="dxa"/>
            <w:hideMark/>
          </w:tcPr>
          <w:p w14:paraId="5D180482" w14:textId="49FCABFB" w:rsidR="00E44D14" w:rsidRPr="00E44D14" w:rsidRDefault="00E44D14" w:rsidP="00E44D14">
            <w:pPr>
              <w:widowControl w:val="0"/>
              <w:autoSpaceDE w:val="0"/>
              <w:autoSpaceDN w:val="0"/>
              <w:spacing w:before="0" w:after="0"/>
              <w:ind w:right="102"/>
              <w:rPr>
                <w:rFonts w:eastAsia="Arial" w:cs="Calibri"/>
                <w:bCs w:val="0"/>
                <w:iCs w:val="0"/>
                <w:spacing w:val="-4"/>
                <w14:ligatures w14:val="standardContextual"/>
              </w:rPr>
            </w:pPr>
            <w:r w:rsidRPr="00E44D14">
              <w:rPr>
                <w:rFonts w:eastAsia="Arial" w:cs="Calibri"/>
                <w:bCs w:val="0"/>
                <w:iCs w:val="0"/>
                <w:spacing w:val="-2"/>
                <w14:ligatures w14:val="standardContextual"/>
              </w:rPr>
              <w:t>COVID</w:t>
            </w:r>
            <w:r w:rsidR="00866430">
              <w:rPr>
                <w:rFonts w:eastAsia="Arial" w:cs="Calibri"/>
                <w:bCs w:val="0"/>
                <w:iCs w:val="0"/>
                <w:spacing w:val="-2"/>
                <w14:ligatures w14:val="standardContextual"/>
              </w:rPr>
              <w:t>-</w:t>
            </w:r>
            <w:r w:rsidRPr="00E44D14">
              <w:rPr>
                <w:rFonts w:eastAsia="Arial" w:cs="Calibri"/>
                <w:bCs w:val="0"/>
                <w:iCs w:val="0"/>
                <w:spacing w:val="-2"/>
                <w14:ligatures w14:val="standardContextual"/>
              </w:rPr>
              <w:t>19</w:t>
            </w:r>
          </w:p>
        </w:tc>
        <w:tc>
          <w:tcPr>
            <w:tcW w:w="3252" w:type="dxa"/>
            <w:hideMark/>
          </w:tcPr>
          <w:p w14:paraId="7D71E9BB" w14:textId="77777777" w:rsidR="00E44D14" w:rsidRPr="00E44D14" w:rsidRDefault="00E44D14" w:rsidP="00E44D14">
            <w:pPr>
              <w:widowControl w:val="0"/>
              <w:autoSpaceDE w:val="0"/>
              <w:autoSpaceDN w:val="0"/>
              <w:spacing w:before="0" w:after="0"/>
              <w:rPr>
                <w:rFonts w:eastAsia="Arial" w:cs="Calibri"/>
                <w:bCs w:val="0"/>
                <w:iCs w:val="0"/>
                <w14:ligatures w14:val="standardContextual"/>
              </w:rPr>
            </w:pPr>
            <w:r w:rsidRPr="00E44D14">
              <w:rPr>
                <w:rFonts w:eastAsia="Arial" w:cs="Calibri"/>
                <w:bCs w:val="0"/>
                <w:iCs w:val="0"/>
                <w14:ligatures w14:val="standardContextual"/>
              </w:rPr>
              <w:t>Coronavirus disease 2019</w:t>
            </w:r>
          </w:p>
        </w:tc>
      </w:tr>
      <w:tr w:rsidR="00694961" w:rsidRPr="00E44D14" w14:paraId="3B3AED64" w14:textId="77777777" w:rsidTr="00F47E8A">
        <w:trPr>
          <w:trHeight w:val="283"/>
        </w:trPr>
        <w:tc>
          <w:tcPr>
            <w:tcW w:w="1285" w:type="dxa"/>
            <w:hideMark/>
          </w:tcPr>
          <w:p w14:paraId="7E3850B2" w14:textId="77777777" w:rsidR="00E44D14" w:rsidRPr="00E44D14" w:rsidRDefault="00E44D14" w:rsidP="00E44D14">
            <w:pPr>
              <w:widowControl w:val="0"/>
              <w:autoSpaceDE w:val="0"/>
              <w:autoSpaceDN w:val="0"/>
              <w:spacing w:before="0" w:after="0"/>
              <w:ind w:right="102"/>
              <w:rPr>
                <w:rFonts w:eastAsia="Arial" w:cs="Calibri"/>
                <w:bCs w:val="0"/>
                <w:iCs w:val="0"/>
                <w14:ligatures w14:val="standardContextual"/>
              </w:rPr>
            </w:pPr>
            <w:r w:rsidRPr="00E44D14">
              <w:rPr>
                <w:rFonts w:eastAsia="Arial" w:cs="Calibri"/>
                <w:bCs w:val="0"/>
                <w:iCs w:val="0"/>
                <w:spacing w:val="-5"/>
                <w14:ligatures w14:val="standardContextual"/>
              </w:rPr>
              <w:t>CPI</w:t>
            </w:r>
          </w:p>
        </w:tc>
        <w:tc>
          <w:tcPr>
            <w:tcW w:w="3252" w:type="dxa"/>
            <w:hideMark/>
          </w:tcPr>
          <w:p w14:paraId="517CC914" w14:textId="77777777" w:rsidR="00E44D14" w:rsidRPr="00E44D14" w:rsidRDefault="00E44D14" w:rsidP="00E44D14">
            <w:pPr>
              <w:widowControl w:val="0"/>
              <w:autoSpaceDE w:val="0"/>
              <w:autoSpaceDN w:val="0"/>
              <w:spacing w:before="0" w:after="0"/>
              <w:rPr>
                <w:rFonts w:eastAsia="Arial" w:cs="Calibri"/>
                <w:bCs w:val="0"/>
                <w:iCs w:val="0"/>
                <w14:ligatures w14:val="standardContextual"/>
              </w:rPr>
            </w:pPr>
            <w:r w:rsidRPr="00E44D14">
              <w:rPr>
                <w:rFonts w:eastAsia="Arial" w:cs="Calibri"/>
                <w:bCs w:val="0"/>
                <w:iCs w:val="0"/>
                <w14:ligatures w14:val="standardContextual"/>
              </w:rPr>
              <w:t>Consumer</w:t>
            </w:r>
            <w:r w:rsidRPr="00E44D14">
              <w:rPr>
                <w:rFonts w:eastAsia="Arial" w:cs="Calibri"/>
                <w:bCs w:val="0"/>
                <w:iCs w:val="0"/>
                <w:spacing w:val="-5"/>
                <w14:ligatures w14:val="standardContextual"/>
              </w:rPr>
              <w:t xml:space="preserve"> </w:t>
            </w:r>
            <w:r w:rsidRPr="00E44D14">
              <w:rPr>
                <w:rFonts w:eastAsia="Arial" w:cs="Calibri"/>
                <w:bCs w:val="0"/>
                <w:iCs w:val="0"/>
                <w14:ligatures w14:val="standardContextual"/>
              </w:rPr>
              <w:t>Price</w:t>
            </w:r>
            <w:r w:rsidRPr="00E44D14">
              <w:rPr>
                <w:rFonts w:eastAsia="Arial" w:cs="Calibri"/>
                <w:bCs w:val="0"/>
                <w:iCs w:val="0"/>
                <w:spacing w:val="-4"/>
                <w14:ligatures w14:val="standardContextual"/>
              </w:rPr>
              <w:t xml:space="preserve"> </w:t>
            </w:r>
            <w:r w:rsidRPr="00E44D14">
              <w:rPr>
                <w:rFonts w:eastAsia="Arial" w:cs="Calibri"/>
                <w:bCs w:val="0"/>
                <w:iCs w:val="0"/>
                <w:spacing w:val="-2"/>
                <w14:ligatures w14:val="standardContextual"/>
              </w:rPr>
              <w:t>Index</w:t>
            </w:r>
          </w:p>
        </w:tc>
      </w:tr>
      <w:tr w:rsidR="00694961" w:rsidRPr="00E44D14" w14:paraId="70E9937D" w14:textId="77777777" w:rsidTr="00F47E8A">
        <w:trPr>
          <w:trHeight w:val="283"/>
        </w:trPr>
        <w:tc>
          <w:tcPr>
            <w:tcW w:w="1285" w:type="dxa"/>
            <w:hideMark/>
          </w:tcPr>
          <w:p w14:paraId="5EB1E919" w14:textId="77777777" w:rsidR="00E44D14" w:rsidRPr="00E44D14" w:rsidRDefault="00E44D14" w:rsidP="00E44D14">
            <w:pPr>
              <w:widowControl w:val="0"/>
              <w:autoSpaceDE w:val="0"/>
              <w:autoSpaceDN w:val="0"/>
              <w:spacing w:before="0" w:after="0" w:line="249" w:lineRule="exact"/>
              <w:rPr>
                <w:rFonts w:eastAsia="Arial" w:cs="Calibri"/>
                <w:bCs w:val="0"/>
                <w:iCs w:val="0"/>
                <w14:ligatures w14:val="standardContextual"/>
              </w:rPr>
            </w:pPr>
            <w:r w:rsidRPr="00E44D14">
              <w:rPr>
                <w:rFonts w:eastAsia="Arial" w:cs="Calibri"/>
                <w:bCs w:val="0"/>
                <w:iCs w:val="0"/>
                <w:spacing w:val="-5"/>
                <w14:ligatures w14:val="standardContextual"/>
              </w:rPr>
              <w:t>CRA</w:t>
            </w:r>
          </w:p>
        </w:tc>
        <w:tc>
          <w:tcPr>
            <w:tcW w:w="3252" w:type="dxa"/>
            <w:hideMark/>
          </w:tcPr>
          <w:p w14:paraId="6A4840C4" w14:textId="77777777" w:rsidR="00E44D14" w:rsidRPr="00E44D14" w:rsidRDefault="00E44D14" w:rsidP="00E44D14">
            <w:pPr>
              <w:widowControl w:val="0"/>
              <w:autoSpaceDE w:val="0"/>
              <w:autoSpaceDN w:val="0"/>
              <w:spacing w:before="0" w:after="0" w:line="249" w:lineRule="exact"/>
              <w:rPr>
                <w:rFonts w:eastAsia="Arial" w:cs="Calibri"/>
                <w:bCs w:val="0"/>
                <w:iCs w:val="0"/>
                <w14:ligatures w14:val="standardContextual"/>
              </w:rPr>
            </w:pPr>
            <w:r w:rsidRPr="00E44D14">
              <w:rPr>
                <w:rFonts w:eastAsia="Arial" w:cs="Calibri"/>
                <w:bCs w:val="0"/>
                <w:iCs w:val="0"/>
                <w14:ligatures w14:val="standardContextual"/>
              </w:rPr>
              <w:t>City</w:t>
            </w:r>
            <w:r w:rsidRPr="00E44D14">
              <w:rPr>
                <w:rFonts w:eastAsia="Arial" w:cs="Calibri"/>
                <w:bCs w:val="0"/>
                <w:iCs w:val="0"/>
                <w:spacing w:val="-4"/>
                <w14:ligatures w14:val="standardContextual"/>
              </w:rPr>
              <w:t xml:space="preserve"> </w:t>
            </w:r>
            <w:r w:rsidRPr="00E44D14">
              <w:rPr>
                <w:rFonts w:eastAsia="Arial" w:cs="Calibri"/>
                <w:bCs w:val="0"/>
                <w:iCs w:val="0"/>
                <w14:ligatures w14:val="standardContextual"/>
              </w:rPr>
              <w:t>Renewal</w:t>
            </w:r>
            <w:r w:rsidRPr="00E44D14">
              <w:rPr>
                <w:rFonts w:eastAsia="Arial" w:cs="Calibri"/>
                <w:bCs w:val="0"/>
                <w:iCs w:val="0"/>
                <w:spacing w:val="-4"/>
                <w14:ligatures w14:val="standardContextual"/>
              </w:rPr>
              <w:t xml:space="preserve"> </w:t>
            </w:r>
            <w:r w:rsidRPr="00E44D14">
              <w:rPr>
                <w:rFonts w:eastAsia="Arial" w:cs="Calibri"/>
                <w:bCs w:val="0"/>
                <w:iCs w:val="0"/>
                <w:spacing w:val="-2"/>
                <w14:ligatures w14:val="standardContextual"/>
              </w:rPr>
              <w:t>Authority</w:t>
            </w:r>
          </w:p>
        </w:tc>
      </w:tr>
      <w:tr w:rsidR="00694961" w:rsidRPr="00E44D14" w14:paraId="459BA843" w14:textId="77777777" w:rsidTr="00F47E8A">
        <w:trPr>
          <w:trHeight w:val="283"/>
        </w:trPr>
        <w:tc>
          <w:tcPr>
            <w:tcW w:w="1285" w:type="dxa"/>
            <w:hideMark/>
          </w:tcPr>
          <w:p w14:paraId="4BCC1F04" w14:textId="77777777" w:rsidR="00E44D14" w:rsidRPr="00E44D14" w:rsidRDefault="00E44D14" w:rsidP="00E44D14">
            <w:pPr>
              <w:widowControl w:val="0"/>
              <w:autoSpaceDE w:val="0"/>
              <w:autoSpaceDN w:val="0"/>
              <w:spacing w:before="0" w:after="0" w:line="249" w:lineRule="exact"/>
              <w:rPr>
                <w:rFonts w:eastAsia="Arial" w:cs="Calibri"/>
                <w:bCs w:val="0"/>
                <w:iCs w:val="0"/>
                <w14:ligatures w14:val="standardContextual"/>
              </w:rPr>
            </w:pPr>
            <w:r w:rsidRPr="00E44D14">
              <w:rPr>
                <w:rFonts w:eastAsia="Arial" w:cs="Calibri"/>
                <w:bCs w:val="0"/>
                <w:iCs w:val="0"/>
                <w:spacing w:val="-4"/>
                <w14:ligatures w14:val="standardContextual"/>
              </w:rPr>
              <w:t>CRM</w:t>
            </w:r>
          </w:p>
        </w:tc>
        <w:tc>
          <w:tcPr>
            <w:tcW w:w="3252" w:type="dxa"/>
            <w:hideMark/>
          </w:tcPr>
          <w:p w14:paraId="70CEB8FD" w14:textId="77777777" w:rsidR="00E44D14" w:rsidRPr="00E44D14" w:rsidRDefault="00E44D14" w:rsidP="00E44D14">
            <w:pPr>
              <w:widowControl w:val="0"/>
              <w:autoSpaceDE w:val="0"/>
              <w:autoSpaceDN w:val="0"/>
              <w:spacing w:before="0" w:after="0" w:line="249" w:lineRule="exact"/>
              <w:rPr>
                <w:rFonts w:eastAsia="Arial" w:cs="Calibri"/>
                <w:bCs w:val="0"/>
                <w:iCs w:val="0"/>
                <w14:ligatures w14:val="standardContextual"/>
              </w:rPr>
            </w:pPr>
            <w:r w:rsidRPr="00E44D14">
              <w:rPr>
                <w:rFonts w:eastAsia="Arial" w:cs="Calibri"/>
                <w:bCs w:val="0"/>
                <w:iCs w:val="0"/>
                <w14:ligatures w14:val="standardContextual"/>
              </w:rPr>
              <w:t>Client</w:t>
            </w:r>
            <w:r w:rsidRPr="00E44D14">
              <w:rPr>
                <w:rFonts w:eastAsia="Arial" w:cs="Calibri"/>
                <w:bCs w:val="0"/>
                <w:iCs w:val="0"/>
                <w:spacing w:val="-13"/>
                <w14:ligatures w14:val="standardContextual"/>
              </w:rPr>
              <w:t xml:space="preserve"> </w:t>
            </w:r>
            <w:r w:rsidRPr="00E44D14">
              <w:rPr>
                <w:rFonts w:eastAsia="Arial" w:cs="Calibri"/>
                <w:bCs w:val="0"/>
                <w:iCs w:val="0"/>
                <w14:ligatures w14:val="standardContextual"/>
              </w:rPr>
              <w:t>Relationship</w:t>
            </w:r>
            <w:r w:rsidRPr="00E44D14">
              <w:rPr>
                <w:rFonts w:eastAsia="Arial" w:cs="Calibri"/>
                <w:bCs w:val="0"/>
                <w:iCs w:val="0"/>
                <w:spacing w:val="-12"/>
                <w14:ligatures w14:val="standardContextual"/>
              </w:rPr>
              <w:t xml:space="preserve"> </w:t>
            </w:r>
            <w:r w:rsidRPr="00E44D14">
              <w:rPr>
                <w:rFonts w:eastAsia="Arial" w:cs="Calibri"/>
                <w:bCs w:val="0"/>
                <w:iCs w:val="0"/>
                <w14:ligatures w14:val="standardContextual"/>
              </w:rPr>
              <w:t xml:space="preserve">Management </w:t>
            </w:r>
          </w:p>
        </w:tc>
      </w:tr>
      <w:tr w:rsidR="00694961" w:rsidRPr="00E44D14" w14:paraId="55D04DA6" w14:textId="77777777" w:rsidTr="00F47E8A">
        <w:trPr>
          <w:trHeight w:val="283"/>
        </w:trPr>
        <w:tc>
          <w:tcPr>
            <w:tcW w:w="1285" w:type="dxa"/>
            <w:hideMark/>
          </w:tcPr>
          <w:p w14:paraId="7F92F0F9" w14:textId="77777777" w:rsidR="00E44D14" w:rsidRPr="00E44D14" w:rsidRDefault="00E44D14" w:rsidP="00E44D14">
            <w:pPr>
              <w:widowControl w:val="0"/>
              <w:autoSpaceDE w:val="0"/>
              <w:autoSpaceDN w:val="0"/>
              <w:spacing w:before="0" w:after="0"/>
              <w:ind w:right="540"/>
              <w:rPr>
                <w:rFonts w:eastAsia="Arial" w:cs="Calibri"/>
                <w:bCs w:val="0"/>
                <w:iCs w:val="0"/>
                <w:spacing w:val="-4"/>
                <w14:ligatures w14:val="standardContextual"/>
              </w:rPr>
            </w:pPr>
            <w:r w:rsidRPr="00E44D14">
              <w:rPr>
                <w:rFonts w:eastAsia="Arial" w:cs="Calibri"/>
                <w:bCs w:val="0"/>
                <w:iCs w:val="0"/>
                <w:spacing w:val="-4"/>
                <w14:ligatures w14:val="standardContextual"/>
              </w:rPr>
              <w:t>CTC</w:t>
            </w:r>
          </w:p>
          <w:p w14:paraId="43336A1B" w14:textId="77777777" w:rsidR="00E44D14" w:rsidRPr="00E44D14" w:rsidRDefault="00E44D14" w:rsidP="00E44D14">
            <w:pPr>
              <w:widowControl w:val="0"/>
              <w:autoSpaceDE w:val="0"/>
              <w:autoSpaceDN w:val="0"/>
              <w:spacing w:before="0" w:after="0" w:line="249" w:lineRule="exact"/>
              <w:rPr>
                <w:rFonts w:eastAsia="Arial" w:cs="Calibri"/>
                <w:bCs w:val="0"/>
                <w:iCs w:val="0"/>
                <w:spacing w:val="-5"/>
                <w14:ligatures w14:val="standardContextual"/>
              </w:rPr>
            </w:pPr>
            <w:r w:rsidRPr="00E44D14">
              <w:rPr>
                <w:rFonts w:eastAsia="Arial" w:cs="Calibri"/>
                <w:bCs w:val="0"/>
                <w:iCs w:val="0"/>
                <w:spacing w:val="-4"/>
                <w14:ligatures w14:val="standardContextual"/>
              </w:rPr>
              <w:t>CTR</w:t>
            </w:r>
          </w:p>
        </w:tc>
        <w:tc>
          <w:tcPr>
            <w:tcW w:w="3252" w:type="dxa"/>
            <w:hideMark/>
          </w:tcPr>
          <w:p w14:paraId="267A6C25" w14:textId="77777777" w:rsidR="00E44D14" w:rsidRPr="00E44D14" w:rsidRDefault="00E44D14" w:rsidP="00E44D14">
            <w:pPr>
              <w:widowControl w:val="0"/>
              <w:autoSpaceDE w:val="0"/>
              <w:autoSpaceDN w:val="0"/>
              <w:spacing w:before="0" w:after="0"/>
              <w:rPr>
                <w:rFonts w:eastAsia="Arial" w:cs="Calibri"/>
                <w:bCs w:val="0"/>
                <w:iCs w:val="0"/>
                <w14:ligatures w14:val="standardContextual"/>
              </w:rPr>
            </w:pPr>
            <w:r w:rsidRPr="00E44D14">
              <w:rPr>
                <w:rFonts w:eastAsia="Arial" w:cs="Calibri"/>
                <w:bCs w:val="0"/>
                <w:iCs w:val="0"/>
                <w14:ligatures w14:val="standardContextual"/>
              </w:rPr>
              <w:t>Canberra Theatre Centre</w:t>
            </w:r>
          </w:p>
          <w:p w14:paraId="41939538" w14:textId="77777777" w:rsidR="00E44D14" w:rsidRPr="00E44D14" w:rsidRDefault="00E44D14" w:rsidP="00E44D14">
            <w:pPr>
              <w:widowControl w:val="0"/>
              <w:autoSpaceDE w:val="0"/>
              <w:autoSpaceDN w:val="0"/>
              <w:spacing w:before="0" w:after="0"/>
              <w:rPr>
                <w:rFonts w:eastAsia="Arial" w:cs="Calibri"/>
                <w:bCs w:val="0"/>
                <w:iCs w:val="0"/>
                <w14:ligatures w14:val="standardContextual"/>
              </w:rPr>
            </w:pPr>
            <w:r w:rsidRPr="00E44D14">
              <w:rPr>
                <w:rFonts w:eastAsia="Arial" w:cs="Calibri"/>
                <w:bCs w:val="0"/>
                <w:iCs w:val="0"/>
                <w14:ligatures w14:val="standardContextual"/>
              </w:rPr>
              <w:t>Canberra Theatre Redevelopment</w:t>
            </w:r>
          </w:p>
        </w:tc>
      </w:tr>
      <w:tr w:rsidR="00694961" w:rsidRPr="00E44D14" w14:paraId="48A36F7C" w14:textId="77777777" w:rsidTr="00F47E8A">
        <w:trPr>
          <w:trHeight w:val="283"/>
        </w:trPr>
        <w:tc>
          <w:tcPr>
            <w:tcW w:w="1285" w:type="dxa"/>
            <w:hideMark/>
          </w:tcPr>
          <w:p w14:paraId="333FBE02" w14:textId="77777777" w:rsidR="00E44D14" w:rsidRPr="00E44D14" w:rsidRDefault="00E44D14" w:rsidP="00E44D14">
            <w:pPr>
              <w:widowControl w:val="0"/>
              <w:autoSpaceDE w:val="0"/>
              <w:autoSpaceDN w:val="0"/>
              <w:spacing w:before="0" w:after="0"/>
              <w:ind w:right="540"/>
              <w:rPr>
                <w:rFonts w:eastAsia="Arial" w:cs="Calibri"/>
                <w:bCs w:val="0"/>
                <w:iCs w:val="0"/>
                <w:spacing w:val="-6"/>
                <w14:ligatures w14:val="standardContextual"/>
              </w:rPr>
            </w:pPr>
            <w:r w:rsidRPr="00E44D14">
              <w:rPr>
                <w:rFonts w:eastAsia="Arial" w:cs="Calibri"/>
                <w:bCs w:val="0"/>
                <w:iCs w:val="0"/>
                <w:spacing w:val="-6"/>
                <w14:ligatures w14:val="standardContextual"/>
              </w:rPr>
              <w:t>CYT</w:t>
            </w:r>
          </w:p>
          <w:p w14:paraId="2F69315D" w14:textId="77777777" w:rsidR="00E44D14" w:rsidRPr="00E44D14" w:rsidRDefault="00E44D14" w:rsidP="00E44D14">
            <w:pPr>
              <w:widowControl w:val="0"/>
              <w:autoSpaceDE w:val="0"/>
              <w:autoSpaceDN w:val="0"/>
              <w:spacing w:before="0" w:after="0"/>
              <w:ind w:right="540"/>
              <w:rPr>
                <w:rFonts w:eastAsia="Arial" w:cs="Calibri"/>
                <w:bCs w:val="0"/>
                <w:iCs w:val="0"/>
                <w:spacing w:val="-4"/>
                <w14:ligatures w14:val="standardContextual"/>
              </w:rPr>
            </w:pPr>
            <w:r w:rsidRPr="00E44D14">
              <w:rPr>
                <w:rFonts w:eastAsia="Arial" w:cs="Calibri"/>
                <w:bCs w:val="0"/>
                <w:iCs w:val="0"/>
                <w:spacing w:val="-6"/>
                <w14:ligatures w14:val="standardContextual"/>
              </w:rPr>
              <w:t>DA</w:t>
            </w:r>
          </w:p>
        </w:tc>
        <w:tc>
          <w:tcPr>
            <w:tcW w:w="3252" w:type="dxa"/>
            <w:hideMark/>
          </w:tcPr>
          <w:p w14:paraId="71978011" w14:textId="77777777" w:rsidR="00E44D14" w:rsidRPr="00E44D14" w:rsidRDefault="00E44D14" w:rsidP="00E44D14">
            <w:pPr>
              <w:widowControl w:val="0"/>
              <w:autoSpaceDE w:val="0"/>
              <w:autoSpaceDN w:val="0"/>
              <w:spacing w:before="0" w:after="0"/>
              <w:rPr>
                <w:rFonts w:eastAsia="Arial" w:cs="Calibri"/>
                <w:bCs w:val="0"/>
                <w:iCs w:val="0"/>
                <w14:ligatures w14:val="standardContextual"/>
              </w:rPr>
            </w:pPr>
            <w:r w:rsidRPr="00E44D14">
              <w:rPr>
                <w:rFonts w:eastAsia="Arial" w:cs="Calibri"/>
                <w:bCs w:val="0"/>
                <w:iCs w:val="0"/>
                <w14:ligatures w14:val="standardContextual"/>
              </w:rPr>
              <w:t>Canberra Youth Theatre</w:t>
            </w:r>
          </w:p>
          <w:p w14:paraId="5C1910B9" w14:textId="77777777" w:rsidR="00E44D14" w:rsidRPr="00E44D14" w:rsidRDefault="00E44D14" w:rsidP="00E44D14">
            <w:pPr>
              <w:widowControl w:val="0"/>
              <w:autoSpaceDE w:val="0"/>
              <w:autoSpaceDN w:val="0"/>
              <w:spacing w:before="0" w:after="0"/>
              <w:rPr>
                <w:rFonts w:eastAsia="Arial" w:cs="Calibri"/>
                <w:bCs w:val="0"/>
                <w:iCs w:val="0"/>
                <w14:ligatures w14:val="standardContextual"/>
              </w:rPr>
            </w:pPr>
            <w:r w:rsidRPr="00E44D14">
              <w:rPr>
                <w:rFonts w:eastAsia="Arial" w:cs="Calibri"/>
                <w:bCs w:val="0"/>
                <w:iCs w:val="0"/>
                <w14:ligatures w14:val="standardContextual"/>
              </w:rPr>
              <w:t>Development Application</w:t>
            </w:r>
          </w:p>
        </w:tc>
      </w:tr>
      <w:tr w:rsidR="00694961" w:rsidRPr="00E44D14" w14:paraId="3D1F8C7F" w14:textId="77777777" w:rsidTr="00F47E8A">
        <w:trPr>
          <w:trHeight w:val="283"/>
        </w:trPr>
        <w:tc>
          <w:tcPr>
            <w:tcW w:w="1285" w:type="dxa"/>
            <w:hideMark/>
          </w:tcPr>
          <w:p w14:paraId="40F8BF90" w14:textId="77777777" w:rsidR="00E44D14" w:rsidRPr="00E44D14" w:rsidRDefault="00E44D14" w:rsidP="00E44D14">
            <w:pPr>
              <w:widowControl w:val="0"/>
              <w:autoSpaceDE w:val="0"/>
              <w:autoSpaceDN w:val="0"/>
              <w:spacing w:before="0" w:after="0" w:line="249" w:lineRule="exact"/>
              <w:rPr>
                <w:rFonts w:eastAsia="Arial" w:cs="Calibri"/>
                <w:bCs w:val="0"/>
                <w:iCs w:val="0"/>
                <w:spacing w:val="-5"/>
                <w14:ligatures w14:val="standardContextual"/>
              </w:rPr>
            </w:pPr>
            <w:r w:rsidRPr="00E44D14">
              <w:rPr>
                <w:rFonts w:eastAsia="Arial" w:cs="Calibri"/>
                <w:bCs w:val="0"/>
                <w:iCs w:val="0"/>
                <w:spacing w:val="-4"/>
                <w14:ligatures w14:val="standardContextual"/>
              </w:rPr>
              <w:t>ESA</w:t>
            </w:r>
          </w:p>
        </w:tc>
        <w:tc>
          <w:tcPr>
            <w:tcW w:w="3252" w:type="dxa"/>
            <w:hideMark/>
          </w:tcPr>
          <w:p w14:paraId="21D9D726" w14:textId="77777777" w:rsidR="00E44D14" w:rsidRPr="00E44D14" w:rsidRDefault="00E44D14" w:rsidP="00E44D14">
            <w:pPr>
              <w:widowControl w:val="0"/>
              <w:autoSpaceDE w:val="0"/>
              <w:autoSpaceDN w:val="0"/>
              <w:spacing w:before="0" w:after="0" w:line="249" w:lineRule="exact"/>
              <w:rPr>
                <w:rFonts w:eastAsia="Arial" w:cs="Calibri"/>
                <w:bCs w:val="0"/>
                <w:iCs w:val="0"/>
                <w14:ligatures w14:val="standardContextual"/>
              </w:rPr>
            </w:pPr>
            <w:r w:rsidRPr="00E44D14">
              <w:rPr>
                <w:rFonts w:eastAsia="Arial" w:cs="Calibri"/>
                <w:bCs w:val="0"/>
                <w:iCs w:val="0"/>
                <w14:ligatures w14:val="standardContextual"/>
              </w:rPr>
              <w:t>Emergency Services Agency</w:t>
            </w:r>
          </w:p>
        </w:tc>
      </w:tr>
      <w:tr w:rsidR="00694961" w:rsidRPr="00E44D14" w14:paraId="58F20E0E" w14:textId="77777777" w:rsidTr="00F47E8A">
        <w:trPr>
          <w:trHeight w:val="283"/>
        </w:trPr>
        <w:tc>
          <w:tcPr>
            <w:tcW w:w="1285" w:type="dxa"/>
            <w:hideMark/>
          </w:tcPr>
          <w:p w14:paraId="7E5DA6BF" w14:textId="0D8CFF10" w:rsidR="00E44D14" w:rsidRPr="00E44D14" w:rsidRDefault="00E44D14" w:rsidP="00E44D14">
            <w:pPr>
              <w:widowControl w:val="0"/>
              <w:autoSpaceDE w:val="0"/>
              <w:autoSpaceDN w:val="0"/>
              <w:spacing w:before="0" w:after="0"/>
              <w:ind w:right="540"/>
              <w:rPr>
                <w:rFonts w:eastAsia="Arial" w:cs="Calibri"/>
                <w:bCs w:val="0"/>
                <w:iCs w:val="0"/>
                <w14:ligatures w14:val="standardContextual"/>
              </w:rPr>
            </w:pPr>
            <w:r w:rsidRPr="00E44D14">
              <w:rPr>
                <w:rFonts w:eastAsia="Arial" w:cs="Calibri"/>
                <w:bCs w:val="0"/>
                <w:iCs w:val="0"/>
                <w:spacing w:val="-2"/>
                <w14:ligatures w14:val="standardContextual"/>
              </w:rPr>
              <w:t>EPSDD</w:t>
            </w:r>
          </w:p>
        </w:tc>
        <w:tc>
          <w:tcPr>
            <w:tcW w:w="3252" w:type="dxa"/>
            <w:hideMark/>
          </w:tcPr>
          <w:p w14:paraId="69D2D995" w14:textId="77777777" w:rsidR="00E44D14" w:rsidRPr="00E44D14" w:rsidRDefault="00E44D14" w:rsidP="00E44D14">
            <w:pPr>
              <w:widowControl w:val="0"/>
              <w:autoSpaceDE w:val="0"/>
              <w:autoSpaceDN w:val="0"/>
              <w:spacing w:before="0" w:after="0"/>
              <w:rPr>
                <w:rFonts w:eastAsia="Arial" w:cs="Calibri"/>
                <w:bCs w:val="0"/>
                <w:iCs w:val="0"/>
                <w14:ligatures w14:val="standardContextual"/>
              </w:rPr>
            </w:pPr>
            <w:r w:rsidRPr="00E44D14">
              <w:rPr>
                <w:rFonts w:eastAsia="Arial" w:cs="Calibri"/>
                <w:bCs w:val="0"/>
                <w:iCs w:val="0"/>
                <w14:ligatures w14:val="standardContextual"/>
              </w:rPr>
              <w:t>Environment,</w:t>
            </w:r>
            <w:r w:rsidRPr="00E44D14">
              <w:rPr>
                <w:rFonts w:eastAsia="Arial" w:cs="Calibri"/>
                <w:bCs w:val="0"/>
                <w:iCs w:val="0"/>
                <w:spacing w:val="-8"/>
                <w14:ligatures w14:val="standardContextual"/>
              </w:rPr>
              <w:t xml:space="preserve"> </w:t>
            </w:r>
            <w:r w:rsidRPr="00E44D14">
              <w:rPr>
                <w:rFonts w:eastAsia="Arial" w:cs="Calibri"/>
                <w:bCs w:val="0"/>
                <w:iCs w:val="0"/>
                <w14:ligatures w14:val="standardContextual"/>
              </w:rPr>
              <w:t>Planning</w:t>
            </w:r>
            <w:r w:rsidRPr="00E44D14">
              <w:rPr>
                <w:rFonts w:eastAsia="Arial" w:cs="Calibri"/>
                <w:bCs w:val="0"/>
                <w:iCs w:val="0"/>
                <w:spacing w:val="-7"/>
                <w14:ligatures w14:val="standardContextual"/>
              </w:rPr>
              <w:t xml:space="preserve"> </w:t>
            </w:r>
            <w:r w:rsidRPr="00E44D14">
              <w:rPr>
                <w:rFonts w:eastAsia="Arial" w:cs="Calibri"/>
                <w:bCs w:val="0"/>
                <w:iCs w:val="0"/>
                <w:spacing w:val="-5"/>
                <w14:ligatures w14:val="standardContextual"/>
              </w:rPr>
              <w:t xml:space="preserve">and </w:t>
            </w:r>
            <w:r w:rsidRPr="00E44D14">
              <w:rPr>
                <w:rFonts w:eastAsia="Arial" w:cs="Calibri"/>
                <w:bCs w:val="0"/>
                <w:iCs w:val="0"/>
                <w14:ligatures w14:val="standardContextual"/>
              </w:rPr>
              <w:t>Sustainable</w:t>
            </w:r>
            <w:r w:rsidRPr="00E44D14">
              <w:rPr>
                <w:rFonts w:eastAsia="Arial" w:cs="Calibri"/>
                <w:bCs w:val="0"/>
                <w:iCs w:val="0"/>
                <w:spacing w:val="-13"/>
                <w14:ligatures w14:val="standardContextual"/>
              </w:rPr>
              <w:t xml:space="preserve"> </w:t>
            </w:r>
            <w:r w:rsidRPr="00E44D14">
              <w:rPr>
                <w:rFonts w:eastAsia="Arial" w:cs="Calibri"/>
                <w:bCs w:val="0"/>
                <w:iCs w:val="0"/>
                <w14:ligatures w14:val="standardContextual"/>
              </w:rPr>
              <w:t xml:space="preserve">Development </w:t>
            </w:r>
            <w:r w:rsidRPr="00E44D14">
              <w:rPr>
                <w:rFonts w:eastAsia="Arial" w:cs="Calibri"/>
                <w:bCs w:val="0"/>
                <w:iCs w:val="0"/>
                <w:spacing w:val="-2"/>
                <w14:ligatures w14:val="standardContextual"/>
              </w:rPr>
              <w:t>Directorate</w:t>
            </w:r>
          </w:p>
        </w:tc>
      </w:tr>
      <w:tr w:rsidR="00694961" w:rsidRPr="00E44D14" w14:paraId="1FBF6875" w14:textId="77777777" w:rsidTr="00F47E8A">
        <w:trPr>
          <w:trHeight w:val="283"/>
        </w:trPr>
        <w:tc>
          <w:tcPr>
            <w:tcW w:w="1285" w:type="dxa"/>
            <w:hideMark/>
          </w:tcPr>
          <w:p w14:paraId="591222A0" w14:textId="77777777" w:rsidR="00E44D14" w:rsidRPr="00E44D14" w:rsidRDefault="00E44D14" w:rsidP="00E44D14">
            <w:pPr>
              <w:widowControl w:val="0"/>
              <w:autoSpaceDE w:val="0"/>
              <w:autoSpaceDN w:val="0"/>
              <w:spacing w:before="0" w:after="0" w:line="249" w:lineRule="exact"/>
              <w:rPr>
                <w:rFonts w:eastAsia="Arial" w:cs="Calibri"/>
                <w:bCs w:val="0"/>
                <w:iCs w:val="0"/>
                <w14:ligatures w14:val="standardContextual"/>
              </w:rPr>
            </w:pPr>
            <w:r w:rsidRPr="00E44D14">
              <w:rPr>
                <w:rFonts w:eastAsia="Arial" w:cs="Calibri"/>
                <w:bCs w:val="0"/>
                <w:iCs w:val="0"/>
                <w:spacing w:val="-5"/>
                <w14:ligatures w14:val="standardContextual"/>
              </w:rPr>
              <w:t>ESD</w:t>
            </w:r>
          </w:p>
        </w:tc>
        <w:tc>
          <w:tcPr>
            <w:tcW w:w="3252" w:type="dxa"/>
            <w:hideMark/>
          </w:tcPr>
          <w:p w14:paraId="27C7316A" w14:textId="77777777" w:rsidR="00E44D14" w:rsidRPr="00E44D14" w:rsidRDefault="00E44D14" w:rsidP="00E44D14">
            <w:pPr>
              <w:widowControl w:val="0"/>
              <w:autoSpaceDE w:val="0"/>
              <w:autoSpaceDN w:val="0"/>
              <w:spacing w:before="0" w:after="0" w:line="249" w:lineRule="exact"/>
              <w:rPr>
                <w:rFonts w:eastAsia="Arial" w:cs="Calibri"/>
                <w:bCs w:val="0"/>
                <w:iCs w:val="0"/>
                <w14:ligatures w14:val="standardContextual"/>
              </w:rPr>
            </w:pPr>
            <w:r w:rsidRPr="00E44D14">
              <w:rPr>
                <w:rFonts w:eastAsia="Arial" w:cs="Calibri"/>
                <w:bCs w:val="0"/>
                <w:iCs w:val="0"/>
                <w14:ligatures w14:val="standardContextual"/>
              </w:rPr>
              <w:t>Ecologically</w:t>
            </w:r>
            <w:r w:rsidRPr="00E44D14">
              <w:rPr>
                <w:rFonts w:eastAsia="Arial" w:cs="Calibri"/>
                <w:bCs w:val="0"/>
                <w:iCs w:val="0"/>
                <w:spacing w:val="-7"/>
                <w14:ligatures w14:val="standardContextual"/>
              </w:rPr>
              <w:t xml:space="preserve"> </w:t>
            </w:r>
            <w:r w:rsidRPr="00E44D14">
              <w:rPr>
                <w:rFonts w:eastAsia="Arial" w:cs="Calibri"/>
                <w:bCs w:val="0"/>
                <w:iCs w:val="0"/>
                <w:spacing w:val="-2"/>
                <w14:ligatures w14:val="standardContextual"/>
              </w:rPr>
              <w:t>Sustainable Development</w:t>
            </w:r>
          </w:p>
        </w:tc>
      </w:tr>
      <w:tr w:rsidR="00694961" w:rsidRPr="00E44D14" w14:paraId="50B5E953" w14:textId="77777777" w:rsidTr="00F47E8A">
        <w:trPr>
          <w:trHeight w:val="283"/>
        </w:trPr>
        <w:tc>
          <w:tcPr>
            <w:tcW w:w="1285" w:type="dxa"/>
            <w:hideMark/>
          </w:tcPr>
          <w:p w14:paraId="0D1705C8" w14:textId="77777777" w:rsidR="00E44D14" w:rsidRPr="00E44D14" w:rsidRDefault="00E44D14" w:rsidP="00E44D14">
            <w:pPr>
              <w:widowControl w:val="0"/>
              <w:autoSpaceDE w:val="0"/>
              <w:autoSpaceDN w:val="0"/>
              <w:spacing w:before="0" w:after="0" w:line="249" w:lineRule="exact"/>
              <w:rPr>
                <w:rFonts w:eastAsia="Arial" w:cs="Calibri"/>
                <w:bCs w:val="0"/>
                <w:iCs w:val="0"/>
                <w14:ligatures w14:val="standardContextual"/>
              </w:rPr>
            </w:pPr>
            <w:r w:rsidRPr="00E44D14">
              <w:rPr>
                <w:rFonts w:eastAsia="Arial" w:cs="Calibri"/>
                <w:bCs w:val="0"/>
                <w:iCs w:val="0"/>
                <w:spacing w:val="-5"/>
                <w14:ligatures w14:val="standardContextual"/>
              </w:rPr>
              <w:t>ESP</w:t>
            </w:r>
          </w:p>
        </w:tc>
        <w:tc>
          <w:tcPr>
            <w:tcW w:w="3252" w:type="dxa"/>
            <w:hideMark/>
          </w:tcPr>
          <w:p w14:paraId="474582C0" w14:textId="77777777" w:rsidR="00E44D14" w:rsidRPr="00E44D14" w:rsidRDefault="00E44D14" w:rsidP="00E44D14">
            <w:pPr>
              <w:widowControl w:val="0"/>
              <w:autoSpaceDE w:val="0"/>
              <w:autoSpaceDN w:val="0"/>
              <w:spacing w:before="0" w:after="0" w:line="249" w:lineRule="exact"/>
              <w:rPr>
                <w:rFonts w:eastAsia="Arial" w:cs="Calibri"/>
                <w:bCs w:val="0"/>
                <w:iCs w:val="0"/>
                <w14:ligatures w14:val="standardContextual"/>
              </w:rPr>
            </w:pPr>
            <w:r w:rsidRPr="00E44D14">
              <w:rPr>
                <w:rFonts w:eastAsia="Arial" w:cs="Calibri"/>
                <w:bCs w:val="0"/>
                <w:iCs w:val="0"/>
                <w14:ligatures w14:val="standardContextual"/>
              </w:rPr>
              <w:t>Enterprise</w:t>
            </w:r>
            <w:r w:rsidRPr="00E44D14">
              <w:rPr>
                <w:rFonts w:eastAsia="Arial" w:cs="Calibri"/>
                <w:bCs w:val="0"/>
                <w:iCs w:val="0"/>
                <w:spacing w:val="-9"/>
                <w14:ligatures w14:val="standardContextual"/>
              </w:rPr>
              <w:t xml:space="preserve"> </w:t>
            </w:r>
            <w:r w:rsidRPr="00E44D14">
              <w:rPr>
                <w:rFonts w:eastAsia="Arial" w:cs="Calibri"/>
                <w:bCs w:val="0"/>
                <w:iCs w:val="0"/>
                <w14:ligatures w14:val="standardContextual"/>
              </w:rPr>
              <w:t>Sustainability</w:t>
            </w:r>
            <w:r w:rsidRPr="00E44D14">
              <w:rPr>
                <w:rFonts w:eastAsia="Arial" w:cs="Calibri"/>
                <w:bCs w:val="0"/>
                <w:iCs w:val="0"/>
                <w:spacing w:val="-9"/>
                <w14:ligatures w14:val="standardContextual"/>
              </w:rPr>
              <w:t xml:space="preserve"> </w:t>
            </w:r>
            <w:r w:rsidRPr="00E44D14">
              <w:rPr>
                <w:rFonts w:eastAsia="Arial" w:cs="Calibri"/>
                <w:bCs w:val="0"/>
                <w:iCs w:val="0"/>
                <w:spacing w:val="-2"/>
                <w14:ligatures w14:val="standardContextual"/>
              </w:rPr>
              <w:t>Platform</w:t>
            </w:r>
          </w:p>
        </w:tc>
      </w:tr>
      <w:tr w:rsidR="00694961" w:rsidRPr="00E44D14" w14:paraId="1BC73E35" w14:textId="77777777" w:rsidTr="00F47E8A">
        <w:trPr>
          <w:trHeight w:val="283"/>
        </w:trPr>
        <w:tc>
          <w:tcPr>
            <w:tcW w:w="1285" w:type="dxa"/>
            <w:hideMark/>
          </w:tcPr>
          <w:p w14:paraId="6DC4EC5E" w14:textId="77777777" w:rsidR="00E44D14" w:rsidRPr="00E44D14" w:rsidRDefault="00E44D14" w:rsidP="00E44D14">
            <w:pPr>
              <w:widowControl w:val="0"/>
              <w:autoSpaceDE w:val="0"/>
              <w:autoSpaceDN w:val="0"/>
              <w:spacing w:before="0" w:after="0" w:line="249" w:lineRule="exact"/>
              <w:rPr>
                <w:rFonts w:eastAsia="Arial" w:cs="Calibri"/>
                <w:bCs w:val="0"/>
                <w:iCs w:val="0"/>
                <w14:ligatures w14:val="standardContextual"/>
              </w:rPr>
            </w:pPr>
            <w:r w:rsidRPr="00E44D14">
              <w:rPr>
                <w:rFonts w:eastAsia="Arial" w:cs="Calibri"/>
                <w:bCs w:val="0"/>
                <w:iCs w:val="0"/>
                <w:spacing w:val="-5"/>
                <w14:ligatures w14:val="standardContextual"/>
              </w:rPr>
              <w:t>FBT</w:t>
            </w:r>
          </w:p>
        </w:tc>
        <w:tc>
          <w:tcPr>
            <w:tcW w:w="3252" w:type="dxa"/>
            <w:hideMark/>
          </w:tcPr>
          <w:p w14:paraId="36ACBC79" w14:textId="77777777" w:rsidR="00E44D14" w:rsidRPr="00E44D14" w:rsidRDefault="00E44D14" w:rsidP="00E44D14">
            <w:pPr>
              <w:widowControl w:val="0"/>
              <w:autoSpaceDE w:val="0"/>
              <w:autoSpaceDN w:val="0"/>
              <w:spacing w:before="0" w:after="0" w:line="249" w:lineRule="exact"/>
              <w:rPr>
                <w:rFonts w:eastAsia="Arial" w:cs="Calibri"/>
                <w:bCs w:val="0"/>
                <w:iCs w:val="0"/>
                <w14:ligatures w14:val="standardContextual"/>
              </w:rPr>
            </w:pPr>
            <w:r w:rsidRPr="00E44D14">
              <w:rPr>
                <w:rFonts w:eastAsia="Arial" w:cs="Calibri"/>
                <w:bCs w:val="0"/>
                <w:iCs w:val="0"/>
                <w14:ligatures w14:val="standardContextual"/>
              </w:rPr>
              <w:t>Fringe</w:t>
            </w:r>
            <w:r w:rsidRPr="00E44D14">
              <w:rPr>
                <w:rFonts w:eastAsia="Arial" w:cs="Calibri"/>
                <w:bCs w:val="0"/>
                <w:iCs w:val="0"/>
                <w:spacing w:val="-4"/>
                <w14:ligatures w14:val="standardContextual"/>
              </w:rPr>
              <w:t xml:space="preserve"> </w:t>
            </w:r>
            <w:r w:rsidRPr="00E44D14">
              <w:rPr>
                <w:rFonts w:eastAsia="Arial" w:cs="Calibri"/>
                <w:bCs w:val="0"/>
                <w:iCs w:val="0"/>
                <w14:ligatures w14:val="standardContextual"/>
              </w:rPr>
              <w:t>Benefits</w:t>
            </w:r>
            <w:r w:rsidRPr="00E44D14">
              <w:rPr>
                <w:rFonts w:eastAsia="Arial" w:cs="Calibri"/>
                <w:bCs w:val="0"/>
                <w:iCs w:val="0"/>
                <w:spacing w:val="-6"/>
                <w14:ligatures w14:val="standardContextual"/>
              </w:rPr>
              <w:t xml:space="preserve"> </w:t>
            </w:r>
            <w:r w:rsidRPr="00E44D14">
              <w:rPr>
                <w:rFonts w:eastAsia="Arial" w:cs="Calibri"/>
                <w:bCs w:val="0"/>
                <w:iCs w:val="0"/>
                <w:spacing w:val="-5"/>
                <w14:ligatures w14:val="standardContextual"/>
              </w:rPr>
              <w:t>Tax</w:t>
            </w:r>
          </w:p>
        </w:tc>
      </w:tr>
      <w:tr w:rsidR="00694961" w:rsidRPr="00E44D14" w14:paraId="2824E8A2" w14:textId="77777777" w:rsidTr="00F47E8A">
        <w:trPr>
          <w:trHeight w:val="283"/>
        </w:trPr>
        <w:tc>
          <w:tcPr>
            <w:tcW w:w="1285" w:type="dxa"/>
            <w:hideMark/>
          </w:tcPr>
          <w:p w14:paraId="45AA3F56" w14:textId="77777777" w:rsidR="00E44D14" w:rsidRPr="00E44D14" w:rsidRDefault="00E44D14" w:rsidP="00E44D14">
            <w:pPr>
              <w:widowControl w:val="0"/>
              <w:autoSpaceDE w:val="0"/>
              <w:autoSpaceDN w:val="0"/>
              <w:spacing w:before="0" w:after="0" w:line="249" w:lineRule="exact"/>
              <w:rPr>
                <w:rFonts w:eastAsia="Arial" w:cs="Calibri"/>
                <w:bCs w:val="0"/>
                <w:iCs w:val="0"/>
                <w14:ligatures w14:val="standardContextual"/>
              </w:rPr>
            </w:pPr>
            <w:r w:rsidRPr="00E44D14">
              <w:rPr>
                <w:rFonts w:eastAsia="Arial" w:cs="Calibri"/>
                <w:bCs w:val="0"/>
                <w:iCs w:val="0"/>
                <w:spacing w:val="-5"/>
                <w14:ligatures w14:val="standardContextual"/>
              </w:rPr>
              <w:t>FCP</w:t>
            </w:r>
          </w:p>
        </w:tc>
        <w:tc>
          <w:tcPr>
            <w:tcW w:w="3252" w:type="dxa"/>
            <w:hideMark/>
          </w:tcPr>
          <w:p w14:paraId="2F4C960B" w14:textId="77777777" w:rsidR="00E44D14" w:rsidRPr="00E44D14" w:rsidRDefault="00E44D14" w:rsidP="00E44D14">
            <w:pPr>
              <w:widowControl w:val="0"/>
              <w:autoSpaceDE w:val="0"/>
              <w:autoSpaceDN w:val="0"/>
              <w:spacing w:before="0" w:after="0" w:line="249" w:lineRule="exact"/>
              <w:rPr>
                <w:rFonts w:eastAsia="Arial" w:cs="Calibri"/>
                <w:bCs w:val="0"/>
                <w:iCs w:val="0"/>
                <w14:ligatures w14:val="standardContextual"/>
              </w:rPr>
            </w:pPr>
            <w:r w:rsidRPr="00E44D14">
              <w:rPr>
                <w:rFonts w:eastAsia="Arial" w:cs="Calibri"/>
                <w:bCs w:val="0"/>
                <w:iCs w:val="0"/>
                <w14:ligatures w14:val="standardContextual"/>
              </w:rPr>
              <w:t>Fraud</w:t>
            </w:r>
            <w:r w:rsidRPr="00E44D14">
              <w:rPr>
                <w:rFonts w:eastAsia="Arial" w:cs="Calibri"/>
                <w:bCs w:val="0"/>
                <w:iCs w:val="0"/>
                <w:spacing w:val="-7"/>
                <w14:ligatures w14:val="standardContextual"/>
              </w:rPr>
              <w:t xml:space="preserve"> </w:t>
            </w:r>
            <w:r w:rsidRPr="00E44D14">
              <w:rPr>
                <w:rFonts w:eastAsia="Arial" w:cs="Calibri"/>
                <w:bCs w:val="0"/>
                <w:iCs w:val="0"/>
                <w14:ligatures w14:val="standardContextual"/>
              </w:rPr>
              <w:t>Control</w:t>
            </w:r>
            <w:r w:rsidRPr="00E44D14">
              <w:rPr>
                <w:rFonts w:eastAsia="Arial" w:cs="Calibri"/>
                <w:bCs w:val="0"/>
                <w:iCs w:val="0"/>
                <w:spacing w:val="-3"/>
                <w14:ligatures w14:val="standardContextual"/>
              </w:rPr>
              <w:t xml:space="preserve"> </w:t>
            </w:r>
            <w:r w:rsidRPr="00E44D14">
              <w:rPr>
                <w:rFonts w:eastAsia="Arial" w:cs="Calibri"/>
                <w:bCs w:val="0"/>
                <w:iCs w:val="0"/>
                <w:spacing w:val="-4"/>
                <w14:ligatures w14:val="standardContextual"/>
              </w:rPr>
              <w:t>Plan</w:t>
            </w:r>
          </w:p>
        </w:tc>
      </w:tr>
      <w:tr w:rsidR="00694961" w:rsidRPr="00E44D14" w14:paraId="1F3AB766" w14:textId="77777777" w:rsidTr="00F47E8A">
        <w:trPr>
          <w:trHeight w:val="283"/>
        </w:trPr>
        <w:tc>
          <w:tcPr>
            <w:tcW w:w="1285" w:type="dxa"/>
            <w:hideMark/>
          </w:tcPr>
          <w:p w14:paraId="2AFD5104" w14:textId="77777777" w:rsidR="00E44D14" w:rsidRPr="00E44D14" w:rsidRDefault="00E44D14" w:rsidP="00E44D14">
            <w:pPr>
              <w:widowControl w:val="0"/>
              <w:autoSpaceDE w:val="0"/>
              <w:autoSpaceDN w:val="0"/>
              <w:spacing w:before="0" w:after="0" w:line="249" w:lineRule="exact"/>
              <w:rPr>
                <w:rFonts w:eastAsia="Arial" w:cs="Calibri"/>
                <w:bCs w:val="0"/>
                <w:iCs w:val="0"/>
                <w14:ligatures w14:val="standardContextual"/>
              </w:rPr>
            </w:pPr>
            <w:r w:rsidRPr="00E44D14">
              <w:rPr>
                <w:rFonts w:eastAsia="Arial" w:cs="Calibri"/>
                <w:bCs w:val="0"/>
                <w:iCs w:val="0"/>
                <w:spacing w:val="-5"/>
                <w14:ligatures w14:val="standardContextual"/>
              </w:rPr>
              <w:t>FM</w:t>
            </w:r>
          </w:p>
        </w:tc>
        <w:tc>
          <w:tcPr>
            <w:tcW w:w="3252" w:type="dxa"/>
            <w:hideMark/>
          </w:tcPr>
          <w:p w14:paraId="5319C8D7" w14:textId="77777777" w:rsidR="00E44D14" w:rsidRPr="00E44D14" w:rsidRDefault="00E44D14" w:rsidP="00E44D14">
            <w:pPr>
              <w:widowControl w:val="0"/>
              <w:autoSpaceDE w:val="0"/>
              <w:autoSpaceDN w:val="0"/>
              <w:spacing w:before="0" w:after="0" w:line="249" w:lineRule="exact"/>
              <w:rPr>
                <w:rFonts w:eastAsia="Arial" w:cs="Calibri"/>
                <w:bCs w:val="0"/>
                <w:iCs w:val="0"/>
                <w14:ligatures w14:val="standardContextual"/>
              </w:rPr>
            </w:pPr>
            <w:r w:rsidRPr="00E44D14">
              <w:rPr>
                <w:rFonts w:eastAsia="Arial" w:cs="Calibri"/>
                <w:bCs w:val="0"/>
                <w:iCs w:val="0"/>
                <w14:ligatures w14:val="standardContextual"/>
              </w:rPr>
              <w:t>Financial</w:t>
            </w:r>
            <w:r w:rsidRPr="00E44D14">
              <w:rPr>
                <w:rFonts w:eastAsia="Arial" w:cs="Calibri"/>
                <w:bCs w:val="0"/>
                <w:iCs w:val="0"/>
                <w:spacing w:val="-7"/>
                <w14:ligatures w14:val="standardContextual"/>
              </w:rPr>
              <w:t xml:space="preserve"> </w:t>
            </w:r>
            <w:r w:rsidRPr="00E44D14">
              <w:rPr>
                <w:rFonts w:eastAsia="Arial" w:cs="Calibri"/>
                <w:bCs w:val="0"/>
                <w:iCs w:val="0"/>
                <w:spacing w:val="-2"/>
                <w14:ligatures w14:val="standardContextual"/>
              </w:rPr>
              <w:t>Management</w:t>
            </w:r>
          </w:p>
        </w:tc>
      </w:tr>
      <w:tr w:rsidR="00694961" w:rsidRPr="00E44D14" w14:paraId="7DEB466E" w14:textId="77777777" w:rsidTr="00F47E8A">
        <w:trPr>
          <w:trHeight w:val="283"/>
        </w:trPr>
        <w:tc>
          <w:tcPr>
            <w:tcW w:w="1285" w:type="dxa"/>
            <w:hideMark/>
          </w:tcPr>
          <w:p w14:paraId="2A9A8EFC" w14:textId="77777777" w:rsidR="00E44D14" w:rsidRPr="00E44D14" w:rsidRDefault="00E44D14" w:rsidP="00E44D14">
            <w:pPr>
              <w:widowControl w:val="0"/>
              <w:autoSpaceDE w:val="0"/>
              <w:autoSpaceDN w:val="0"/>
              <w:spacing w:before="0" w:after="0" w:line="249" w:lineRule="exact"/>
              <w:rPr>
                <w:rFonts w:eastAsia="Arial" w:cs="Calibri"/>
                <w:bCs w:val="0"/>
                <w:iCs w:val="0"/>
                <w14:ligatures w14:val="standardContextual"/>
              </w:rPr>
            </w:pPr>
            <w:r w:rsidRPr="00E44D14">
              <w:rPr>
                <w:rFonts w:eastAsia="Arial" w:cs="Calibri"/>
                <w:bCs w:val="0"/>
                <w:iCs w:val="0"/>
                <w14:ligatures w14:val="standardContextual"/>
              </w:rPr>
              <w:t>FM Act</w:t>
            </w:r>
          </w:p>
        </w:tc>
        <w:tc>
          <w:tcPr>
            <w:tcW w:w="3252" w:type="dxa"/>
            <w:hideMark/>
          </w:tcPr>
          <w:p w14:paraId="066C259A" w14:textId="77777777" w:rsidR="00E44D14" w:rsidRPr="00E44D14" w:rsidRDefault="00E44D14" w:rsidP="00E44D14">
            <w:pPr>
              <w:widowControl w:val="0"/>
              <w:autoSpaceDE w:val="0"/>
              <w:autoSpaceDN w:val="0"/>
              <w:spacing w:before="0" w:after="0" w:line="249" w:lineRule="exact"/>
              <w:rPr>
                <w:rFonts w:eastAsia="Arial" w:cs="Calibri"/>
                <w:bCs w:val="0"/>
                <w:iCs w:val="0"/>
                <w14:ligatures w14:val="standardContextual"/>
              </w:rPr>
            </w:pPr>
            <w:r w:rsidRPr="00E44D14">
              <w:rPr>
                <w:rFonts w:eastAsia="Arial" w:cs="Calibri"/>
                <w:bCs w:val="0"/>
                <w:iCs w:val="0"/>
                <w14:ligatures w14:val="standardContextual"/>
              </w:rPr>
              <w:t>Financial Management Act 1996</w:t>
            </w:r>
          </w:p>
        </w:tc>
      </w:tr>
      <w:tr w:rsidR="00694961" w:rsidRPr="00E44D14" w14:paraId="099F2B80" w14:textId="77777777" w:rsidTr="00F47E8A">
        <w:trPr>
          <w:trHeight w:val="283"/>
        </w:trPr>
        <w:tc>
          <w:tcPr>
            <w:tcW w:w="1285" w:type="dxa"/>
            <w:hideMark/>
          </w:tcPr>
          <w:p w14:paraId="45F9E0B9" w14:textId="77777777" w:rsidR="00E44D14" w:rsidRPr="00E44D14" w:rsidRDefault="00E44D14" w:rsidP="00E44D14">
            <w:pPr>
              <w:tabs>
                <w:tab w:val="left" w:pos="720"/>
                <w:tab w:val="left" w:pos="1190"/>
              </w:tabs>
              <w:spacing w:before="0" w:after="0" w:line="276" w:lineRule="auto"/>
              <w:rPr>
                <w:rFonts w:eastAsia="Calibri" w:cs="Calibri"/>
                <w:bCs w:val="0"/>
                <w:iCs w:val="0"/>
                <w:color w:val="262626"/>
              </w:rPr>
            </w:pPr>
            <w:r w:rsidRPr="00E44D14">
              <w:rPr>
                <w:rFonts w:eastAsia="Calibri" w:cs="Calibri"/>
                <w:bCs w:val="0"/>
                <w:iCs w:val="0"/>
                <w:color w:val="262626"/>
                <w:spacing w:val="-5"/>
              </w:rPr>
              <w:t>FM</w:t>
            </w:r>
          </w:p>
        </w:tc>
        <w:tc>
          <w:tcPr>
            <w:tcW w:w="3252" w:type="dxa"/>
            <w:hideMark/>
          </w:tcPr>
          <w:p w14:paraId="1E2EEF4D" w14:textId="77777777" w:rsidR="00E44D14" w:rsidRPr="00E44D14" w:rsidRDefault="00E44D14" w:rsidP="00E44D14">
            <w:pPr>
              <w:tabs>
                <w:tab w:val="left" w:pos="720"/>
                <w:tab w:val="left" w:pos="1190"/>
              </w:tabs>
              <w:spacing w:before="0" w:after="0" w:line="276" w:lineRule="auto"/>
              <w:rPr>
                <w:rFonts w:eastAsia="Calibri" w:cs="Calibri"/>
                <w:bCs w:val="0"/>
                <w:iCs w:val="0"/>
                <w:color w:val="262626"/>
              </w:rPr>
            </w:pPr>
            <w:r w:rsidRPr="00E44D14">
              <w:rPr>
                <w:rFonts w:eastAsia="Calibri" w:cs="Calibri"/>
                <w:bCs w:val="0"/>
                <w:iCs w:val="0"/>
                <w:color w:val="262626"/>
              </w:rPr>
              <w:t>Frequency</w:t>
            </w:r>
            <w:r w:rsidRPr="00E44D14">
              <w:rPr>
                <w:rFonts w:eastAsia="Calibri" w:cs="Calibri"/>
                <w:bCs w:val="0"/>
                <w:iCs w:val="0"/>
                <w:color w:val="262626"/>
                <w:spacing w:val="-6"/>
              </w:rPr>
              <w:t xml:space="preserve"> </w:t>
            </w:r>
            <w:r w:rsidRPr="00E44D14">
              <w:rPr>
                <w:rFonts w:eastAsia="Calibri" w:cs="Calibri"/>
                <w:bCs w:val="0"/>
                <w:iCs w:val="0"/>
                <w:color w:val="262626"/>
                <w:spacing w:val="-2"/>
              </w:rPr>
              <w:t>Modulation</w:t>
            </w:r>
          </w:p>
        </w:tc>
      </w:tr>
      <w:tr w:rsidR="00694961" w:rsidRPr="00E44D14" w14:paraId="0F10FCB3" w14:textId="77777777" w:rsidTr="00F47E8A">
        <w:trPr>
          <w:trHeight w:val="283"/>
        </w:trPr>
        <w:tc>
          <w:tcPr>
            <w:tcW w:w="1285" w:type="dxa"/>
            <w:hideMark/>
          </w:tcPr>
          <w:p w14:paraId="3A548EC3" w14:textId="77777777" w:rsidR="00E44D14" w:rsidRPr="00E44D14" w:rsidRDefault="00E44D14" w:rsidP="00E44D14">
            <w:pPr>
              <w:tabs>
                <w:tab w:val="left" w:pos="720"/>
                <w:tab w:val="left" w:pos="1190"/>
              </w:tabs>
              <w:spacing w:before="0" w:after="0" w:line="276" w:lineRule="auto"/>
              <w:rPr>
                <w:rFonts w:eastAsia="Calibri" w:cs="Calibri"/>
                <w:bCs w:val="0"/>
                <w:iCs w:val="0"/>
                <w:color w:val="262626"/>
                <w:spacing w:val="-5"/>
              </w:rPr>
            </w:pPr>
            <w:r w:rsidRPr="00E44D14">
              <w:rPr>
                <w:rFonts w:eastAsia="Calibri" w:cs="Calibri"/>
                <w:bCs w:val="0"/>
                <w:iCs w:val="0"/>
                <w:color w:val="262626"/>
                <w:spacing w:val="-5"/>
              </w:rPr>
              <w:t>FOI</w:t>
            </w:r>
          </w:p>
          <w:p w14:paraId="58F5B0B2" w14:textId="77777777" w:rsidR="00E44D14" w:rsidRPr="00E44D14" w:rsidRDefault="00E44D14" w:rsidP="00E44D14">
            <w:pPr>
              <w:tabs>
                <w:tab w:val="left" w:pos="720"/>
                <w:tab w:val="left" w:pos="1190"/>
              </w:tabs>
              <w:spacing w:before="0" w:after="0" w:line="276" w:lineRule="auto"/>
              <w:rPr>
                <w:rFonts w:eastAsia="Calibri" w:cs="Calibri"/>
                <w:bCs w:val="0"/>
                <w:iCs w:val="0"/>
                <w:color w:val="262626"/>
              </w:rPr>
            </w:pPr>
            <w:r w:rsidRPr="00E44D14">
              <w:rPr>
                <w:rFonts w:eastAsia="Calibri" w:cs="Calibri"/>
                <w:bCs w:val="0"/>
                <w:iCs w:val="0"/>
                <w:color w:val="262626"/>
                <w:spacing w:val="-5"/>
              </w:rPr>
              <w:t>FTE</w:t>
            </w:r>
          </w:p>
        </w:tc>
        <w:tc>
          <w:tcPr>
            <w:tcW w:w="3252" w:type="dxa"/>
            <w:hideMark/>
          </w:tcPr>
          <w:p w14:paraId="64887F0B" w14:textId="77777777" w:rsidR="00E44D14" w:rsidRPr="00E44D14" w:rsidRDefault="00E44D14" w:rsidP="00E44D14">
            <w:pPr>
              <w:tabs>
                <w:tab w:val="left" w:pos="720"/>
                <w:tab w:val="left" w:pos="1190"/>
              </w:tabs>
              <w:spacing w:before="0" w:after="0" w:line="276" w:lineRule="auto"/>
              <w:rPr>
                <w:rFonts w:eastAsia="Calibri" w:cs="Calibri"/>
                <w:bCs w:val="0"/>
                <w:iCs w:val="0"/>
                <w:color w:val="262626"/>
              </w:rPr>
            </w:pPr>
            <w:r w:rsidRPr="00E44D14">
              <w:rPr>
                <w:rFonts w:eastAsia="Calibri" w:cs="Calibri"/>
                <w:bCs w:val="0"/>
                <w:iCs w:val="0"/>
                <w:color w:val="262626"/>
              </w:rPr>
              <w:t>Freedom of Information</w:t>
            </w:r>
          </w:p>
          <w:p w14:paraId="637EB5CA" w14:textId="77777777" w:rsidR="00E44D14" w:rsidRPr="00E44D14" w:rsidRDefault="00E44D14" w:rsidP="00E44D14">
            <w:pPr>
              <w:tabs>
                <w:tab w:val="left" w:pos="720"/>
                <w:tab w:val="left" w:pos="1190"/>
              </w:tabs>
              <w:spacing w:before="0" w:after="0" w:line="276" w:lineRule="auto"/>
              <w:rPr>
                <w:rFonts w:eastAsia="Calibri" w:cs="Calibri"/>
                <w:bCs w:val="0"/>
                <w:iCs w:val="0"/>
                <w:color w:val="262626"/>
              </w:rPr>
            </w:pPr>
            <w:r w:rsidRPr="00E44D14">
              <w:rPr>
                <w:rFonts w:eastAsia="Calibri" w:cs="Calibri"/>
                <w:bCs w:val="0"/>
                <w:iCs w:val="0"/>
                <w:color w:val="262626"/>
              </w:rPr>
              <w:t>Full</w:t>
            </w:r>
            <w:r w:rsidRPr="00E44D14">
              <w:rPr>
                <w:rFonts w:eastAsia="Calibri" w:cs="Calibri"/>
                <w:bCs w:val="0"/>
                <w:iCs w:val="0"/>
                <w:color w:val="262626"/>
                <w:spacing w:val="-2"/>
              </w:rPr>
              <w:t xml:space="preserve"> </w:t>
            </w:r>
            <w:r w:rsidRPr="00E44D14">
              <w:rPr>
                <w:rFonts w:eastAsia="Calibri" w:cs="Calibri"/>
                <w:bCs w:val="0"/>
                <w:iCs w:val="0"/>
                <w:color w:val="262626"/>
              </w:rPr>
              <w:t>Time</w:t>
            </w:r>
            <w:r w:rsidRPr="00E44D14">
              <w:rPr>
                <w:rFonts w:eastAsia="Calibri" w:cs="Calibri"/>
                <w:bCs w:val="0"/>
                <w:iCs w:val="0"/>
                <w:color w:val="262626"/>
                <w:spacing w:val="-3"/>
              </w:rPr>
              <w:t xml:space="preserve"> </w:t>
            </w:r>
            <w:r w:rsidRPr="00E44D14">
              <w:rPr>
                <w:rFonts w:eastAsia="Calibri" w:cs="Calibri"/>
                <w:bCs w:val="0"/>
                <w:iCs w:val="0"/>
                <w:color w:val="262626"/>
                <w:spacing w:val="-2"/>
              </w:rPr>
              <w:t>Equivalent</w:t>
            </w:r>
          </w:p>
        </w:tc>
      </w:tr>
      <w:tr w:rsidR="00694961" w:rsidRPr="00E44D14" w14:paraId="30F031C4" w14:textId="77777777" w:rsidTr="00F47E8A">
        <w:trPr>
          <w:trHeight w:val="283"/>
        </w:trPr>
        <w:tc>
          <w:tcPr>
            <w:tcW w:w="1285" w:type="dxa"/>
            <w:hideMark/>
          </w:tcPr>
          <w:p w14:paraId="19BB0B3D" w14:textId="77777777" w:rsidR="00E44D14" w:rsidRPr="00E44D14" w:rsidRDefault="00E44D14" w:rsidP="00E44D14">
            <w:pPr>
              <w:tabs>
                <w:tab w:val="left" w:pos="720"/>
                <w:tab w:val="left" w:pos="1190"/>
              </w:tabs>
              <w:spacing w:before="0" w:after="0" w:line="276" w:lineRule="auto"/>
              <w:rPr>
                <w:rFonts w:eastAsia="Calibri" w:cs="Calibri"/>
                <w:bCs w:val="0"/>
                <w:iCs w:val="0"/>
                <w:color w:val="262626"/>
              </w:rPr>
            </w:pPr>
            <w:r w:rsidRPr="00E44D14">
              <w:rPr>
                <w:rFonts w:eastAsia="Calibri" w:cs="Calibri"/>
                <w:bCs w:val="0"/>
                <w:iCs w:val="0"/>
                <w:color w:val="262626"/>
                <w:spacing w:val="-5"/>
              </w:rPr>
              <w:t>GHG</w:t>
            </w:r>
          </w:p>
        </w:tc>
        <w:tc>
          <w:tcPr>
            <w:tcW w:w="3252" w:type="dxa"/>
            <w:hideMark/>
          </w:tcPr>
          <w:p w14:paraId="37AADD15" w14:textId="77777777" w:rsidR="00E44D14" w:rsidRPr="00E44D14" w:rsidRDefault="00E44D14" w:rsidP="00E44D14">
            <w:pPr>
              <w:tabs>
                <w:tab w:val="left" w:pos="720"/>
                <w:tab w:val="left" w:pos="1190"/>
              </w:tabs>
              <w:spacing w:before="0" w:after="0" w:line="276" w:lineRule="auto"/>
              <w:rPr>
                <w:rFonts w:eastAsia="Calibri" w:cs="Calibri"/>
                <w:bCs w:val="0"/>
                <w:iCs w:val="0"/>
                <w:color w:val="262626"/>
              </w:rPr>
            </w:pPr>
            <w:r w:rsidRPr="00E44D14">
              <w:rPr>
                <w:rFonts w:eastAsia="Calibri" w:cs="Calibri"/>
                <w:bCs w:val="0"/>
                <w:iCs w:val="0"/>
                <w:color w:val="262626"/>
              </w:rPr>
              <w:t>Green</w:t>
            </w:r>
            <w:r w:rsidRPr="00E44D14">
              <w:rPr>
                <w:rFonts w:eastAsia="Calibri" w:cs="Calibri"/>
                <w:bCs w:val="0"/>
                <w:iCs w:val="0"/>
                <w:color w:val="262626"/>
                <w:spacing w:val="-4"/>
              </w:rPr>
              <w:t xml:space="preserve"> </w:t>
            </w:r>
            <w:r w:rsidRPr="00E44D14">
              <w:rPr>
                <w:rFonts w:eastAsia="Calibri" w:cs="Calibri"/>
                <w:bCs w:val="0"/>
                <w:iCs w:val="0"/>
                <w:color w:val="262626"/>
              </w:rPr>
              <w:t>House</w:t>
            </w:r>
            <w:r w:rsidRPr="00E44D14">
              <w:rPr>
                <w:rFonts w:eastAsia="Calibri" w:cs="Calibri"/>
                <w:bCs w:val="0"/>
                <w:iCs w:val="0"/>
                <w:color w:val="262626"/>
                <w:spacing w:val="-2"/>
              </w:rPr>
              <w:t xml:space="preserve"> </w:t>
            </w:r>
            <w:r w:rsidRPr="00E44D14">
              <w:rPr>
                <w:rFonts w:eastAsia="Calibri" w:cs="Calibri"/>
                <w:bCs w:val="0"/>
                <w:iCs w:val="0"/>
                <w:color w:val="262626"/>
                <w:spacing w:val="-5"/>
              </w:rPr>
              <w:t>Gas</w:t>
            </w:r>
          </w:p>
        </w:tc>
      </w:tr>
      <w:tr w:rsidR="00694961" w:rsidRPr="00E44D14" w14:paraId="298DFB73" w14:textId="77777777" w:rsidTr="00F47E8A">
        <w:trPr>
          <w:trHeight w:val="283"/>
        </w:trPr>
        <w:tc>
          <w:tcPr>
            <w:tcW w:w="1285" w:type="dxa"/>
            <w:hideMark/>
          </w:tcPr>
          <w:p w14:paraId="09B1FC74" w14:textId="77777777" w:rsidR="00E44D14" w:rsidRPr="00E44D14" w:rsidRDefault="00E44D14" w:rsidP="00E44D14">
            <w:pPr>
              <w:tabs>
                <w:tab w:val="left" w:pos="720"/>
                <w:tab w:val="left" w:pos="1190"/>
              </w:tabs>
              <w:spacing w:before="0" w:after="0" w:line="276" w:lineRule="auto"/>
              <w:rPr>
                <w:rFonts w:eastAsia="Calibri" w:cs="Calibri"/>
                <w:bCs w:val="0"/>
                <w:iCs w:val="0"/>
                <w:color w:val="262626"/>
                <w:spacing w:val="-5"/>
              </w:rPr>
            </w:pPr>
            <w:r w:rsidRPr="00E44D14">
              <w:rPr>
                <w:rFonts w:eastAsia="Calibri" w:cs="Calibri"/>
                <w:bCs w:val="0"/>
                <w:iCs w:val="0"/>
                <w:color w:val="262626"/>
                <w:spacing w:val="-5"/>
              </w:rPr>
              <w:t>GMH</w:t>
            </w:r>
          </w:p>
          <w:p w14:paraId="0C2EB63A" w14:textId="77777777" w:rsidR="00E44D14" w:rsidRPr="00E44D14" w:rsidRDefault="00E44D14" w:rsidP="00E44D14">
            <w:pPr>
              <w:tabs>
                <w:tab w:val="left" w:pos="720"/>
                <w:tab w:val="left" w:pos="1190"/>
              </w:tabs>
              <w:spacing w:before="0" w:after="0" w:line="276" w:lineRule="auto"/>
              <w:rPr>
                <w:rFonts w:eastAsia="Calibri" w:cs="Calibri"/>
                <w:bCs w:val="0"/>
                <w:iCs w:val="0"/>
                <w:color w:val="262626"/>
              </w:rPr>
            </w:pPr>
            <w:r w:rsidRPr="00E44D14">
              <w:rPr>
                <w:rFonts w:eastAsia="Calibri" w:cs="Calibri"/>
                <w:bCs w:val="0"/>
                <w:iCs w:val="0"/>
                <w:color w:val="262626"/>
                <w:spacing w:val="-5"/>
              </w:rPr>
              <w:t>GSO</w:t>
            </w:r>
          </w:p>
        </w:tc>
        <w:tc>
          <w:tcPr>
            <w:tcW w:w="3252" w:type="dxa"/>
            <w:hideMark/>
          </w:tcPr>
          <w:p w14:paraId="77117881" w14:textId="77777777" w:rsidR="00E44D14" w:rsidRPr="00E44D14" w:rsidRDefault="00E44D14" w:rsidP="00E44D14">
            <w:pPr>
              <w:tabs>
                <w:tab w:val="left" w:pos="720"/>
                <w:tab w:val="left" w:pos="1190"/>
              </w:tabs>
              <w:spacing w:before="0" w:after="0" w:line="276" w:lineRule="auto"/>
              <w:rPr>
                <w:rFonts w:eastAsia="Calibri" w:cs="Calibri"/>
                <w:bCs w:val="0"/>
                <w:iCs w:val="0"/>
                <w:color w:val="262626"/>
              </w:rPr>
            </w:pPr>
            <w:r w:rsidRPr="00E44D14">
              <w:rPr>
                <w:rFonts w:eastAsia="Calibri" w:cs="Calibri"/>
                <w:bCs w:val="0"/>
                <w:iCs w:val="0"/>
                <w:color w:val="262626"/>
              </w:rPr>
              <w:t>Galleries, Museums &amp; Heritage</w:t>
            </w:r>
          </w:p>
          <w:p w14:paraId="7448D7DC" w14:textId="77777777" w:rsidR="00E44D14" w:rsidRPr="00E44D14" w:rsidRDefault="00E44D14" w:rsidP="00E44D14">
            <w:pPr>
              <w:tabs>
                <w:tab w:val="left" w:pos="720"/>
                <w:tab w:val="left" w:pos="1190"/>
              </w:tabs>
              <w:spacing w:before="0" w:after="0" w:line="276" w:lineRule="auto"/>
              <w:rPr>
                <w:rFonts w:eastAsia="Calibri" w:cs="Calibri"/>
                <w:bCs w:val="0"/>
                <w:iCs w:val="0"/>
                <w:color w:val="262626"/>
              </w:rPr>
            </w:pPr>
            <w:r w:rsidRPr="00E44D14">
              <w:rPr>
                <w:rFonts w:eastAsia="Calibri" w:cs="Calibri"/>
                <w:bCs w:val="0"/>
                <w:iCs w:val="0"/>
                <w:color w:val="262626"/>
              </w:rPr>
              <w:t>General</w:t>
            </w:r>
            <w:r w:rsidRPr="00E44D14">
              <w:rPr>
                <w:rFonts w:eastAsia="Calibri" w:cs="Calibri"/>
                <w:bCs w:val="0"/>
                <w:iCs w:val="0"/>
                <w:color w:val="262626"/>
                <w:spacing w:val="-6"/>
              </w:rPr>
              <w:t xml:space="preserve"> </w:t>
            </w:r>
            <w:r w:rsidRPr="00E44D14">
              <w:rPr>
                <w:rFonts w:eastAsia="Calibri" w:cs="Calibri"/>
                <w:bCs w:val="0"/>
                <w:iCs w:val="0"/>
                <w:color w:val="262626"/>
              </w:rPr>
              <w:t>Services</w:t>
            </w:r>
            <w:r w:rsidRPr="00E44D14">
              <w:rPr>
                <w:rFonts w:eastAsia="Calibri" w:cs="Calibri"/>
                <w:bCs w:val="0"/>
                <w:iCs w:val="0"/>
                <w:color w:val="262626"/>
                <w:spacing w:val="-5"/>
              </w:rPr>
              <w:t xml:space="preserve"> </w:t>
            </w:r>
            <w:r w:rsidRPr="00E44D14">
              <w:rPr>
                <w:rFonts w:eastAsia="Calibri" w:cs="Calibri"/>
                <w:bCs w:val="0"/>
                <w:iCs w:val="0"/>
                <w:color w:val="262626"/>
                <w:spacing w:val="-2"/>
              </w:rPr>
              <w:t>Officer</w:t>
            </w:r>
          </w:p>
        </w:tc>
      </w:tr>
      <w:tr w:rsidR="00694961" w:rsidRPr="00E44D14" w14:paraId="4458050B" w14:textId="77777777" w:rsidTr="00F47E8A">
        <w:trPr>
          <w:trHeight w:val="283"/>
        </w:trPr>
        <w:tc>
          <w:tcPr>
            <w:tcW w:w="1285" w:type="dxa"/>
            <w:hideMark/>
          </w:tcPr>
          <w:p w14:paraId="46F42D3D" w14:textId="77777777" w:rsidR="00E44D14" w:rsidRPr="00E44D14" w:rsidRDefault="00E44D14" w:rsidP="00E44D14">
            <w:pPr>
              <w:tabs>
                <w:tab w:val="left" w:pos="720"/>
                <w:tab w:val="left" w:pos="1190"/>
              </w:tabs>
              <w:spacing w:before="0" w:after="0" w:line="276" w:lineRule="auto"/>
              <w:rPr>
                <w:rFonts w:eastAsia="Calibri" w:cs="Calibri"/>
                <w:bCs w:val="0"/>
                <w:iCs w:val="0"/>
                <w:color w:val="262626"/>
              </w:rPr>
            </w:pPr>
            <w:r w:rsidRPr="00E44D14">
              <w:rPr>
                <w:rFonts w:eastAsia="Calibri" w:cs="Calibri"/>
                <w:bCs w:val="0"/>
                <w:iCs w:val="0"/>
                <w:color w:val="262626"/>
                <w:spacing w:val="-5"/>
              </w:rPr>
              <w:t>GST</w:t>
            </w:r>
          </w:p>
        </w:tc>
        <w:tc>
          <w:tcPr>
            <w:tcW w:w="3252" w:type="dxa"/>
            <w:hideMark/>
          </w:tcPr>
          <w:p w14:paraId="20785B6C" w14:textId="77777777" w:rsidR="00E44D14" w:rsidRPr="00E44D14" w:rsidRDefault="00E44D14" w:rsidP="00E44D14">
            <w:pPr>
              <w:tabs>
                <w:tab w:val="left" w:pos="720"/>
                <w:tab w:val="left" w:pos="1190"/>
              </w:tabs>
              <w:spacing w:before="0" w:after="0" w:line="276" w:lineRule="auto"/>
              <w:rPr>
                <w:rFonts w:eastAsia="Calibri" w:cs="Calibri"/>
                <w:bCs w:val="0"/>
                <w:iCs w:val="0"/>
                <w:color w:val="262626"/>
              </w:rPr>
            </w:pPr>
            <w:r w:rsidRPr="00E44D14">
              <w:rPr>
                <w:rFonts w:eastAsia="Calibri" w:cs="Calibri"/>
                <w:bCs w:val="0"/>
                <w:iCs w:val="0"/>
                <w:color w:val="262626"/>
              </w:rPr>
              <w:t>Goods</w:t>
            </w:r>
            <w:r w:rsidRPr="00E44D14">
              <w:rPr>
                <w:rFonts w:eastAsia="Calibri" w:cs="Calibri"/>
                <w:bCs w:val="0"/>
                <w:iCs w:val="0"/>
                <w:color w:val="262626"/>
                <w:spacing w:val="-4"/>
              </w:rPr>
              <w:t xml:space="preserve"> </w:t>
            </w:r>
            <w:r w:rsidRPr="00E44D14">
              <w:rPr>
                <w:rFonts w:eastAsia="Calibri" w:cs="Calibri"/>
                <w:bCs w:val="0"/>
                <w:iCs w:val="0"/>
                <w:color w:val="262626"/>
              </w:rPr>
              <w:t>and</w:t>
            </w:r>
            <w:r w:rsidRPr="00E44D14">
              <w:rPr>
                <w:rFonts w:eastAsia="Calibri" w:cs="Calibri"/>
                <w:bCs w:val="0"/>
                <w:iCs w:val="0"/>
                <w:color w:val="262626"/>
                <w:spacing w:val="-4"/>
              </w:rPr>
              <w:t xml:space="preserve"> </w:t>
            </w:r>
            <w:r w:rsidRPr="00E44D14">
              <w:rPr>
                <w:rFonts w:eastAsia="Calibri" w:cs="Calibri"/>
                <w:bCs w:val="0"/>
                <w:iCs w:val="0"/>
                <w:color w:val="262626"/>
              </w:rPr>
              <w:t>Services</w:t>
            </w:r>
            <w:r w:rsidRPr="00E44D14">
              <w:rPr>
                <w:rFonts w:eastAsia="Calibri" w:cs="Calibri"/>
                <w:bCs w:val="0"/>
                <w:iCs w:val="0"/>
                <w:color w:val="262626"/>
                <w:spacing w:val="-3"/>
              </w:rPr>
              <w:t xml:space="preserve"> </w:t>
            </w:r>
            <w:r w:rsidRPr="00E44D14">
              <w:rPr>
                <w:rFonts w:eastAsia="Calibri" w:cs="Calibri"/>
                <w:bCs w:val="0"/>
                <w:iCs w:val="0"/>
                <w:color w:val="262626"/>
                <w:spacing w:val="-5"/>
              </w:rPr>
              <w:t>Tax</w:t>
            </w:r>
          </w:p>
        </w:tc>
      </w:tr>
      <w:tr w:rsidR="00694961" w:rsidRPr="00E44D14" w14:paraId="74A5F88A" w14:textId="77777777" w:rsidTr="00F47E8A">
        <w:trPr>
          <w:trHeight w:val="283"/>
        </w:trPr>
        <w:tc>
          <w:tcPr>
            <w:tcW w:w="1285" w:type="dxa"/>
            <w:hideMark/>
          </w:tcPr>
          <w:p w14:paraId="7FC6436B" w14:textId="77777777" w:rsidR="00E44D14" w:rsidRPr="00E44D14" w:rsidRDefault="00E44D14" w:rsidP="00E44D14">
            <w:pPr>
              <w:tabs>
                <w:tab w:val="left" w:pos="720"/>
                <w:tab w:val="left" w:pos="1190"/>
              </w:tabs>
              <w:spacing w:before="0" w:after="0" w:line="276" w:lineRule="auto"/>
              <w:rPr>
                <w:rFonts w:eastAsia="Calibri" w:cs="Calibri"/>
                <w:bCs w:val="0"/>
                <w:iCs w:val="0"/>
                <w:color w:val="262626"/>
              </w:rPr>
            </w:pPr>
            <w:r w:rsidRPr="00E44D14">
              <w:rPr>
                <w:rFonts w:eastAsia="Calibri" w:cs="Calibri"/>
                <w:bCs w:val="0"/>
                <w:iCs w:val="0"/>
                <w:color w:val="262626"/>
                <w:spacing w:val="-5"/>
              </w:rPr>
              <w:t>HR</w:t>
            </w:r>
          </w:p>
        </w:tc>
        <w:tc>
          <w:tcPr>
            <w:tcW w:w="3252" w:type="dxa"/>
            <w:hideMark/>
          </w:tcPr>
          <w:p w14:paraId="74156A8F" w14:textId="77777777" w:rsidR="00E44D14" w:rsidRPr="00E44D14" w:rsidRDefault="00E44D14" w:rsidP="00E44D14">
            <w:pPr>
              <w:tabs>
                <w:tab w:val="left" w:pos="720"/>
                <w:tab w:val="left" w:pos="1190"/>
              </w:tabs>
              <w:spacing w:before="0" w:after="0" w:line="276" w:lineRule="auto"/>
              <w:rPr>
                <w:rFonts w:eastAsia="Calibri" w:cs="Calibri"/>
                <w:bCs w:val="0"/>
                <w:iCs w:val="0"/>
                <w:color w:val="262626"/>
              </w:rPr>
            </w:pPr>
            <w:r w:rsidRPr="00E44D14">
              <w:rPr>
                <w:rFonts w:eastAsia="Calibri" w:cs="Calibri"/>
                <w:bCs w:val="0"/>
                <w:iCs w:val="0"/>
                <w:color w:val="262626"/>
              </w:rPr>
              <w:t>Human</w:t>
            </w:r>
            <w:r w:rsidRPr="00E44D14">
              <w:rPr>
                <w:rFonts w:eastAsia="Calibri" w:cs="Calibri"/>
                <w:bCs w:val="0"/>
                <w:iCs w:val="0"/>
                <w:color w:val="262626"/>
                <w:spacing w:val="-5"/>
              </w:rPr>
              <w:t xml:space="preserve"> </w:t>
            </w:r>
            <w:r w:rsidRPr="00E44D14">
              <w:rPr>
                <w:rFonts w:eastAsia="Calibri" w:cs="Calibri"/>
                <w:bCs w:val="0"/>
                <w:iCs w:val="0"/>
                <w:color w:val="262626"/>
                <w:spacing w:val="-2"/>
              </w:rPr>
              <w:t>Resources</w:t>
            </w:r>
          </w:p>
        </w:tc>
      </w:tr>
      <w:tr w:rsidR="00694961" w:rsidRPr="00E44D14" w14:paraId="64DAC4D5" w14:textId="77777777" w:rsidTr="00F47E8A">
        <w:trPr>
          <w:trHeight w:val="283"/>
        </w:trPr>
        <w:tc>
          <w:tcPr>
            <w:tcW w:w="1285" w:type="dxa"/>
            <w:hideMark/>
          </w:tcPr>
          <w:p w14:paraId="1E3CCB6F" w14:textId="77777777" w:rsidR="00E44D14" w:rsidRPr="00E44D14" w:rsidRDefault="00E44D14" w:rsidP="00E44D14">
            <w:pPr>
              <w:tabs>
                <w:tab w:val="left" w:pos="720"/>
                <w:tab w:val="left" w:pos="1190"/>
              </w:tabs>
              <w:spacing w:before="0" w:after="0" w:line="276" w:lineRule="auto"/>
              <w:rPr>
                <w:rFonts w:eastAsia="Calibri" w:cs="Calibri"/>
                <w:bCs w:val="0"/>
                <w:iCs w:val="0"/>
                <w:color w:val="262626"/>
                <w:spacing w:val="-5"/>
              </w:rPr>
            </w:pPr>
            <w:r w:rsidRPr="00E44D14">
              <w:rPr>
                <w:rFonts w:eastAsia="Calibri" w:cs="Calibri"/>
                <w:bCs w:val="0"/>
                <w:iCs w:val="0"/>
                <w:color w:val="262626"/>
                <w:spacing w:val="-2"/>
              </w:rPr>
              <w:t>ICOMOS</w:t>
            </w:r>
          </w:p>
        </w:tc>
        <w:tc>
          <w:tcPr>
            <w:tcW w:w="3252" w:type="dxa"/>
            <w:hideMark/>
          </w:tcPr>
          <w:p w14:paraId="1D551A32" w14:textId="77777777" w:rsidR="00E44D14" w:rsidRPr="00E44D14" w:rsidRDefault="00E44D14" w:rsidP="00E44D14">
            <w:pPr>
              <w:tabs>
                <w:tab w:val="left" w:pos="720"/>
                <w:tab w:val="left" w:pos="1190"/>
              </w:tabs>
              <w:spacing w:before="0" w:after="0" w:line="276" w:lineRule="auto"/>
              <w:rPr>
                <w:rFonts w:eastAsia="Calibri" w:cs="Calibri"/>
                <w:bCs w:val="0"/>
                <w:iCs w:val="0"/>
                <w:color w:val="262626"/>
              </w:rPr>
            </w:pPr>
            <w:r w:rsidRPr="00E44D14">
              <w:rPr>
                <w:rFonts w:eastAsia="Calibri" w:cs="Calibri"/>
                <w:bCs w:val="0"/>
                <w:iCs w:val="0"/>
                <w:color w:val="262626"/>
              </w:rPr>
              <w:t>International</w:t>
            </w:r>
            <w:r w:rsidRPr="00E44D14">
              <w:rPr>
                <w:rFonts w:eastAsia="Calibri" w:cs="Calibri"/>
                <w:bCs w:val="0"/>
                <w:iCs w:val="0"/>
                <w:color w:val="262626"/>
                <w:spacing w:val="-8"/>
              </w:rPr>
              <w:t xml:space="preserve"> </w:t>
            </w:r>
            <w:r w:rsidRPr="00E44D14">
              <w:rPr>
                <w:rFonts w:eastAsia="Calibri" w:cs="Calibri"/>
                <w:bCs w:val="0"/>
                <w:iCs w:val="0"/>
                <w:color w:val="262626"/>
              </w:rPr>
              <w:t>Council</w:t>
            </w:r>
            <w:r w:rsidRPr="00E44D14">
              <w:rPr>
                <w:rFonts w:eastAsia="Calibri" w:cs="Calibri"/>
                <w:bCs w:val="0"/>
                <w:iCs w:val="0"/>
                <w:color w:val="262626"/>
                <w:spacing w:val="-8"/>
              </w:rPr>
              <w:t xml:space="preserve"> </w:t>
            </w:r>
            <w:r w:rsidRPr="00E44D14">
              <w:rPr>
                <w:rFonts w:eastAsia="Calibri" w:cs="Calibri"/>
                <w:bCs w:val="0"/>
                <w:iCs w:val="0"/>
                <w:color w:val="262626"/>
                <w:spacing w:val="-5"/>
              </w:rPr>
              <w:t xml:space="preserve">on </w:t>
            </w:r>
            <w:r w:rsidRPr="00E44D14">
              <w:rPr>
                <w:rFonts w:eastAsia="Calibri" w:cs="Calibri"/>
                <w:bCs w:val="0"/>
                <w:iCs w:val="0"/>
                <w:color w:val="262626"/>
              </w:rPr>
              <w:t>Monuments</w:t>
            </w:r>
            <w:r w:rsidRPr="00E44D14">
              <w:rPr>
                <w:rFonts w:eastAsia="Calibri" w:cs="Calibri"/>
                <w:bCs w:val="0"/>
                <w:iCs w:val="0"/>
                <w:color w:val="262626"/>
                <w:spacing w:val="-5"/>
              </w:rPr>
              <w:t xml:space="preserve"> </w:t>
            </w:r>
            <w:r w:rsidRPr="00E44D14">
              <w:rPr>
                <w:rFonts w:eastAsia="Calibri" w:cs="Calibri"/>
                <w:bCs w:val="0"/>
                <w:iCs w:val="0"/>
                <w:color w:val="262626"/>
              </w:rPr>
              <w:t>and</w:t>
            </w:r>
            <w:r w:rsidRPr="00E44D14">
              <w:rPr>
                <w:rFonts w:eastAsia="Calibri" w:cs="Calibri"/>
                <w:bCs w:val="0"/>
                <w:iCs w:val="0"/>
                <w:color w:val="262626"/>
                <w:spacing w:val="-4"/>
              </w:rPr>
              <w:t xml:space="preserve"> </w:t>
            </w:r>
            <w:r w:rsidRPr="00E44D14">
              <w:rPr>
                <w:rFonts w:eastAsia="Calibri" w:cs="Calibri"/>
                <w:bCs w:val="0"/>
                <w:iCs w:val="0"/>
                <w:color w:val="262626"/>
                <w:spacing w:val="-2"/>
              </w:rPr>
              <w:t>Sites</w:t>
            </w:r>
          </w:p>
        </w:tc>
      </w:tr>
      <w:tr w:rsidR="00694961" w:rsidRPr="00E44D14" w14:paraId="638557A0" w14:textId="77777777" w:rsidTr="00F47E8A">
        <w:trPr>
          <w:trHeight w:val="283"/>
        </w:trPr>
        <w:tc>
          <w:tcPr>
            <w:tcW w:w="1285" w:type="dxa"/>
            <w:hideMark/>
          </w:tcPr>
          <w:p w14:paraId="37BE02F6" w14:textId="77777777" w:rsidR="00E44D14" w:rsidRPr="00E44D14" w:rsidRDefault="00E44D14" w:rsidP="00E44D14">
            <w:pPr>
              <w:tabs>
                <w:tab w:val="left" w:pos="720"/>
                <w:tab w:val="left" w:pos="1190"/>
              </w:tabs>
              <w:spacing w:before="0" w:after="0" w:line="276" w:lineRule="auto"/>
              <w:rPr>
                <w:rFonts w:eastAsia="Calibri" w:cs="Calibri"/>
                <w:bCs w:val="0"/>
                <w:iCs w:val="0"/>
                <w:color w:val="262626"/>
                <w:spacing w:val="-5"/>
              </w:rPr>
            </w:pPr>
            <w:r w:rsidRPr="00E44D14">
              <w:rPr>
                <w:rFonts w:eastAsia="Calibri" w:cs="Calibri"/>
                <w:bCs w:val="0"/>
                <w:iCs w:val="0"/>
                <w:color w:val="262626"/>
                <w:spacing w:val="-5"/>
              </w:rPr>
              <w:t>iCBR</w:t>
            </w:r>
          </w:p>
        </w:tc>
        <w:tc>
          <w:tcPr>
            <w:tcW w:w="3252" w:type="dxa"/>
            <w:hideMark/>
          </w:tcPr>
          <w:p w14:paraId="0F845A35" w14:textId="2EAE8CDF" w:rsidR="00E44D14" w:rsidRPr="00E44D14" w:rsidRDefault="00E44D14" w:rsidP="00E44D14">
            <w:pPr>
              <w:widowControl w:val="0"/>
              <w:autoSpaceDE w:val="0"/>
              <w:autoSpaceDN w:val="0"/>
              <w:spacing w:before="0" w:after="0" w:line="249" w:lineRule="exact"/>
              <w:ind w:left="37"/>
              <w:rPr>
                <w:rFonts w:eastAsia="Arial" w:cs="Calibri"/>
                <w:bCs w:val="0"/>
                <w:iCs w:val="0"/>
                <w14:ligatures w14:val="standardContextual"/>
              </w:rPr>
            </w:pPr>
            <w:r w:rsidRPr="00E44D14">
              <w:rPr>
                <w:rFonts w:eastAsia="Arial" w:cs="Calibri"/>
                <w:bCs w:val="0"/>
                <w:iCs w:val="0"/>
                <w14:ligatures w14:val="standardContextual"/>
              </w:rPr>
              <w:t>Infrastructure Canberra (formerly MPC</w:t>
            </w:r>
            <w:r w:rsidR="001B0535">
              <w:rPr>
                <w:rFonts w:eastAsia="Arial" w:cs="Calibri"/>
                <w:bCs w:val="0"/>
                <w:iCs w:val="0"/>
                <w14:ligatures w14:val="standardContextual"/>
              </w:rPr>
              <w:t xml:space="preserve"> </w:t>
            </w:r>
            <w:r w:rsidR="00866430">
              <w:rPr>
                <w:rFonts w:eastAsia="Arial" w:cs="Calibri"/>
                <w:bCs w:val="0"/>
                <w:iCs w:val="0"/>
                <w14:ligatures w14:val="standardContextual"/>
              </w:rPr>
              <w:t>-</w:t>
            </w:r>
            <w:r w:rsidR="001B0535">
              <w:rPr>
                <w:rFonts w:eastAsia="Arial" w:cs="Calibri"/>
                <w:bCs w:val="0"/>
                <w:iCs w:val="0"/>
                <w14:ligatures w14:val="standardContextual"/>
              </w:rPr>
              <w:t xml:space="preserve"> </w:t>
            </w:r>
            <w:r w:rsidRPr="00E44D14">
              <w:rPr>
                <w:rFonts w:eastAsia="Arial" w:cs="Calibri"/>
                <w:bCs w:val="0"/>
                <w:iCs w:val="0"/>
                <w14:ligatures w14:val="standardContextual"/>
              </w:rPr>
              <w:t>Major Projects Canberra)</w:t>
            </w:r>
          </w:p>
        </w:tc>
      </w:tr>
      <w:tr w:rsidR="00694961" w:rsidRPr="00E44D14" w14:paraId="5B3EC7AF" w14:textId="77777777" w:rsidTr="00F47E8A">
        <w:trPr>
          <w:trHeight w:val="283"/>
        </w:trPr>
        <w:tc>
          <w:tcPr>
            <w:tcW w:w="1285" w:type="dxa"/>
            <w:hideMark/>
          </w:tcPr>
          <w:p w14:paraId="0D7F940F" w14:textId="77777777" w:rsidR="00E44D14" w:rsidRPr="00E44D14" w:rsidRDefault="00E44D14" w:rsidP="00E44D14">
            <w:pPr>
              <w:tabs>
                <w:tab w:val="left" w:pos="720"/>
                <w:tab w:val="left" w:pos="1190"/>
              </w:tabs>
              <w:spacing w:before="0" w:after="0" w:line="276" w:lineRule="auto"/>
              <w:rPr>
                <w:rFonts w:eastAsia="Calibri" w:cs="Calibri"/>
                <w:bCs w:val="0"/>
                <w:iCs w:val="0"/>
                <w:color w:val="262626"/>
                <w:spacing w:val="-5"/>
              </w:rPr>
            </w:pPr>
            <w:r w:rsidRPr="00E44D14">
              <w:rPr>
                <w:rFonts w:eastAsia="Calibri" w:cs="Calibri"/>
                <w:bCs w:val="0"/>
                <w:iCs w:val="0"/>
                <w:color w:val="262626"/>
                <w:spacing w:val="-5"/>
              </w:rPr>
              <w:t>IT</w:t>
            </w:r>
          </w:p>
        </w:tc>
        <w:tc>
          <w:tcPr>
            <w:tcW w:w="3252" w:type="dxa"/>
            <w:hideMark/>
          </w:tcPr>
          <w:p w14:paraId="725FAB62" w14:textId="77777777" w:rsidR="00E44D14" w:rsidRPr="00E44D14" w:rsidRDefault="00E44D14" w:rsidP="00E44D14">
            <w:pPr>
              <w:widowControl w:val="0"/>
              <w:autoSpaceDE w:val="0"/>
              <w:autoSpaceDN w:val="0"/>
              <w:spacing w:before="0" w:after="0" w:line="249" w:lineRule="exact"/>
              <w:ind w:left="37"/>
              <w:rPr>
                <w:rFonts w:eastAsia="Arial" w:cs="Calibri"/>
                <w:bCs w:val="0"/>
                <w:iCs w:val="0"/>
                <w14:ligatures w14:val="standardContextual"/>
              </w:rPr>
            </w:pPr>
            <w:r w:rsidRPr="00E44D14">
              <w:rPr>
                <w:rFonts w:eastAsia="Arial" w:cs="Calibri"/>
                <w:bCs w:val="0"/>
                <w:iCs w:val="0"/>
                <w14:ligatures w14:val="standardContextual"/>
              </w:rPr>
              <w:t>Information</w:t>
            </w:r>
            <w:r w:rsidRPr="00E44D14">
              <w:rPr>
                <w:rFonts w:eastAsia="Arial" w:cs="Calibri"/>
                <w:bCs w:val="0"/>
                <w:iCs w:val="0"/>
                <w:spacing w:val="-8"/>
                <w14:ligatures w14:val="standardContextual"/>
              </w:rPr>
              <w:t xml:space="preserve"> </w:t>
            </w:r>
            <w:r w:rsidRPr="00E44D14">
              <w:rPr>
                <w:rFonts w:eastAsia="Arial" w:cs="Calibri"/>
                <w:bCs w:val="0"/>
                <w:iCs w:val="0"/>
                <w:spacing w:val="-2"/>
                <w14:ligatures w14:val="standardContextual"/>
              </w:rPr>
              <w:t>Technology</w:t>
            </w:r>
          </w:p>
        </w:tc>
      </w:tr>
      <w:tr w:rsidR="00694961" w:rsidRPr="00E44D14" w14:paraId="7671DD9A" w14:textId="77777777" w:rsidTr="00F47E8A">
        <w:trPr>
          <w:trHeight w:val="283"/>
        </w:trPr>
        <w:tc>
          <w:tcPr>
            <w:tcW w:w="1285" w:type="dxa"/>
            <w:hideMark/>
          </w:tcPr>
          <w:p w14:paraId="127F72CC" w14:textId="77777777" w:rsidR="00E44D14" w:rsidRPr="00E44D14" w:rsidRDefault="00E44D14" w:rsidP="00E44D14">
            <w:pPr>
              <w:tabs>
                <w:tab w:val="left" w:pos="720"/>
                <w:tab w:val="left" w:pos="1190"/>
              </w:tabs>
              <w:spacing w:before="0" w:after="0" w:line="276" w:lineRule="auto"/>
              <w:rPr>
                <w:rFonts w:eastAsia="Calibri" w:cs="Calibri"/>
                <w:bCs w:val="0"/>
                <w:iCs w:val="0"/>
                <w:color w:val="262626"/>
                <w:spacing w:val="-5"/>
              </w:rPr>
            </w:pPr>
            <w:r w:rsidRPr="00E44D14">
              <w:rPr>
                <w:rFonts w:eastAsia="Calibri" w:cs="Calibri"/>
                <w:bCs w:val="0"/>
                <w:iCs w:val="0"/>
                <w:color w:val="262626"/>
                <w:spacing w:val="-5"/>
              </w:rPr>
              <w:t>FOCW</w:t>
            </w:r>
          </w:p>
          <w:p w14:paraId="3E63B701" w14:textId="77777777" w:rsidR="00E44D14" w:rsidRPr="00E44D14" w:rsidRDefault="00E44D14" w:rsidP="00E44D14">
            <w:pPr>
              <w:tabs>
                <w:tab w:val="left" w:pos="720"/>
                <w:tab w:val="left" w:pos="1190"/>
              </w:tabs>
              <w:spacing w:before="0" w:after="0" w:line="276" w:lineRule="auto"/>
              <w:rPr>
                <w:rFonts w:eastAsia="Calibri" w:cs="Calibri"/>
                <w:bCs w:val="0"/>
                <w:iCs w:val="0"/>
                <w:color w:val="262626"/>
                <w:spacing w:val="-2"/>
              </w:rPr>
            </w:pPr>
            <w:r w:rsidRPr="00E44D14">
              <w:rPr>
                <w:rFonts w:eastAsia="Calibri" w:cs="Calibri"/>
                <w:bCs w:val="0"/>
                <w:iCs w:val="0"/>
                <w:color w:val="262626"/>
                <w:spacing w:val="-5"/>
              </w:rPr>
              <w:t>Kg</w:t>
            </w:r>
          </w:p>
        </w:tc>
        <w:tc>
          <w:tcPr>
            <w:tcW w:w="3252" w:type="dxa"/>
            <w:hideMark/>
          </w:tcPr>
          <w:p w14:paraId="1270725D" w14:textId="77777777" w:rsidR="00E44D14" w:rsidRPr="00E44D14" w:rsidRDefault="00E44D14" w:rsidP="00E44D14">
            <w:pPr>
              <w:widowControl w:val="0"/>
              <w:autoSpaceDE w:val="0"/>
              <w:autoSpaceDN w:val="0"/>
              <w:spacing w:before="0" w:after="0" w:line="249" w:lineRule="exact"/>
              <w:ind w:left="37"/>
              <w:rPr>
                <w:rFonts w:eastAsia="Arial" w:cs="Calibri"/>
                <w:bCs w:val="0"/>
                <w:iCs w:val="0"/>
                <w:spacing w:val="-2"/>
                <w14:ligatures w14:val="standardContextual"/>
              </w:rPr>
            </w:pPr>
            <w:r w:rsidRPr="00E44D14">
              <w:rPr>
                <w:rFonts w:eastAsia="Arial" w:cs="Calibri"/>
                <w:bCs w:val="0"/>
                <w:iCs w:val="0"/>
                <w:spacing w:val="-2"/>
                <w14:ligatures w14:val="standardContextual"/>
              </w:rPr>
              <w:t>Facility Operations and Capital Works</w:t>
            </w:r>
          </w:p>
          <w:p w14:paraId="7EE01AD2" w14:textId="77777777" w:rsidR="00E44D14" w:rsidRPr="00E44D14" w:rsidRDefault="00E44D14" w:rsidP="00E44D14">
            <w:pPr>
              <w:widowControl w:val="0"/>
              <w:autoSpaceDE w:val="0"/>
              <w:autoSpaceDN w:val="0"/>
              <w:spacing w:before="0" w:after="0" w:line="249" w:lineRule="exact"/>
              <w:ind w:left="37"/>
              <w:rPr>
                <w:rFonts w:eastAsia="Arial" w:cs="Calibri"/>
                <w:bCs w:val="0"/>
                <w:iCs w:val="0"/>
                <w14:ligatures w14:val="standardContextual"/>
              </w:rPr>
            </w:pPr>
            <w:r w:rsidRPr="00E44D14">
              <w:rPr>
                <w:rFonts w:eastAsia="Arial" w:cs="Calibri"/>
                <w:bCs w:val="0"/>
                <w:iCs w:val="0"/>
                <w:spacing w:val="-2"/>
                <w14:ligatures w14:val="standardContextual"/>
              </w:rPr>
              <w:t>Kilogram</w:t>
            </w:r>
          </w:p>
        </w:tc>
      </w:tr>
      <w:tr w:rsidR="00694961" w:rsidRPr="00E44D14" w14:paraId="0A76A6F3" w14:textId="77777777" w:rsidTr="00F47E8A">
        <w:trPr>
          <w:trHeight w:val="283"/>
        </w:trPr>
        <w:tc>
          <w:tcPr>
            <w:tcW w:w="1285" w:type="dxa"/>
            <w:hideMark/>
          </w:tcPr>
          <w:p w14:paraId="094F4BC5" w14:textId="77777777" w:rsidR="00E44D14" w:rsidRPr="00E44D14" w:rsidRDefault="00E44D14" w:rsidP="00E44D14">
            <w:pPr>
              <w:tabs>
                <w:tab w:val="left" w:pos="720"/>
                <w:tab w:val="left" w:pos="1190"/>
              </w:tabs>
              <w:spacing w:before="0" w:after="0" w:line="276" w:lineRule="auto"/>
              <w:rPr>
                <w:rFonts w:eastAsia="Calibri" w:cs="Calibri"/>
                <w:bCs w:val="0"/>
                <w:iCs w:val="0"/>
                <w:color w:val="262626"/>
                <w:spacing w:val="-5"/>
              </w:rPr>
            </w:pPr>
            <w:r w:rsidRPr="00E44D14">
              <w:rPr>
                <w:rFonts w:eastAsia="Calibri" w:cs="Calibri"/>
                <w:bCs w:val="0"/>
                <w:iCs w:val="0"/>
                <w:color w:val="262626"/>
                <w:spacing w:val="-5"/>
              </w:rPr>
              <w:t>kWh</w:t>
            </w:r>
          </w:p>
        </w:tc>
        <w:tc>
          <w:tcPr>
            <w:tcW w:w="3252" w:type="dxa"/>
            <w:hideMark/>
          </w:tcPr>
          <w:p w14:paraId="421A6A8E" w14:textId="77777777" w:rsidR="00E44D14" w:rsidRPr="00E44D14" w:rsidRDefault="00E44D14" w:rsidP="00E44D14">
            <w:pPr>
              <w:widowControl w:val="0"/>
              <w:autoSpaceDE w:val="0"/>
              <w:autoSpaceDN w:val="0"/>
              <w:spacing w:before="0" w:after="0" w:line="249" w:lineRule="exact"/>
              <w:ind w:left="37"/>
              <w:rPr>
                <w:rFonts w:eastAsia="Arial" w:cs="Calibri"/>
                <w:bCs w:val="0"/>
                <w:iCs w:val="0"/>
                <w14:ligatures w14:val="standardContextual"/>
              </w:rPr>
            </w:pPr>
            <w:r w:rsidRPr="00E44D14">
              <w:rPr>
                <w:rFonts w:eastAsia="Arial" w:cs="Calibri"/>
                <w:bCs w:val="0"/>
                <w:iCs w:val="0"/>
                <w14:ligatures w14:val="standardContextual"/>
              </w:rPr>
              <w:t>kilowatt</w:t>
            </w:r>
            <w:r w:rsidRPr="00E44D14">
              <w:rPr>
                <w:rFonts w:eastAsia="Arial" w:cs="Calibri"/>
                <w:bCs w:val="0"/>
                <w:iCs w:val="0"/>
                <w:spacing w:val="-5"/>
                <w14:ligatures w14:val="standardContextual"/>
              </w:rPr>
              <w:t xml:space="preserve"> </w:t>
            </w:r>
            <w:r w:rsidRPr="00E44D14">
              <w:rPr>
                <w:rFonts w:eastAsia="Arial" w:cs="Calibri"/>
                <w:bCs w:val="0"/>
                <w:iCs w:val="0"/>
                <w:spacing w:val="-4"/>
                <w14:ligatures w14:val="standardContextual"/>
              </w:rPr>
              <w:t>hour</w:t>
            </w:r>
          </w:p>
        </w:tc>
      </w:tr>
      <w:tr w:rsidR="00694961" w:rsidRPr="00E44D14" w14:paraId="24054E43" w14:textId="77777777" w:rsidTr="00F47E8A">
        <w:trPr>
          <w:trHeight w:val="283"/>
        </w:trPr>
        <w:tc>
          <w:tcPr>
            <w:tcW w:w="1285" w:type="dxa"/>
            <w:hideMark/>
          </w:tcPr>
          <w:p w14:paraId="04EF7832" w14:textId="77777777" w:rsidR="00E44D14" w:rsidRPr="00E44D14" w:rsidRDefault="00E44D14" w:rsidP="00E44D14">
            <w:pPr>
              <w:tabs>
                <w:tab w:val="left" w:pos="720"/>
                <w:tab w:val="left" w:pos="1190"/>
              </w:tabs>
              <w:spacing w:before="0" w:after="0" w:line="276" w:lineRule="auto"/>
              <w:rPr>
                <w:rFonts w:eastAsia="Calibri" w:cs="Calibri"/>
                <w:bCs w:val="0"/>
                <w:iCs w:val="0"/>
                <w:color w:val="262626"/>
                <w:spacing w:val="-5"/>
              </w:rPr>
            </w:pPr>
            <w:r w:rsidRPr="00E44D14">
              <w:rPr>
                <w:rFonts w:eastAsia="Calibri" w:cs="Calibri"/>
                <w:bCs w:val="0"/>
                <w:iCs w:val="0"/>
                <w:color w:val="262626"/>
                <w:spacing w:val="-5"/>
              </w:rPr>
              <w:t>LED</w:t>
            </w:r>
          </w:p>
        </w:tc>
        <w:tc>
          <w:tcPr>
            <w:tcW w:w="3252" w:type="dxa"/>
            <w:hideMark/>
          </w:tcPr>
          <w:p w14:paraId="71E2C750" w14:textId="521D15A0" w:rsidR="00E44D14" w:rsidRPr="00E44D14" w:rsidRDefault="00E44D14" w:rsidP="00E44D14">
            <w:pPr>
              <w:widowControl w:val="0"/>
              <w:autoSpaceDE w:val="0"/>
              <w:autoSpaceDN w:val="0"/>
              <w:spacing w:before="0" w:after="0" w:line="249" w:lineRule="exact"/>
              <w:ind w:left="37"/>
              <w:rPr>
                <w:rFonts w:eastAsia="Arial" w:cs="Calibri"/>
                <w:bCs w:val="0"/>
                <w:iCs w:val="0"/>
                <w:spacing w:val="-2"/>
                <w14:ligatures w14:val="standardContextual"/>
              </w:rPr>
            </w:pPr>
            <w:r w:rsidRPr="00E44D14">
              <w:rPr>
                <w:rFonts w:eastAsia="Arial" w:cs="Calibri"/>
                <w:bCs w:val="0"/>
                <w:iCs w:val="0"/>
                <w14:ligatures w14:val="standardContextual"/>
              </w:rPr>
              <w:t>Light</w:t>
            </w:r>
            <w:r w:rsidR="00866430">
              <w:rPr>
                <w:rFonts w:eastAsia="Arial" w:cs="Calibri"/>
                <w:bCs w:val="0"/>
                <w:iCs w:val="0"/>
                <w14:ligatures w14:val="standardContextual"/>
              </w:rPr>
              <w:t>-</w:t>
            </w:r>
            <w:r w:rsidRPr="00E44D14">
              <w:rPr>
                <w:rFonts w:eastAsia="Arial" w:cs="Calibri"/>
                <w:bCs w:val="0"/>
                <w:iCs w:val="0"/>
                <w14:ligatures w14:val="standardContextual"/>
              </w:rPr>
              <w:t>emitting</w:t>
            </w:r>
            <w:r w:rsidRPr="00E44D14">
              <w:rPr>
                <w:rFonts w:eastAsia="Arial" w:cs="Calibri"/>
                <w:bCs w:val="0"/>
                <w:iCs w:val="0"/>
                <w:spacing w:val="-11"/>
                <w14:ligatures w14:val="standardContextual"/>
              </w:rPr>
              <w:t xml:space="preserve"> </w:t>
            </w:r>
            <w:r w:rsidRPr="00E44D14">
              <w:rPr>
                <w:rFonts w:eastAsia="Arial" w:cs="Calibri"/>
                <w:bCs w:val="0"/>
                <w:iCs w:val="0"/>
                <w:spacing w:val="-4"/>
                <w14:ligatures w14:val="standardContextual"/>
              </w:rPr>
              <w:t>diode</w:t>
            </w:r>
          </w:p>
        </w:tc>
      </w:tr>
      <w:tr w:rsidR="00694961" w:rsidRPr="00E44D14" w14:paraId="60E83F30" w14:textId="77777777" w:rsidTr="00F47E8A">
        <w:trPr>
          <w:trHeight w:val="283"/>
        </w:trPr>
        <w:tc>
          <w:tcPr>
            <w:tcW w:w="1285" w:type="dxa"/>
            <w:hideMark/>
          </w:tcPr>
          <w:p w14:paraId="7A98201A" w14:textId="77777777" w:rsidR="00E44D14" w:rsidRPr="00E44D14" w:rsidRDefault="00E44D14" w:rsidP="00E44D14">
            <w:pPr>
              <w:tabs>
                <w:tab w:val="left" w:pos="720"/>
                <w:tab w:val="left" w:pos="1190"/>
              </w:tabs>
              <w:spacing w:before="0" w:after="0" w:line="276" w:lineRule="auto"/>
              <w:rPr>
                <w:rFonts w:eastAsia="Calibri" w:cs="Calibri"/>
                <w:bCs w:val="0"/>
                <w:iCs w:val="0"/>
                <w:color w:val="262626"/>
                <w:spacing w:val="-5"/>
              </w:rPr>
            </w:pPr>
            <w:r w:rsidRPr="00E44D14">
              <w:rPr>
                <w:rFonts w:eastAsia="Calibri" w:cs="Calibri"/>
                <w:bCs w:val="0"/>
                <w:iCs w:val="0"/>
                <w:color w:val="262626"/>
                <w:spacing w:val="-5"/>
              </w:rPr>
              <w:t>LPA</w:t>
            </w:r>
          </w:p>
        </w:tc>
        <w:tc>
          <w:tcPr>
            <w:tcW w:w="3252" w:type="dxa"/>
            <w:hideMark/>
          </w:tcPr>
          <w:p w14:paraId="39147564" w14:textId="77777777" w:rsidR="00E44D14" w:rsidRPr="00E44D14" w:rsidRDefault="00E44D14" w:rsidP="00E44D14">
            <w:pPr>
              <w:widowControl w:val="0"/>
              <w:autoSpaceDE w:val="0"/>
              <w:autoSpaceDN w:val="0"/>
              <w:spacing w:before="0" w:after="0" w:line="249" w:lineRule="exact"/>
              <w:ind w:left="37"/>
              <w:rPr>
                <w:rFonts w:eastAsia="Arial" w:cs="Calibri"/>
                <w:bCs w:val="0"/>
                <w:iCs w:val="0"/>
                <w14:ligatures w14:val="standardContextual"/>
              </w:rPr>
            </w:pPr>
            <w:r w:rsidRPr="00E44D14">
              <w:rPr>
                <w:rFonts w:eastAsia="Arial" w:cs="Calibri"/>
                <w:bCs w:val="0"/>
                <w:iCs w:val="0"/>
                <w14:ligatures w14:val="standardContextual"/>
              </w:rPr>
              <w:t>Live</w:t>
            </w:r>
            <w:r w:rsidRPr="00E44D14">
              <w:rPr>
                <w:rFonts w:eastAsia="Arial" w:cs="Calibri"/>
                <w:bCs w:val="0"/>
                <w:iCs w:val="0"/>
                <w:spacing w:val="-9"/>
                <w14:ligatures w14:val="standardContextual"/>
              </w:rPr>
              <w:t xml:space="preserve"> </w:t>
            </w:r>
            <w:r w:rsidRPr="00E44D14">
              <w:rPr>
                <w:rFonts w:eastAsia="Arial" w:cs="Calibri"/>
                <w:bCs w:val="0"/>
                <w:iCs w:val="0"/>
                <w14:ligatures w14:val="standardContextual"/>
              </w:rPr>
              <w:t>Performance</w:t>
            </w:r>
            <w:r w:rsidRPr="00E44D14">
              <w:rPr>
                <w:rFonts w:eastAsia="Arial" w:cs="Calibri"/>
                <w:bCs w:val="0"/>
                <w:iCs w:val="0"/>
                <w:spacing w:val="-4"/>
                <w14:ligatures w14:val="standardContextual"/>
              </w:rPr>
              <w:t xml:space="preserve"> </w:t>
            </w:r>
            <w:r w:rsidRPr="00E44D14">
              <w:rPr>
                <w:rFonts w:eastAsia="Arial" w:cs="Calibri"/>
                <w:bCs w:val="0"/>
                <w:iCs w:val="0"/>
                <w:spacing w:val="-2"/>
                <w14:ligatures w14:val="standardContextual"/>
              </w:rPr>
              <w:t>Australia</w:t>
            </w:r>
          </w:p>
        </w:tc>
      </w:tr>
      <w:tr w:rsidR="00694961" w:rsidRPr="00E44D14" w14:paraId="7BDD468D" w14:textId="77777777" w:rsidTr="00F47E8A">
        <w:trPr>
          <w:trHeight w:val="283"/>
        </w:trPr>
        <w:tc>
          <w:tcPr>
            <w:tcW w:w="1285" w:type="dxa"/>
            <w:hideMark/>
          </w:tcPr>
          <w:p w14:paraId="48CD07AD" w14:textId="77777777" w:rsidR="00E44D14" w:rsidRPr="00E44D14" w:rsidRDefault="00E44D14" w:rsidP="00E44D14">
            <w:pPr>
              <w:tabs>
                <w:tab w:val="left" w:pos="720"/>
                <w:tab w:val="left" w:pos="1190"/>
              </w:tabs>
              <w:spacing w:before="0" w:after="0" w:line="276" w:lineRule="auto"/>
              <w:rPr>
                <w:rFonts w:eastAsia="Calibri" w:cs="Calibri"/>
                <w:bCs w:val="0"/>
                <w:iCs w:val="0"/>
                <w:color w:val="262626"/>
                <w:spacing w:val="-5"/>
              </w:rPr>
            </w:pPr>
            <w:r w:rsidRPr="00E44D14">
              <w:rPr>
                <w:rFonts w:eastAsia="Calibri" w:cs="Calibri"/>
                <w:bCs w:val="0"/>
                <w:iCs w:val="0"/>
                <w:color w:val="262626"/>
                <w:spacing w:val="-5"/>
              </w:rPr>
              <w:t>LPG</w:t>
            </w:r>
          </w:p>
        </w:tc>
        <w:tc>
          <w:tcPr>
            <w:tcW w:w="3252" w:type="dxa"/>
            <w:hideMark/>
          </w:tcPr>
          <w:p w14:paraId="7CAC5F9F" w14:textId="77777777" w:rsidR="00E44D14" w:rsidRPr="00E44D14" w:rsidRDefault="00E44D14" w:rsidP="00E44D14">
            <w:pPr>
              <w:widowControl w:val="0"/>
              <w:autoSpaceDE w:val="0"/>
              <w:autoSpaceDN w:val="0"/>
              <w:spacing w:before="0" w:after="0" w:line="249" w:lineRule="exact"/>
              <w:ind w:left="37"/>
              <w:rPr>
                <w:rFonts w:eastAsia="Arial" w:cs="Calibri"/>
                <w:bCs w:val="0"/>
                <w:iCs w:val="0"/>
                <w14:ligatures w14:val="standardContextual"/>
              </w:rPr>
            </w:pPr>
            <w:r w:rsidRPr="00E44D14">
              <w:rPr>
                <w:rFonts w:eastAsia="Arial" w:cs="Calibri"/>
                <w:bCs w:val="0"/>
                <w:iCs w:val="0"/>
                <w14:ligatures w14:val="standardContextual"/>
              </w:rPr>
              <w:t>Liquid</w:t>
            </w:r>
            <w:r w:rsidRPr="00E44D14">
              <w:rPr>
                <w:rFonts w:eastAsia="Arial" w:cs="Calibri"/>
                <w:bCs w:val="0"/>
                <w:iCs w:val="0"/>
                <w:spacing w:val="-6"/>
                <w14:ligatures w14:val="standardContextual"/>
              </w:rPr>
              <w:t xml:space="preserve"> </w:t>
            </w:r>
            <w:r w:rsidRPr="00E44D14">
              <w:rPr>
                <w:rFonts w:eastAsia="Arial" w:cs="Calibri"/>
                <w:bCs w:val="0"/>
                <w:iCs w:val="0"/>
                <w14:ligatures w14:val="standardContextual"/>
              </w:rPr>
              <w:t>Petroleum</w:t>
            </w:r>
            <w:r w:rsidRPr="00E44D14">
              <w:rPr>
                <w:rFonts w:eastAsia="Arial" w:cs="Calibri"/>
                <w:bCs w:val="0"/>
                <w:iCs w:val="0"/>
                <w:spacing w:val="-5"/>
                <w14:ligatures w14:val="standardContextual"/>
              </w:rPr>
              <w:t xml:space="preserve"> Gas</w:t>
            </w:r>
          </w:p>
        </w:tc>
      </w:tr>
      <w:tr w:rsidR="00694961" w:rsidRPr="00E44D14" w14:paraId="1CC029F7" w14:textId="77777777" w:rsidTr="00F47E8A">
        <w:trPr>
          <w:trHeight w:val="283"/>
        </w:trPr>
        <w:tc>
          <w:tcPr>
            <w:tcW w:w="1285" w:type="dxa"/>
            <w:hideMark/>
          </w:tcPr>
          <w:p w14:paraId="72E88FB9" w14:textId="77777777" w:rsidR="00E44D14" w:rsidRPr="00E44D14" w:rsidRDefault="00E44D14" w:rsidP="00E44D14">
            <w:pPr>
              <w:tabs>
                <w:tab w:val="left" w:pos="720"/>
                <w:tab w:val="left" w:pos="1190"/>
              </w:tabs>
              <w:spacing w:before="0" w:after="0" w:line="276" w:lineRule="auto"/>
              <w:rPr>
                <w:rFonts w:eastAsia="Calibri" w:cs="Calibri"/>
                <w:bCs w:val="0"/>
                <w:iCs w:val="0"/>
                <w:color w:val="262626"/>
                <w:spacing w:val="-5"/>
              </w:rPr>
            </w:pPr>
            <w:r w:rsidRPr="00E44D14">
              <w:rPr>
                <w:rFonts w:eastAsia="Calibri" w:cs="Calibri"/>
                <w:bCs w:val="0"/>
                <w:iCs w:val="0"/>
                <w:color w:val="262626"/>
                <w:spacing w:val="-5"/>
              </w:rPr>
              <w:t>MBA</w:t>
            </w:r>
          </w:p>
        </w:tc>
        <w:tc>
          <w:tcPr>
            <w:tcW w:w="3252" w:type="dxa"/>
            <w:hideMark/>
          </w:tcPr>
          <w:p w14:paraId="5EDE99D3" w14:textId="77777777" w:rsidR="00E44D14" w:rsidRPr="00E44D14" w:rsidRDefault="00E44D14" w:rsidP="00E44D14">
            <w:pPr>
              <w:widowControl w:val="0"/>
              <w:autoSpaceDE w:val="0"/>
              <w:autoSpaceDN w:val="0"/>
              <w:spacing w:before="0" w:after="0" w:line="249" w:lineRule="exact"/>
              <w:ind w:left="37"/>
              <w:rPr>
                <w:rFonts w:eastAsia="Arial" w:cs="Calibri"/>
                <w:bCs w:val="0"/>
                <w:iCs w:val="0"/>
                <w14:ligatures w14:val="standardContextual"/>
              </w:rPr>
            </w:pPr>
            <w:r w:rsidRPr="00E44D14">
              <w:rPr>
                <w:rFonts w:eastAsia="Arial" w:cs="Calibri"/>
                <w:bCs w:val="0"/>
                <w:iCs w:val="0"/>
                <w14:ligatures w14:val="standardContextual"/>
              </w:rPr>
              <w:t>Master</w:t>
            </w:r>
            <w:r w:rsidRPr="00E44D14">
              <w:rPr>
                <w:rFonts w:eastAsia="Arial" w:cs="Calibri"/>
                <w:bCs w:val="0"/>
                <w:iCs w:val="0"/>
                <w:spacing w:val="-3"/>
                <w14:ligatures w14:val="standardContextual"/>
              </w:rPr>
              <w:t xml:space="preserve"> </w:t>
            </w:r>
            <w:r w:rsidRPr="00E44D14">
              <w:rPr>
                <w:rFonts w:eastAsia="Arial" w:cs="Calibri"/>
                <w:bCs w:val="0"/>
                <w:iCs w:val="0"/>
                <w14:ligatures w14:val="standardContextual"/>
              </w:rPr>
              <w:t>of</w:t>
            </w:r>
            <w:r w:rsidRPr="00E44D14">
              <w:rPr>
                <w:rFonts w:eastAsia="Arial" w:cs="Calibri"/>
                <w:bCs w:val="0"/>
                <w:iCs w:val="0"/>
                <w:spacing w:val="-1"/>
                <w14:ligatures w14:val="standardContextual"/>
              </w:rPr>
              <w:t xml:space="preserve"> </w:t>
            </w:r>
            <w:r w:rsidRPr="00E44D14">
              <w:rPr>
                <w:rFonts w:eastAsia="Arial" w:cs="Calibri"/>
                <w:bCs w:val="0"/>
                <w:iCs w:val="0"/>
                <w:spacing w:val="-2"/>
                <w14:ligatures w14:val="standardContextual"/>
              </w:rPr>
              <w:t>Business Administration</w:t>
            </w:r>
          </w:p>
        </w:tc>
      </w:tr>
      <w:tr w:rsidR="00694961" w:rsidRPr="00E44D14" w14:paraId="5C98FC1C" w14:textId="77777777" w:rsidTr="00F47E8A">
        <w:trPr>
          <w:trHeight w:val="283"/>
        </w:trPr>
        <w:tc>
          <w:tcPr>
            <w:tcW w:w="1285" w:type="dxa"/>
            <w:hideMark/>
          </w:tcPr>
          <w:p w14:paraId="1316BB4E" w14:textId="77777777" w:rsidR="00E44D14" w:rsidRPr="00E44D14" w:rsidRDefault="00E44D14" w:rsidP="00E44D14">
            <w:pPr>
              <w:tabs>
                <w:tab w:val="left" w:pos="720"/>
                <w:tab w:val="left" w:pos="1190"/>
              </w:tabs>
              <w:spacing w:before="0" w:after="0" w:line="276" w:lineRule="auto"/>
              <w:rPr>
                <w:rFonts w:eastAsia="Calibri" w:cs="Calibri"/>
                <w:bCs w:val="0"/>
                <w:iCs w:val="0"/>
                <w:color w:val="262626"/>
                <w:spacing w:val="-5"/>
              </w:rPr>
            </w:pPr>
            <w:r w:rsidRPr="00E44D14">
              <w:rPr>
                <w:rFonts w:eastAsia="Calibri" w:cs="Calibri"/>
                <w:bCs w:val="0"/>
                <w:iCs w:val="0"/>
                <w:color w:val="262626"/>
                <w:spacing w:val="-4"/>
              </w:rPr>
              <w:t>MCC</w:t>
            </w:r>
          </w:p>
        </w:tc>
        <w:tc>
          <w:tcPr>
            <w:tcW w:w="3252" w:type="dxa"/>
            <w:hideMark/>
          </w:tcPr>
          <w:p w14:paraId="6A1C5941" w14:textId="77777777" w:rsidR="00E44D14" w:rsidRPr="00E44D14" w:rsidRDefault="00E44D14" w:rsidP="00E44D14">
            <w:pPr>
              <w:widowControl w:val="0"/>
              <w:autoSpaceDE w:val="0"/>
              <w:autoSpaceDN w:val="0"/>
              <w:spacing w:before="0" w:after="0" w:line="247" w:lineRule="exact"/>
              <w:ind w:left="37"/>
              <w:rPr>
                <w:rFonts w:eastAsia="Arial" w:cs="Calibri"/>
                <w:bCs w:val="0"/>
                <w:iCs w:val="0"/>
                <w14:ligatures w14:val="standardContextual"/>
              </w:rPr>
            </w:pPr>
            <w:r w:rsidRPr="00E44D14">
              <w:rPr>
                <w:rFonts w:eastAsia="Arial" w:cs="Calibri"/>
                <w:bCs w:val="0"/>
                <w:iCs w:val="0"/>
                <w14:ligatures w14:val="standardContextual"/>
              </w:rPr>
              <w:t>Minister’s Creative Council</w:t>
            </w:r>
          </w:p>
        </w:tc>
      </w:tr>
      <w:tr w:rsidR="00694961" w:rsidRPr="00E44D14" w14:paraId="22CDF465" w14:textId="77777777" w:rsidTr="00F47E8A">
        <w:trPr>
          <w:trHeight w:val="283"/>
        </w:trPr>
        <w:tc>
          <w:tcPr>
            <w:tcW w:w="1285" w:type="dxa"/>
            <w:hideMark/>
          </w:tcPr>
          <w:p w14:paraId="740CB4C8" w14:textId="77777777" w:rsidR="00E44D14" w:rsidRPr="00E44D14" w:rsidRDefault="00E44D14" w:rsidP="00E44D14">
            <w:pPr>
              <w:tabs>
                <w:tab w:val="left" w:pos="720"/>
                <w:tab w:val="left" w:pos="1190"/>
              </w:tabs>
              <w:spacing w:before="0" w:after="0" w:line="276" w:lineRule="auto"/>
              <w:rPr>
                <w:rFonts w:eastAsia="Calibri" w:cs="Calibri"/>
                <w:bCs w:val="0"/>
                <w:iCs w:val="0"/>
                <w:color w:val="262626"/>
                <w:spacing w:val="-4"/>
              </w:rPr>
            </w:pPr>
            <w:r w:rsidRPr="00E44D14">
              <w:rPr>
                <w:rFonts w:eastAsia="Calibri" w:cs="Calibri"/>
                <w:bCs w:val="0"/>
                <w:iCs w:val="0"/>
                <w:color w:val="262626"/>
                <w:spacing w:val="-4"/>
              </w:rPr>
              <w:t>MD&amp;A</w:t>
            </w:r>
          </w:p>
        </w:tc>
        <w:tc>
          <w:tcPr>
            <w:tcW w:w="3252" w:type="dxa"/>
            <w:hideMark/>
          </w:tcPr>
          <w:p w14:paraId="26804B1A" w14:textId="77777777" w:rsidR="00E44D14" w:rsidRPr="00E44D14" w:rsidRDefault="00E44D14" w:rsidP="00E44D14">
            <w:pPr>
              <w:widowControl w:val="0"/>
              <w:autoSpaceDE w:val="0"/>
              <w:autoSpaceDN w:val="0"/>
              <w:spacing w:before="0" w:after="0" w:line="249" w:lineRule="exact"/>
              <w:ind w:left="37"/>
              <w:rPr>
                <w:rFonts w:eastAsia="Arial" w:cs="Calibri"/>
                <w:bCs w:val="0"/>
                <w:iCs w:val="0"/>
                <w14:ligatures w14:val="standardContextual"/>
              </w:rPr>
            </w:pPr>
            <w:r w:rsidRPr="00E44D14">
              <w:rPr>
                <w:rFonts w:eastAsia="Arial" w:cs="Calibri"/>
                <w:bCs w:val="0"/>
                <w:iCs w:val="0"/>
                <w14:ligatures w14:val="standardContextual"/>
              </w:rPr>
              <w:t>Management</w:t>
            </w:r>
            <w:r w:rsidRPr="00E44D14">
              <w:rPr>
                <w:rFonts w:eastAsia="Arial" w:cs="Calibri"/>
                <w:bCs w:val="0"/>
                <w:iCs w:val="0"/>
                <w:spacing w:val="-9"/>
                <w14:ligatures w14:val="standardContextual"/>
              </w:rPr>
              <w:t xml:space="preserve"> </w:t>
            </w:r>
            <w:r w:rsidRPr="00E44D14">
              <w:rPr>
                <w:rFonts w:eastAsia="Arial" w:cs="Calibri"/>
                <w:bCs w:val="0"/>
                <w:iCs w:val="0"/>
                <w14:ligatures w14:val="standardContextual"/>
              </w:rPr>
              <w:t>Discussion</w:t>
            </w:r>
            <w:r w:rsidRPr="00E44D14">
              <w:rPr>
                <w:rFonts w:eastAsia="Arial" w:cs="Calibri"/>
                <w:bCs w:val="0"/>
                <w:iCs w:val="0"/>
                <w:spacing w:val="-6"/>
                <w14:ligatures w14:val="standardContextual"/>
              </w:rPr>
              <w:t xml:space="preserve"> </w:t>
            </w:r>
            <w:r w:rsidRPr="00E44D14">
              <w:rPr>
                <w:rFonts w:eastAsia="Arial" w:cs="Calibri"/>
                <w:bCs w:val="0"/>
                <w:iCs w:val="0"/>
                <w:spacing w:val="-5"/>
                <w14:ligatures w14:val="standardContextual"/>
              </w:rPr>
              <w:t xml:space="preserve">and </w:t>
            </w:r>
            <w:r w:rsidRPr="00E44D14">
              <w:rPr>
                <w:rFonts w:eastAsia="Arial" w:cs="Calibri"/>
                <w:bCs w:val="0"/>
                <w:iCs w:val="0"/>
                <w:spacing w:val="-2"/>
                <w14:ligatures w14:val="standardContextual"/>
              </w:rPr>
              <w:t>Analysis</w:t>
            </w:r>
          </w:p>
        </w:tc>
      </w:tr>
      <w:tr w:rsidR="00694961" w:rsidRPr="00E44D14" w14:paraId="41ADE043" w14:textId="77777777" w:rsidTr="00F47E8A">
        <w:trPr>
          <w:trHeight w:val="283"/>
        </w:trPr>
        <w:tc>
          <w:tcPr>
            <w:tcW w:w="1285" w:type="dxa"/>
            <w:hideMark/>
          </w:tcPr>
          <w:p w14:paraId="52259943" w14:textId="77777777" w:rsidR="00E44D14" w:rsidRPr="00E44D14" w:rsidRDefault="00E44D14" w:rsidP="00E44D14">
            <w:pPr>
              <w:tabs>
                <w:tab w:val="left" w:pos="720"/>
                <w:tab w:val="left" w:pos="1190"/>
              </w:tabs>
              <w:spacing w:before="0" w:after="0" w:line="276" w:lineRule="auto"/>
              <w:rPr>
                <w:rFonts w:eastAsia="Calibri" w:cs="Calibri"/>
                <w:bCs w:val="0"/>
                <w:iCs w:val="0"/>
                <w:color w:val="262626"/>
                <w:spacing w:val="-5"/>
              </w:rPr>
            </w:pPr>
            <w:r w:rsidRPr="00E44D14">
              <w:rPr>
                <w:rFonts w:eastAsia="Calibri" w:cs="Calibri"/>
                <w:bCs w:val="0"/>
                <w:iCs w:val="0"/>
                <w:color w:val="262626"/>
                <w:spacing w:val="-4"/>
              </w:rPr>
              <w:t>MEAA</w:t>
            </w:r>
          </w:p>
        </w:tc>
        <w:tc>
          <w:tcPr>
            <w:tcW w:w="3252" w:type="dxa"/>
            <w:hideMark/>
          </w:tcPr>
          <w:p w14:paraId="07757FA0" w14:textId="77777777" w:rsidR="00E44D14" w:rsidRPr="00E44D14" w:rsidRDefault="00E44D14" w:rsidP="00E44D14">
            <w:pPr>
              <w:widowControl w:val="0"/>
              <w:autoSpaceDE w:val="0"/>
              <w:autoSpaceDN w:val="0"/>
              <w:spacing w:before="0" w:after="0" w:line="249" w:lineRule="exact"/>
              <w:ind w:left="37"/>
              <w:rPr>
                <w:rFonts w:eastAsia="Arial" w:cs="Calibri"/>
                <w:bCs w:val="0"/>
                <w:iCs w:val="0"/>
                <w14:ligatures w14:val="standardContextual"/>
              </w:rPr>
            </w:pPr>
            <w:r w:rsidRPr="00E44D14">
              <w:rPr>
                <w:rFonts w:eastAsia="Arial" w:cs="Calibri"/>
                <w:bCs w:val="0"/>
                <w:iCs w:val="0"/>
                <w14:ligatures w14:val="standardContextual"/>
              </w:rPr>
              <w:t>Media</w:t>
            </w:r>
            <w:r w:rsidRPr="00E44D14">
              <w:rPr>
                <w:rFonts w:eastAsia="Arial" w:cs="Calibri"/>
                <w:bCs w:val="0"/>
                <w:iCs w:val="0"/>
                <w:spacing w:val="-8"/>
                <w14:ligatures w14:val="standardContextual"/>
              </w:rPr>
              <w:t xml:space="preserve"> </w:t>
            </w:r>
            <w:r w:rsidRPr="00E44D14">
              <w:rPr>
                <w:rFonts w:eastAsia="Arial" w:cs="Calibri"/>
                <w:bCs w:val="0"/>
                <w:iCs w:val="0"/>
                <w14:ligatures w14:val="standardContextual"/>
              </w:rPr>
              <w:t>Entertainment</w:t>
            </w:r>
            <w:r w:rsidRPr="00E44D14">
              <w:rPr>
                <w:rFonts w:eastAsia="Arial" w:cs="Calibri"/>
                <w:bCs w:val="0"/>
                <w:iCs w:val="0"/>
                <w:spacing w:val="-7"/>
                <w14:ligatures w14:val="standardContextual"/>
              </w:rPr>
              <w:t xml:space="preserve"> </w:t>
            </w:r>
            <w:r w:rsidRPr="00E44D14">
              <w:rPr>
                <w:rFonts w:eastAsia="Arial" w:cs="Calibri"/>
                <w:bCs w:val="0"/>
                <w:iCs w:val="0"/>
                <w14:ligatures w14:val="standardContextual"/>
              </w:rPr>
              <w:t>and</w:t>
            </w:r>
            <w:r w:rsidRPr="00E44D14">
              <w:rPr>
                <w:rFonts w:eastAsia="Arial" w:cs="Calibri"/>
                <w:bCs w:val="0"/>
                <w:iCs w:val="0"/>
                <w:spacing w:val="-7"/>
                <w14:ligatures w14:val="standardContextual"/>
              </w:rPr>
              <w:t xml:space="preserve"> </w:t>
            </w:r>
            <w:r w:rsidRPr="00E44D14">
              <w:rPr>
                <w:rFonts w:eastAsia="Arial" w:cs="Calibri"/>
                <w:bCs w:val="0"/>
                <w:iCs w:val="0"/>
                <w:spacing w:val="-4"/>
                <w14:ligatures w14:val="standardContextual"/>
              </w:rPr>
              <w:t xml:space="preserve">Arts </w:t>
            </w:r>
            <w:r w:rsidRPr="00E44D14">
              <w:rPr>
                <w:rFonts w:eastAsia="Arial" w:cs="Calibri"/>
                <w:bCs w:val="0"/>
                <w:iCs w:val="0"/>
                <w:spacing w:val="-2"/>
                <w14:ligatures w14:val="standardContextual"/>
              </w:rPr>
              <w:t>Alliance</w:t>
            </w:r>
          </w:p>
        </w:tc>
      </w:tr>
      <w:tr w:rsidR="00694961" w:rsidRPr="00E44D14" w14:paraId="41C618FD" w14:textId="77777777" w:rsidTr="00F47E8A">
        <w:trPr>
          <w:trHeight w:val="283"/>
        </w:trPr>
        <w:tc>
          <w:tcPr>
            <w:tcW w:w="1285" w:type="dxa"/>
            <w:hideMark/>
          </w:tcPr>
          <w:p w14:paraId="46813A97" w14:textId="77777777" w:rsidR="00E44D14" w:rsidRPr="00E44D14" w:rsidRDefault="00E44D14" w:rsidP="00E44D14">
            <w:pPr>
              <w:tabs>
                <w:tab w:val="left" w:pos="720"/>
                <w:tab w:val="left" w:pos="1190"/>
              </w:tabs>
              <w:spacing w:before="0" w:after="0" w:line="276" w:lineRule="auto"/>
              <w:rPr>
                <w:rFonts w:eastAsia="Calibri" w:cs="Calibri"/>
                <w:bCs w:val="0"/>
                <w:iCs w:val="0"/>
                <w:color w:val="262626"/>
                <w:spacing w:val="-4"/>
              </w:rPr>
            </w:pPr>
            <w:r w:rsidRPr="00E44D14">
              <w:rPr>
                <w:rFonts w:eastAsia="Calibri" w:cs="Calibri"/>
                <w:bCs w:val="0"/>
                <w:iCs w:val="0"/>
                <w:color w:val="262626"/>
                <w:spacing w:val="-5"/>
              </w:rPr>
              <w:t>MLA</w:t>
            </w:r>
          </w:p>
        </w:tc>
        <w:tc>
          <w:tcPr>
            <w:tcW w:w="3252" w:type="dxa"/>
            <w:hideMark/>
          </w:tcPr>
          <w:p w14:paraId="66B17AEF" w14:textId="77777777" w:rsidR="00E44D14" w:rsidRPr="00E44D14" w:rsidRDefault="00E44D14" w:rsidP="00E44D14">
            <w:pPr>
              <w:widowControl w:val="0"/>
              <w:autoSpaceDE w:val="0"/>
              <w:autoSpaceDN w:val="0"/>
              <w:spacing w:before="0" w:after="0" w:line="249" w:lineRule="exact"/>
              <w:ind w:left="37"/>
              <w:rPr>
                <w:rFonts w:eastAsia="Arial" w:cs="Calibri"/>
                <w:bCs w:val="0"/>
                <w:iCs w:val="0"/>
                <w14:ligatures w14:val="standardContextual"/>
              </w:rPr>
            </w:pPr>
            <w:r w:rsidRPr="00E44D14">
              <w:rPr>
                <w:rFonts w:eastAsia="Arial" w:cs="Calibri"/>
                <w:bCs w:val="0"/>
                <w:iCs w:val="0"/>
                <w14:ligatures w14:val="standardContextual"/>
              </w:rPr>
              <w:t>Member</w:t>
            </w:r>
            <w:r w:rsidRPr="00E44D14">
              <w:rPr>
                <w:rFonts w:eastAsia="Arial" w:cs="Calibri"/>
                <w:bCs w:val="0"/>
                <w:iCs w:val="0"/>
                <w:spacing w:val="-3"/>
                <w14:ligatures w14:val="standardContextual"/>
              </w:rPr>
              <w:t xml:space="preserve"> </w:t>
            </w:r>
            <w:r w:rsidRPr="00E44D14">
              <w:rPr>
                <w:rFonts w:eastAsia="Arial" w:cs="Calibri"/>
                <w:bCs w:val="0"/>
                <w:iCs w:val="0"/>
                <w14:ligatures w14:val="standardContextual"/>
              </w:rPr>
              <w:t>of</w:t>
            </w:r>
            <w:r w:rsidRPr="00E44D14">
              <w:rPr>
                <w:rFonts w:eastAsia="Arial" w:cs="Calibri"/>
                <w:bCs w:val="0"/>
                <w:iCs w:val="0"/>
                <w:spacing w:val="-4"/>
                <w14:ligatures w14:val="standardContextual"/>
              </w:rPr>
              <w:t xml:space="preserve"> </w:t>
            </w:r>
            <w:r w:rsidRPr="00E44D14">
              <w:rPr>
                <w:rFonts w:eastAsia="Arial" w:cs="Calibri"/>
                <w:bCs w:val="0"/>
                <w:iCs w:val="0"/>
                <w14:ligatures w14:val="standardContextual"/>
              </w:rPr>
              <w:t>the</w:t>
            </w:r>
            <w:r w:rsidRPr="00E44D14">
              <w:rPr>
                <w:rFonts w:eastAsia="Arial" w:cs="Calibri"/>
                <w:bCs w:val="0"/>
                <w:iCs w:val="0"/>
                <w:spacing w:val="-2"/>
                <w14:ligatures w14:val="standardContextual"/>
              </w:rPr>
              <w:t xml:space="preserve"> Legislative Assembly </w:t>
            </w:r>
          </w:p>
        </w:tc>
      </w:tr>
      <w:tr w:rsidR="00694961" w:rsidRPr="00E44D14" w14:paraId="633C6790" w14:textId="77777777" w:rsidTr="00F47E8A">
        <w:trPr>
          <w:trHeight w:val="283"/>
        </w:trPr>
        <w:tc>
          <w:tcPr>
            <w:tcW w:w="1285" w:type="dxa"/>
            <w:hideMark/>
          </w:tcPr>
          <w:p w14:paraId="67B9668B" w14:textId="77777777" w:rsidR="00E44D14" w:rsidRPr="00E44D14" w:rsidRDefault="00E44D14" w:rsidP="00E44D14">
            <w:pPr>
              <w:widowControl w:val="0"/>
              <w:autoSpaceDE w:val="0"/>
              <w:autoSpaceDN w:val="0"/>
              <w:spacing w:before="0" w:after="0" w:line="249" w:lineRule="exact"/>
              <w:rPr>
                <w:rFonts w:eastAsia="Arial" w:cs="Calibri"/>
                <w:bCs w:val="0"/>
                <w:iCs w:val="0"/>
                <w14:ligatures w14:val="standardContextual"/>
              </w:rPr>
            </w:pPr>
            <w:r w:rsidRPr="00E44D14">
              <w:rPr>
                <w:rFonts w:ascii="Arial" w:eastAsia="Arial" w:hAnsi="Arial" w:cs="Arial"/>
                <w:bCs w:val="0"/>
                <w:iCs w:val="0"/>
                <w:spacing w:val="-5"/>
                <w14:ligatures w14:val="standardContextual"/>
              </w:rPr>
              <w:t>MWh</w:t>
            </w:r>
          </w:p>
        </w:tc>
        <w:tc>
          <w:tcPr>
            <w:tcW w:w="3252" w:type="dxa"/>
            <w:hideMark/>
          </w:tcPr>
          <w:p w14:paraId="4E9FCB05" w14:textId="77777777" w:rsidR="00E44D14" w:rsidRPr="00E44D14" w:rsidRDefault="00E44D14" w:rsidP="00E44D14">
            <w:pPr>
              <w:widowControl w:val="0"/>
              <w:autoSpaceDE w:val="0"/>
              <w:autoSpaceDN w:val="0"/>
              <w:spacing w:before="0" w:after="0" w:line="249" w:lineRule="exact"/>
              <w:ind w:left="37"/>
              <w:rPr>
                <w:rFonts w:eastAsia="Arial" w:cs="Calibri"/>
                <w:bCs w:val="0"/>
                <w:iCs w:val="0"/>
                <w:spacing w:val="-2"/>
                <w14:ligatures w14:val="standardContextual"/>
              </w:rPr>
            </w:pPr>
            <w:proofErr w:type="gramStart"/>
            <w:r w:rsidRPr="00E44D14">
              <w:rPr>
                <w:rFonts w:eastAsia="Arial" w:cs="Calibri"/>
                <w:bCs w:val="0"/>
                <w:iCs w:val="0"/>
                <w14:ligatures w14:val="standardContextual"/>
              </w:rPr>
              <w:t>megawatt</w:t>
            </w:r>
            <w:proofErr w:type="gramEnd"/>
            <w:r w:rsidRPr="00E44D14">
              <w:rPr>
                <w:rFonts w:eastAsia="Arial" w:cs="Calibri"/>
                <w:bCs w:val="0"/>
                <w:iCs w:val="0"/>
                <w:spacing w:val="-13"/>
                <w14:ligatures w14:val="standardContextual"/>
              </w:rPr>
              <w:t xml:space="preserve"> </w:t>
            </w:r>
            <w:r w:rsidRPr="00E44D14">
              <w:rPr>
                <w:rFonts w:eastAsia="Arial" w:cs="Calibri"/>
                <w:bCs w:val="0"/>
                <w:iCs w:val="0"/>
                <w14:ligatures w14:val="standardContextual"/>
              </w:rPr>
              <w:t>hour</w:t>
            </w:r>
          </w:p>
        </w:tc>
      </w:tr>
      <w:tr w:rsidR="00694961" w:rsidRPr="00E44D14" w14:paraId="6E688F3B" w14:textId="77777777" w:rsidTr="00F47E8A">
        <w:trPr>
          <w:trHeight w:val="283"/>
        </w:trPr>
        <w:tc>
          <w:tcPr>
            <w:tcW w:w="1285" w:type="dxa"/>
            <w:hideMark/>
          </w:tcPr>
          <w:p w14:paraId="1F5DFCF8" w14:textId="77777777" w:rsidR="00E44D14" w:rsidRPr="00E44D14" w:rsidRDefault="00E44D14" w:rsidP="00E44D14">
            <w:pPr>
              <w:tabs>
                <w:tab w:val="left" w:pos="720"/>
                <w:tab w:val="left" w:pos="1190"/>
              </w:tabs>
              <w:spacing w:before="0" w:after="0" w:line="276" w:lineRule="auto"/>
              <w:rPr>
                <w:rFonts w:eastAsia="Calibri" w:cs="Calibri"/>
                <w:bCs w:val="0"/>
                <w:iCs w:val="0"/>
                <w:color w:val="262626"/>
                <w:spacing w:val="-4"/>
              </w:rPr>
            </w:pPr>
            <w:r w:rsidRPr="00E44D14">
              <w:rPr>
                <w:rFonts w:eastAsia="Calibri" w:cs="Calibri"/>
                <w:bCs w:val="0"/>
                <w:iCs w:val="0"/>
                <w:color w:val="262626"/>
                <w:spacing w:val="-2"/>
              </w:rPr>
              <w:t>NAIDOC</w:t>
            </w:r>
          </w:p>
        </w:tc>
        <w:tc>
          <w:tcPr>
            <w:tcW w:w="3252" w:type="dxa"/>
            <w:hideMark/>
          </w:tcPr>
          <w:p w14:paraId="73BE8105" w14:textId="77777777" w:rsidR="00E44D14" w:rsidRPr="00E44D14" w:rsidRDefault="00E44D14" w:rsidP="00E44D14">
            <w:pPr>
              <w:widowControl w:val="0"/>
              <w:autoSpaceDE w:val="0"/>
              <w:autoSpaceDN w:val="0"/>
              <w:spacing w:before="0" w:after="0" w:line="249" w:lineRule="exact"/>
              <w:ind w:left="37"/>
              <w:rPr>
                <w:rFonts w:eastAsia="Arial" w:cs="Calibri"/>
                <w:bCs w:val="0"/>
                <w:iCs w:val="0"/>
                <w14:ligatures w14:val="standardContextual"/>
              </w:rPr>
            </w:pPr>
            <w:r w:rsidRPr="00E44D14">
              <w:rPr>
                <w:rFonts w:eastAsia="Arial" w:cs="Calibri"/>
                <w:bCs w:val="0"/>
                <w:iCs w:val="0"/>
                <w14:ligatures w14:val="standardContextual"/>
              </w:rPr>
              <w:t>National</w:t>
            </w:r>
            <w:r w:rsidRPr="00E44D14">
              <w:rPr>
                <w:rFonts w:eastAsia="Arial" w:cs="Calibri"/>
                <w:bCs w:val="0"/>
                <w:iCs w:val="0"/>
                <w:spacing w:val="-5"/>
                <w14:ligatures w14:val="standardContextual"/>
              </w:rPr>
              <w:t xml:space="preserve"> </w:t>
            </w:r>
            <w:r w:rsidRPr="00E44D14">
              <w:rPr>
                <w:rFonts w:eastAsia="Arial" w:cs="Calibri"/>
                <w:bCs w:val="0"/>
                <w:iCs w:val="0"/>
                <w14:ligatures w14:val="standardContextual"/>
              </w:rPr>
              <w:t>Aboriginal</w:t>
            </w:r>
            <w:r w:rsidRPr="00E44D14">
              <w:rPr>
                <w:rFonts w:eastAsia="Arial" w:cs="Calibri"/>
                <w:bCs w:val="0"/>
                <w:iCs w:val="0"/>
                <w:spacing w:val="-4"/>
                <w14:ligatures w14:val="standardContextual"/>
              </w:rPr>
              <w:t xml:space="preserve"> </w:t>
            </w:r>
            <w:r w:rsidRPr="00E44D14">
              <w:rPr>
                <w:rFonts w:eastAsia="Arial" w:cs="Calibri"/>
                <w:bCs w:val="0"/>
                <w:iCs w:val="0"/>
                <w14:ligatures w14:val="standardContextual"/>
              </w:rPr>
              <w:t>and</w:t>
            </w:r>
            <w:r w:rsidRPr="00E44D14">
              <w:rPr>
                <w:rFonts w:eastAsia="Arial" w:cs="Calibri"/>
                <w:bCs w:val="0"/>
                <w:iCs w:val="0"/>
                <w:spacing w:val="-7"/>
                <w14:ligatures w14:val="standardContextual"/>
              </w:rPr>
              <w:t xml:space="preserve"> </w:t>
            </w:r>
            <w:r w:rsidRPr="00E44D14">
              <w:rPr>
                <w:rFonts w:eastAsia="Arial" w:cs="Calibri"/>
                <w:bCs w:val="0"/>
                <w:iCs w:val="0"/>
                <w:spacing w:val="-2"/>
                <w14:ligatures w14:val="standardContextual"/>
              </w:rPr>
              <w:t xml:space="preserve">Torres </w:t>
            </w:r>
            <w:r w:rsidRPr="00E44D14">
              <w:rPr>
                <w:rFonts w:eastAsia="Arial" w:cs="Calibri"/>
                <w:bCs w:val="0"/>
                <w:iCs w:val="0"/>
                <w14:ligatures w14:val="standardContextual"/>
              </w:rPr>
              <w:t>Strait</w:t>
            </w:r>
            <w:r w:rsidRPr="00E44D14">
              <w:rPr>
                <w:rFonts w:eastAsia="Arial" w:cs="Calibri"/>
                <w:bCs w:val="0"/>
                <w:iCs w:val="0"/>
                <w:spacing w:val="-12"/>
                <w14:ligatures w14:val="standardContextual"/>
              </w:rPr>
              <w:t xml:space="preserve"> </w:t>
            </w:r>
            <w:r w:rsidRPr="00E44D14">
              <w:rPr>
                <w:rFonts w:eastAsia="Arial" w:cs="Calibri"/>
                <w:bCs w:val="0"/>
                <w:iCs w:val="0"/>
                <w14:ligatures w14:val="standardContextual"/>
              </w:rPr>
              <w:t>Islander</w:t>
            </w:r>
            <w:r w:rsidRPr="00E44D14">
              <w:rPr>
                <w:rFonts w:eastAsia="Arial" w:cs="Calibri"/>
                <w:bCs w:val="0"/>
                <w:iCs w:val="0"/>
                <w:spacing w:val="-12"/>
                <w14:ligatures w14:val="standardContextual"/>
              </w:rPr>
              <w:t xml:space="preserve"> </w:t>
            </w:r>
            <w:r w:rsidRPr="00E44D14">
              <w:rPr>
                <w:rFonts w:eastAsia="Arial" w:cs="Calibri"/>
                <w:bCs w:val="0"/>
                <w:iCs w:val="0"/>
                <w14:ligatures w14:val="standardContextual"/>
              </w:rPr>
              <w:t>Peoples</w:t>
            </w:r>
            <w:r w:rsidRPr="00E44D14">
              <w:rPr>
                <w:rFonts w:eastAsia="Arial" w:cs="Calibri"/>
                <w:bCs w:val="0"/>
                <w:iCs w:val="0"/>
                <w:spacing w:val="-13"/>
                <w14:ligatures w14:val="standardContextual"/>
              </w:rPr>
              <w:t xml:space="preserve"> </w:t>
            </w:r>
            <w:r w:rsidRPr="00E44D14">
              <w:rPr>
                <w:rFonts w:eastAsia="Arial" w:cs="Calibri"/>
                <w:bCs w:val="0"/>
                <w:iCs w:val="0"/>
                <w14:ligatures w14:val="standardContextual"/>
              </w:rPr>
              <w:t>Day Observance Committee</w:t>
            </w:r>
          </w:p>
        </w:tc>
      </w:tr>
      <w:tr w:rsidR="00694961" w:rsidRPr="00E44D14" w14:paraId="66580F7E" w14:textId="77777777" w:rsidTr="00F47E8A">
        <w:trPr>
          <w:trHeight w:val="283"/>
        </w:trPr>
        <w:tc>
          <w:tcPr>
            <w:tcW w:w="1285" w:type="dxa"/>
            <w:hideMark/>
          </w:tcPr>
          <w:p w14:paraId="3C4BB25C" w14:textId="77777777" w:rsidR="00E44D14" w:rsidRPr="00E44D14" w:rsidRDefault="00E44D14" w:rsidP="00E44D14">
            <w:pPr>
              <w:widowControl w:val="0"/>
              <w:autoSpaceDE w:val="0"/>
              <w:autoSpaceDN w:val="0"/>
              <w:spacing w:before="0" w:after="0" w:line="249" w:lineRule="exact"/>
              <w:rPr>
                <w:rFonts w:eastAsia="Arial" w:cs="Calibri"/>
                <w:bCs w:val="0"/>
                <w:iCs w:val="0"/>
                <w:spacing w:val="-5"/>
                <w14:ligatures w14:val="standardContextual"/>
              </w:rPr>
            </w:pPr>
            <w:r w:rsidRPr="00E44D14">
              <w:rPr>
                <w:rFonts w:eastAsia="Arial" w:cs="Calibri"/>
                <w:bCs w:val="0"/>
                <w:iCs w:val="0"/>
                <w:spacing w:val="-5"/>
                <w14:ligatures w14:val="standardContextual"/>
              </w:rPr>
              <w:t>NGA</w:t>
            </w:r>
          </w:p>
          <w:p w14:paraId="3F064ADD" w14:textId="77777777" w:rsidR="00E44D14" w:rsidRPr="00E44D14" w:rsidRDefault="00E44D14" w:rsidP="00E44D14">
            <w:pPr>
              <w:widowControl w:val="0"/>
              <w:autoSpaceDE w:val="0"/>
              <w:autoSpaceDN w:val="0"/>
              <w:spacing w:before="0" w:after="0" w:line="249" w:lineRule="exact"/>
              <w:rPr>
                <w:rFonts w:eastAsia="Arial" w:cs="Calibri"/>
                <w:bCs w:val="0"/>
                <w:iCs w:val="0"/>
                <w:spacing w:val="-5"/>
                <w14:ligatures w14:val="standardContextual"/>
              </w:rPr>
            </w:pPr>
            <w:r w:rsidRPr="00E44D14">
              <w:rPr>
                <w:rFonts w:eastAsia="Arial" w:cs="Calibri"/>
                <w:bCs w:val="0"/>
                <w:iCs w:val="0"/>
                <w:spacing w:val="-5"/>
                <w14:ligatures w14:val="standardContextual"/>
              </w:rPr>
              <w:t>NSW</w:t>
            </w:r>
          </w:p>
        </w:tc>
        <w:tc>
          <w:tcPr>
            <w:tcW w:w="3252" w:type="dxa"/>
            <w:hideMark/>
          </w:tcPr>
          <w:p w14:paraId="6F72D926" w14:textId="77777777" w:rsidR="00E44D14" w:rsidRPr="00E44D14" w:rsidRDefault="00E44D14" w:rsidP="00E44D14">
            <w:pPr>
              <w:widowControl w:val="0"/>
              <w:autoSpaceDE w:val="0"/>
              <w:autoSpaceDN w:val="0"/>
              <w:spacing w:before="0" w:after="0" w:line="248" w:lineRule="exact"/>
              <w:ind w:left="37"/>
              <w:rPr>
                <w:rFonts w:eastAsia="Arial" w:cs="Calibri"/>
                <w:bCs w:val="0"/>
                <w:iCs w:val="0"/>
                <w14:ligatures w14:val="standardContextual"/>
              </w:rPr>
            </w:pPr>
            <w:r w:rsidRPr="00E44D14">
              <w:rPr>
                <w:rFonts w:eastAsia="Arial" w:cs="Calibri"/>
                <w:bCs w:val="0"/>
                <w:iCs w:val="0"/>
                <w14:ligatures w14:val="standardContextual"/>
              </w:rPr>
              <w:t>National Gallery of Australia</w:t>
            </w:r>
          </w:p>
          <w:p w14:paraId="240170FB" w14:textId="77777777" w:rsidR="00E44D14" w:rsidRPr="00E44D14" w:rsidRDefault="00E44D14" w:rsidP="00E44D14">
            <w:pPr>
              <w:widowControl w:val="0"/>
              <w:autoSpaceDE w:val="0"/>
              <w:autoSpaceDN w:val="0"/>
              <w:spacing w:before="0" w:after="0" w:line="248" w:lineRule="exact"/>
              <w:ind w:left="37"/>
              <w:rPr>
                <w:rFonts w:eastAsia="Arial" w:cs="Calibri"/>
                <w:bCs w:val="0"/>
                <w:iCs w:val="0"/>
                <w14:ligatures w14:val="standardContextual"/>
              </w:rPr>
            </w:pPr>
            <w:r w:rsidRPr="00E44D14">
              <w:rPr>
                <w:rFonts w:eastAsia="Arial" w:cs="Calibri"/>
                <w:bCs w:val="0"/>
                <w:iCs w:val="0"/>
                <w14:ligatures w14:val="standardContextual"/>
              </w:rPr>
              <w:t>New</w:t>
            </w:r>
            <w:r w:rsidRPr="00E44D14">
              <w:rPr>
                <w:rFonts w:eastAsia="Arial" w:cs="Calibri"/>
                <w:bCs w:val="0"/>
                <w:iCs w:val="0"/>
                <w:spacing w:val="-2"/>
                <w14:ligatures w14:val="standardContextual"/>
              </w:rPr>
              <w:t xml:space="preserve"> </w:t>
            </w:r>
            <w:r w:rsidRPr="00E44D14">
              <w:rPr>
                <w:rFonts w:eastAsia="Arial" w:cs="Calibri"/>
                <w:bCs w:val="0"/>
                <w:iCs w:val="0"/>
                <w14:ligatures w14:val="standardContextual"/>
              </w:rPr>
              <w:t>South</w:t>
            </w:r>
            <w:r w:rsidRPr="00E44D14">
              <w:rPr>
                <w:rFonts w:eastAsia="Arial" w:cs="Calibri"/>
                <w:bCs w:val="0"/>
                <w:iCs w:val="0"/>
                <w:spacing w:val="-3"/>
                <w14:ligatures w14:val="standardContextual"/>
              </w:rPr>
              <w:t xml:space="preserve"> </w:t>
            </w:r>
            <w:r w:rsidRPr="00E44D14">
              <w:rPr>
                <w:rFonts w:eastAsia="Arial" w:cs="Calibri"/>
                <w:bCs w:val="0"/>
                <w:iCs w:val="0"/>
                <w:spacing w:val="-2"/>
                <w14:ligatures w14:val="standardContextual"/>
              </w:rPr>
              <w:t>Wales</w:t>
            </w:r>
          </w:p>
        </w:tc>
      </w:tr>
      <w:tr w:rsidR="00694961" w:rsidRPr="00E44D14" w14:paraId="1ABA4F0D" w14:textId="77777777" w:rsidTr="00F47E8A">
        <w:trPr>
          <w:trHeight w:val="283"/>
        </w:trPr>
        <w:tc>
          <w:tcPr>
            <w:tcW w:w="1285" w:type="dxa"/>
            <w:hideMark/>
          </w:tcPr>
          <w:p w14:paraId="5B574B75" w14:textId="77777777" w:rsidR="00E44D14" w:rsidRPr="00E44D14" w:rsidRDefault="00E44D14" w:rsidP="00E44D14">
            <w:pPr>
              <w:widowControl w:val="0"/>
              <w:autoSpaceDE w:val="0"/>
              <w:autoSpaceDN w:val="0"/>
              <w:spacing w:before="0" w:after="0" w:line="249" w:lineRule="exact"/>
              <w:rPr>
                <w:rFonts w:eastAsia="Arial" w:cs="Calibri"/>
                <w:bCs w:val="0"/>
                <w:iCs w:val="0"/>
                <w:spacing w:val="-2"/>
                <w14:ligatures w14:val="standardContextual"/>
              </w:rPr>
            </w:pPr>
            <w:r w:rsidRPr="00E44D14">
              <w:rPr>
                <w:rFonts w:eastAsia="Arial" w:cs="Calibri"/>
                <w:bCs w:val="0"/>
                <w:iCs w:val="0"/>
                <w:spacing w:val="-5"/>
                <w14:ligatures w14:val="standardContextual"/>
              </w:rPr>
              <w:t>OIRWS</w:t>
            </w:r>
          </w:p>
        </w:tc>
        <w:tc>
          <w:tcPr>
            <w:tcW w:w="3252" w:type="dxa"/>
            <w:hideMark/>
          </w:tcPr>
          <w:p w14:paraId="3EF6BCEB" w14:textId="77777777" w:rsidR="00E44D14" w:rsidRPr="00E44D14" w:rsidRDefault="00E44D14" w:rsidP="00E44D14">
            <w:pPr>
              <w:widowControl w:val="0"/>
              <w:autoSpaceDE w:val="0"/>
              <w:autoSpaceDN w:val="0"/>
              <w:spacing w:before="0" w:after="0" w:line="248" w:lineRule="exact"/>
              <w:ind w:left="37"/>
              <w:rPr>
                <w:rFonts w:eastAsia="Arial" w:cs="Calibri"/>
                <w:bCs w:val="0"/>
                <w:iCs w:val="0"/>
                <w14:ligatures w14:val="standardContextual"/>
              </w:rPr>
            </w:pPr>
            <w:r w:rsidRPr="00E44D14">
              <w:rPr>
                <w:rFonts w:eastAsia="Arial" w:cs="Calibri"/>
                <w:bCs w:val="0"/>
                <w:iCs w:val="0"/>
                <w14:ligatures w14:val="standardContextual"/>
              </w:rPr>
              <w:t>Office of Industrial Relations and Workforce Strategy</w:t>
            </w:r>
          </w:p>
        </w:tc>
      </w:tr>
      <w:tr w:rsidR="00694961" w:rsidRPr="00E44D14" w14:paraId="60CE0755" w14:textId="77777777" w:rsidTr="00F47E8A">
        <w:trPr>
          <w:trHeight w:val="283"/>
        </w:trPr>
        <w:tc>
          <w:tcPr>
            <w:tcW w:w="1285" w:type="dxa"/>
            <w:hideMark/>
          </w:tcPr>
          <w:p w14:paraId="78776ABA" w14:textId="77777777" w:rsidR="00E44D14" w:rsidRPr="00E44D14" w:rsidRDefault="00E44D14" w:rsidP="00E44D14">
            <w:pPr>
              <w:widowControl w:val="0"/>
              <w:autoSpaceDE w:val="0"/>
              <w:autoSpaceDN w:val="0"/>
              <w:spacing w:before="0" w:after="0" w:line="249" w:lineRule="exact"/>
              <w:rPr>
                <w:rFonts w:eastAsia="Arial" w:cs="Calibri"/>
                <w:bCs w:val="0"/>
                <w:iCs w:val="0"/>
                <w:spacing w:val="-5"/>
                <w14:ligatures w14:val="standardContextual"/>
              </w:rPr>
            </w:pPr>
            <w:r w:rsidRPr="00E44D14">
              <w:rPr>
                <w:rFonts w:eastAsia="Arial" w:cs="Calibri"/>
                <w:bCs w:val="0"/>
                <w:iCs w:val="0"/>
                <w:spacing w:val="-5"/>
                <w14:ligatures w14:val="standardContextual"/>
              </w:rPr>
              <w:t>PD</w:t>
            </w:r>
          </w:p>
        </w:tc>
        <w:tc>
          <w:tcPr>
            <w:tcW w:w="3252" w:type="dxa"/>
            <w:hideMark/>
          </w:tcPr>
          <w:p w14:paraId="18466CF1" w14:textId="77777777" w:rsidR="00E44D14" w:rsidRPr="00E44D14" w:rsidRDefault="00E44D14" w:rsidP="00E44D14">
            <w:pPr>
              <w:widowControl w:val="0"/>
              <w:autoSpaceDE w:val="0"/>
              <w:autoSpaceDN w:val="0"/>
              <w:spacing w:before="0" w:after="0" w:line="248" w:lineRule="exact"/>
              <w:ind w:left="37"/>
              <w:rPr>
                <w:rFonts w:eastAsia="Arial" w:cs="Calibri"/>
                <w:bCs w:val="0"/>
                <w:iCs w:val="0"/>
                <w14:ligatures w14:val="standardContextual"/>
              </w:rPr>
            </w:pPr>
            <w:r w:rsidRPr="00E44D14">
              <w:rPr>
                <w:rFonts w:eastAsia="Arial" w:cs="Calibri"/>
                <w:bCs w:val="0"/>
                <w:iCs w:val="0"/>
                <w14:ligatures w14:val="standardContextual"/>
              </w:rPr>
              <w:t>Professional</w:t>
            </w:r>
            <w:r w:rsidRPr="00E44D14">
              <w:rPr>
                <w:rFonts w:eastAsia="Arial" w:cs="Calibri"/>
                <w:bCs w:val="0"/>
                <w:iCs w:val="0"/>
                <w:spacing w:val="-6"/>
                <w14:ligatures w14:val="standardContextual"/>
              </w:rPr>
              <w:t xml:space="preserve"> </w:t>
            </w:r>
            <w:r w:rsidRPr="00E44D14">
              <w:rPr>
                <w:rFonts w:eastAsia="Arial" w:cs="Calibri"/>
                <w:bCs w:val="0"/>
                <w:iCs w:val="0"/>
                <w:spacing w:val="-2"/>
                <w14:ligatures w14:val="standardContextual"/>
              </w:rPr>
              <w:t>Development</w:t>
            </w:r>
          </w:p>
        </w:tc>
      </w:tr>
      <w:tr w:rsidR="00694961" w:rsidRPr="00E44D14" w14:paraId="4A7E2554" w14:textId="77777777" w:rsidTr="00F47E8A">
        <w:trPr>
          <w:trHeight w:val="283"/>
        </w:trPr>
        <w:tc>
          <w:tcPr>
            <w:tcW w:w="1285" w:type="dxa"/>
            <w:hideMark/>
          </w:tcPr>
          <w:p w14:paraId="5AFC210B" w14:textId="77777777" w:rsidR="00E44D14" w:rsidRPr="00E44D14" w:rsidRDefault="00E44D14" w:rsidP="00E44D14">
            <w:pPr>
              <w:widowControl w:val="0"/>
              <w:autoSpaceDE w:val="0"/>
              <w:autoSpaceDN w:val="0"/>
              <w:spacing w:before="0" w:after="0" w:line="249" w:lineRule="exact"/>
              <w:rPr>
                <w:rFonts w:eastAsia="Arial" w:cs="Calibri"/>
                <w:bCs w:val="0"/>
                <w:iCs w:val="0"/>
                <w:spacing w:val="-5"/>
                <w14:ligatures w14:val="standardContextual"/>
              </w:rPr>
            </w:pPr>
            <w:r w:rsidRPr="00E44D14">
              <w:rPr>
                <w:rFonts w:eastAsia="Arial" w:cs="Calibri"/>
                <w:bCs w:val="0"/>
                <w:iCs w:val="0"/>
                <w:spacing w:val="-5"/>
                <w14:ligatures w14:val="standardContextual"/>
              </w:rPr>
              <w:t>PhD</w:t>
            </w:r>
          </w:p>
        </w:tc>
        <w:tc>
          <w:tcPr>
            <w:tcW w:w="3252" w:type="dxa"/>
            <w:hideMark/>
          </w:tcPr>
          <w:p w14:paraId="158C82AF" w14:textId="77777777" w:rsidR="00E44D14" w:rsidRPr="00E44D14" w:rsidRDefault="00E44D14" w:rsidP="00E44D14">
            <w:pPr>
              <w:widowControl w:val="0"/>
              <w:autoSpaceDE w:val="0"/>
              <w:autoSpaceDN w:val="0"/>
              <w:spacing w:before="0" w:after="0" w:line="248" w:lineRule="exact"/>
              <w:ind w:left="37"/>
              <w:rPr>
                <w:rFonts w:eastAsia="Arial" w:cs="Calibri"/>
                <w:bCs w:val="0"/>
                <w:iCs w:val="0"/>
                <w14:ligatures w14:val="standardContextual"/>
              </w:rPr>
            </w:pPr>
            <w:r w:rsidRPr="00E44D14">
              <w:rPr>
                <w:rFonts w:eastAsia="Arial" w:cs="Calibri"/>
                <w:bCs w:val="0"/>
                <w:iCs w:val="0"/>
                <w14:ligatures w14:val="standardContextual"/>
              </w:rPr>
              <w:t>Doctor</w:t>
            </w:r>
            <w:r w:rsidRPr="00E44D14">
              <w:rPr>
                <w:rFonts w:eastAsia="Arial" w:cs="Calibri"/>
                <w:bCs w:val="0"/>
                <w:iCs w:val="0"/>
                <w:spacing w:val="-2"/>
                <w14:ligatures w14:val="standardContextual"/>
              </w:rPr>
              <w:t xml:space="preserve"> </w:t>
            </w:r>
            <w:r w:rsidRPr="00E44D14">
              <w:rPr>
                <w:rFonts w:eastAsia="Arial" w:cs="Calibri"/>
                <w:bCs w:val="0"/>
                <w:iCs w:val="0"/>
                <w14:ligatures w14:val="standardContextual"/>
              </w:rPr>
              <w:t>of</w:t>
            </w:r>
            <w:r w:rsidRPr="00E44D14">
              <w:rPr>
                <w:rFonts w:eastAsia="Arial" w:cs="Calibri"/>
                <w:bCs w:val="0"/>
                <w:iCs w:val="0"/>
                <w:spacing w:val="-1"/>
                <w14:ligatures w14:val="standardContextual"/>
              </w:rPr>
              <w:t xml:space="preserve"> </w:t>
            </w:r>
            <w:r w:rsidRPr="00E44D14">
              <w:rPr>
                <w:rFonts w:eastAsia="Arial" w:cs="Calibri"/>
                <w:bCs w:val="0"/>
                <w:iCs w:val="0"/>
                <w:spacing w:val="-2"/>
                <w14:ligatures w14:val="standardContextual"/>
              </w:rPr>
              <w:t>Philosophy</w:t>
            </w:r>
          </w:p>
        </w:tc>
      </w:tr>
      <w:tr w:rsidR="00694961" w:rsidRPr="00E44D14" w14:paraId="5901F230" w14:textId="77777777" w:rsidTr="00F47E8A">
        <w:trPr>
          <w:trHeight w:val="283"/>
        </w:trPr>
        <w:tc>
          <w:tcPr>
            <w:tcW w:w="1285" w:type="dxa"/>
            <w:hideMark/>
          </w:tcPr>
          <w:p w14:paraId="646AD25E" w14:textId="77777777" w:rsidR="00E44D14" w:rsidRPr="00E44D14" w:rsidRDefault="00E44D14" w:rsidP="00E44D14">
            <w:pPr>
              <w:widowControl w:val="0"/>
              <w:autoSpaceDE w:val="0"/>
              <w:autoSpaceDN w:val="0"/>
              <w:spacing w:before="0" w:after="0" w:line="249" w:lineRule="exact"/>
              <w:rPr>
                <w:rFonts w:eastAsia="Arial" w:cs="Calibri"/>
                <w:bCs w:val="0"/>
                <w:iCs w:val="0"/>
                <w14:ligatures w14:val="standardContextual"/>
              </w:rPr>
            </w:pPr>
            <w:r w:rsidRPr="00E44D14">
              <w:rPr>
                <w:rFonts w:eastAsia="Arial" w:cs="Calibri"/>
                <w:bCs w:val="0"/>
                <w:iCs w:val="0"/>
                <w:spacing w:val="-4"/>
                <w14:ligatures w14:val="standardContextual"/>
              </w:rPr>
              <w:t>PHEV</w:t>
            </w:r>
          </w:p>
        </w:tc>
        <w:tc>
          <w:tcPr>
            <w:tcW w:w="3252" w:type="dxa"/>
            <w:hideMark/>
          </w:tcPr>
          <w:p w14:paraId="71154B98" w14:textId="0B187AF5" w:rsidR="00E44D14" w:rsidRPr="00E44D14" w:rsidRDefault="00E44D14" w:rsidP="00E44D14">
            <w:pPr>
              <w:widowControl w:val="0"/>
              <w:autoSpaceDE w:val="0"/>
              <w:autoSpaceDN w:val="0"/>
              <w:spacing w:before="0" w:after="0" w:line="249" w:lineRule="exact"/>
              <w:ind w:left="37"/>
              <w:rPr>
                <w:rFonts w:eastAsia="Arial" w:cs="Calibri"/>
                <w:bCs w:val="0"/>
                <w:iCs w:val="0"/>
                <w14:ligatures w14:val="standardContextual"/>
              </w:rPr>
            </w:pPr>
            <w:r w:rsidRPr="00E44D14">
              <w:rPr>
                <w:rFonts w:eastAsia="Arial" w:cs="Calibri"/>
                <w:bCs w:val="0"/>
                <w:iCs w:val="0"/>
                <w14:ligatures w14:val="standardContextual"/>
              </w:rPr>
              <w:t>Plug</w:t>
            </w:r>
            <w:r w:rsidR="00866430">
              <w:rPr>
                <w:rFonts w:eastAsia="Arial" w:cs="Calibri"/>
                <w:bCs w:val="0"/>
                <w:iCs w:val="0"/>
                <w14:ligatures w14:val="standardContextual"/>
              </w:rPr>
              <w:t>-</w:t>
            </w:r>
            <w:r w:rsidRPr="00E44D14">
              <w:rPr>
                <w:rFonts w:eastAsia="Arial" w:cs="Calibri"/>
                <w:bCs w:val="0"/>
                <w:iCs w:val="0"/>
                <w14:ligatures w14:val="standardContextual"/>
              </w:rPr>
              <w:t>in</w:t>
            </w:r>
            <w:r w:rsidRPr="00E44D14">
              <w:rPr>
                <w:rFonts w:eastAsia="Arial" w:cs="Calibri"/>
                <w:bCs w:val="0"/>
                <w:iCs w:val="0"/>
                <w:spacing w:val="-6"/>
                <w14:ligatures w14:val="standardContextual"/>
              </w:rPr>
              <w:t xml:space="preserve"> </w:t>
            </w:r>
            <w:r w:rsidRPr="00E44D14">
              <w:rPr>
                <w:rFonts w:eastAsia="Arial" w:cs="Calibri"/>
                <w:bCs w:val="0"/>
                <w:iCs w:val="0"/>
                <w14:ligatures w14:val="standardContextual"/>
              </w:rPr>
              <w:t>Hybrid</w:t>
            </w:r>
            <w:r w:rsidRPr="00E44D14">
              <w:rPr>
                <w:rFonts w:eastAsia="Arial" w:cs="Calibri"/>
                <w:bCs w:val="0"/>
                <w:iCs w:val="0"/>
                <w:spacing w:val="-6"/>
                <w14:ligatures w14:val="standardContextual"/>
              </w:rPr>
              <w:t xml:space="preserve"> </w:t>
            </w:r>
            <w:r w:rsidRPr="00E44D14">
              <w:rPr>
                <w:rFonts w:eastAsia="Arial" w:cs="Calibri"/>
                <w:bCs w:val="0"/>
                <w:iCs w:val="0"/>
                <w14:ligatures w14:val="standardContextual"/>
              </w:rPr>
              <w:t>Electric</w:t>
            </w:r>
            <w:r w:rsidRPr="00E44D14">
              <w:rPr>
                <w:rFonts w:eastAsia="Arial" w:cs="Calibri"/>
                <w:bCs w:val="0"/>
                <w:iCs w:val="0"/>
                <w:spacing w:val="-4"/>
                <w14:ligatures w14:val="standardContextual"/>
              </w:rPr>
              <w:t xml:space="preserve"> </w:t>
            </w:r>
            <w:r w:rsidRPr="00E44D14">
              <w:rPr>
                <w:rFonts w:eastAsia="Arial" w:cs="Calibri"/>
                <w:bCs w:val="0"/>
                <w:iCs w:val="0"/>
                <w:spacing w:val="-2"/>
                <w14:ligatures w14:val="standardContextual"/>
              </w:rPr>
              <w:t>Vehicle</w:t>
            </w:r>
          </w:p>
        </w:tc>
      </w:tr>
      <w:tr w:rsidR="00694961" w:rsidRPr="00E44D14" w14:paraId="77098EDA" w14:textId="77777777" w:rsidTr="00F47E8A">
        <w:trPr>
          <w:trHeight w:val="283"/>
        </w:trPr>
        <w:tc>
          <w:tcPr>
            <w:tcW w:w="1285" w:type="dxa"/>
            <w:hideMark/>
          </w:tcPr>
          <w:p w14:paraId="3AB511E6" w14:textId="77777777" w:rsidR="00E44D14" w:rsidRPr="00E44D14" w:rsidRDefault="00E44D14" w:rsidP="00E44D14">
            <w:pPr>
              <w:widowControl w:val="0"/>
              <w:autoSpaceDE w:val="0"/>
              <w:autoSpaceDN w:val="0"/>
              <w:spacing w:before="0" w:after="0" w:line="249" w:lineRule="exact"/>
              <w:rPr>
                <w:rFonts w:eastAsia="Arial" w:cs="Calibri"/>
                <w:bCs w:val="0"/>
                <w:iCs w:val="0"/>
                <w:spacing w:val="-5"/>
                <w14:ligatures w14:val="standardContextual"/>
              </w:rPr>
            </w:pPr>
            <w:r w:rsidRPr="00E44D14">
              <w:rPr>
                <w:rFonts w:eastAsia="Arial" w:cs="Calibri"/>
                <w:bCs w:val="0"/>
                <w:iCs w:val="0"/>
                <w:spacing w:val="-5"/>
                <w14:ligatures w14:val="standardContextual"/>
              </w:rPr>
              <w:t>PO</w:t>
            </w:r>
          </w:p>
        </w:tc>
        <w:tc>
          <w:tcPr>
            <w:tcW w:w="3252" w:type="dxa"/>
            <w:hideMark/>
          </w:tcPr>
          <w:p w14:paraId="4F7C8510" w14:textId="77777777" w:rsidR="00E44D14" w:rsidRPr="00E44D14" w:rsidRDefault="00E44D14" w:rsidP="00E44D14">
            <w:pPr>
              <w:widowControl w:val="0"/>
              <w:autoSpaceDE w:val="0"/>
              <w:autoSpaceDN w:val="0"/>
              <w:spacing w:before="0" w:after="0" w:line="248" w:lineRule="exact"/>
              <w:ind w:left="37"/>
              <w:rPr>
                <w:rFonts w:eastAsia="Arial" w:cs="Calibri"/>
                <w:bCs w:val="0"/>
                <w:iCs w:val="0"/>
                <w14:ligatures w14:val="standardContextual"/>
              </w:rPr>
            </w:pPr>
            <w:r w:rsidRPr="00E44D14">
              <w:rPr>
                <w:rFonts w:eastAsia="Arial" w:cs="Calibri"/>
                <w:bCs w:val="0"/>
                <w:iCs w:val="0"/>
                <w14:ligatures w14:val="standardContextual"/>
              </w:rPr>
              <w:t>Professional</w:t>
            </w:r>
            <w:r w:rsidRPr="00E44D14">
              <w:rPr>
                <w:rFonts w:eastAsia="Arial" w:cs="Calibri"/>
                <w:bCs w:val="0"/>
                <w:iCs w:val="0"/>
                <w:spacing w:val="-6"/>
                <w14:ligatures w14:val="standardContextual"/>
              </w:rPr>
              <w:t xml:space="preserve"> </w:t>
            </w:r>
            <w:r w:rsidRPr="00E44D14">
              <w:rPr>
                <w:rFonts w:eastAsia="Arial" w:cs="Calibri"/>
                <w:bCs w:val="0"/>
                <w:iCs w:val="0"/>
                <w:spacing w:val="-2"/>
                <w14:ligatures w14:val="standardContextual"/>
              </w:rPr>
              <w:t>Officer</w:t>
            </w:r>
          </w:p>
        </w:tc>
      </w:tr>
      <w:tr w:rsidR="00694961" w:rsidRPr="00E44D14" w14:paraId="60E2C1BC" w14:textId="77777777" w:rsidTr="00F47E8A">
        <w:trPr>
          <w:trHeight w:val="283"/>
        </w:trPr>
        <w:tc>
          <w:tcPr>
            <w:tcW w:w="1285" w:type="dxa"/>
            <w:hideMark/>
          </w:tcPr>
          <w:p w14:paraId="44BA2B72" w14:textId="77777777" w:rsidR="00E44D14" w:rsidRPr="00E44D14" w:rsidRDefault="00E44D14" w:rsidP="00E44D14">
            <w:pPr>
              <w:widowControl w:val="0"/>
              <w:autoSpaceDE w:val="0"/>
              <w:autoSpaceDN w:val="0"/>
              <w:spacing w:before="0" w:after="0" w:line="249" w:lineRule="exact"/>
              <w:rPr>
                <w:rFonts w:eastAsia="Arial" w:cs="Calibri"/>
                <w:bCs w:val="0"/>
                <w:iCs w:val="0"/>
                <w:spacing w:val="-5"/>
                <w14:ligatures w14:val="standardContextual"/>
              </w:rPr>
            </w:pPr>
            <w:r w:rsidRPr="00E44D14">
              <w:rPr>
                <w:rFonts w:eastAsia="Arial" w:cs="Calibri"/>
                <w:bCs w:val="0"/>
                <w:iCs w:val="0"/>
                <w:spacing w:val="-5"/>
                <w14:ligatures w14:val="standardContextual"/>
              </w:rPr>
              <w:t>RED</w:t>
            </w:r>
          </w:p>
        </w:tc>
        <w:tc>
          <w:tcPr>
            <w:tcW w:w="3252" w:type="dxa"/>
            <w:hideMark/>
          </w:tcPr>
          <w:p w14:paraId="35217DC5" w14:textId="77777777" w:rsidR="00E44D14" w:rsidRPr="00E44D14" w:rsidRDefault="00E44D14" w:rsidP="00E44D14">
            <w:pPr>
              <w:widowControl w:val="0"/>
              <w:autoSpaceDE w:val="0"/>
              <w:autoSpaceDN w:val="0"/>
              <w:spacing w:before="0" w:after="0" w:line="249" w:lineRule="exact"/>
              <w:ind w:left="37"/>
              <w:rPr>
                <w:rFonts w:eastAsia="Arial" w:cs="Calibri"/>
                <w:bCs w:val="0"/>
                <w:iCs w:val="0"/>
                <w14:ligatures w14:val="standardContextual"/>
              </w:rPr>
            </w:pPr>
            <w:r w:rsidRPr="00E44D14">
              <w:rPr>
                <w:rFonts w:eastAsia="Arial" w:cs="Calibri"/>
                <w:bCs w:val="0"/>
                <w:iCs w:val="0"/>
                <w14:ligatures w14:val="standardContextual"/>
              </w:rPr>
              <w:t>Respect,</w:t>
            </w:r>
            <w:r w:rsidRPr="00E44D14">
              <w:rPr>
                <w:rFonts w:eastAsia="Arial" w:cs="Calibri"/>
                <w:bCs w:val="0"/>
                <w:iCs w:val="0"/>
                <w:spacing w:val="-4"/>
                <w14:ligatures w14:val="standardContextual"/>
              </w:rPr>
              <w:t xml:space="preserve"> </w:t>
            </w:r>
            <w:r w:rsidRPr="00E44D14">
              <w:rPr>
                <w:rFonts w:eastAsia="Arial" w:cs="Calibri"/>
                <w:bCs w:val="0"/>
                <w:iCs w:val="0"/>
                <w14:ligatures w14:val="standardContextual"/>
              </w:rPr>
              <w:t>Equity</w:t>
            </w:r>
            <w:r w:rsidRPr="00E44D14">
              <w:rPr>
                <w:rFonts w:eastAsia="Arial" w:cs="Calibri"/>
                <w:bCs w:val="0"/>
                <w:iCs w:val="0"/>
                <w:spacing w:val="-3"/>
                <w14:ligatures w14:val="standardContextual"/>
              </w:rPr>
              <w:t xml:space="preserve"> </w:t>
            </w:r>
            <w:r w:rsidRPr="00E44D14">
              <w:rPr>
                <w:rFonts w:eastAsia="Arial" w:cs="Calibri"/>
                <w:bCs w:val="0"/>
                <w:iCs w:val="0"/>
                <w14:ligatures w14:val="standardContextual"/>
              </w:rPr>
              <w:t>and</w:t>
            </w:r>
            <w:r w:rsidRPr="00E44D14">
              <w:rPr>
                <w:rFonts w:eastAsia="Arial" w:cs="Calibri"/>
                <w:bCs w:val="0"/>
                <w:iCs w:val="0"/>
                <w:spacing w:val="-4"/>
                <w14:ligatures w14:val="standardContextual"/>
              </w:rPr>
              <w:t xml:space="preserve"> </w:t>
            </w:r>
            <w:r w:rsidRPr="00E44D14">
              <w:rPr>
                <w:rFonts w:eastAsia="Arial" w:cs="Calibri"/>
                <w:bCs w:val="0"/>
                <w:iCs w:val="0"/>
                <w:spacing w:val="-2"/>
                <w14:ligatures w14:val="standardContextual"/>
              </w:rPr>
              <w:t>Diversity</w:t>
            </w:r>
          </w:p>
        </w:tc>
      </w:tr>
      <w:tr w:rsidR="00694961" w:rsidRPr="00E44D14" w14:paraId="4F5C8396" w14:textId="77777777" w:rsidTr="00F47E8A">
        <w:trPr>
          <w:trHeight w:val="283"/>
        </w:trPr>
        <w:tc>
          <w:tcPr>
            <w:tcW w:w="1285" w:type="dxa"/>
            <w:hideMark/>
          </w:tcPr>
          <w:p w14:paraId="762F3AF6" w14:textId="77777777" w:rsidR="00E44D14" w:rsidRPr="00E44D14" w:rsidRDefault="00E44D14" w:rsidP="00E44D14">
            <w:pPr>
              <w:widowControl w:val="0"/>
              <w:autoSpaceDE w:val="0"/>
              <w:autoSpaceDN w:val="0"/>
              <w:spacing w:before="0" w:after="0" w:line="249" w:lineRule="exact"/>
              <w:rPr>
                <w:rFonts w:eastAsia="Arial" w:cs="Calibri"/>
                <w:bCs w:val="0"/>
                <w:iCs w:val="0"/>
                <w:spacing w:val="-5"/>
                <w14:ligatures w14:val="standardContextual"/>
              </w:rPr>
            </w:pPr>
            <w:r w:rsidRPr="00E44D14">
              <w:rPr>
                <w:rFonts w:eastAsia="Arial" w:cs="Calibri"/>
                <w:bCs w:val="0"/>
                <w:iCs w:val="0"/>
                <w14:ligatures w14:val="standardContextual"/>
              </w:rPr>
              <w:t>S</w:t>
            </w:r>
          </w:p>
        </w:tc>
        <w:tc>
          <w:tcPr>
            <w:tcW w:w="3252" w:type="dxa"/>
            <w:hideMark/>
          </w:tcPr>
          <w:p w14:paraId="0CF5DE44" w14:textId="77777777" w:rsidR="00E44D14" w:rsidRPr="00E44D14" w:rsidRDefault="00E44D14" w:rsidP="00E44D14">
            <w:pPr>
              <w:widowControl w:val="0"/>
              <w:autoSpaceDE w:val="0"/>
              <w:autoSpaceDN w:val="0"/>
              <w:spacing w:before="0" w:after="0" w:line="249" w:lineRule="exact"/>
              <w:ind w:left="37"/>
              <w:rPr>
                <w:rFonts w:eastAsia="Arial" w:cs="Calibri"/>
                <w:bCs w:val="0"/>
                <w:iCs w:val="0"/>
                <w14:ligatures w14:val="standardContextual"/>
              </w:rPr>
            </w:pPr>
            <w:r w:rsidRPr="00E44D14">
              <w:rPr>
                <w:rFonts w:eastAsia="Arial" w:cs="Calibri"/>
                <w:bCs w:val="0"/>
                <w:iCs w:val="0"/>
                <w:spacing w:val="-2"/>
                <w14:ligatures w14:val="standardContextual"/>
              </w:rPr>
              <w:t>Section</w:t>
            </w:r>
          </w:p>
        </w:tc>
      </w:tr>
      <w:tr w:rsidR="00694961" w:rsidRPr="00E44D14" w14:paraId="189E4CA8" w14:textId="77777777" w:rsidTr="00F47E8A">
        <w:trPr>
          <w:trHeight w:val="283"/>
        </w:trPr>
        <w:tc>
          <w:tcPr>
            <w:tcW w:w="1285" w:type="dxa"/>
            <w:hideMark/>
          </w:tcPr>
          <w:p w14:paraId="2B30E3C4" w14:textId="77777777" w:rsidR="00E44D14" w:rsidRPr="00E44D14" w:rsidRDefault="00E44D14" w:rsidP="00E44D14">
            <w:pPr>
              <w:widowControl w:val="0"/>
              <w:autoSpaceDE w:val="0"/>
              <w:autoSpaceDN w:val="0"/>
              <w:spacing w:before="0" w:after="0" w:line="249" w:lineRule="exact"/>
              <w:rPr>
                <w:rFonts w:eastAsia="Arial" w:cs="Calibri"/>
                <w:bCs w:val="0"/>
                <w:iCs w:val="0"/>
                <w:spacing w:val="-5"/>
                <w14:ligatures w14:val="standardContextual"/>
              </w:rPr>
            </w:pPr>
            <w:r w:rsidRPr="00E44D14">
              <w:rPr>
                <w:rFonts w:eastAsia="Arial" w:cs="Calibri"/>
                <w:bCs w:val="0"/>
                <w:iCs w:val="0"/>
                <w:spacing w:val="-5"/>
                <w14:ligatures w14:val="standardContextual"/>
              </w:rPr>
              <w:t>SES</w:t>
            </w:r>
          </w:p>
        </w:tc>
        <w:tc>
          <w:tcPr>
            <w:tcW w:w="3252" w:type="dxa"/>
            <w:hideMark/>
          </w:tcPr>
          <w:p w14:paraId="0D9E9A9E" w14:textId="77777777" w:rsidR="00E44D14" w:rsidRPr="00E44D14" w:rsidRDefault="00E44D14" w:rsidP="00E44D14">
            <w:pPr>
              <w:widowControl w:val="0"/>
              <w:autoSpaceDE w:val="0"/>
              <w:autoSpaceDN w:val="0"/>
              <w:spacing w:before="0" w:after="0" w:line="249" w:lineRule="exact"/>
              <w:ind w:left="37"/>
              <w:rPr>
                <w:rFonts w:eastAsia="Arial" w:cs="Calibri"/>
                <w:bCs w:val="0"/>
                <w:iCs w:val="0"/>
                <w14:ligatures w14:val="standardContextual"/>
              </w:rPr>
            </w:pPr>
            <w:r w:rsidRPr="00E44D14">
              <w:rPr>
                <w:rFonts w:eastAsia="Arial" w:cs="Calibri"/>
                <w:bCs w:val="0"/>
                <w:iCs w:val="0"/>
                <w14:ligatures w14:val="standardContextual"/>
              </w:rPr>
              <w:t>Senior</w:t>
            </w:r>
            <w:r w:rsidRPr="00E44D14">
              <w:rPr>
                <w:rFonts w:eastAsia="Arial" w:cs="Calibri"/>
                <w:bCs w:val="0"/>
                <w:iCs w:val="0"/>
                <w:spacing w:val="-5"/>
                <w14:ligatures w14:val="standardContextual"/>
              </w:rPr>
              <w:t xml:space="preserve"> </w:t>
            </w:r>
            <w:r w:rsidRPr="00E44D14">
              <w:rPr>
                <w:rFonts w:eastAsia="Arial" w:cs="Calibri"/>
                <w:bCs w:val="0"/>
                <w:iCs w:val="0"/>
                <w14:ligatures w14:val="standardContextual"/>
              </w:rPr>
              <w:t>Executive</w:t>
            </w:r>
            <w:r w:rsidRPr="00E44D14">
              <w:rPr>
                <w:rFonts w:eastAsia="Arial" w:cs="Calibri"/>
                <w:bCs w:val="0"/>
                <w:iCs w:val="0"/>
                <w:spacing w:val="-5"/>
                <w14:ligatures w14:val="standardContextual"/>
              </w:rPr>
              <w:t xml:space="preserve"> </w:t>
            </w:r>
            <w:r w:rsidRPr="00E44D14">
              <w:rPr>
                <w:rFonts w:eastAsia="Arial" w:cs="Calibri"/>
                <w:bCs w:val="0"/>
                <w:iCs w:val="0"/>
                <w:spacing w:val="-2"/>
                <w14:ligatures w14:val="standardContextual"/>
              </w:rPr>
              <w:t>Service</w:t>
            </w:r>
          </w:p>
        </w:tc>
      </w:tr>
      <w:tr w:rsidR="00694961" w:rsidRPr="00E44D14" w14:paraId="27E3889C" w14:textId="77777777" w:rsidTr="00F47E8A">
        <w:trPr>
          <w:trHeight w:val="283"/>
        </w:trPr>
        <w:tc>
          <w:tcPr>
            <w:tcW w:w="1285" w:type="dxa"/>
            <w:hideMark/>
          </w:tcPr>
          <w:p w14:paraId="0BEF97C9" w14:textId="77777777" w:rsidR="00E44D14" w:rsidRPr="00E44D14" w:rsidRDefault="00E44D14" w:rsidP="00E44D14">
            <w:pPr>
              <w:widowControl w:val="0"/>
              <w:autoSpaceDE w:val="0"/>
              <w:autoSpaceDN w:val="0"/>
              <w:spacing w:before="0" w:after="0" w:line="249" w:lineRule="exact"/>
              <w:rPr>
                <w:rFonts w:eastAsia="Arial" w:cs="Calibri"/>
                <w:bCs w:val="0"/>
                <w:iCs w:val="0"/>
                <w:spacing w:val="-5"/>
                <w14:ligatures w14:val="standardContextual"/>
              </w:rPr>
            </w:pPr>
            <w:r w:rsidRPr="00E44D14">
              <w:rPr>
                <w:rFonts w:eastAsia="Arial" w:cs="Calibri"/>
                <w:bCs w:val="0"/>
                <w:iCs w:val="0"/>
                <w:spacing w:val="-5"/>
                <w14:ligatures w14:val="standardContextual"/>
              </w:rPr>
              <w:t>SLT</w:t>
            </w:r>
          </w:p>
          <w:p w14:paraId="019EA9D4" w14:textId="77777777" w:rsidR="00E44D14" w:rsidRPr="00E44D14" w:rsidRDefault="00E44D14" w:rsidP="00E44D14">
            <w:pPr>
              <w:widowControl w:val="0"/>
              <w:autoSpaceDE w:val="0"/>
              <w:autoSpaceDN w:val="0"/>
              <w:spacing w:before="0" w:after="0" w:line="249" w:lineRule="exact"/>
              <w:rPr>
                <w:rFonts w:eastAsia="Arial" w:cs="Calibri"/>
                <w:bCs w:val="0"/>
                <w:iCs w:val="0"/>
                <w14:ligatures w14:val="standardContextual"/>
              </w:rPr>
            </w:pPr>
            <w:r w:rsidRPr="00E44D14">
              <w:rPr>
                <w:rFonts w:eastAsia="Arial" w:cs="Calibri"/>
                <w:bCs w:val="0"/>
                <w:iCs w:val="0"/>
                <w:spacing w:val="-5"/>
                <w14:ligatures w14:val="standardContextual"/>
              </w:rPr>
              <w:t>SOG</w:t>
            </w:r>
          </w:p>
        </w:tc>
        <w:tc>
          <w:tcPr>
            <w:tcW w:w="3252" w:type="dxa"/>
            <w:hideMark/>
          </w:tcPr>
          <w:p w14:paraId="3EE5D925" w14:textId="77777777" w:rsidR="00E44D14" w:rsidRPr="00E44D14" w:rsidRDefault="00E44D14" w:rsidP="00E44D14">
            <w:pPr>
              <w:widowControl w:val="0"/>
              <w:autoSpaceDE w:val="0"/>
              <w:autoSpaceDN w:val="0"/>
              <w:spacing w:before="0" w:after="0" w:line="249" w:lineRule="exact"/>
              <w:ind w:left="37"/>
              <w:rPr>
                <w:rFonts w:eastAsia="Arial" w:cs="Calibri"/>
                <w:bCs w:val="0"/>
                <w:iCs w:val="0"/>
                <w14:ligatures w14:val="standardContextual"/>
              </w:rPr>
            </w:pPr>
            <w:r w:rsidRPr="00E44D14">
              <w:rPr>
                <w:rFonts w:eastAsia="Arial" w:cs="Calibri"/>
                <w:bCs w:val="0"/>
                <w:iCs w:val="0"/>
                <w14:ligatures w14:val="standardContextual"/>
              </w:rPr>
              <w:t>Senior Leadership Team</w:t>
            </w:r>
          </w:p>
          <w:p w14:paraId="12C843F3" w14:textId="77777777" w:rsidR="00E44D14" w:rsidRPr="00E44D14" w:rsidRDefault="00E44D14" w:rsidP="00E44D14">
            <w:pPr>
              <w:widowControl w:val="0"/>
              <w:autoSpaceDE w:val="0"/>
              <w:autoSpaceDN w:val="0"/>
              <w:spacing w:before="0" w:after="0" w:line="249" w:lineRule="exact"/>
              <w:ind w:left="37"/>
              <w:rPr>
                <w:rFonts w:eastAsia="Arial" w:cs="Calibri"/>
                <w:bCs w:val="0"/>
                <w:iCs w:val="0"/>
                <w:spacing w:val="-2"/>
                <w14:ligatures w14:val="standardContextual"/>
              </w:rPr>
            </w:pPr>
            <w:r w:rsidRPr="00E44D14">
              <w:rPr>
                <w:rFonts w:eastAsia="Arial" w:cs="Calibri"/>
                <w:bCs w:val="0"/>
                <w:iCs w:val="0"/>
                <w14:ligatures w14:val="standardContextual"/>
              </w:rPr>
              <w:t>Senior</w:t>
            </w:r>
            <w:r w:rsidRPr="00E44D14">
              <w:rPr>
                <w:rFonts w:eastAsia="Arial" w:cs="Calibri"/>
                <w:bCs w:val="0"/>
                <w:iCs w:val="0"/>
                <w:spacing w:val="-6"/>
                <w14:ligatures w14:val="standardContextual"/>
              </w:rPr>
              <w:t xml:space="preserve"> </w:t>
            </w:r>
            <w:r w:rsidRPr="00E44D14">
              <w:rPr>
                <w:rFonts w:eastAsia="Arial" w:cs="Calibri"/>
                <w:bCs w:val="0"/>
                <w:iCs w:val="0"/>
                <w14:ligatures w14:val="standardContextual"/>
              </w:rPr>
              <w:t>Officer</w:t>
            </w:r>
            <w:r w:rsidRPr="00E44D14">
              <w:rPr>
                <w:rFonts w:eastAsia="Arial" w:cs="Calibri"/>
                <w:bCs w:val="0"/>
                <w:iCs w:val="0"/>
                <w:spacing w:val="-3"/>
                <w14:ligatures w14:val="standardContextual"/>
              </w:rPr>
              <w:t xml:space="preserve"> </w:t>
            </w:r>
            <w:r w:rsidRPr="00E44D14">
              <w:rPr>
                <w:rFonts w:eastAsia="Arial" w:cs="Calibri"/>
                <w:bCs w:val="0"/>
                <w:iCs w:val="0"/>
                <w:spacing w:val="-4"/>
                <w14:ligatures w14:val="standardContextual"/>
              </w:rPr>
              <w:t>Grade</w:t>
            </w:r>
          </w:p>
        </w:tc>
      </w:tr>
      <w:tr w:rsidR="00694961" w:rsidRPr="00E44D14" w14:paraId="01E7511B" w14:textId="77777777" w:rsidTr="00F47E8A">
        <w:trPr>
          <w:trHeight w:val="283"/>
        </w:trPr>
        <w:tc>
          <w:tcPr>
            <w:tcW w:w="1285" w:type="dxa"/>
            <w:hideMark/>
          </w:tcPr>
          <w:p w14:paraId="5EFC9F83" w14:textId="77777777" w:rsidR="00E44D14" w:rsidRPr="00E44D14" w:rsidRDefault="00E44D14" w:rsidP="00E44D14">
            <w:pPr>
              <w:widowControl w:val="0"/>
              <w:autoSpaceDE w:val="0"/>
              <w:autoSpaceDN w:val="0"/>
              <w:spacing w:before="0" w:after="0" w:line="249" w:lineRule="exact"/>
              <w:rPr>
                <w:rFonts w:eastAsia="Arial" w:cs="Calibri"/>
                <w:bCs w:val="0"/>
                <w:iCs w:val="0"/>
                <w:spacing w:val="-5"/>
                <w14:ligatures w14:val="standardContextual"/>
              </w:rPr>
            </w:pPr>
            <w:r w:rsidRPr="00E44D14">
              <w:rPr>
                <w:rFonts w:eastAsia="Arial" w:cs="Calibri"/>
                <w:bCs w:val="0"/>
                <w:iCs w:val="0"/>
                <w:spacing w:val="-5"/>
                <w14:ligatures w14:val="standardContextual"/>
              </w:rPr>
              <w:t>SPO</w:t>
            </w:r>
          </w:p>
        </w:tc>
        <w:tc>
          <w:tcPr>
            <w:tcW w:w="3252" w:type="dxa"/>
            <w:hideMark/>
          </w:tcPr>
          <w:p w14:paraId="1C805270" w14:textId="77777777" w:rsidR="00E44D14" w:rsidRPr="00E44D14" w:rsidRDefault="00E44D14" w:rsidP="00E44D14">
            <w:pPr>
              <w:widowControl w:val="0"/>
              <w:autoSpaceDE w:val="0"/>
              <w:autoSpaceDN w:val="0"/>
              <w:spacing w:before="0" w:after="0" w:line="249" w:lineRule="exact"/>
              <w:ind w:left="37"/>
              <w:rPr>
                <w:rFonts w:eastAsia="Arial" w:cs="Calibri"/>
                <w:bCs w:val="0"/>
                <w:iCs w:val="0"/>
                <w14:ligatures w14:val="standardContextual"/>
              </w:rPr>
            </w:pPr>
            <w:r w:rsidRPr="00E44D14">
              <w:rPr>
                <w:rFonts w:eastAsia="Arial" w:cs="Calibri"/>
                <w:bCs w:val="0"/>
                <w:iCs w:val="0"/>
                <w14:ligatures w14:val="standardContextual"/>
              </w:rPr>
              <w:t>Senior</w:t>
            </w:r>
            <w:r w:rsidRPr="00E44D14">
              <w:rPr>
                <w:rFonts w:eastAsia="Arial" w:cs="Calibri"/>
                <w:bCs w:val="0"/>
                <w:iCs w:val="0"/>
                <w:spacing w:val="-6"/>
                <w14:ligatures w14:val="standardContextual"/>
              </w:rPr>
              <w:t xml:space="preserve"> </w:t>
            </w:r>
            <w:r w:rsidRPr="00E44D14">
              <w:rPr>
                <w:rFonts w:eastAsia="Arial" w:cs="Calibri"/>
                <w:bCs w:val="0"/>
                <w:iCs w:val="0"/>
                <w14:ligatures w14:val="standardContextual"/>
              </w:rPr>
              <w:t>Professional</w:t>
            </w:r>
            <w:r w:rsidRPr="00E44D14">
              <w:rPr>
                <w:rFonts w:eastAsia="Arial" w:cs="Calibri"/>
                <w:bCs w:val="0"/>
                <w:iCs w:val="0"/>
                <w:spacing w:val="-4"/>
                <w14:ligatures w14:val="standardContextual"/>
              </w:rPr>
              <w:t xml:space="preserve"> </w:t>
            </w:r>
            <w:r w:rsidRPr="00E44D14">
              <w:rPr>
                <w:rFonts w:eastAsia="Arial" w:cs="Calibri"/>
                <w:bCs w:val="0"/>
                <w:iCs w:val="0"/>
                <w:spacing w:val="-2"/>
                <w14:ligatures w14:val="standardContextual"/>
              </w:rPr>
              <w:t>Officer</w:t>
            </w:r>
          </w:p>
        </w:tc>
      </w:tr>
      <w:tr w:rsidR="00694961" w:rsidRPr="00E44D14" w14:paraId="3CA63F07" w14:textId="77777777" w:rsidTr="00F47E8A">
        <w:trPr>
          <w:trHeight w:val="283"/>
        </w:trPr>
        <w:tc>
          <w:tcPr>
            <w:tcW w:w="1285" w:type="dxa"/>
            <w:hideMark/>
          </w:tcPr>
          <w:p w14:paraId="221F380D" w14:textId="77777777" w:rsidR="00E44D14" w:rsidRPr="00E44D14" w:rsidRDefault="00E44D14" w:rsidP="00E44D14">
            <w:pPr>
              <w:widowControl w:val="0"/>
              <w:autoSpaceDE w:val="0"/>
              <w:autoSpaceDN w:val="0"/>
              <w:spacing w:before="0" w:after="0" w:line="249" w:lineRule="exact"/>
              <w:rPr>
                <w:rFonts w:eastAsia="Arial" w:cs="Calibri"/>
                <w:bCs w:val="0"/>
                <w:iCs w:val="0"/>
                <w14:ligatures w14:val="standardContextual"/>
              </w:rPr>
            </w:pPr>
            <w:r w:rsidRPr="00E44D14">
              <w:rPr>
                <w:rFonts w:eastAsia="Arial" w:cs="Calibri"/>
                <w:bCs w:val="0"/>
                <w:iCs w:val="0"/>
                <w:spacing w:val="-4"/>
                <w14:ligatures w14:val="standardContextual"/>
              </w:rPr>
              <w:t>SRMP</w:t>
            </w:r>
          </w:p>
        </w:tc>
        <w:tc>
          <w:tcPr>
            <w:tcW w:w="3252" w:type="dxa"/>
            <w:hideMark/>
          </w:tcPr>
          <w:p w14:paraId="22B609E4" w14:textId="77777777" w:rsidR="00E44D14" w:rsidRPr="00E44D14" w:rsidRDefault="00E44D14" w:rsidP="00E44D14">
            <w:pPr>
              <w:widowControl w:val="0"/>
              <w:autoSpaceDE w:val="0"/>
              <w:autoSpaceDN w:val="0"/>
              <w:spacing w:before="0" w:after="0" w:line="249" w:lineRule="exact"/>
              <w:ind w:left="37"/>
              <w:rPr>
                <w:rFonts w:eastAsia="Arial" w:cs="Calibri"/>
                <w:bCs w:val="0"/>
                <w:iCs w:val="0"/>
                <w14:ligatures w14:val="standardContextual"/>
              </w:rPr>
            </w:pPr>
            <w:r w:rsidRPr="00E44D14">
              <w:rPr>
                <w:rFonts w:eastAsia="Arial" w:cs="Calibri"/>
                <w:bCs w:val="0"/>
                <w:iCs w:val="0"/>
                <w14:ligatures w14:val="standardContextual"/>
              </w:rPr>
              <w:t>Strategic</w:t>
            </w:r>
            <w:r w:rsidRPr="00E44D14">
              <w:rPr>
                <w:rFonts w:eastAsia="Arial" w:cs="Calibri"/>
                <w:bCs w:val="0"/>
                <w:iCs w:val="0"/>
                <w:spacing w:val="-6"/>
                <w14:ligatures w14:val="standardContextual"/>
              </w:rPr>
              <w:t xml:space="preserve"> </w:t>
            </w:r>
            <w:r w:rsidRPr="00E44D14">
              <w:rPr>
                <w:rFonts w:eastAsia="Arial" w:cs="Calibri"/>
                <w:bCs w:val="0"/>
                <w:iCs w:val="0"/>
                <w14:ligatures w14:val="standardContextual"/>
              </w:rPr>
              <w:t>Risk</w:t>
            </w:r>
            <w:r w:rsidRPr="00E44D14">
              <w:rPr>
                <w:rFonts w:eastAsia="Arial" w:cs="Calibri"/>
                <w:bCs w:val="0"/>
                <w:iCs w:val="0"/>
                <w:spacing w:val="-6"/>
                <w14:ligatures w14:val="standardContextual"/>
              </w:rPr>
              <w:t xml:space="preserve"> </w:t>
            </w:r>
            <w:r w:rsidRPr="00E44D14">
              <w:rPr>
                <w:rFonts w:eastAsia="Arial" w:cs="Calibri"/>
                <w:bCs w:val="0"/>
                <w:iCs w:val="0"/>
                <w14:ligatures w14:val="standardContextual"/>
              </w:rPr>
              <w:t>Management</w:t>
            </w:r>
            <w:r w:rsidRPr="00E44D14">
              <w:rPr>
                <w:rFonts w:eastAsia="Arial" w:cs="Calibri"/>
                <w:bCs w:val="0"/>
                <w:iCs w:val="0"/>
                <w:spacing w:val="-6"/>
                <w14:ligatures w14:val="standardContextual"/>
              </w:rPr>
              <w:t xml:space="preserve"> </w:t>
            </w:r>
            <w:r w:rsidRPr="00E44D14">
              <w:rPr>
                <w:rFonts w:eastAsia="Arial" w:cs="Calibri"/>
                <w:bCs w:val="0"/>
                <w:iCs w:val="0"/>
                <w:spacing w:val="-4"/>
                <w14:ligatures w14:val="standardContextual"/>
              </w:rPr>
              <w:t>Plan</w:t>
            </w:r>
          </w:p>
        </w:tc>
      </w:tr>
      <w:tr w:rsidR="00694961" w:rsidRPr="00E44D14" w14:paraId="5696C725" w14:textId="77777777" w:rsidTr="00F47E8A">
        <w:trPr>
          <w:trHeight w:val="283"/>
        </w:trPr>
        <w:tc>
          <w:tcPr>
            <w:tcW w:w="1285" w:type="dxa"/>
            <w:hideMark/>
          </w:tcPr>
          <w:p w14:paraId="50CCC928" w14:textId="77777777" w:rsidR="00E44D14" w:rsidRPr="00E44D14" w:rsidRDefault="00E44D14" w:rsidP="00E44D14">
            <w:pPr>
              <w:widowControl w:val="0"/>
              <w:autoSpaceDE w:val="0"/>
              <w:autoSpaceDN w:val="0"/>
              <w:spacing w:before="0" w:after="0" w:line="249" w:lineRule="exact"/>
              <w:rPr>
                <w:rFonts w:eastAsia="Arial" w:cs="Calibri"/>
                <w:bCs w:val="0"/>
                <w:iCs w:val="0"/>
                <w:spacing w:val="-5"/>
                <w14:ligatures w14:val="standardContextual"/>
              </w:rPr>
            </w:pPr>
            <w:r w:rsidRPr="00E44D14">
              <w:rPr>
                <w:rFonts w:eastAsia="Arial" w:cs="Calibri"/>
                <w:bCs w:val="0"/>
                <w:iCs w:val="0"/>
                <w14:ligatures w14:val="standardContextual"/>
              </w:rPr>
              <w:t>t</w:t>
            </w:r>
          </w:p>
        </w:tc>
        <w:tc>
          <w:tcPr>
            <w:tcW w:w="3252" w:type="dxa"/>
            <w:hideMark/>
          </w:tcPr>
          <w:p w14:paraId="5B4DE6A9" w14:textId="77777777" w:rsidR="00E44D14" w:rsidRPr="00E44D14" w:rsidRDefault="00E44D14" w:rsidP="00E44D14">
            <w:pPr>
              <w:widowControl w:val="0"/>
              <w:autoSpaceDE w:val="0"/>
              <w:autoSpaceDN w:val="0"/>
              <w:spacing w:before="0" w:after="0" w:line="249" w:lineRule="exact"/>
              <w:ind w:left="37"/>
              <w:rPr>
                <w:rFonts w:eastAsia="Arial" w:cs="Calibri"/>
                <w:bCs w:val="0"/>
                <w:iCs w:val="0"/>
                <w14:ligatures w14:val="standardContextual"/>
              </w:rPr>
            </w:pPr>
            <w:r w:rsidRPr="00E44D14">
              <w:rPr>
                <w:rFonts w:eastAsia="Arial" w:cs="Calibri"/>
                <w:bCs w:val="0"/>
                <w:iCs w:val="0"/>
                <w:spacing w:val="-2"/>
                <w14:ligatures w14:val="standardContextual"/>
              </w:rPr>
              <w:t>Tonne</w:t>
            </w:r>
          </w:p>
        </w:tc>
      </w:tr>
      <w:tr w:rsidR="00694961" w:rsidRPr="00E44D14" w14:paraId="783F9402" w14:textId="77777777" w:rsidTr="00F47E8A">
        <w:trPr>
          <w:trHeight w:val="283"/>
        </w:trPr>
        <w:tc>
          <w:tcPr>
            <w:tcW w:w="1285" w:type="dxa"/>
            <w:hideMark/>
          </w:tcPr>
          <w:p w14:paraId="7162C9E7" w14:textId="77777777" w:rsidR="00E44D14" w:rsidRPr="00E44D14" w:rsidRDefault="00E44D14" w:rsidP="00E44D14">
            <w:pPr>
              <w:widowControl w:val="0"/>
              <w:autoSpaceDE w:val="0"/>
              <w:autoSpaceDN w:val="0"/>
              <w:spacing w:before="0" w:after="0" w:line="249" w:lineRule="exact"/>
              <w:rPr>
                <w:rFonts w:eastAsia="Arial" w:cs="Calibri"/>
                <w:bCs w:val="0"/>
                <w:iCs w:val="0"/>
                <w:spacing w:val="-5"/>
                <w14:ligatures w14:val="standardContextual"/>
              </w:rPr>
            </w:pPr>
            <w:r w:rsidRPr="00E44D14">
              <w:rPr>
                <w:rFonts w:eastAsia="Arial" w:cs="Calibri"/>
                <w:bCs w:val="0"/>
                <w:iCs w:val="0"/>
                <w:spacing w:val="-5"/>
                <w14:ligatures w14:val="standardContextual"/>
              </w:rPr>
              <w:t>TRO</w:t>
            </w:r>
          </w:p>
        </w:tc>
        <w:tc>
          <w:tcPr>
            <w:tcW w:w="3252" w:type="dxa"/>
            <w:hideMark/>
          </w:tcPr>
          <w:p w14:paraId="75E89F98" w14:textId="77777777" w:rsidR="00E44D14" w:rsidRPr="00E44D14" w:rsidRDefault="00E44D14" w:rsidP="00E44D14">
            <w:pPr>
              <w:widowControl w:val="0"/>
              <w:autoSpaceDE w:val="0"/>
              <w:autoSpaceDN w:val="0"/>
              <w:spacing w:before="0" w:after="0" w:line="249" w:lineRule="exact"/>
              <w:ind w:left="37"/>
              <w:rPr>
                <w:rFonts w:eastAsia="Arial" w:cs="Calibri"/>
                <w:bCs w:val="0"/>
                <w:iCs w:val="0"/>
                <w14:ligatures w14:val="standardContextual"/>
              </w:rPr>
            </w:pPr>
            <w:r w:rsidRPr="00E44D14">
              <w:rPr>
                <w:rFonts w:eastAsia="Arial" w:cs="Calibri"/>
                <w:bCs w:val="0"/>
                <w:iCs w:val="0"/>
                <w14:ligatures w14:val="standardContextual"/>
              </w:rPr>
              <w:t>Territory Records Office</w:t>
            </w:r>
          </w:p>
        </w:tc>
      </w:tr>
      <w:tr w:rsidR="00694961" w:rsidRPr="00E44D14" w14:paraId="0F04B36E" w14:textId="77777777" w:rsidTr="00F47E8A">
        <w:trPr>
          <w:trHeight w:val="283"/>
        </w:trPr>
        <w:tc>
          <w:tcPr>
            <w:tcW w:w="1285" w:type="dxa"/>
            <w:hideMark/>
          </w:tcPr>
          <w:p w14:paraId="3A1E126E" w14:textId="77777777" w:rsidR="00E44D14" w:rsidRPr="00E44D14" w:rsidRDefault="00E44D14" w:rsidP="00E44D14">
            <w:pPr>
              <w:widowControl w:val="0"/>
              <w:autoSpaceDE w:val="0"/>
              <w:autoSpaceDN w:val="0"/>
              <w:spacing w:before="0" w:after="0" w:line="249" w:lineRule="exact"/>
              <w:rPr>
                <w:rFonts w:eastAsia="Arial" w:cs="Calibri"/>
                <w:bCs w:val="0"/>
                <w:iCs w:val="0"/>
                <w:spacing w:val="-5"/>
                <w14:ligatures w14:val="standardContextual"/>
              </w:rPr>
            </w:pPr>
            <w:r w:rsidRPr="00E44D14">
              <w:rPr>
                <w:rFonts w:eastAsia="Arial" w:cs="Calibri"/>
                <w:bCs w:val="0"/>
                <w:iCs w:val="0"/>
                <w:spacing w:val="-5"/>
                <w14:ligatures w14:val="standardContextual"/>
              </w:rPr>
              <w:t>VET</w:t>
            </w:r>
          </w:p>
        </w:tc>
        <w:tc>
          <w:tcPr>
            <w:tcW w:w="3252" w:type="dxa"/>
            <w:hideMark/>
          </w:tcPr>
          <w:p w14:paraId="2EB5C99F" w14:textId="77777777" w:rsidR="00E44D14" w:rsidRPr="00E44D14" w:rsidRDefault="00E44D14" w:rsidP="00E44D14">
            <w:pPr>
              <w:widowControl w:val="0"/>
              <w:autoSpaceDE w:val="0"/>
              <w:autoSpaceDN w:val="0"/>
              <w:spacing w:before="0" w:after="0" w:line="249" w:lineRule="exact"/>
              <w:ind w:left="37"/>
              <w:rPr>
                <w:rFonts w:eastAsia="Arial" w:cs="Calibri"/>
                <w:bCs w:val="0"/>
                <w:iCs w:val="0"/>
                <w14:ligatures w14:val="standardContextual"/>
              </w:rPr>
            </w:pPr>
            <w:r w:rsidRPr="00E44D14">
              <w:rPr>
                <w:rFonts w:eastAsia="Arial" w:cs="Calibri"/>
                <w:bCs w:val="0"/>
                <w:iCs w:val="0"/>
                <w14:ligatures w14:val="standardContextual"/>
              </w:rPr>
              <w:t>Vocational</w:t>
            </w:r>
            <w:r w:rsidRPr="00E44D14">
              <w:rPr>
                <w:rFonts w:eastAsia="Arial" w:cs="Calibri"/>
                <w:bCs w:val="0"/>
                <w:iCs w:val="0"/>
                <w:spacing w:val="-6"/>
                <w14:ligatures w14:val="standardContextual"/>
              </w:rPr>
              <w:t xml:space="preserve"> </w:t>
            </w:r>
            <w:r w:rsidRPr="00E44D14">
              <w:rPr>
                <w:rFonts w:eastAsia="Arial" w:cs="Calibri"/>
                <w:bCs w:val="0"/>
                <w:iCs w:val="0"/>
                <w14:ligatures w14:val="standardContextual"/>
              </w:rPr>
              <w:t>Education</w:t>
            </w:r>
            <w:r w:rsidRPr="00E44D14">
              <w:rPr>
                <w:rFonts w:eastAsia="Arial" w:cs="Calibri"/>
                <w:bCs w:val="0"/>
                <w:iCs w:val="0"/>
                <w:spacing w:val="-5"/>
                <w14:ligatures w14:val="standardContextual"/>
              </w:rPr>
              <w:t xml:space="preserve"> and </w:t>
            </w:r>
            <w:r w:rsidRPr="00E44D14">
              <w:rPr>
                <w:rFonts w:eastAsia="Arial" w:cs="Calibri"/>
                <w:bCs w:val="0"/>
                <w:iCs w:val="0"/>
                <w:spacing w:val="-2"/>
                <w14:ligatures w14:val="standardContextual"/>
              </w:rPr>
              <w:t>Training</w:t>
            </w:r>
          </w:p>
        </w:tc>
      </w:tr>
      <w:tr w:rsidR="00694961" w:rsidRPr="00E44D14" w14:paraId="5E027AD6" w14:textId="77777777" w:rsidTr="00F47E8A">
        <w:trPr>
          <w:trHeight w:val="283"/>
        </w:trPr>
        <w:tc>
          <w:tcPr>
            <w:tcW w:w="1285" w:type="dxa"/>
            <w:hideMark/>
          </w:tcPr>
          <w:p w14:paraId="42642E32" w14:textId="77777777" w:rsidR="00E44D14" w:rsidRPr="00E44D14" w:rsidRDefault="00E44D14" w:rsidP="00E44D14">
            <w:pPr>
              <w:widowControl w:val="0"/>
              <w:autoSpaceDE w:val="0"/>
              <w:autoSpaceDN w:val="0"/>
              <w:spacing w:before="0" w:after="0" w:line="249" w:lineRule="exact"/>
              <w:rPr>
                <w:rFonts w:eastAsia="Arial" w:cs="Calibri"/>
                <w:bCs w:val="0"/>
                <w:iCs w:val="0"/>
                <w14:ligatures w14:val="standardContextual"/>
              </w:rPr>
            </w:pPr>
            <w:r w:rsidRPr="00E44D14">
              <w:rPr>
                <w:rFonts w:eastAsia="Arial" w:cs="Calibri"/>
                <w:bCs w:val="0"/>
                <w:iCs w:val="0"/>
                <w:spacing w:val="-5"/>
                <w14:ligatures w14:val="standardContextual"/>
              </w:rPr>
              <w:t>WEX</w:t>
            </w:r>
          </w:p>
        </w:tc>
        <w:tc>
          <w:tcPr>
            <w:tcW w:w="3252" w:type="dxa"/>
            <w:hideMark/>
          </w:tcPr>
          <w:p w14:paraId="184D0697" w14:textId="77777777" w:rsidR="00E44D14" w:rsidRPr="00E44D14" w:rsidRDefault="00E44D14" w:rsidP="00E44D14">
            <w:pPr>
              <w:widowControl w:val="0"/>
              <w:autoSpaceDE w:val="0"/>
              <w:autoSpaceDN w:val="0"/>
              <w:spacing w:before="0" w:after="0" w:line="249" w:lineRule="exact"/>
              <w:ind w:left="37"/>
              <w:rPr>
                <w:rFonts w:eastAsia="Arial" w:cs="Calibri"/>
                <w:bCs w:val="0"/>
                <w:iCs w:val="0"/>
                <w:spacing w:val="-2"/>
                <w14:ligatures w14:val="standardContextual"/>
              </w:rPr>
            </w:pPr>
            <w:r w:rsidRPr="00E44D14">
              <w:rPr>
                <w:rFonts w:eastAsia="Arial" w:cs="Calibri"/>
                <w:bCs w:val="0"/>
                <w:iCs w:val="0"/>
                <w14:ligatures w14:val="standardContextual"/>
              </w:rPr>
              <w:t>Work Experience</w:t>
            </w:r>
          </w:p>
        </w:tc>
      </w:tr>
      <w:tr w:rsidR="00694961" w:rsidRPr="00E44D14" w14:paraId="404BDAFC" w14:textId="77777777" w:rsidTr="00F47E8A">
        <w:trPr>
          <w:trHeight w:val="283"/>
        </w:trPr>
        <w:tc>
          <w:tcPr>
            <w:tcW w:w="1285" w:type="dxa"/>
            <w:hideMark/>
          </w:tcPr>
          <w:p w14:paraId="202F557C" w14:textId="77777777" w:rsidR="00E44D14" w:rsidRPr="00E44D14" w:rsidRDefault="00E44D14" w:rsidP="00E44D14">
            <w:pPr>
              <w:widowControl w:val="0"/>
              <w:autoSpaceDE w:val="0"/>
              <w:autoSpaceDN w:val="0"/>
              <w:spacing w:before="0" w:after="0" w:line="249" w:lineRule="exact"/>
              <w:rPr>
                <w:rFonts w:eastAsia="Arial" w:cs="Calibri"/>
                <w:bCs w:val="0"/>
                <w:iCs w:val="0"/>
                <w:spacing w:val="-5"/>
                <w14:ligatures w14:val="standardContextual"/>
              </w:rPr>
            </w:pPr>
            <w:r w:rsidRPr="00E44D14">
              <w:rPr>
                <w:rFonts w:eastAsia="Arial" w:cs="Calibri"/>
                <w:bCs w:val="0"/>
                <w:iCs w:val="0"/>
                <w:spacing w:val="-5"/>
                <w14:ligatures w14:val="standardContextual"/>
              </w:rPr>
              <w:t>WHS</w:t>
            </w:r>
          </w:p>
        </w:tc>
        <w:tc>
          <w:tcPr>
            <w:tcW w:w="3252" w:type="dxa"/>
            <w:hideMark/>
          </w:tcPr>
          <w:p w14:paraId="52EF458C" w14:textId="77777777" w:rsidR="00E44D14" w:rsidRPr="00E44D14" w:rsidRDefault="00E44D14" w:rsidP="00E44D14">
            <w:pPr>
              <w:widowControl w:val="0"/>
              <w:autoSpaceDE w:val="0"/>
              <w:autoSpaceDN w:val="0"/>
              <w:spacing w:before="0" w:after="0" w:line="249" w:lineRule="exact"/>
              <w:ind w:left="37"/>
              <w:rPr>
                <w:rFonts w:eastAsia="Arial" w:cs="Calibri"/>
                <w:bCs w:val="0"/>
                <w:iCs w:val="0"/>
                <w14:ligatures w14:val="standardContextual"/>
              </w:rPr>
            </w:pPr>
            <w:r w:rsidRPr="00E44D14">
              <w:rPr>
                <w:rFonts w:eastAsia="Arial" w:cs="Calibri"/>
                <w:bCs w:val="0"/>
                <w:iCs w:val="0"/>
                <w14:ligatures w14:val="standardContextual"/>
              </w:rPr>
              <w:t>Work</w:t>
            </w:r>
            <w:r w:rsidRPr="00E44D14">
              <w:rPr>
                <w:rFonts w:eastAsia="Arial" w:cs="Calibri"/>
                <w:bCs w:val="0"/>
                <w:iCs w:val="0"/>
                <w:spacing w:val="-4"/>
                <w14:ligatures w14:val="standardContextual"/>
              </w:rPr>
              <w:t xml:space="preserve"> </w:t>
            </w:r>
            <w:r w:rsidRPr="00E44D14">
              <w:rPr>
                <w:rFonts w:eastAsia="Arial" w:cs="Calibri"/>
                <w:bCs w:val="0"/>
                <w:iCs w:val="0"/>
                <w14:ligatures w14:val="standardContextual"/>
              </w:rPr>
              <w:t>Health</w:t>
            </w:r>
            <w:r w:rsidRPr="00E44D14">
              <w:rPr>
                <w:rFonts w:eastAsia="Arial" w:cs="Calibri"/>
                <w:bCs w:val="0"/>
                <w:iCs w:val="0"/>
                <w:spacing w:val="-5"/>
                <w14:ligatures w14:val="standardContextual"/>
              </w:rPr>
              <w:t xml:space="preserve"> </w:t>
            </w:r>
            <w:r w:rsidRPr="00E44D14">
              <w:rPr>
                <w:rFonts w:eastAsia="Arial" w:cs="Calibri"/>
                <w:bCs w:val="0"/>
                <w:iCs w:val="0"/>
                <w14:ligatures w14:val="standardContextual"/>
              </w:rPr>
              <w:t>and</w:t>
            </w:r>
            <w:r w:rsidRPr="00E44D14">
              <w:rPr>
                <w:rFonts w:eastAsia="Arial" w:cs="Calibri"/>
                <w:bCs w:val="0"/>
                <w:iCs w:val="0"/>
                <w:spacing w:val="-2"/>
                <w14:ligatures w14:val="standardContextual"/>
              </w:rPr>
              <w:t xml:space="preserve"> Safety</w:t>
            </w:r>
          </w:p>
        </w:tc>
      </w:tr>
      <w:tr w:rsidR="00694961" w:rsidRPr="00E44D14" w14:paraId="4204C31A" w14:textId="77777777" w:rsidTr="00F47E8A">
        <w:trPr>
          <w:trHeight w:val="283"/>
        </w:trPr>
        <w:tc>
          <w:tcPr>
            <w:tcW w:w="1285" w:type="dxa"/>
            <w:hideMark/>
          </w:tcPr>
          <w:p w14:paraId="391CC832" w14:textId="77777777" w:rsidR="00E44D14" w:rsidRPr="00E44D14" w:rsidRDefault="00E44D14" w:rsidP="00E44D14">
            <w:pPr>
              <w:widowControl w:val="0"/>
              <w:autoSpaceDE w:val="0"/>
              <w:autoSpaceDN w:val="0"/>
              <w:spacing w:before="0" w:after="0" w:line="249" w:lineRule="exact"/>
              <w:rPr>
                <w:rFonts w:eastAsia="Arial" w:cs="Calibri"/>
                <w:bCs w:val="0"/>
                <w:iCs w:val="0"/>
                <w14:ligatures w14:val="standardContextual"/>
              </w:rPr>
            </w:pPr>
            <w:r w:rsidRPr="00E44D14">
              <w:rPr>
                <w:rFonts w:eastAsia="Arial" w:cs="Calibri"/>
                <w:bCs w:val="0"/>
                <w:iCs w:val="0"/>
                <w:spacing w:val="-4"/>
                <w14:ligatures w14:val="standardContextual"/>
              </w:rPr>
              <w:t>ZEVs</w:t>
            </w:r>
          </w:p>
        </w:tc>
        <w:tc>
          <w:tcPr>
            <w:tcW w:w="3252" w:type="dxa"/>
            <w:hideMark/>
          </w:tcPr>
          <w:p w14:paraId="2038E70E" w14:textId="77777777" w:rsidR="00E44D14" w:rsidRPr="00E44D14" w:rsidRDefault="00E44D14" w:rsidP="00E44D14">
            <w:pPr>
              <w:widowControl w:val="0"/>
              <w:autoSpaceDE w:val="0"/>
              <w:autoSpaceDN w:val="0"/>
              <w:spacing w:before="0" w:after="0" w:line="249" w:lineRule="exact"/>
              <w:ind w:left="37"/>
              <w:rPr>
                <w:rFonts w:eastAsia="Arial" w:cs="Calibri"/>
                <w:bCs w:val="0"/>
                <w:iCs w:val="0"/>
                <w14:ligatures w14:val="standardContextual"/>
              </w:rPr>
            </w:pPr>
            <w:r w:rsidRPr="00E44D14">
              <w:rPr>
                <w:rFonts w:eastAsia="Arial" w:cs="Calibri"/>
                <w:bCs w:val="0"/>
                <w:iCs w:val="0"/>
                <w14:ligatures w14:val="standardContextual"/>
              </w:rPr>
              <w:t>Zero</w:t>
            </w:r>
            <w:r w:rsidRPr="00E44D14">
              <w:rPr>
                <w:rFonts w:eastAsia="Arial" w:cs="Calibri"/>
                <w:bCs w:val="0"/>
                <w:iCs w:val="0"/>
                <w:spacing w:val="-4"/>
                <w14:ligatures w14:val="standardContextual"/>
              </w:rPr>
              <w:t xml:space="preserve"> </w:t>
            </w:r>
            <w:r w:rsidRPr="00E44D14">
              <w:rPr>
                <w:rFonts w:eastAsia="Arial" w:cs="Calibri"/>
                <w:bCs w:val="0"/>
                <w:iCs w:val="0"/>
                <w14:ligatures w14:val="standardContextual"/>
              </w:rPr>
              <w:t>Emissions</w:t>
            </w:r>
            <w:r w:rsidRPr="00E44D14">
              <w:rPr>
                <w:rFonts w:eastAsia="Arial" w:cs="Calibri"/>
                <w:bCs w:val="0"/>
                <w:iCs w:val="0"/>
                <w:spacing w:val="-4"/>
                <w14:ligatures w14:val="standardContextual"/>
              </w:rPr>
              <w:t xml:space="preserve"> </w:t>
            </w:r>
            <w:r w:rsidRPr="00E44D14">
              <w:rPr>
                <w:rFonts w:eastAsia="Arial" w:cs="Calibri"/>
                <w:bCs w:val="0"/>
                <w:iCs w:val="0"/>
                <w:spacing w:val="-2"/>
                <w14:ligatures w14:val="standardContextual"/>
              </w:rPr>
              <w:t>Vehicles</w:t>
            </w:r>
          </w:p>
        </w:tc>
      </w:tr>
      <w:tr w:rsidR="00B87F17" w:rsidRPr="00E44D14" w14:paraId="6E06BC88" w14:textId="77777777" w:rsidTr="00F47E8A">
        <w:trPr>
          <w:trHeight w:val="283"/>
        </w:trPr>
        <w:tc>
          <w:tcPr>
            <w:tcW w:w="1285" w:type="dxa"/>
          </w:tcPr>
          <w:p w14:paraId="63CCEBE2" w14:textId="77777777" w:rsidR="00B87F17" w:rsidRDefault="00B87F17" w:rsidP="00E44D14">
            <w:pPr>
              <w:widowControl w:val="0"/>
              <w:autoSpaceDE w:val="0"/>
              <w:autoSpaceDN w:val="0"/>
              <w:spacing w:before="0" w:after="0" w:line="249" w:lineRule="exact"/>
              <w:rPr>
                <w:rFonts w:eastAsia="Arial" w:cs="Calibri"/>
                <w:bCs w:val="0"/>
                <w:iCs w:val="0"/>
                <w:spacing w:val="-4"/>
                <w14:ligatures w14:val="standardContextual"/>
              </w:rPr>
            </w:pPr>
          </w:p>
          <w:p w14:paraId="699C34D6" w14:textId="77777777" w:rsidR="00B87F17" w:rsidRDefault="00B87F17" w:rsidP="00E44D14">
            <w:pPr>
              <w:widowControl w:val="0"/>
              <w:autoSpaceDE w:val="0"/>
              <w:autoSpaceDN w:val="0"/>
              <w:spacing w:before="0" w:after="0" w:line="249" w:lineRule="exact"/>
              <w:rPr>
                <w:rFonts w:eastAsia="Arial" w:cs="Calibri"/>
                <w:iCs w:val="0"/>
                <w:spacing w:val="-4"/>
                <w14:ligatures w14:val="standardContextual"/>
              </w:rPr>
            </w:pPr>
          </w:p>
          <w:p w14:paraId="303F8EB7" w14:textId="77777777" w:rsidR="00B87F17" w:rsidRDefault="00B87F17" w:rsidP="00E44D14">
            <w:pPr>
              <w:widowControl w:val="0"/>
              <w:autoSpaceDE w:val="0"/>
              <w:autoSpaceDN w:val="0"/>
              <w:spacing w:before="0" w:after="0" w:line="249" w:lineRule="exact"/>
              <w:rPr>
                <w:rFonts w:eastAsia="Arial" w:cs="Calibri"/>
                <w:iCs w:val="0"/>
                <w:spacing w:val="-4"/>
                <w14:ligatures w14:val="standardContextual"/>
              </w:rPr>
            </w:pPr>
          </w:p>
          <w:p w14:paraId="1A443868" w14:textId="77777777" w:rsidR="00B87F17" w:rsidRPr="00E44D14" w:rsidRDefault="00B87F17" w:rsidP="00E44D14">
            <w:pPr>
              <w:widowControl w:val="0"/>
              <w:autoSpaceDE w:val="0"/>
              <w:autoSpaceDN w:val="0"/>
              <w:spacing w:before="0" w:after="0" w:line="249" w:lineRule="exact"/>
              <w:rPr>
                <w:rFonts w:eastAsia="Arial" w:cs="Calibri"/>
                <w:bCs w:val="0"/>
                <w:iCs w:val="0"/>
                <w:spacing w:val="-4"/>
                <w14:ligatures w14:val="standardContextual"/>
              </w:rPr>
            </w:pPr>
          </w:p>
        </w:tc>
        <w:tc>
          <w:tcPr>
            <w:tcW w:w="3252" w:type="dxa"/>
          </w:tcPr>
          <w:p w14:paraId="4634AE12" w14:textId="77777777" w:rsidR="00B87F17" w:rsidRPr="00E44D14" w:rsidRDefault="00B87F17" w:rsidP="00E44D14">
            <w:pPr>
              <w:widowControl w:val="0"/>
              <w:autoSpaceDE w:val="0"/>
              <w:autoSpaceDN w:val="0"/>
              <w:spacing w:before="0" w:after="0" w:line="249" w:lineRule="exact"/>
              <w:ind w:left="37"/>
              <w:rPr>
                <w:rFonts w:eastAsia="Arial" w:cs="Calibri"/>
                <w:bCs w:val="0"/>
                <w:iCs w:val="0"/>
                <w14:ligatures w14:val="standardContextual"/>
              </w:rPr>
            </w:pPr>
          </w:p>
        </w:tc>
      </w:tr>
    </w:tbl>
    <w:p w14:paraId="22CAAA16" w14:textId="77777777" w:rsidR="00E44D14" w:rsidRPr="00E44D14" w:rsidRDefault="00E44D14" w:rsidP="00E44D14">
      <w:pPr>
        <w:spacing w:before="0" w:after="0" w:line="276" w:lineRule="auto"/>
        <w:rPr>
          <w:rFonts w:eastAsia="Calibri" w:cs="Calibri"/>
          <w:bCs w:val="0"/>
          <w:iCs w:val="0"/>
          <w:color w:val="262626"/>
          <w:sz w:val="22"/>
        </w:rPr>
        <w:sectPr w:rsidR="00E44D14" w:rsidRPr="00E44D14" w:rsidSect="00E44D14">
          <w:type w:val="continuous"/>
          <w:pgSz w:w="11906" w:h="16838"/>
          <w:pgMar w:top="1440" w:right="1440" w:bottom="1440" w:left="1560" w:header="708" w:footer="567" w:gutter="0"/>
          <w:cols w:num="2" w:space="708"/>
        </w:sectPr>
      </w:pPr>
    </w:p>
    <w:p w14:paraId="760113D4" w14:textId="7F948FA6" w:rsidR="000508F2" w:rsidRPr="004A7F8B" w:rsidRDefault="00F67E17" w:rsidP="004A7F8B">
      <w:pPr>
        <w:tabs>
          <w:tab w:val="left" w:pos="720"/>
          <w:tab w:val="left" w:pos="1190"/>
        </w:tabs>
        <w:spacing w:before="0" w:after="0"/>
        <w:rPr>
          <w:rFonts w:ascii="Montserrat" w:hAnsi="Montserrat" w:cs="Arial"/>
          <w:b/>
          <w:bCs w:val="0"/>
          <w:iCs w:val="0"/>
          <w:color w:val="CB6015"/>
          <w:sz w:val="22"/>
          <w:szCs w:val="22"/>
        </w:rPr>
      </w:pPr>
      <w:r w:rsidRPr="00F67E17">
        <w:rPr>
          <w:rFonts w:ascii="Montserrat" w:hAnsi="Montserrat" w:cs="Arial"/>
          <w:b/>
          <w:bCs w:val="0"/>
          <w:iCs w:val="0"/>
          <w:noProof/>
          <w:color w:val="CB6015"/>
          <w:sz w:val="22"/>
          <w:szCs w:val="22"/>
        </w:rPr>
        <w:lastRenderedPageBreak/>
        <w:drawing>
          <wp:anchor distT="0" distB="0" distL="114300" distR="114300" simplePos="0" relativeHeight="251658251" behindDoc="0" locked="0" layoutInCell="1" allowOverlap="1" wp14:anchorId="01C02A18" wp14:editId="51D43F02">
            <wp:simplePos x="0" y="0"/>
            <wp:positionH relativeFrom="margin">
              <wp:posOffset>-914400</wp:posOffset>
            </wp:positionH>
            <wp:positionV relativeFrom="margin">
              <wp:posOffset>-1020833</wp:posOffset>
            </wp:positionV>
            <wp:extent cx="7588250" cy="10929620"/>
            <wp:effectExtent l="0" t="0" r="0" b="5080"/>
            <wp:wrapSquare wrapText="bothSides"/>
            <wp:docPr id="804153739" name="Picture 8" descr="P4395#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153739" name="Picture 8" descr="P4395#y1"/>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7588250" cy="1092962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0508F2" w:rsidRPr="004A7F8B" w:rsidSect="00E6352B">
      <w:footerReference w:type="default" r:id="rId20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B8B6DA" w14:textId="77777777" w:rsidR="00AA10E1" w:rsidRDefault="00AA10E1" w:rsidP="004B0A3E">
      <w:r>
        <w:separator/>
      </w:r>
    </w:p>
  </w:endnote>
  <w:endnote w:type="continuationSeparator" w:id="0">
    <w:p w14:paraId="6F3EF303" w14:textId="77777777" w:rsidR="00AA10E1" w:rsidRDefault="00AA10E1" w:rsidP="004B0A3E">
      <w:r>
        <w:continuationSeparator/>
      </w:r>
    </w:p>
  </w:endnote>
  <w:endnote w:type="continuationNotice" w:id="1">
    <w:p w14:paraId="0818267A" w14:textId="77777777" w:rsidR="00AA10E1" w:rsidRDefault="00AA10E1" w:rsidP="004B0A3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ontserrat">
    <w:panose1 w:val="00000500000000000000"/>
    <w:charset w:val="00"/>
    <w:family w:val="modern"/>
    <w:notTrueType/>
    <w:pitch w:val="variable"/>
    <w:sig w:usb0="2000020F" w:usb1="00000003" w:usb2="00000000" w:usb3="00000000" w:csb0="00000197" w:csb1="00000000"/>
  </w:font>
  <w:font w:name="Aptos">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Times New Roman (Headings CS)">
    <w:altName w:val="Times New Roman"/>
    <w:charset w:val="00"/>
    <w:family w:val="roman"/>
    <w:pitch w:val="default"/>
  </w:font>
  <w:font w:name="Aptos Display">
    <w:charset w:val="00"/>
    <w:family w:val="swiss"/>
    <w:pitch w:val="variable"/>
    <w:sig w:usb0="20000287"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Yu Gothic">
    <w:altName w:val="游ゴシック"/>
    <w:panose1 w:val="020B0400000000000000"/>
    <w:charset w:val="80"/>
    <w:family w:val="swiss"/>
    <w:pitch w:val="variable"/>
    <w:sig w:usb0="E00002FF" w:usb1="2AC7FDFF" w:usb2="00000016" w:usb3="00000000" w:csb0="0002009F" w:csb1="00000000"/>
  </w:font>
  <w:font w:name="Consolas">
    <w:panose1 w:val="020B0609020204030204"/>
    <w:charset w:val="00"/>
    <w:family w:val="modern"/>
    <w:pitch w:val="fixed"/>
    <w:sig w:usb0="E00006FF" w:usb1="0000FCFF" w:usb2="00000001" w:usb3="00000000" w:csb0="0000019F" w:csb1="00000000"/>
  </w:font>
  <w:font w:name="Source Sans Pro">
    <w:panose1 w:val="020B0503030403020204"/>
    <w:charset w:val="00"/>
    <w:family w:val="swiss"/>
    <w:pitch w:val="variable"/>
    <w:sig w:usb0="600002F7" w:usb1="02000001" w:usb2="00000000" w:usb3="00000000" w:csb0="0000019F" w:csb1="00000000"/>
  </w:font>
  <w:font w:name="Source Sans Pro Light">
    <w:panose1 w:val="020B0403030403020204"/>
    <w:charset w:val="00"/>
    <w:family w:val="swiss"/>
    <w:pitch w:val="variable"/>
    <w:sig w:usb0="600002F7" w:usb1="02000001" w:usb2="00000000" w:usb3="00000000" w:csb0="0000019F" w:csb1="00000000"/>
  </w:font>
  <w:font w:name="Calibri Light">
    <w:panose1 w:val="020F0302020204030204"/>
    <w:charset w:val="00"/>
    <w:family w:val="swiss"/>
    <w:pitch w:val="variable"/>
    <w:sig w:usb0="E4002EFF" w:usb1="C200247B"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2C0386" w14:textId="77777777" w:rsidR="009724C2" w:rsidRPr="00BD00BD" w:rsidRDefault="009724C2" w:rsidP="00A82B88">
    <w:pPr>
      <w:pStyle w:val="Footertextportraitpage"/>
      <w:jc w:val="center"/>
    </w:pPr>
    <w:r w:rsidRPr="00BD00BD">
      <w:rPr>
        <w:noProof/>
      </w:rPr>
      <mc:AlternateContent>
        <mc:Choice Requires="wps">
          <w:drawing>
            <wp:inline distT="0" distB="0" distL="0" distR="0" wp14:anchorId="1351467E" wp14:editId="1C600A25">
              <wp:extent cx="5760000" cy="0"/>
              <wp:effectExtent l="0" t="0" r="0" b="0"/>
              <wp:docPr id="1020954918" name="Straight Connector 10209549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760000" cy="0"/>
                      </a:xfrm>
                      <a:prstGeom prst="line">
                        <a:avLst/>
                      </a:prstGeom>
                      <a:ln>
                        <a:solidFill>
                          <a:schemeClr val="tx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23F1CB02" id="Straight Connector 1020954918" o:spid="_x0000_s1026" alt="&quot;&quot;" style="visibility:visible;mso-wrap-style:square;mso-left-percent:-10001;mso-top-percent:-10001;mso-position-horizontal:absolute;mso-position-horizontal-relative:char;mso-position-vertical:absolute;mso-position-vertical-relative:line;mso-left-percent:-10001;mso-top-percent:-10001" from="0,0" to="45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" strokecolor="black [2413]" strokeweight=".5pt">
              <v:stroke joinstyle="miter"/>
              <w10:anchorlock/>
            </v:line>
          </w:pict>
        </mc:Fallback>
      </mc:AlternateContent>
    </w:r>
  </w:p>
  <w:p w14:paraId="659008D0" w14:textId="77777777" w:rsidR="009724C2" w:rsidRPr="00BD00BD" w:rsidRDefault="009724C2" w:rsidP="00A82B88">
    <w:pPr>
      <w:pStyle w:val="Footertextportraitpage"/>
      <w:jc w:val="center"/>
    </w:pPr>
    <w:r w:rsidRPr="00BD00BD">
      <w:rPr>
        <w:noProof/>
      </w:rPr>
      <mc:AlternateContent>
        <mc:Choice Requires="wps">
          <w:drawing>
            <wp:inline distT="0" distB="0" distL="0" distR="0" wp14:anchorId="0BE65785" wp14:editId="228015C7">
              <wp:extent cx="5760720" cy="267970"/>
              <wp:effectExtent l="0" t="0" r="0" b="0"/>
              <wp:docPr id="1889501448" name="Rectangle 1889501448"/>
              <wp:cNvGraphicFramePr/>
              <a:graphic xmlns:a="http://schemas.openxmlformats.org/drawingml/2006/main">
                <a:graphicData uri="http://schemas.microsoft.com/office/word/2010/wordprocessingShape">
                  <wps:wsp>
                    <wps:cNvSpPr/>
                    <wps:spPr>
                      <a:xfrm>
                        <a:off x="0" y="0"/>
                        <a:ext cx="5760720" cy="267970"/>
                      </a:xfrm>
                      <a:prstGeom prst="rect">
                        <a:avLst/>
                      </a:prstGeom>
                      <a:noFill/>
                      <a:ln w="12700" cap="flat" cmpd="sng" algn="ctr">
                        <a:noFill/>
                        <a:prstDash val="solid"/>
                        <a:miter lim="800000"/>
                      </a:ln>
                      <a:effectLst/>
                    </wps:spPr>
                    <wps:txbx>
                      <w:txbxContent>
                        <w:p w14:paraId="3AF7135F" w14:textId="50725096" w:rsidR="009724C2" w:rsidRPr="004A7F8B" w:rsidRDefault="00B336CD" w:rsidP="00BD00BD">
                          <w:pPr>
                            <w:pStyle w:val="Footertextportraitpage"/>
                            <w:rPr>
                              <w:b/>
                              <w:bCs w:val="0"/>
                              <w:color w:val="CB6015"/>
                            </w:rPr>
                          </w:pPr>
                          <w:r w:rsidRPr="004A7F8B">
                            <w:rPr>
                              <w:b/>
                              <w:bCs w:val="0"/>
                              <w:color w:val="CB6015"/>
                            </w:rPr>
                            <w:t>Cultural Facilities Corporation</w:t>
                          </w:r>
                          <w:r w:rsidR="009724C2" w:rsidRPr="004A7F8B">
                            <w:rPr>
                              <w:b/>
                              <w:bCs w:val="0"/>
                              <w:color w:val="CB6015"/>
                            </w:rPr>
                            <w:tab/>
                          </w:r>
                          <w:r w:rsidR="009724C2" w:rsidRPr="004A7F8B">
                            <w:rPr>
                              <w:b/>
                              <w:bCs w:val="0"/>
                              <w:color w:val="CB6015"/>
                            </w:rPr>
                            <w:fldChar w:fldCharType="begin"/>
                          </w:r>
                          <w:r w:rsidR="009724C2" w:rsidRPr="004A7F8B">
                            <w:rPr>
                              <w:b/>
                              <w:bCs w:val="0"/>
                              <w:color w:val="CB6015"/>
                            </w:rPr>
                            <w:instrText xml:space="preserve"> PAGE   \* MERGEFORMAT </w:instrText>
                          </w:r>
                          <w:r w:rsidR="009724C2" w:rsidRPr="004A7F8B">
                            <w:rPr>
                              <w:b/>
                              <w:bCs w:val="0"/>
                              <w:color w:val="CB6015"/>
                            </w:rPr>
                            <w:fldChar w:fldCharType="separate"/>
                          </w:r>
                          <w:r w:rsidR="009724C2" w:rsidRPr="004A7F8B">
                            <w:rPr>
                              <w:b/>
                              <w:bCs w:val="0"/>
                              <w:noProof/>
                              <w:color w:val="CB6015"/>
                            </w:rPr>
                            <w:t>1</w:t>
                          </w:r>
                          <w:r w:rsidR="009724C2" w:rsidRPr="004A7F8B">
                            <w:rPr>
                              <w:b/>
                              <w:bCs w:val="0"/>
                              <w:noProof/>
                              <w:color w:val="CB6015"/>
                            </w:rPr>
                            <w:fldChar w:fldCharType="end"/>
                          </w:r>
                          <w:r w:rsidR="009724C2" w:rsidRPr="004A7F8B">
                            <w:rPr>
                              <w:b/>
                              <w:bCs w:val="0"/>
                              <w:color w:val="CB6015"/>
                            </w:rPr>
                            <w:tab/>
                            <w:t>Annual Report 2024–25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BE65785" id="Rectangle 1889501448" o:spid="_x0000_s1137" style="width:453.6pt;height:21.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" filled="f" stroked="f" strokeweight="1pt">
              <v:textbox>
                <w:txbxContent>
                  <w:p w14:paraId="3AF7135F" w14:textId="50725096" w:rsidR="009724C2" w:rsidRPr="004A7F8B" w:rsidRDefault="00B336CD" w:rsidP="00BD00BD">
                    <w:pPr>
                      <w:pStyle w:val="Footertextportraitpage"/>
                      <w:rPr>
                        <w:b/>
                        <w:bCs w:val="0"/>
                        <w:color w:val="CB6015"/>
                      </w:rPr>
                    </w:pPr>
                    <w:r w:rsidRPr="004A7F8B">
                      <w:rPr>
                        <w:b/>
                        <w:bCs w:val="0"/>
                        <w:color w:val="CB6015"/>
                      </w:rPr>
                      <w:t>Cultural Facilities Corporation</w:t>
                    </w:r>
                    <w:r w:rsidR="009724C2" w:rsidRPr="004A7F8B">
                      <w:rPr>
                        <w:b/>
                        <w:bCs w:val="0"/>
                        <w:color w:val="CB6015"/>
                      </w:rPr>
                      <w:tab/>
                    </w:r>
                    <w:r w:rsidR="009724C2" w:rsidRPr="004A7F8B">
                      <w:rPr>
                        <w:b/>
                        <w:bCs w:val="0"/>
                        <w:color w:val="CB6015"/>
                      </w:rPr>
                      <w:fldChar w:fldCharType="begin"/>
                    </w:r>
                    <w:r w:rsidR="009724C2" w:rsidRPr="004A7F8B">
                      <w:rPr>
                        <w:b/>
                        <w:bCs w:val="0"/>
                        <w:color w:val="CB6015"/>
                      </w:rPr>
                      <w:instrText xml:space="preserve"> PAGE   \* MERGEFORMAT </w:instrText>
                    </w:r>
                    <w:r w:rsidR="009724C2" w:rsidRPr="004A7F8B">
                      <w:rPr>
                        <w:b/>
                        <w:bCs w:val="0"/>
                        <w:color w:val="CB6015"/>
                      </w:rPr>
                      <w:fldChar w:fldCharType="separate"/>
                    </w:r>
                    <w:r w:rsidR="009724C2" w:rsidRPr="004A7F8B">
                      <w:rPr>
                        <w:b/>
                        <w:bCs w:val="0"/>
                        <w:noProof/>
                        <w:color w:val="CB6015"/>
                      </w:rPr>
                      <w:t>1</w:t>
                    </w:r>
                    <w:r w:rsidR="009724C2" w:rsidRPr="004A7F8B">
                      <w:rPr>
                        <w:b/>
                        <w:bCs w:val="0"/>
                        <w:noProof/>
                        <w:color w:val="CB6015"/>
                      </w:rPr>
                      <w:fldChar w:fldCharType="end"/>
                    </w:r>
                    <w:r w:rsidR="009724C2" w:rsidRPr="004A7F8B">
                      <w:rPr>
                        <w:b/>
                        <w:bCs w:val="0"/>
                        <w:color w:val="CB6015"/>
                      </w:rPr>
                      <w:tab/>
                      <w:t>Annual Report 2024–25</w:t>
                    </w:r>
                  </w:p>
                </w:txbxContent>
              </v:textbox>
              <w10:anchorlock/>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1E38C9" w14:textId="4BA08D08" w:rsidR="00EA3A4E" w:rsidRPr="00302778" w:rsidRDefault="00EA3A4E" w:rsidP="00302778">
    <w:pPr>
      <w:pStyle w:val="Footertextportraitpage"/>
    </w:pPr>
  </w:p>
  <w:p w14:paraId="58C71068" w14:textId="77777777" w:rsidR="00EA3A4E" w:rsidRPr="00302778" w:rsidRDefault="00EA3A4E" w:rsidP="00302778">
    <w:pPr>
      <w:pStyle w:val="Footertextportraitpage"/>
    </w:pPr>
    <w:r w:rsidRPr="00302778">
      <w:rPr>
        <w:noProof/>
      </w:rPr>
      <mc:AlternateContent>
        <mc:Choice Requires="wps">
          <w:drawing>
            <wp:inline distT="0" distB="0" distL="0" distR="0" wp14:anchorId="48704409" wp14:editId="15EEF400">
              <wp:extent cx="5760000" cy="0"/>
              <wp:effectExtent l="0" t="0" r="0" b="0"/>
              <wp:docPr id="397883196" name="Straight Connector 3978831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760000" cy="0"/>
                      </a:xfrm>
                      <a:prstGeom prst="line">
                        <a:avLst/>
                      </a:prstGeom>
                      <a:ln>
                        <a:solidFill>
                          <a:schemeClr val="tx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4E95AD39" id="Straight Connector 397883196" o:spid="_x0000_s1026" alt="&quot;&quot;" style="visibility:visible;mso-wrap-style:square;mso-left-percent:-10001;mso-top-percent:-10001;mso-position-horizontal:absolute;mso-position-horizontal-relative:char;mso-position-vertical:absolute;mso-position-vertical-relative:line;mso-left-percent:-10001;mso-top-percent:-10001" from="0,0" to="45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" strokecolor="black [2413]" strokeweight=".5pt">
              <v:stroke joinstyle="miter"/>
              <w10:anchorlock/>
            </v:line>
          </w:pict>
        </mc:Fallback>
      </mc:AlternateContent>
    </w:r>
  </w:p>
  <w:p w14:paraId="41753C8E" w14:textId="72FD7C25" w:rsidR="00EA3A4E" w:rsidRPr="00302778" w:rsidRDefault="00EA3A4E" w:rsidP="00302778">
    <w:pPr>
      <w:pStyle w:val="Footertextportraitpage"/>
    </w:pPr>
    <w:r w:rsidRPr="00302778">
      <w:rPr>
        <w:noProof/>
      </w:rPr>
      <mc:AlternateContent>
        <mc:Choice Requires="wps">
          <w:drawing>
            <wp:inline distT="0" distB="0" distL="0" distR="0" wp14:anchorId="0B13589A" wp14:editId="1582FF07">
              <wp:extent cx="5759450" cy="309698"/>
              <wp:effectExtent l="0" t="0" r="0" b="0"/>
              <wp:docPr id="453471047" name="Rectangle 453471047"/>
              <wp:cNvGraphicFramePr/>
              <a:graphic xmlns:a="http://schemas.openxmlformats.org/drawingml/2006/main">
                <a:graphicData uri="http://schemas.microsoft.com/office/word/2010/wordprocessingShape">
                  <wps:wsp>
                    <wps:cNvSpPr/>
                    <wps:spPr>
                      <a:xfrm>
                        <a:off x="0" y="0"/>
                        <a:ext cx="5759450" cy="309698"/>
                      </a:xfrm>
                      <a:prstGeom prst="rect">
                        <a:avLst/>
                      </a:prstGeom>
                      <a:noFill/>
                      <a:ln w="12700" cap="flat" cmpd="sng" algn="ctr">
                        <a:noFill/>
                        <a:prstDash val="solid"/>
                        <a:miter lim="800000"/>
                      </a:ln>
                      <a:effectLst/>
                    </wps:spPr>
                    <wps:txbx>
                      <w:txbxContent>
                        <w:p w14:paraId="712FFB42" w14:textId="0A745139" w:rsidR="00EA3A4E" w:rsidRPr="004A7F8B" w:rsidRDefault="00C277BE" w:rsidP="00302778">
                          <w:pPr>
                            <w:pStyle w:val="Footertextportraitpage"/>
                            <w:rPr>
                              <w:b/>
                              <w:bCs w:val="0"/>
                              <w:color w:val="CB6015"/>
                            </w:rPr>
                          </w:pPr>
                          <w:r w:rsidRPr="004A7F8B">
                            <w:rPr>
                              <w:b/>
                              <w:bCs w:val="0"/>
                              <w:color w:val="CB6015"/>
                            </w:rPr>
                            <w:t>Cultural Facilities Corporation</w:t>
                          </w:r>
                          <w:r w:rsidR="00EA3A4E" w:rsidRPr="004A7F8B">
                            <w:rPr>
                              <w:b/>
                              <w:bCs w:val="0"/>
                              <w:color w:val="CB6015"/>
                            </w:rPr>
                            <w:tab/>
                          </w:r>
                          <w:r w:rsidR="00EA3A4E" w:rsidRPr="004A7F8B">
                            <w:rPr>
                              <w:b/>
                              <w:bCs w:val="0"/>
                              <w:color w:val="CB6015"/>
                            </w:rPr>
                            <w:fldChar w:fldCharType="begin"/>
                          </w:r>
                          <w:r w:rsidR="00EA3A4E" w:rsidRPr="004A7F8B">
                            <w:rPr>
                              <w:b/>
                              <w:bCs w:val="0"/>
                              <w:color w:val="CB6015"/>
                            </w:rPr>
                            <w:instrText xml:space="preserve"> PAGE   \* MERGEFORMAT </w:instrText>
                          </w:r>
                          <w:r w:rsidR="00EA3A4E" w:rsidRPr="004A7F8B">
                            <w:rPr>
                              <w:b/>
                              <w:bCs w:val="0"/>
                              <w:color w:val="CB6015"/>
                            </w:rPr>
                            <w:fldChar w:fldCharType="separate"/>
                          </w:r>
                          <w:r w:rsidR="00EA3A4E" w:rsidRPr="004A7F8B">
                            <w:rPr>
                              <w:b/>
                              <w:bCs w:val="0"/>
                              <w:color w:val="CB6015"/>
                            </w:rPr>
                            <w:t>10</w:t>
                          </w:r>
                          <w:r w:rsidR="00EA3A4E" w:rsidRPr="004A7F8B">
                            <w:rPr>
                              <w:b/>
                              <w:bCs w:val="0"/>
                              <w:color w:val="CB6015"/>
                            </w:rPr>
                            <w:fldChar w:fldCharType="end"/>
                          </w:r>
                          <w:r w:rsidR="00EA3A4E" w:rsidRPr="004A7F8B">
                            <w:rPr>
                              <w:b/>
                              <w:bCs w:val="0"/>
                              <w:color w:val="CB6015"/>
                            </w:rPr>
                            <w:tab/>
                          </w:r>
                          <w:r w:rsidR="000573FF" w:rsidRPr="004A7F8B">
                            <w:rPr>
                              <w:b/>
                              <w:bCs w:val="0"/>
                              <w:color w:val="CB6015"/>
                            </w:rPr>
                            <w:t>Annual Report 2024–25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B13589A" id="Rectangle 453471047" o:spid="_x0000_s1138" style="width:453.5pt;height:24.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" filled="f" stroked="f" strokeweight="1pt">
              <v:textbox>
                <w:txbxContent>
                  <w:p w14:paraId="712FFB42" w14:textId="0A745139" w:rsidR="00EA3A4E" w:rsidRPr="004A7F8B" w:rsidRDefault="00C277BE" w:rsidP="00302778">
                    <w:pPr>
                      <w:pStyle w:val="Footertextportraitpage"/>
                      <w:rPr>
                        <w:b/>
                        <w:bCs w:val="0"/>
                        <w:color w:val="CB6015"/>
                      </w:rPr>
                    </w:pPr>
                    <w:r w:rsidRPr="004A7F8B">
                      <w:rPr>
                        <w:b/>
                        <w:bCs w:val="0"/>
                        <w:color w:val="CB6015"/>
                      </w:rPr>
                      <w:t>Cultural Facilities Corporation</w:t>
                    </w:r>
                    <w:r w:rsidR="00EA3A4E" w:rsidRPr="004A7F8B">
                      <w:rPr>
                        <w:b/>
                        <w:bCs w:val="0"/>
                        <w:color w:val="CB6015"/>
                      </w:rPr>
                      <w:tab/>
                    </w:r>
                    <w:r w:rsidR="00EA3A4E" w:rsidRPr="004A7F8B">
                      <w:rPr>
                        <w:b/>
                        <w:bCs w:val="0"/>
                        <w:color w:val="CB6015"/>
                      </w:rPr>
                      <w:fldChar w:fldCharType="begin"/>
                    </w:r>
                    <w:r w:rsidR="00EA3A4E" w:rsidRPr="004A7F8B">
                      <w:rPr>
                        <w:b/>
                        <w:bCs w:val="0"/>
                        <w:color w:val="CB6015"/>
                      </w:rPr>
                      <w:instrText xml:space="preserve"> PAGE   \* MERGEFORMAT </w:instrText>
                    </w:r>
                    <w:r w:rsidR="00EA3A4E" w:rsidRPr="004A7F8B">
                      <w:rPr>
                        <w:b/>
                        <w:bCs w:val="0"/>
                        <w:color w:val="CB6015"/>
                      </w:rPr>
                      <w:fldChar w:fldCharType="separate"/>
                    </w:r>
                    <w:r w:rsidR="00EA3A4E" w:rsidRPr="004A7F8B">
                      <w:rPr>
                        <w:b/>
                        <w:bCs w:val="0"/>
                        <w:color w:val="CB6015"/>
                      </w:rPr>
                      <w:t>10</w:t>
                    </w:r>
                    <w:r w:rsidR="00EA3A4E" w:rsidRPr="004A7F8B">
                      <w:rPr>
                        <w:b/>
                        <w:bCs w:val="0"/>
                        <w:color w:val="CB6015"/>
                      </w:rPr>
                      <w:fldChar w:fldCharType="end"/>
                    </w:r>
                    <w:r w:rsidR="00EA3A4E" w:rsidRPr="004A7F8B">
                      <w:rPr>
                        <w:b/>
                        <w:bCs w:val="0"/>
                        <w:color w:val="CB6015"/>
                      </w:rPr>
                      <w:tab/>
                    </w:r>
                    <w:r w:rsidR="000573FF" w:rsidRPr="004A7F8B">
                      <w:rPr>
                        <w:b/>
                        <w:bCs w:val="0"/>
                        <w:color w:val="CB6015"/>
                      </w:rPr>
                      <w:t>Annual Report 2024–25</w:t>
                    </w:r>
                  </w:p>
                </w:txbxContent>
              </v:textbox>
              <w10:anchorlock/>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5D3D843" w14:textId="77777777" w:rsidR="00AA10E1" w:rsidRDefault="00AA10E1" w:rsidP="004B0A3E">
      <w:r>
        <w:separator/>
      </w:r>
    </w:p>
  </w:footnote>
  <w:footnote w:type="continuationSeparator" w:id="0">
    <w:p w14:paraId="37740021" w14:textId="77777777" w:rsidR="00AA10E1" w:rsidRDefault="00AA10E1" w:rsidP="004B0A3E">
      <w:r>
        <w:continuationSeparator/>
      </w:r>
    </w:p>
  </w:footnote>
  <w:footnote w:type="continuationNotice" w:id="1">
    <w:p w14:paraId="4118E9DD" w14:textId="77777777" w:rsidR="00AA10E1" w:rsidRDefault="00AA10E1" w:rsidP="004B0A3E"/>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A882FC90"/>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7C182ED2"/>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0DB40C2E"/>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44527754"/>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963C2934"/>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C9CA602"/>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02084ABC"/>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7FF8AC54"/>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A22A0A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149AA69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20116AF"/>
    <w:multiLevelType w:val="hybridMultilevel"/>
    <w:tmpl w:val="62B89048"/>
    <w:lvl w:ilvl="0" w:tplc="3FE83978">
      <w:start w:val="1"/>
      <w:numFmt w:val="bullet"/>
      <w:lvlText w:val=""/>
      <w:lvlJc w:val="left"/>
      <w:pPr>
        <w:ind w:left="720" w:hanging="360"/>
      </w:pPr>
      <w:rPr>
        <w:rFonts w:ascii="Symbol" w:hAnsi="Symbol" w:hint="default"/>
        <w:color w:val="auto"/>
        <w:sz w:val="24"/>
        <w:szCs w:val="24"/>
      </w:rPr>
    </w:lvl>
    <w:lvl w:ilvl="1" w:tplc="FAECF9B8">
      <w:start w:val="1"/>
      <w:numFmt w:val="bullet"/>
      <w:lvlText w:val="o"/>
      <w:lvlJc w:val="left"/>
      <w:pPr>
        <w:ind w:left="1440" w:hanging="360"/>
      </w:pPr>
      <w:rPr>
        <w:rFonts w:ascii="Courier New" w:hAnsi="Courier New" w:hint="default"/>
      </w:rPr>
    </w:lvl>
    <w:lvl w:ilvl="2" w:tplc="0C090003">
      <w:start w:val="1"/>
      <w:numFmt w:val="bullet"/>
      <w:lvlText w:val="o"/>
      <w:lvlJc w:val="left"/>
      <w:pPr>
        <w:ind w:left="2160" w:hanging="360"/>
      </w:pPr>
      <w:rPr>
        <w:rFonts w:ascii="Courier New" w:hAnsi="Courier New" w:cs="Courier New" w:hint="default"/>
      </w:rPr>
    </w:lvl>
    <w:lvl w:ilvl="3" w:tplc="8F4A8F5C">
      <w:numFmt w:val="bullet"/>
      <w:lvlText w:val=""/>
      <w:lvlJc w:val="left"/>
      <w:pPr>
        <w:ind w:left="2880" w:hanging="360"/>
      </w:pPr>
      <w:rPr>
        <w:rFonts w:ascii="Symbol" w:hAnsi="Symbol" w:hint="default"/>
      </w:rPr>
    </w:lvl>
    <w:lvl w:ilvl="4" w:tplc="5AEC8B06" w:tentative="1">
      <w:start w:val="1"/>
      <w:numFmt w:val="bullet"/>
      <w:lvlText w:val="o"/>
      <w:lvlJc w:val="left"/>
      <w:pPr>
        <w:ind w:left="3600" w:hanging="360"/>
      </w:pPr>
      <w:rPr>
        <w:rFonts w:ascii="Courier New" w:hAnsi="Courier New" w:hint="default"/>
      </w:rPr>
    </w:lvl>
    <w:lvl w:ilvl="5" w:tplc="E49E07F0" w:tentative="1">
      <w:start w:val="1"/>
      <w:numFmt w:val="bullet"/>
      <w:lvlText w:val=""/>
      <w:lvlJc w:val="left"/>
      <w:pPr>
        <w:ind w:left="4320" w:hanging="360"/>
      </w:pPr>
      <w:rPr>
        <w:rFonts w:ascii="Wingdings" w:hAnsi="Wingdings" w:hint="default"/>
      </w:rPr>
    </w:lvl>
    <w:lvl w:ilvl="6" w:tplc="05CCAE0E" w:tentative="1">
      <w:start w:val="1"/>
      <w:numFmt w:val="bullet"/>
      <w:lvlText w:val=""/>
      <w:lvlJc w:val="left"/>
      <w:pPr>
        <w:ind w:left="5040" w:hanging="360"/>
      </w:pPr>
      <w:rPr>
        <w:rFonts w:ascii="Symbol" w:hAnsi="Symbol" w:hint="default"/>
      </w:rPr>
    </w:lvl>
    <w:lvl w:ilvl="7" w:tplc="E87A506A" w:tentative="1">
      <w:start w:val="1"/>
      <w:numFmt w:val="bullet"/>
      <w:lvlText w:val="o"/>
      <w:lvlJc w:val="left"/>
      <w:pPr>
        <w:ind w:left="5760" w:hanging="360"/>
      </w:pPr>
      <w:rPr>
        <w:rFonts w:ascii="Courier New" w:hAnsi="Courier New" w:hint="default"/>
      </w:rPr>
    </w:lvl>
    <w:lvl w:ilvl="8" w:tplc="49243D06" w:tentative="1">
      <w:start w:val="1"/>
      <w:numFmt w:val="bullet"/>
      <w:lvlText w:val=""/>
      <w:lvlJc w:val="left"/>
      <w:pPr>
        <w:ind w:left="6480" w:hanging="360"/>
      </w:pPr>
      <w:rPr>
        <w:rFonts w:ascii="Wingdings" w:hAnsi="Wingdings" w:hint="default"/>
      </w:rPr>
    </w:lvl>
  </w:abstractNum>
  <w:abstractNum w:abstractNumId="11" w15:restartNumberingAfterBreak="0">
    <w:nsid w:val="020814F6"/>
    <w:multiLevelType w:val="hybridMultilevel"/>
    <w:tmpl w:val="986289C8"/>
    <w:lvl w:ilvl="0" w:tplc="0C090001">
      <w:start w:val="1"/>
      <w:numFmt w:val="bullet"/>
      <w:lvlText w:val=""/>
      <w:lvlJc w:val="left"/>
      <w:pPr>
        <w:ind w:left="1286" w:hanging="360"/>
      </w:pPr>
      <w:rPr>
        <w:rFonts w:ascii="Symbol" w:hAnsi="Symbol" w:hint="default"/>
        <w:b w:val="0"/>
        <w:bCs/>
      </w:rPr>
    </w:lvl>
    <w:lvl w:ilvl="1" w:tplc="FFFFFFFF" w:tentative="1">
      <w:start w:val="1"/>
      <w:numFmt w:val="bullet"/>
      <w:lvlText w:val="o"/>
      <w:lvlJc w:val="left"/>
      <w:pPr>
        <w:ind w:left="2006" w:hanging="360"/>
      </w:pPr>
      <w:rPr>
        <w:rFonts w:ascii="Courier New" w:hAnsi="Courier New" w:hint="default"/>
      </w:rPr>
    </w:lvl>
    <w:lvl w:ilvl="2" w:tplc="FFFFFFFF" w:tentative="1">
      <w:start w:val="1"/>
      <w:numFmt w:val="bullet"/>
      <w:lvlText w:val=""/>
      <w:lvlJc w:val="left"/>
      <w:pPr>
        <w:ind w:left="2726" w:hanging="360"/>
      </w:pPr>
      <w:rPr>
        <w:rFonts w:ascii="Wingdings" w:hAnsi="Wingdings" w:hint="default"/>
      </w:rPr>
    </w:lvl>
    <w:lvl w:ilvl="3" w:tplc="FFFFFFFF" w:tentative="1">
      <w:start w:val="1"/>
      <w:numFmt w:val="bullet"/>
      <w:lvlText w:val=""/>
      <w:lvlJc w:val="left"/>
      <w:pPr>
        <w:ind w:left="3446" w:hanging="360"/>
      </w:pPr>
      <w:rPr>
        <w:rFonts w:ascii="Symbol" w:hAnsi="Symbol" w:hint="default"/>
      </w:rPr>
    </w:lvl>
    <w:lvl w:ilvl="4" w:tplc="FFFFFFFF" w:tentative="1">
      <w:start w:val="1"/>
      <w:numFmt w:val="bullet"/>
      <w:lvlText w:val="o"/>
      <w:lvlJc w:val="left"/>
      <w:pPr>
        <w:ind w:left="4166" w:hanging="360"/>
      </w:pPr>
      <w:rPr>
        <w:rFonts w:ascii="Courier New" w:hAnsi="Courier New" w:hint="default"/>
      </w:rPr>
    </w:lvl>
    <w:lvl w:ilvl="5" w:tplc="FFFFFFFF" w:tentative="1">
      <w:start w:val="1"/>
      <w:numFmt w:val="bullet"/>
      <w:lvlText w:val=""/>
      <w:lvlJc w:val="left"/>
      <w:pPr>
        <w:ind w:left="4886" w:hanging="360"/>
      </w:pPr>
      <w:rPr>
        <w:rFonts w:ascii="Wingdings" w:hAnsi="Wingdings" w:hint="default"/>
      </w:rPr>
    </w:lvl>
    <w:lvl w:ilvl="6" w:tplc="FFFFFFFF" w:tentative="1">
      <w:start w:val="1"/>
      <w:numFmt w:val="bullet"/>
      <w:lvlText w:val=""/>
      <w:lvlJc w:val="left"/>
      <w:pPr>
        <w:ind w:left="5606" w:hanging="360"/>
      </w:pPr>
      <w:rPr>
        <w:rFonts w:ascii="Symbol" w:hAnsi="Symbol" w:hint="default"/>
      </w:rPr>
    </w:lvl>
    <w:lvl w:ilvl="7" w:tplc="FFFFFFFF" w:tentative="1">
      <w:start w:val="1"/>
      <w:numFmt w:val="bullet"/>
      <w:lvlText w:val="o"/>
      <w:lvlJc w:val="left"/>
      <w:pPr>
        <w:ind w:left="6326" w:hanging="360"/>
      </w:pPr>
      <w:rPr>
        <w:rFonts w:ascii="Courier New" w:hAnsi="Courier New" w:hint="default"/>
      </w:rPr>
    </w:lvl>
    <w:lvl w:ilvl="8" w:tplc="FFFFFFFF" w:tentative="1">
      <w:start w:val="1"/>
      <w:numFmt w:val="bullet"/>
      <w:lvlText w:val=""/>
      <w:lvlJc w:val="left"/>
      <w:pPr>
        <w:ind w:left="7046" w:hanging="360"/>
      </w:pPr>
      <w:rPr>
        <w:rFonts w:ascii="Wingdings" w:hAnsi="Wingdings" w:hint="default"/>
      </w:rPr>
    </w:lvl>
  </w:abstractNum>
  <w:abstractNum w:abstractNumId="12" w15:restartNumberingAfterBreak="0">
    <w:nsid w:val="023E29F3"/>
    <w:multiLevelType w:val="hybridMultilevel"/>
    <w:tmpl w:val="456EE490"/>
    <w:lvl w:ilvl="0" w:tplc="9C9EE454">
      <w:start w:val="1"/>
      <w:numFmt w:val="bullet"/>
      <w:lvlText w:val=""/>
      <w:lvlJc w:val="left"/>
      <w:pPr>
        <w:ind w:left="720" w:hanging="360"/>
      </w:pPr>
      <w:rPr>
        <w:rFonts w:ascii="Symbol" w:hAnsi="Symbol" w:hint="default"/>
        <w:color w:val="auto"/>
        <w:sz w:val="24"/>
        <w:szCs w:val="24"/>
      </w:rPr>
    </w:lvl>
    <w:lvl w:ilvl="1" w:tplc="0C090001">
      <w:start w:val="1"/>
      <w:numFmt w:val="bullet"/>
      <w:lvlText w:val=""/>
      <w:lvlJc w:val="left"/>
      <w:pPr>
        <w:ind w:left="720" w:hanging="360"/>
      </w:pPr>
      <w:rPr>
        <w:rFonts w:ascii="Symbol" w:hAnsi="Symbol" w:hint="default"/>
      </w:rPr>
    </w:lvl>
    <w:lvl w:ilvl="2" w:tplc="0C090003">
      <w:start w:val="1"/>
      <w:numFmt w:val="bullet"/>
      <w:lvlText w:val="o"/>
      <w:lvlJc w:val="left"/>
      <w:pPr>
        <w:ind w:left="2160" w:hanging="360"/>
      </w:pPr>
      <w:rPr>
        <w:rFonts w:ascii="Courier New" w:hAnsi="Courier New" w:cs="Courier New" w:hint="default"/>
      </w:rPr>
    </w:lvl>
    <w:lvl w:ilvl="3" w:tplc="D2187674" w:tentative="1">
      <w:start w:val="1"/>
      <w:numFmt w:val="bullet"/>
      <w:lvlText w:val=""/>
      <w:lvlJc w:val="left"/>
      <w:pPr>
        <w:ind w:left="2880" w:hanging="360"/>
      </w:pPr>
      <w:rPr>
        <w:rFonts w:ascii="Symbol" w:hAnsi="Symbol" w:hint="default"/>
      </w:rPr>
    </w:lvl>
    <w:lvl w:ilvl="4" w:tplc="E3E0C23E" w:tentative="1">
      <w:start w:val="1"/>
      <w:numFmt w:val="bullet"/>
      <w:lvlText w:val="o"/>
      <w:lvlJc w:val="left"/>
      <w:pPr>
        <w:ind w:left="3600" w:hanging="360"/>
      </w:pPr>
      <w:rPr>
        <w:rFonts w:ascii="Courier New" w:hAnsi="Courier New" w:hint="default"/>
      </w:rPr>
    </w:lvl>
    <w:lvl w:ilvl="5" w:tplc="6E30972A" w:tentative="1">
      <w:start w:val="1"/>
      <w:numFmt w:val="bullet"/>
      <w:lvlText w:val=""/>
      <w:lvlJc w:val="left"/>
      <w:pPr>
        <w:ind w:left="4320" w:hanging="360"/>
      </w:pPr>
      <w:rPr>
        <w:rFonts w:ascii="Wingdings" w:hAnsi="Wingdings" w:hint="default"/>
      </w:rPr>
    </w:lvl>
    <w:lvl w:ilvl="6" w:tplc="A0EC140A" w:tentative="1">
      <w:start w:val="1"/>
      <w:numFmt w:val="bullet"/>
      <w:lvlText w:val=""/>
      <w:lvlJc w:val="left"/>
      <w:pPr>
        <w:ind w:left="5040" w:hanging="360"/>
      </w:pPr>
      <w:rPr>
        <w:rFonts w:ascii="Symbol" w:hAnsi="Symbol" w:hint="default"/>
      </w:rPr>
    </w:lvl>
    <w:lvl w:ilvl="7" w:tplc="15A4B3D8" w:tentative="1">
      <w:start w:val="1"/>
      <w:numFmt w:val="bullet"/>
      <w:lvlText w:val="o"/>
      <w:lvlJc w:val="left"/>
      <w:pPr>
        <w:ind w:left="5760" w:hanging="360"/>
      </w:pPr>
      <w:rPr>
        <w:rFonts w:ascii="Courier New" w:hAnsi="Courier New" w:hint="default"/>
      </w:rPr>
    </w:lvl>
    <w:lvl w:ilvl="8" w:tplc="D22A1CF4" w:tentative="1">
      <w:start w:val="1"/>
      <w:numFmt w:val="bullet"/>
      <w:lvlText w:val=""/>
      <w:lvlJc w:val="left"/>
      <w:pPr>
        <w:ind w:left="6480" w:hanging="360"/>
      </w:pPr>
      <w:rPr>
        <w:rFonts w:ascii="Wingdings" w:hAnsi="Wingdings" w:hint="default"/>
      </w:rPr>
    </w:lvl>
  </w:abstractNum>
  <w:abstractNum w:abstractNumId="13" w15:restartNumberingAfterBreak="0">
    <w:nsid w:val="02B87F48"/>
    <w:multiLevelType w:val="hybridMultilevel"/>
    <w:tmpl w:val="2D964F1E"/>
    <w:lvl w:ilvl="0" w:tplc="C2ACC714">
      <w:start w:val="1"/>
      <w:numFmt w:val="bullet"/>
      <w:lvlText w:val="o"/>
      <w:lvlJc w:val="left"/>
      <w:pPr>
        <w:ind w:left="720" w:hanging="360"/>
      </w:pPr>
      <w:rPr>
        <w:rFonts w:ascii="Calibri" w:hAnsi="Calibri" w:hint="default"/>
      </w:rPr>
    </w:lvl>
    <w:lvl w:ilvl="1" w:tplc="C292CFF4" w:tentative="1">
      <w:start w:val="1"/>
      <w:numFmt w:val="bullet"/>
      <w:lvlText w:val="o"/>
      <w:lvlJc w:val="left"/>
      <w:pPr>
        <w:ind w:left="1440" w:hanging="360"/>
      </w:pPr>
      <w:rPr>
        <w:rFonts w:ascii="Courier New" w:hAnsi="Courier New" w:hint="default"/>
      </w:rPr>
    </w:lvl>
    <w:lvl w:ilvl="2" w:tplc="3C248CE8" w:tentative="1">
      <w:start w:val="1"/>
      <w:numFmt w:val="bullet"/>
      <w:lvlText w:val=""/>
      <w:lvlJc w:val="left"/>
      <w:pPr>
        <w:ind w:left="2160" w:hanging="360"/>
      </w:pPr>
      <w:rPr>
        <w:rFonts w:ascii="Wingdings" w:hAnsi="Wingdings" w:hint="default"/>
      </w:rPr>
    </w:lvl>
    <w:lvl w:ilvl="3" w:tplc="2564FA0A" w:tentative="1">
      <w:start w:val="1"/>
      <w:numFmt w:val="bullet"/>
      <w:lvlText w:val=""/>
      <w:lvlJc w:val="left"/>
      <w:pPr>
        <w:ind w:left="2880" w:hanging="360"/>
      </w:pPr>
      <w:rPr>
        <w:rFonts w:ascii="Symbol" w:hAnsi="Symbol" w:hint="default"/>
      </w:rPr>
    </w:lvl>
    <w:lvl w:ilvl="4" w:tplc="1B528B02" w:tentative="1">
      <w:start w:val="1"/>
      <w:numFmt w:val="bullet"/>
      <w:lvlText w:val="o"/>
      <w:lvlJc w:val="left"/>
      <w:pPr>
        <w:ind w:left="3600" w:hanging="360"/>
      </w:pPr>
      <w:rPr>
        <w:rFonts w:ascii="Courier New" w:hAnsi="Courier New" w:hint="default"/>
      </w:rPr>
    </w:lvl>
    <w:lvl w:ilvl="5" w:tplc="739CABF6" w:tentative="1">
      <w:start w:val="1"/>
      <w:numFmt w:val="bullet"/>
      <w:lvlText w:val=""/>
      <w:lvlJc w:val="left"/>
      <w:pPr>
        <w:ind w:left="4320" w:hanging="360"/>
      </w:pPr>
      <w:rPr>
        <w:rFonts w:ascii="Wingdings" w:hAnsi="Wingdings" w:hint="default"/>
      </w:rPr>
    </w:lvl>
    <w:lvl w:ilvl="6" w:tplc="ABEACF2E" w:tentative="1">
      <w:start w:val="1"/>
      <w:numFmt w:val="bullet"/>
      <w:lvlText w:val=""/>
      <w:lvlJc w:val="left"/>
      <w:pPr>
        <w:ind w:left="5040" w:hanging="360"/>
      </w:pPr>
      <w:rPr>
        <w:rFonts w:ascii="Symbol" w:hAnsi="Symbol" w:hint="default"/>
      </w:rPr>
    </w:lvl>
    <w:lvl w:ilvl="7" w:tplc="C2F49292" w:tentative="1">
      <w:start w:val="1"/>
      <w:numFmt w:val="bullet"/>
      <w:lvlText w:val="o"/>
      <w:lvlJc w:val="left"/>
      <w:pPr>
        <w:ind w:left="5760" w:hanging="360"/>
      </w:pPr>
      <w:rPr>
        <w:rFonts w:ascii="Courier New" w:hAnsi="Courier New" w:hint="default"/>
      </w:rPr>
    </w:lvl>
    <w:lvl w:ilvl="8" w:tplc="604CBC3A" w:tentative="1">
      <w:start w:val="1"/>
      <w:numFmt w:val="bullet"/>
      <w:lvlText w:val=""/>
      <w:lvlJc w:val="left"/>
      <w:pPr>
        <w:ind w:left="6480" w:hanging="360"/>
      </w:pPr>
      <w:rPr>
        <w:rFonts w:ascii="Wingdings" w:hAnsi="Wingdings" w:hint="default"/>
      </w:rPr>
    </w:lvl>
  </w:abstractNum>
  <w:abstractNum w:abstractNumId="14" w15:restartNumberingAfterBreak="0">
    <w:nsid w:val="03550646"/>
    <w:multiLevelType w:val="hybridMultilevel"/>
    <w:tmpl w:val="4B6854B4"/>
    <w:lvl w:ilvl="0" w:tplc="4E98AE70">
      <w:start w:val="1"/>
      <w:numFmt w:val="bullet"/>
      <w:lvlText w:val=""/>
      <w:lvlJc w:val="left"/>
      <w:pPr>
        <w:ind w:left="720" w:hanging="360"/>
      </w:pPr>
      <w:rPr>
        <w:rFonts w:ascii="Symbol" w:hAnsi="Symbol" w:hint="default"/>
      </w:rPr>
    </w:lvl>
    <w:lvl w:ilvl="1" w:tplc="93B4DEEE">
      <w:start w:val="1"/>
      <w:numFmt w:val="bullet"/>
      <w:lvlText w:val="o"/>
      <w:lvlJc w:val="left"/>
      <w:pPr>
        <w:ind w:left="1440" w:hanging="360"/>
      </w:pPr>
      <w:rPr>
        <w:rFonts w:ascii="Calibri" w:hAnsi="Calibri" w:hint="default"/>
        <w:color w:val="auto"/>
      </w:rPr>
    </w:lvl>
    <w:lvl w:ilvl="2" w:tplc="0C090003">
      <w:start w:val="1"/>
      <w:numFmt w:val="bullet"/>
      <w:lvlText w:val="o"/>
      <w:lvlJc w:val="left"/>
      <w:pPr>
        <w:ind w:left="2160" w:hanging="360"/>
      </w:pPr>
      <w:rPr>
        <w:rFonts w:ascii="Courier New" w:hAnsi="Courier New" w:cs="Courier New" w:hint="default"/>
      </w:rPr>
    </w:lvl>
    <w:lvl w:ilvl="3" w:tplc="E108764E" w:tentative="1">
      <w:start w:val="1"/>
      <w:numFmt w:val="bullet"/>
      <w:lvlText w:val=""/>
      <w:lvlJc w:val="left"/>
      <w:pPr>
        <w:ind w:left="2880" w:hanging="360"/>
      </w:pPr>
      <w:rPr>
        <w:rFonts w:ascii="Symbol" w:hAnsi="Symbol" w:hint="default"/>
      </w:rPr>
    </w:lvl>
    <w:lvl w:ilvl="4" w:tplc="1CA0A700" w:tentative="1">
      <w:start w:val="1"/>
      <w:numFmt w:val="bullet"/>
      <w:lvlText w:val="o"/>
      <w:lvlJc w:val="left"/>
      <w:pPr>
        <w:ind w:left="3600" w:hanging="360"/>
      </w:pPr>
      <w:rPr>
        <w:rFonts w:ascii="Courier New" w:hAnsi="Courier New" w:hint="default"/>
      </w:rPr>
    </w:lvl>
    <w:lvl w:ilvl="5" w:tplc="25D0E150" w:tentative="1">
      <w:start w:val="1"/>
      <w:numFmt w:val="bullet"/>
      <w:lvlText w:val=""/>
      <w:lvlJc w:val="left"/>
      <w:pPr>
        <w:ind w:left="4320" w:hanging="360"/>
      </w:pPr>
      <w:rPr>
        <w:rFonts w:ascii="Wingdings" w:hAnsi="Wingdings" w:hint="default"/>
      </w:rPr>
    </w:lvl>
    <w:lvl w:ilvl="6" w:tplc="358CCCEC" w:tentative="1">
      <w:start w:val="1"/>
      <w:numFmt w:val="bullet"/>
      <w:lvlText w:val=""/>
      <w:lvlJc w:val="left"/>
      <w:pPr>
        <w:ind w:left="5040" w:hanging="360"/>
      </w:pPr>
      <w:rPr>
        <w:rFonts w:ascii="Symbol" w:hAnsi="Symbol" w:hint="default"/>
      </w:rPr>
    </w:lvl>
    <w:lvl w:ilvl="7" w:tplc="231AE636" w:tentative="1">
      <w:start w:val="1"/>
      <w:numFmt w:val="bullet"/>
      <w:lvlText w:val="o"/>
      <w:lvlJc w:val="left"/>
      <w:pPr>
        <w:ind w:left="5760" w:hanging="360"/>
      </w:pPr>
      <w:rPr>
        <w:rFonts w:ascii="Courier New" w:hAnsi="Courier New" w:hint="default"/>
      </w:rPr>
    </w:lvl>
    <w:lvl w:ilvl="8" w:tplc="4BC4FB94" w:tentative="1">
      <w:start w:val="1"/>
      <w:numFmt w:val="bullet"/>
      <w:lvlText w:val=""/>
      <w:lvlJc w:val="left"/>
      <w:pPr>
        <w:ind w:left="6480" w:hanging="360"/>
      </w:pPr>
      <w:rPr>
        <w:rFonts w:ascii="Wingdings" w:hAnsi="Wingdings" w:hint="default"/>
      </w:rPr>
    </w:lvl>
  </w:abstractNum>
  <w:abstractNum w:abstractNumId="15" w15:restartNumberingAfterBreak="0">
    <w:nsid w:val="04433E00"/>
    <w:multiLevelType w:val="hybridMultilevel"/>
    <w:tmpl w:val="C5806EA4"/>
    <w:lvl w:ilvl="0" w:tplc="FFFFFFFF">
      <w:start w:val="1"/>
      <w:numFmt w:val="bullet"/>
      <w:lvlText w:val=""/>
      <w:lvlJc w:val="left"/>
      <w:pPr>
        <w:ind w:left="1287" w:hanging="360"/>
      </w:pPr>
      <w:rPr>
        <w:rFonts w:ascii="Symbol" w:hAnsi="Symbol" w:hint="default"/>
        <w:sz w:val="24"/>
        <w:szCs w:val="24"/>
      </w:rPr>
    </w:lvl>
    <w:lvl w:ilvl="1" w:tplc="0C090001">
      <w:start w:val="1"/>
      <w:numFmt w:val="bullet"/>
      <w:lvlText w:val=""/>
      <w:lvlJc w:val="left"/>
      <w:pPr>
        <w:ind w:left="862" w:hanging="360"/>
      </w:pPr>
      <w:rPr>
        <w:rFonts w:ascii="Symbol" w:hAnsi="Symbol"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16" w15:restartNumberingAfterBreak="0">
    <w:nsid w:val="05011F78"/>
    <w:multiLevelType w:val="hybridMultilevel"/>
    <w:tmpl w:val="D45C508A"/>
    <w:lvl w:ilvl="0" w:tplc="30385934">
      <w:start w:val="1"/>
      <w:numFmt w:val="bullet"/>
      <w:lvlText w:val=""/>
      <w:lvlJc w:val="left"/>
      <w:pPr>
        <w:ind w:left="720" w:hanging="360"/>
      </w:pPr>
      <w:rPr>
        <w:rFonts w:ascii="Symbol" w:hAnsi="Symbol" w:hint="default"/>
        <w:sz w:val="20"/>
        <w:szCs w:val="20"/>
      </w:rPr>
    </w:lvl>
    <w:lvl w:ilvl="1" w:tplc="19B6D2B0">
      <w:start w:val="1"/>
      <w:numFmt w:val="bullet"/>
      <w:lvlText w:val="o"/>
      <w:lvlJc w:val="left"/>
      <w:pPr>
        <w:ind w:left="1440" w:hanging="360"/>
      </w:pPr>
      <w:rPr>
        <w:rFonts w:ascii="Courier New" w:hAnsi="Courier New" w:hint="default"/>
      </w:rPr>
    </w:lvl>
    <w:lvl w:ilvl="2" w:tplc="3C98116E">
      <w:start w:val="1"/>
      <w:numFmt w:val="bullet"/>
      <w:lvlText w:val=""/>
      <w:lvlJc w:val="left"/>
      <w:pPr>
        <w:ind w:left="2160" w:hanging="360"/>
      </w:pPr>
      <w:rPr>
        <w:rFonts w:ascii="Wingdings" w:hAnsi="Wingdings" w:hint="default"/>
      </w:rPr>
    </w:lvl>
    <w:lvl w:ilvl="3" w:tplc="2BB6643C">
      <w:start w:val="1"/>
      <w:numFmt w:val="bullet"/>
      <w:lvlText w:val=""/>
      <w:lvlJc w:val="left"/>
      <w:pPr>
        <w:ind w:left="2880" w:hanging="360"/>
      </w:pPr>
      <w:rPr>
        <w:rFonts w:ascii="Symbol" w:hAnsi="Symbol" w:hint="default"/>
      </w:rPr>
    </w:lvl>
    <w:lvl w:ilvl="4" w:tplc="C980EEAE">
      <w:start w:val="1"/>
      <w:numFmt w:val="bullet"/>
      <w:lvlText w:val="o"/>
      <w:lvlJc w:val="left"/>
      <w:pPr>
        <w:ind w:left="3600" w:hanging="360"/>
      </w:pPr>
      <w:rPr>
        <w:rFonts w:ascii="Courier New" w:hAnsi="Courier New" w:hint="default"/>
      </w:rPr>
    </w:lvl>
    <w:lvl w:ilvl="5" w:tplc="4A48FF98">
      <w:start w:val="1"/>
      <w:numFmt w:val="bullet"/>
      <w:lvlText w:val=""/>
      <w:lvlJc w:val="left"/>
      <w:pPr>
        <w:ind w:left="4320" w:hanging="360"/>
      </w:pPr>
      <w:rPr>
        <w:rFonts w:ascii="Wingdings" w:hAnsi="Wingdings" w:hint="default"/>
      </w:rPr>
    </w:lvl>
    <w:lvl w:ilvl="6" w:tplc="F2B0FE6C">
      <w:start w:val="1"/>
      <w:numFmt w:val="bullet"/>
      <w:lvlText w:val=""/>
      <w:lvlJc w:val="left"/>
      <w:pPr>
        <w:ind w:left="5040" w:hanging="360"/>
      </w:pPr>
      <w:rPr>
        <w:rFonts w:ascii="Symbol" w:hAnsi="Symbol" w:hint="default"/>
      </w:rPr>
    </w:lvl>
    <w:lvl w:ilvl="7" w:tplc="0972BC3A">
      <w:start w:val="1"/>
      <w:numFmt w:val="bullet"/>
      <w:lvlText w:val="o"/>
      <w:lvlJc w:val="left"/>
      <w:pPr>
        <w:ind w:left="5760" w:hanging="360"/>
      </w:pPr>
      <w:rPr>
        <w:rFonts w:ascii="Courier New" w:hAnsi="Courier New" w:hint="default"/>
      </w:rPr>
    </w:lvl>
    <w:lvl w:ilvl="8" w:tplc="9626AE34">
      <w:start w:val="1"/>
      <w:numFmt w:val="bullet"/>
      <w:lvlText w:val=""/>
      <w:lvlJc w:val="left"/>
      <w:pPr>
        <w:ind w:left="6480" w:hanging="360"/>
      </w:pPr>
      <w:rPr>
        <w:rFonts w:ascii="Wingdings" w:hAnsi="Wingdings" w:hint="default"/>
      </w:rPr>
    </w:lvl>
  </w:abstractNum>
  <w:abstractNum w:abstractNumId="17" w15:restartNumberingAfterBreak="0">
    <w:nsid w:val="06580E9A"/>
    <w:multiLevelType w:val="hybridMultilevel"/>
    <w:tmpl w:val="07DE0D42"/>
    <w:lvl w:ilvl="0" w:tplc="02B8C4E2">
      <w:numFmt w:val="bullet"/>
      <w:lvlText w:val=""/>
      <w:lvlJc w:val="left"/>
      <w:pPr>
        <w:ind w:left="720" w:hanging="360"/>
      </w:pPr>
      <w:rPr>
        <w:rFonts w:ascii="Symbol" w:hAnsi="Symbol" w:hint="default"/>
        <w:b w:val="0"/>
        <w:bCs w:val="0"/>
        <w:i w:val="0"/>
        <w:iCs w:val="0"/>
        <w:color w:val="auto"/>
        <w:spacing w:val="0"/>
        <w:w w:val="100"/>
        <w:sz w:val="20"/>
        <w:szCs w:val="20"/>
        <w:lang w:val="en-US" w:eastAsia="en-US" w:bidi="ar-SA"/>
      </w:rPr>
    </w:lvl>
    <w:lvl w:ilvl="1" w:tplc="B7B65CD8" w:tentative="1">
      <w:start w:val="1"/>
      <w:numFmt w:val="bullet"/>
      <w:lvlText w:val="o"/>
      <w:lvlJc w:val="left"/>
      <w:pPr>
        <w:ind w:left="1440" w:hanging="360"/>
      </w:pPr>
      <w:rPr>
        <w:rFonts w:ascii="Courier New" w:hAnsi="Courier New" w:hint="default"/>
      </w:rPr>
    </w:lvl>
    <w:lvl w:ilvl="2" w:tplc="4498F16A" w:tentative="1">
      <w:start w:val="1"/>
      <w:numFmt w:val="bullet"/>
      <w:lvlText w:val=""/>
      <w:lvlJc w:val="left"/>
      <w:pPr>
        <w:ind w:left="2160" w:hanging="360"/>
      </w:pPr>
      <w:rPr>
        <w:rFonts w:ascii="Wingdings" w:hAnsi="Wingdings" w:hint="default"/>
      </w:rPr>
    </w:lvl>
    <w:lvl w:ilvl="3" w:tplc="F686F3BA" w:tentative="1">
      <w:start w:val="1"/>
      <w:numFmt w:val="bullet"/>
      <w:lvlText w:val=""/>
      <w:lvlJc w:val="left"/>
      <w:pPr>
        <w:ind w:left="2880" w:hanging="360"/>
      </w:pPr>
      <w:rPr>
        <w:rFonts w:ascii="Symbol" w:hAnsi="Symbol" w:hint="default"/>
      </w:rPr>
    </w:lvl>
    <w:lvl w:ilvl="4" w:tplc="DCA8AFDC" w:tentative="1">
      <w:start w:val="1"/>
      <w:numFmt w:val="bullet"/>
      <w:lvlText w:val="o"/>
      <w:lvlJc w:val="left"/>
      <w:pPr>
        <w:ind w:left="3600" w:hanging="360"/>
      </w:pPr>
      <w:rPr>
        <w:rFonts w:ascii="Courier New" w:hAnsi="Courier New" w:hint="default"/>
      </w:rPr>
    </w:lvl>
    <w:lvl w:ilvl="5" w:tplc="420C55A6" w:tentative="1">
      <w:start w:val="1"/>
      <w:numFmt w:val="bullet"/>
      <w:lvlText w:val=""/>
      <w:lvlJc w:val="left"/>
      <w:pPr>
        <w:ind w:left="4320" w:hanging="360"/>
      </w:pPr>
      <w:rPr>
        <w:rFonts w:ascii="Wingdings" w:hAnsi="Wingdings" w:hint="default"/>
      </w:rPr>
    </w:lvl>
    <w:lvl w:ilvl="6" w:tplc="5AAA8B78" w:tentative="1">
      <w:start w:val="1"/>
      <w:numFmt w:val="bullet"/>
      <w:lvlText w:val=""/>
      <w:lvlJc w:val="left"/>
      <w:pPr>
        <w:ind w:left="5040" w:hanging="360"/>
      </w:pPr>
      <w:rPr>
        <w:rFonts w:ascii="Symbol" w:hAnsi="Symbol" w:hint="default"/>
      </w:rPr>
    </w:lvl>
    <w:lvl w:ilvl="7" w:tplc="096604B4" w:tentative="1">
      <w:start w:val="1"/>
      <w:numFmt w:val="bullet"/>
      <w:lvlText w:val="o"/>
      <w:lvlJc w:val="left"/>
      <w:pPr>
        <w:ind w:left="5760" w:hanging="360"/>
      </w:pPr>
      <w:rPr>
        <w:rFonts w:ascii="Courier New" w:hAnsi="Courier New" w:hint="default"/>
      </w:rPr>
    </w:lvl>
    <w:lvl w:ilvl="8" w:tplc="B39A86E8" w:tentative="1">
      <w:start w:val="1"/>
      <w:numFmt w:val="bullet"/>
      <w:lvlText w:val=""/>
      <w:lvlJc w:val="left"/>
      <w:pPr>
        <w:ind w:left="6480" w:hanging="360"/>
      </w:pPr>
      <w:rPr>
        <w:rFonts w:ascii="Wingdings" w:hAnsi="Wingdings" w:hint="default"/>
      </w:rPr>
    </w:lvl>
  </w:abstractNum>
  <w:abstractNum w:abstractNumId="18" w15:restartNumberingAfterBreak="0">
    <w:nsid w:val="06982B17"/>
    <w:multiLevelType w:val="hybridMultilevel"/>
    <w:tmpl w:val="7E6A1E86"/>
    <w:lvl w:ilvl="0" w:tplc="0C090001">
      <w:start w:val="1"/>
      <w:numFmt w:val="bullet"/>
      <w:lvlText w:val=""/>
      <w:lvlJc w:val="left"/>
      <w:pPr>
        <w:ind w:left="1003" w:hanging="360"/>
      </w:pPr>
      <w:rPr>
        <w:rFonts w:ascii="Symbol" w:hAnsi="Symbol" w:hint="default"/>
      </w:rPr>
    </w:lvl>
    <w:lvl w:ilvl="1" w:tplc="0C090003" w:tentative="1">
      <w:start w:val="1"/>
      <w:numFmt w:val="bullet"/>
      <w:lvlText w:val="o"/>
      <w:lvlJc w:val="left"/>
      <w:pPr>
        <w:ind w:left="1723" w:hanging="360"/>
      </w:pPr>
      <w:rPr>
        <w:rFonts w:ascii="Courier New" w:hAnsi="Courier New" w:cs="Courier New" w:hint="default"/>
      </w:rPr>
    </w:lvl>
    <w:lvl w:ilvl="2" w:tplc="0C090005" w:tentative="1">
      <w:start w:val="1"/>
      <w:numFmt w:val="bullet"/>
      <w:lvlText w:val=""/>
      <w:lvlJc w:val="left"/>
      <w:pPr>
        <w:ind w:left="2443" w:hanging="360"/>
      </w:pPr>
      <w:rPr>
        <w:rFonts w:ascii="Wingdings" w:hAnsi="Wingdings" w:hint="default"/>
      </w:rPr>
    </w:lvl>
    <w:lvl w:ilvl="3" w:tplc="0C090001">
      <w:start w:val="1"/>
      <w:numFmt w:val="bullet"/>
      <w:lvlText w:val=""/>
      <w:lvlJc w:val="left"/>
      <w:pPr>
        <w:ind w:left="3163" w:hanging="360"/>
      </w:pPr>
      <w:rPr>
        <w:rFonts w:ascii="Symbol" w:hAnsi="Symbol" w:hint="default"/>
      </w:rPr>
    </w:lvl>
    <w:lvl w:ilvl="4" w:tplc="0C090003" w:tentative="1">
      <w:start w:val="1"/>
      <w:numFmt w:val="bullet"/>
      <w:lvlText w:val="o"/>
      <w:lvlJc w:val="left"/>
      <w:pPr>
        <w:ind w:left="3883" w:hanging="360"/>
      </w:pPr>
      <w:rPr>
        <w:rFonts w:ascii="Courier New" w:hAnsi="Courier New" w:cs="Courier New" w:hint="default"/>
      </w:rPr>
    </w:lvl>
    <w:lvl w:ilvl="5" w:tplc="0C090005" w:tentative="1">
      <w:start w:val="1"/>
      <w:numFmt w:val="bullet"/>
      <w:lvlText w:val=""/>
      <w:lvlJc w:val="left"/>
      <w:pPr>
        <w:ind w:left="4603" w:hanging="360"/>
      </w:pPr>
      <w:rPr>
        <w:rFonts w:ascii="Wingdings" w:hAnsi="Wingdings" w:hint="default"/>
      </w:rPr>
    </w:lvl>
    <w:lvl w:ilvl="6" w:tplc="0C090001" w:tentative="1">
      <w:start w:val="1"/>
      <w:numFmt w:val="bullet"/>
      <w:lvlText w:val=""/>
      <w:lvlJc w:val="left"/>
      <w:pPr>
        <w:ind w:left="5323" w:hanging="360"/>
      </w:pPr>
      <w:rPr>
        <w:rFonts w:ascii="Symbol" w:hAnsi="Symbol" w:hint="default"/>
      </w:rPr>
    </w:lvl>
    <w:lvl w:ilvl="7" w:tplc="0C090003" w:tentative="1">
      <w:start w:val="1"/>
      <w:numFmt w:val="bullet"/>
      <w:lvlText w:val="o"/>
      <w:lvlJc w:val="left"/>
      <w:pPr>
        <w:ind w:left="6043" w:hanging="360"/>
      </w:pPr>
      <w:rPr>
        <w:rFonts w:ascii="Courier New" w:hAnsi="Courier New" w:cs="Courier New" w:hint="default"/>
      </w:rPr>
    </w:lvl>
    <w:lvl w:ilvl="8" w:tplc="0C090005" w:tentative="1">
      <w:start w:val="1"/>
      <w:numFmt w:val="bullet"/>
      <w:lvlText w:val=""/>
      <w:lvlJc w:val="left"/>
      <w:pPr>
        <w:ind w:left="6763" w:hanging="360"/>
      </w:pPr>
      <w:rPr>
        <w:rFonts w:ascii="Wingdings" w:hAnsi="Wingdings" w:hint="default"/>
      </w:rPr>
    </w:lvl>
  </w:abstractNum>
  <w:abstractNum w:abstractNumId="19" w15:restartNumberingAfterBreak="0">
    <w:nsid w:val="08945987"/>
    <w:multiLevelType w:val="hybridMultilevel"/>
    <w:tmpl w:val="D6EC9F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09605AF8"/>
    <w:multiLevelType w:val="hybridMultilevel"/>
    <w:tmpl w:val="385C9564"/>
    <w:lvl w:ilvl="0" w:tplc="FFFFFFFF">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alibri" w:hAnsi="Calibri" w:hint="default"/>
        <w:color w:val="auto"/>
      </w:rPr>
    </w:lvl>
    <w:lvl w:ilvl="2" w:tplc="0C090003">
      <w:start w:val="1"/>
      <w:numFmt w:val="bullet"/>
      <w:lvlText w:val="o"/>
      <w:lvlJc w:val="left"/>
      <w:pPr>
        <w:ind w:left="2160" w:hanging="360"/>
      </w:pPr>
      <w:rPr>
        <w:rFonts w:ascii="Courier New" w:hAnsi="Courier New" w:cs="Courier New"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0A8E163C"/>
    <w:multiLevelType w:val="hybridMultilevel"/>
    <w:tmpl w:val="162E5ADC"/>
    <w:lvl w:ilvl="0" w:tplc="2D0EC9FA">
      <w:start w:val="1"/>
      <w:numFmt w:val="bullet"/>
      <w:lvlText w:val=""/>
      <w:lvlJc w:val="left"/>
      <w:pPr>
        <w:ind w:left="720" w:hanging="360"/>
      </w:pPr>
      <w:rPr>
        <w:rFonts w:ascii="Symbol" w:hAnsi="Symbol" w:hint="default"/>
        <w:color w:val="auto"/>
        <w:sz w:val="20"/>
        <w:szCs w:val="20"/>
      </w:rPr>
    </w:lvl>
    <w:lvl w:ilvl="1" w:tplc="6F4E74C8">
      <w:start w:val="1"/>
      <w:numFmt w:val="bullet"/>
      <w:lvlText w:val="o"/>
      <w:lvlJc w:val="left"/>
      <w:pPr>
        <w:ind w:left="1440" w:hanging="360"/>
      </w:pPr>
      <w:rPr>
        <w:rFonts w:ascii="Courier New" w:hAnsi="Courier New" w:hint="default"/>
      </w:rPr>
    </w:lvl>
    <w:lvl w:ilvl="2" w:tplc="B0622036">
      <w:start w:val="1"/>
      <w:numFmt w:val="bullet"/>
      <w:lvlText w:val=""/>
      <w:lvlJc w:val="left"/>
      <w:pPr>
        <w:ind w:left="2160" w:hanging="360"/>
      </w:pPr>
      <w:rPr>
        <w:rFonts w:ascii="Wingdings" w:hAnsi="Wingdings" w:hint="default"/>
      </w:rPr>
    </w:lvl>
    <w:lvl w:ilvl="3" w:tplc="2F9CB836">
      <w:start w:val="1"/>
      <w:numFmt w:val="bullet"/>
      <w:lvlText w:val=""/>
      <w:lvlJc w:val="left"/>
      <w:pPr>
        <w:ind w:left="2880" w:hanging="360"/>
      </w:pPr>
      <w:rPr>
        <w:rFonts w:ascii="Symbol" w:hAnsi="Symbol" w:hint="default"/>
      </w:rPr>
    </w:lvl>
    <w:lvl w:ilvl="4" w:tplc="851C28B6">
      <w:start w:val="1"/>
      <w:numFmt w:val="bullet"/>
      <w:lvlText w:val="o"/>
      <w:lvlJc w:val="left"/>
      <w:pPr>
        <w:ind w:left="3600" w:hanging="360"/>
      </w:pPr>
      <w:rPr>
        <w:rFonts w:ascii="Courier New" w:hAnsi="Courier New" w:hint="default"/>
      </w:rPr>
    </w:lvl>
    <w:lvl w:ilvl="5" w:tplc="26FCF654">
      <w:start w:val="1"/>
      <w:numFmt w:val="bullet"/>
      <w:lvlText w:val=""/>
      <w:lvlJc w:val="left"/>
      <w:pPr>
        <w:ind w:left="4320" w:hanging="360"/>
      </w:pPr>
      <w:rPr>
        <w:rFonts w:ascii="Wingdings" w:hAnsi="Wingdings" w:hint="default"/>
      </w:rPr>
    </w:lvl>
    <w:lvl w:ilvl="6" w:tplc="94C03518">
      <w:start w:val="1"/>
      <w:numFmt w:val="bullet"/>
      <w:lvlText w:val=""/>
      <w:lvlJc w:val="left"/>
      <w:pPr>
        <w:ind w:left="5040" w:hanging="360"/>
      </w:pPr>
      <w:rPr>
        <w:rFonts w:ascii="Symbol" w:hAnsi="Symbol" w:hint="default"/>
      </w:rPr>
    </w:lvl>
    <w:lvl w:ilvl="7" w:tplc="3C444DC0">
      <w:start w:val="1"/>
      <w:numFmt w:val="bullet"/>
      <w:lvlText w:val="o"/>
      <w:lvlJc w:val="left"/>
      <w:pPr>
        <w:ind w:left="5760" w:hanging="360"/>
      </w:pPr>
      <w:rPr>
        <w:rFonts w:ascii="Courier New" w:hAnsi="Courier New" w:hint="default"/>
      </w:rPr>
    </w:lvl>
    <w:lvl w:ilvl="8" w:tplc="5078959E">
      <w:start w:val="1"/>
      <w:numFmt w:val="bullet"/>
      <w:lvlText w:val=""/>
      <w:lvlJc w:val="left"/>
      <w:pPr>
        <w:ind w:left="6480" w:hanging="360"/>
      </w:pPr>
      <w:rPr>
        <w:rFonts w:ascii="Wingdings" w:hAnsi="Wingdings" w:hint="default"/>
      </w:rPr>
    </w:lvl>
  </w:abstractNum>
  <w:abstractNum w:abstractNumId="22" w15:restartNumberingAfterBreak="0">
    <w:nsid w:val="0AE94A8D"/>
    <w:multiLevelType w:val="hybridMultilevel"/>
    <w:tmpl w:val="F920C938"/>
    <w:lvl w:ilvl="0" w:tplc="CA6C40A8">
      <w:start w:val="1"/>
      <w:numFmt w:val="bullet"/>
      <w:pStyle w:val="BBullet1"/>
      <w:lvlText w:val=""/>
      <w:lvlJc w:val="left"/>
      <w:pPr>
        <w:ind w:left="720" w:hanging="360"/>
      </w:pPr>
      <w:rPr>
        <w:rFonts w:ascii="Symbol" w:hAnsi="Symbol" w:hint="default"/>
      </w:rPr>
    </w:lvl>
    <w:lvl w:ilvl="1" w:tplc="BBFA1E28">
      <w:start w:val="1"/>
      <w:numFmt w:val="bullet"/>
      <w:lvlText w:val="o"/>
      <w:lvlJc w:val="left"/>
      <w:pPr>
        <w:ind w:left="1440" w:hanging="360"/>
      </w:pPr>
      <w:rPr>
        <w:rFonts w:ascii="Courier New" w:hAnsi="Courier New" w:hint="default"/>
      </w:rPr>
    </w:lvl>
    <w:lvl w:ilvl="2" w:tplc="558C7744" w:tentative="1">
      <w:start w:val="1"/>
      <w:numFmt w:val="bullet"/>
      <w:lvlText w:val=""/>
      <w:lvlJc w:val="left"/>
      <w:pPr>
        <w:ind w:left="2160" w:hanging="360"/>
      </w:pPr>
      <w:rPr>
        <w:rFonts w:ascii="Wingdings" w:hAnsi="Wingdings" w:hint="default"/>
      </w:rPr>
    </w:lvl>
    <w:lvl w:ilvl="3" w:tplc="F66E9E34" w:tentative="1">
      <w:start w:val="1"/>
      <w:numFmt w:val="bullet"/>
      <w:lvlText w:val=""/>
      <w:lvlJc w:val="left"/>
      <w:pPr>
        <w:ind w:left="2880" w:hanging="360"/>
      </w:pPr>
      <w:rPr>
        <w:rFonts w:ascii="Symbol" w:hAnsi="Symbol" w:hint="default"/>
      </w:rPr>
    </w:lvl>
    <w:lvl w:ilvl="4" w:tplc="9B76AAC6" w:tentative="1">
      <w:start w:val="1"/>
      <w:numFmt w:val="bullet"/>
      <w:lvlText w:val="o"/>
      <w:lvlJc w:val="left"/>
      <w:pPr>
        <w:ind w:left="3600" w:hanging="360"/>
      </w:pPr>
      <w:rPr>
        <w:rFonts w:ascii="Courier New" w:hAnsi="Courier New" w:hint="default"/>
      </w:rPr>
    </w:lvl>
    <w:lvl w:ilvl="5" w:tplc="FCB07142" w:tentative="1">
      <w:start w:val="1"/>
      <w:numFmt w:val="bullet"/>
      <w:lvlText w:val=""/>
      <w:lvlJc w:val="left"/>
      <w:pPr>
        <w:ind w:left="4320" w:hanging="360"/>
      </w:pPr>
      <w:rPr>
        <w:rFonts w:ascii="Wingdings" w:hAnsi="Wingdings" w:hint="default"/>
      </w:rPr>
    </w:lvl>
    <w:lvl w:ilvl="6" w:tplc="72B61B74" w:tentative="1">
      <w:start w:val="1"/>
      <w:numFmt w:val="bullet"/>
      <w:lvlText w:val=""/>
      <w:lvlJc w:val="left"/>
      <w:pPr>
        <w:ind w:left="5040" w:hanging="360"/>
      </w:pPr>
      <w:rPr>
        <w:rFonts w:ascii="Symbol" w:hAnsi="Symbol" w:hint="default"/>
      </w:rPr>
    </w:lvl>
    <w:lvl w:ilvl="7" w:tplc="91CA6996" w:tentative="1">
      <w:start w:val="1"/>
      <w:numFmt w:val="bullet"/>
      <w:lvlText w:val="o"/>
      <w:lvlJc w:val="left"/>
      <w:pPr>
        <w:ind w:left="5760" w:hanging="360"/>
      </w:pPr>
      <w:rPr>
        <w:rFonts w:ascii="Courier New" w:hAnsi="Courier New" w:hint="default"/>
      </w:rPr>
    </w:lvl>
    <w:lvl w:ilvl="8" w:tplc="05C24E28" w:tentative="1">
      <w:start w:val="1"/>
      <w:numFmt w:val="bullet"/>
      <w:lvlText w:val=""/>
      <w:lvlJc w:val="left"/>
      <w:pPr>
        <w:ind w:left="6480" w:hanging="360"/>
      </w:pPr>
      <w:rPr>
        <w:rFonts w:ascii="Wingdings" w:hAnsi="Wingdings" w:hint="default"/>
      </w:rPr>
    </w:lvl>
  </w:abstractNum>
  <w:abstractNum w:abstractNumId="23" w15:restartNumberingAfterBreak="0">
    <w:nsid w:val="0DB21F97"/>
    <w:multiLevelType w:val="hybridMultilevel"/>
    <w:tmpl w:val="DB26F080"/>
    <w:lvl w:ilvl="0" w:tplc="0C090001">
      <w:start w:val="1"/>
      <w:numFmt w:val="bullet"/>
      <w:lvlText w:val=""/>
      <w:lvlJc w:val="left"/>
      <w:pPr>
        <w:ind w:left="720" w:hanging="360"/>
      </w:pPr>
      <w:rPr>
        <w:rFonts w:ascii="Symbol" w:hAnsi="Symbol" w:hint="default"/>
      </w:rPr>
    </w:lvl>
    <w:lvl w:ilvl="1" w:tplc="BAE6C33E" w:tentative="1">
      <w:start w:val="1"/>
      <w:numFmt w:val="bullet"/>
      <w:lvlText w:val="o"/>
      <w:lvlJc w:val="left"/>
      <w:pPr>
        <w:ind w:left="1440" w:hanging="360"/>
      </w:pPr>
      <w:rPr>
        <w:rFonts w:ascii="Courier New" w:hAnsi="Courier New" w:hint="default"/>
      </w:rPr>
    </w:lvl>
    <w:lvl w:ilvl="2" w:tplc="9E164532" w:tentative="1">
      <w:start w:val="1"/>
      <w:numFmt w:val="bullet"/>
      <w:lvlText w:val=""/>
      <w:lvlJc w:val="left"/>
      <w:pPr>
        <w:ind w:left="2160" w:hanging="360"/>
      </w:pPr>
      <w:rPr>
        <w:rFonts w:ascii="Wingdings" w:hAnsi="Wingdings" w:hint="default"/>
      </w:rPr>
    </w:lvl>
    <w:lvl w:ilvl="3" w:tplc="13425168" w:tentative="1">
      <w:start w:val="1"/>
      <w:numFmt w:val="bullet"/>
      <w:lvlText w:val=""/>
      <w:lvlJc w:val="left"/>
      <w:pPr>
        <w:ind w:left="2880" w:hanging="360"/>
      </w:pPr>
      <w:rPr>
        <w:rFonts w:ascii="Symbol" w:hAnsi="Symbol" w:hint="default"/>
      </w:rPr>
    </w:lvl>
    <w:lvl w:ilvl="4" w:tplc="94843490" w:tentative="1">
      <w:start w:val="1"/>
      <w:numFmt w:val="bullet"/>
      <w:lvlText w:val="o"/>
      <w:lvlJc w:val="left"/>
      <w:pPr>
        <w:ind w:left="3600" w:hanging="360"/>
      </w:pPr>
      <w:rPr>
        <w:rFonts w:ascii="Courier New" w:hAnsi="Courier New" w:hint="default"/>
      </w:rPr>
    </w:lvl>
    <w:lvl w:ilvl="5" w:tplc="DB8291A6" w:tentative="1">
      <w:start w:val="1"/>
      <w:numFmt w:val="bullet"/>
      <w:lvlText w:val=""/>
      <w:lvlJc w:val="left"/>
      <w:pPr>
        <w:ind w:left="4320" w:hanging="360"/>
      </w:pPr>
      <w:rPr>
        <w:rFonts w:ascii="Wingdings" w:hAnsi="Wingdings" w:hint="default"/>
      </w:rPr>
    </w:lvl>
    <w:lvl w:ilvl="6" w:tplc="03BC988C" w:tentative="1">
      <w:start w:val="1"/>
      <w:numFmt w:val="bullet"/>
      <w:lvlText w:val=""/>
      <w:lvlJc w:val="left"/>
      <w:pPr>
        <w:ind w:left="5040" w:hanging="360"/>
      </w:pPr>
      <w:rPr>
        <w:rFonts w:ascii="Symbol" w:hAnsi="Symbol" w:hint="default"/>
      </w:rPr>
    </w:lvl>
    <w:lvl w:ilvl="7" w:tplc="BACA4EFA" w:tentative="1">
      <w:start w:val="1"/>
      <w:numFmt w:val="bullet"/>
      <w:lvlText w:val="o"/>
      <w:lvlJc w:val="left"/>
      <w:pPr>
        <w:ind w:left="5760" w:hanging="360"/>
      </w:pPr>
      <w:rPr>
        <w:rFonts w:ascii="Courier New" w:hAnsi="Courier New" w:hint="default"/>
      </w:rPr>
    </w:lvl>
    <w:lvl w:ilvl="8" w:tplc="484E5DB4" w:tentative="1">
      <w:start w:val="1"/>
      <w:numFmt w:val="bullet"/>
      <w:lvlText w:val=""/>
      <w:lvlJc w:val="left"/>
      <w:pPr>
        <w:ind w:left="6480" w:hanging="360"/>
      </w:pPr>
      <w:rPr>
        <w:rFonts w:ascii="Wingdings" w:hAnsi="Wingdings" w:hint="default"/>
      </w:rPr>
    </w:lvl>
  </w:abstractNum>
  <w:abstractNum w:abstractNumId="24" w15:restartNumberingAfterBreak="0">
    <w:nsid w:val="0F002AC9"/>
    <w:multiLevelType w:val="hybridMultilevel"/>
    <w:tmpl w:val="838C19CE"/>
    <w:lvl w:ilvl="0" w:tplc="FFFFFFFF">
      <w:start w:val="1"/>
      <w:numFmt w:val="bullet"/>
      <w:lvlText w:val=""/>
      <w:lvlJc w:val="left"/>
      <w:pPr>
        <w:ind w:left="720" w:hanging="360"/>
      </w:pPr>
      <w:rPr>
        <w:rFonts w:ascii="Symbol" w:hAnsi="Symbol" w:hint="default"/>
      </w:rPr>
    </w:lvl>
    <w:lvl w:ilvl="1" w:tplc="0C090001">
      <w:start w:val="1"/>
      <w:numFmt w:val="bullet"/>
      <w:lvlText w:val=""/>
      <w:lvlJc w:val="left"/>
      <w:pPr>
        <w:ind w:left="1286"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0F4A3641"/>
    <w:multiLevelType w:val="hybridMultilevel"/>
    <w:tmpl w:val="12AA498E"/>
    <w:lvl w:ilvl="0" w:tplc="0C090001">
      <w:start w:val="1"/>
      <w:numFmt w:val="bullet"/>
      <w:lvlText w:val=""/>
      <w:lvlJc w:val="left"/>
      <w:pPr>
        <w:ind w:left="862" w:hanging="360"/>
      </w:pPr>
      <w:rPr>
        <w:rFonts w:ascii="Symbol" w:hAnsi="Symbol" w:hint="default"/>
      </w:rPr>
    </w:lvl>
    <w:lvl w:ilvl="1" w:tplc="FFFFFFFF">
      <w:start w:val="1"/>
      <w:numFmt w:val="bullet"/>
      <w:lvlText w:val="o"/>
      <w:lvlJc w:val="left"/>
      <w:pPr>
        <w:ind w:left="1582" w:hanging="360"/>
      </w:pPr>
      <w:rPr>
        <w:rFonts w:ascii="Courier New" w:hAnsi="Courier New" w:hint="default"/>
      </w:rPr>
    </w:lvl>
    <w:lvl w:ilvl="2" w:tplc="FFFFFFFF" w:tentative="1">
      <w:start w:val="1"/>
      <w:numFmt w:val="bullet"/>
      <w:lvlText w:val=""/>
      <w:lvlJc w:val="left"/>
      <w:pPr>
        <w:ind w:left="2302" w:hanging="360"/>
      </w:pPr>
      <w:rPr>
        <w:rFonts w:ascii="Wingdings" w:hAnsi="Wingdings" w:hint="default"/>
      </w:rPr>
    </w:lvl>
    <w:lvl w:ilvl="3" w:tplc="FFFFFFFF" w:tentative="1">
      <w:start w:val="1"/>
      <w:numFmt w:val="bullet"/>
      <w:lvlText w:val=""/>
      <w:lvlJc w:val="left"/>
      <w:pPr>
        <w:ind w:left="3022" w:hanging="360"/>
      </w:pPr>
      <w:rPr>
        <w:rFonts w:ascii="Symbol" w:hAnsi="Symbol" w:hint="default"/>
      </w:rPr>
    </w:lvl>
    <w:lvl w:ilvl="4" w:tplc="FFFFFFFF" w:tentative="1">
      <w:start w:val="1"/>
      <w:numFmt w:val="bullet"/>
      <w:lvlText w:val="o"/>
      <w:lvlJc w:val="left"/>
      <w:pPr>
        <w:ind w:left="3742" w:hanging="360"/>
      </w:pPr>
      <w:rPr>
        <w:rFonts w:ascii="Courier New" w:hAnsi="Courier New" w:hint="default"/>
      </w:rPr>
    </w:lvl>
    <w:lvl w:ilvl="5" w:tplc="FFFFFFFF" w:tentative="1">
      <w:start w:val="1"/>
      <w:numFmt w:val="bullet"/>
      <w:lvlText w:val=""/>
      <w:lvlJc w:val="left"/>
      <w:pPr>
        <w:ind w:left="4462" w:hanging="360"/>
      </w:pPr>
      <w:rPr>
        <w:rFonts w:ascii="Wingdings" w:hAnsi="Wingdings" w:hint="default"/>
      </w:rPr>
    </w:lvl>
    <w:lvl w:ilvl="6" w:tplc="FFFFFFFF" w:tentative="1">
      <w:start w:val="1"/>
      <w:numFmt w:val="bullet"/>
      <w:lvlText w:val=""/>
      <w:lvlJc w:val="left"/>
      <w:pPr>
        <w:ind w:left="5182" w:hanging="360"/>
      </w:pPr>
      <w:rPr>
        <w:rFonts w:ascii="Symbol" w:hAnsi="Symbol" w:hint="default"/>
      </w:rPr>
    </w:lvl>
    <w:lvl w:ilvl="7" w:tplc="FFFFFFFF" w:tentative="1">
      <w:start w:val="1"/>
      <w:numFmt w:val="bullet"/>
      <w:lvlText w:val="o"/>
      <w:lvlJc w:val="left"/>
      <w:pPr>
        <w:ind w:left="5902" w:hanging="360"/>
      </w:pPr>
      <w:rPr>
        <w:rFonts w:ascii="Courier New" w:hAnsi="Courier New" w:hint="default"/>
      </w:rPr>
    </w:lvl>
    <w:lvl w:ilvl="8" w:tplc="FFFFFFFF" w:tentative="1">
      <w:start w:val="1"/>
      <w:numFmt w:val="bullet"/>
      <w:lvlText w:val=""/>
      <w:lvlJc w:val="left"/>
      <w:pPr>
        <w:ind w:left="6622" w:hanging="360"/>
      </w:pPr>
      <w:rPr>
        <w:rFonts w:ascii="Wingdings" w:hAnsi="Wingdings" w:hint="default"/>
      </w:rPr>
    </w:lvl>
  </w:abstractNum>
  <w:abstractNum w:abstractNumId="26" w15:restartNumberingAfterBreak="0">
    <w:nsid w:val="0F8F1877"/>
    <w:multiLevelType w:val="hybridMultilevel"/>
    <w:tmpl w:val="675EDBE6"/>
    <w:lvl w:ilvl="0" w:tplc="56A6A97E">
      <w:start w:val="1"/>
      <w:numFmt w:val="lowerLetter"/>
      <w:lvlText w:val="%1)"/>
      <w:lvlJc w:val="left"/>
      <w:pPr>
        <w:ind w:left="720" w:hanging="360"/>
      </w:pPr>
      <w:rPr>
        <w:b w:val="0"/>
        <w:bCs w:val="0"/>
        <w:sz w:val="22"/>
        <w:szCs w:val="22"/>
      </w:rPr>
    </w:lvl>
    <w:lvl w:ilvl="1" w:tplc="F6968642">
      <w:start w:val="1"/>
      <w:numFmt w:val="decimal"/>
      <w:lvlText w:val="%2)"/>
      <w:lvlJc w:val="left"/>
      <w:pPr>
        <w:ind w:left="1440" w:hanging="360"/>
      </w:pPr>
    </w:lvl>
    <w:lvl w:ilvl="2" w:tplc="02C226DA">
      <w:start w:val="1"/>
      <w:numFmt w:val="decimal"/>
      <w:lvlText w:val="%3."/>
      <w:lvlJc w:val="left"/>
      <w:pPr>
        <w:ind w:left="2160" w:hanging="360"/>
      </w:pPr>
      <w:rPr>
        <w:rFonts w:ascii="Calibri" w:hAnsi="Calibri" w:hint="default"/>
        <w:color w:val="auto"/>
        <w:sz w:val="22"/>
      </w:rPr>
    </w:lvl>
    <w:lvl w:ilvl="3" w:tplc="DD0471C8">
      <w:start w:val="1"/>
      <w:numFmt w:val="bullet"/>
      <w:lvlText w:val=""/>
      <w:lvlJc w:val="left"/>
      <w:pPr>
        <w:ind w:left="2880" w:hanging="360"/>
      </w:pPr>
      <w:rPr>
        <w:rFonts w:ascii="Symbol" w:hAnsi="Symbol" w:hint="default"/>
      </w:rPr>
    </w:lvl>
    <w:lvl w:ilvl="4" w:tplc="6BC62ABA">
      <w:start w:val="1"/>
      <w:numFmt w:val="bullet"/>
      <w:lvlText w:val="o"/>
      <w:lvlJc w:val="left"/>
      <w:pPr>
        <w:ind w:left="3600" w:hanging="360"/>
      </w:pPr>
      <w:rPr>
        <w:rFonts w:ascii="Courier New" w:hAnsi="Courier New" w:hint="default"/>
      </w:rPr>
    </w:lvl>
    <w:lvl w:ilvl="5" w:tplc="A5C298C0">
      <w:start w:val="1"/>
      <w:numFmt w:val="bullet"/>
      <w:lvlText w:val=""/>
      <w:lvlJc w:val="left"/>
      <w:pPr>
        <w:ind w:left="4320" w:hanging="360"/>
      </w:pPr>
      <w:rPr>
        <w:rFonts w:ascii="Wingdings" w:hAnsi="Wingdings" w:hint="default"/>
      </w:rPr>
    </w:lvl>
    <w:lvl w:ilvl="6" w:tplc="659EBE2E">
      <w:start w:val="1"/>
      <w:numFmt w:val="bullet"/>
      <w:lvlText w:val=""/>
      <w:lvlJc w:val="left"/>
      <w:pPr>
        <w:ind w:left="5040" w:hanging="360"/>
      </w:pPr>
      <w:rPr>
        <w:rFonts w:ascii="Symbol" w:hAnsi="Symbol" w:hint="default"/>
      </w:rPr>
    </w:lvl>
    <w:lvl w:ilvl="7" w:tplc="873A3ECE">
      <w:start w:val="1"/>
      <w:numFmt w:val="bullet"/>
      <w:lvlText w:val="o"/>
      <w:lvlJc w:val="left"/>
      <w:pPr>
        <w:ind w:left="5760" w:hanging="360"/>
      </w:pPr>
      <w:rPr>
        <w:rFonts w:ascii="Courier New" w:hAnsi="Courier New" w:hint="default"/>
      </w:rPr>
    </w:lvl>
    <w:lvl w:ilvl="8" w:tplc="D98EC8EA">
      <w:start w:val="1"/>
      <w:numFmt w:val="bullet"/>
      <w:lvlText w:val=""/>
      <w:lvlJc w:val="left"/>
      <w:pPr>
        <w:ind w:left="6480" w:hanging="360"/>
      </w:pPr>
      <w:rPr>
        <w:rFonts w:ascii="Wingdings" w:hAnsi="Wingdings" w:hint="default"/>
      </w:rPr>
    </w:lvl>
  </w:abstractNum>
  <w:abstractNum w:abstractNumId="27" w15:restartNumberingAfterBreak="0">
    <w:nsid w:val="0FE156AE"/>
    <w:multiLevelType w:val="hybridMultilevel"/>
    <w:tmpl w:val="362C9E0E"/>
    <w:lvl w:ilvl="0" w:tplc="0C090001">
      <w:start w:val="1"/>
      <w:numFmt w:val="bullet"/>
      <w:lvlText w:val=""/>
      <w:lvlJc w:val="left"/>
      <w:pPr>
        <w:ind w:left="862" w:hanging="360"/>
      </w:pPr>
      <w:rPr>
        <w:rFonts w:ascii="Symbol" w:hAnsi="Symbol" w:hint="default"/>
      </w:rPr>
    </w:lvl>
    <w:lvl w:ilvl="1" w:tplc="ECC26306">
      <w:start w:val="1"/>
      <w:numFmt w:val="bullet"/>
      <w:lvlText w:val="o"/>
      <w:lvlJc w:val="left"/>
      <w:pPr>
        <w:ind w:left="1582" w:hanging="360"/>
      </w:pPr>
      <w:rPr>
        <w:rFonts w:ascii="Courier New" w:hAnsi="Courier New" w:hint="default"/>
      </w:rPr>
    </w:lvl>
    <w:lvl w:ilvl="2" w:tplc="6916D714" w:tentative="1">
      <w:start w:val="1"/>
      <w:numFmt w:val="bullet"/>
      <w:lvlText w:val=""/>
      <w:lvlJc w:val="left"/>
      <w:pPr>
        <w:ind w:left="2302" w:hanging="360"/>
      </w:pPr>
      <w:rPr>
        <w:rFonts w:ascii="Wingdings" w:hAnsi="Wingdings" w:hint="default"/>
      </w:rPr>
    </w:lvl>
    <w:lvl w:ilvl="3" w:tplc="977638D0" w:tentative="1">
      <w:start w:val="1"/>
      <w:numFmt w:val="bullet"/>
      <w:lvlText w:val=""/>
      <w:lvlJc w:val="left"/>
      <w:pPr>
        <w:ind w:left="3022" w:hanging="360"/>
      </w:pPr>
      <w:rPr>
        <w:rFonts w:ascii="Symbol" w:hAnsi="Symbol" w:hint="default"/>
      </w:rPr>
    </w:lvl>
    <w:lvl w:ilvl="4" w:tplc="0D1404AE" w:tentative="1">
      <w:start w:val="1"/>
      <w:numFmt w:val="bullet"/>
      <w:lvlText w:val="o"/>
      <w:lvlJc w:val="left"/>
      <w:pPr>
        <w:ind w:left="3742" w:hanging="360"/>
      </w:pPr>
      <w:rPr>
        <w:rFonts w:ascii="Courier New" w:hAnsi="Courier New" w:hint="default"/>
      </w:rPr>
    </w:lvl>
    <w:lvl w:ilvl="5" w:tplc="E644549E" w:tentative="1">
      <w:start w:val="1"/>
      <w:numFmt w:val="bullet"/>
      <w:lvlText w:val=""/>
      <w:lvlJc w:val="left"/>
      <w:pPr>
        <w:ind w:left="4462" w:hanging="360"/>
      </w:pPr>
      <w:rPr>
        <w:rFonts w:ascii="Wingdings" w:hAnsi="Wingdings" w:hint="default"/>
      </w:rPr>
    </w:lvl>
    <w:lvl w:ilvl="6" w:tplc="87567B06" w:tentative="1">
      <w:start w:val="1"/>
      <w:numFmt w:val="bullet"/>
      <w:lvlText w:val=""/>
      <w:lvlJc w:val="left"/>
      <w:pPr>
        <w:ind w:left="5182" w:hanging="360"/>
      </w:pPr>
      <w:rPr>
        <w:rFonts w:ascii="Symbol" w:hAnsi="Symbol" w:hint="default"/>
      </w:rPr>
    </w:lvl>
    <w:lvl w:ilvl="7" w:tplc="29CCBC10" w:tentative="1">
      <w:start w:val="1"/>
      <w:numFmt w:val="bullet"/>
      <w:lvlText w:val="o"/>
      <w:lvlJc w:val="left"/>
      <w:pPr>
        <w:ind w:left="5902" w:hanging="360"/>
      </w:pPr>
      <w:rPr>
        <w:rFonts w:ascii="Courier New" w:hAnsi="Courier New" w:hint="default"/>
      </w:rPr>
    </w:lvl>
    <w:lvl w:ilvl="8" w:tplc="2FD42186" w:tentative="1">
      <w:start w:val="1"/>
      <w:numFmt w:val="bullet"/>
      <w:lvlText w:val=""/>
      <w:lvlJc w:val="left"/>
      <w:pPr>
        <w:ind w:left="6622" w:hanging="360"/>
      </w:pPr>
      <w:rPr>
        <w:rFonts w:ascii="Wingdings" w:hAnsi="Wingdings" w:hint="default"/>
      </w:rPr>
    </w:lvl>
  </w:abstractNum>
  <w:abstractNum w:abstractNumId="28" w15:restartNumberingAfterBreak="0">
    <w:nsid w:val="12E9385B"/>
    <w:multiLevelType w:val="hybridMultilevel"/>
    <w:tmpl w:val="6C06A1A4"/>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AD0ADD30">
      <w:start w:val="1"/>
      <w:numFmt w:val="bullet"/>
      <w:lvlText w:val=""/>
      <w:lvlJc w:val="left"/>
      <w:pPr>
        <w:ind w:left="2444" w:hanging="360"/>
      </w:pPr>
      <w:rPr>
        <w:rFonts w:ascii="Symbol" w:hAnsi="Symbol" w:hint="default"/>
        <w:sz w:val="20"/>
        <w:szCs w:val="20"/>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29" w15:restartNumberingAfterBreak="0">
    <w:nsid w:val="130E3DA1"/>
    <w:multiLevelType w:val="hybridMultilevel"/>
    <w:tmpl w:val="5CFED3C4"/>
    <w:lvl w:ilvl="0" w:tplc="6DA02890">
      <w:start w:val="1"/>
      <w:numFmt w:val="lowerLetter"/>
      <w:pStyle w:val="Bulletalpha"/>
      <w:lvlText w:val="%1)"/>
      <w:lvlJc w:val="left"/>
      <w:pPr>
        <w:ind w:left="720" w:hanging="360"/>
      </w:pPr>
    </w:lvl>
    <w:lvl w:ilvl="1" w:tplc="66625120" w:tentative="1">
      <w:start w:val="1"/>
      <w:numFmt w:val="lowerLetter"/>
      <w:lvlText w:val="%2."/>
      <w:lvlJc w:val="left"/>
      <w:pPr>
        <w:ind w:left="1440" w:hanging="360"/>
      </w:pPr>
    </w:lvl>
    <w:lvl w:ilvl="2" w:tplc="8AE601AE" w:tentative="1">
      <w:start w:val="1"/>
      <w:numFmt w:val="lowerRoman"/>
      <w:lvlText w:val="%3."/>
      <w:lvlJc w:val="right"/>
      <w:pPr>
        <w:ind w:left="2160" w:hanging="180"/>
      </w:pPr>
    </w:lvl>
    <w:lvl w:ilvl="3" w:tplc="E38E6C86" w:tentative="1">
      <w:start w:val="1"/>
      <w:numFmt w:val="decimal"/>
      <w:lvlText w:val="%4."/>
      <w:lvlJc w:val="left"/>
      <w:pPr>
        <w:ind w:left="2880" w:hanging="360"/>
      </w:pPr>
    </w:lvl>
    <w:lvl w:ilvl="4" w:tplc="C73488B6" w:tentative="1">
      <w:start w:val="1"/>
      <w:numFmt w:val="lowerLetter"/>
      <w:lvlText w:val="%5."/>
      <w:lvlJc w:val="left"/>
      <w:pPr>
        <w:ind w:left="3600" w:hanging="360"/>
      </w:pPr>
    </w:lvl>
    <w:lvl w:ilvl="5" w:tplc="3F7A748C" w:tentative="1">
      <w:start w:val="1"/>
      <w:numFmt w:val="lowerRoman"/>
      <w:lvlText w:val="%6."/>
      <w:lvlJc w:val="right"/>
      <w:pPr>
        <w:ind w:left="4320" w:hanging="180"/>
      </w:pPr>
    </w:lvl>
    <w:lvl w:ilvl="6" w:tplc="A7E80FAA" w:tentative="1">
      <w:start w:val="1"/>
      <w:numFmt w:val="decimal"/>
      <w:lvlText w:val="%7."/>
      <w:lvlJc w:val="left"/>
      <w:pPr>
        <w:ind w:left="5040" w:hanging="360"/>
      </w:pPr>
    </w:lvl>
    <w:lvl w:ilvl="7" w:tplc="3C26122A" w:tentative="1">
      <w:start w:val="1"/>
      <w:numFmt w:val="lowerLetter"/>
      <w:lvlText w:val="%8."/>
      <w:lvlJc w:val="left"/>
      <w:pPr>
        <w:ind w:left="5760" w:hanging="360"/>
      </w:pPr>
    </w:lvl>
    <w:lvl w:ilvl="8" w:tplc="1A5EE5E2" w:tentative="1">
      <w:start w:val="1"/>
      <w:numFmt w:val="lowerRoman"/>
      <w:lvlText w:val="%9."/>
      <w:lvlJc w:val="right"/>
      <w:pPr>
        <w:ind w:left="6480" w:hanging="180"/>
      </w:pPr>
    </w:lvl>
  </w:abstractNum>
  <w:abstractNum w:abstractNumId="30" w15:restartNumberingAfterBreak="0">
    <w:nsid w:val="13BC5416"/>
    <w:multiLevelType w:val="hybridMultilevel"/>
    <w:tmpl w:val="33FA703A"/>
    <w:lvl w:ilvl="0" w:tplc="0048168C">
      <w:start w:val="1"/>
      <w:numFmt w:val="bullet"/>
      <w:lvlText w:val=""/>
      <w:lvlJc w:val="left"/>
      <w:pPr>
        <w:ind w:left="2629" w:hanging="360"/>
      </w:pPr>
      <w:rPr>
        <w:rFonts w:ascii="Symbol" w:hAnsi="Symbol" w:hint="default"/>
        <w:color w:val="auto"/>
        <w:sz w:val="20"/>
        <w:szCs w:val="20"/>
      </w:rPr>
    </w:lvl>
    <w:lvl w:ilvl="1" w:tplc="2D3EF138">
      <w:start w:val="1"/>
      <w:numFmt w:val="bullet"/>
      <w:lvlText w:val="o"/>
      <w:lvlJc w:val="left"/>
      <w:pPr>
        <w:ind w:left="1440" w:hanging="360"/>
      </w:pPr>
      <w:rPr>
        <w:rFonts w:ascii="Courier New" w:hAnsi="Courier New" w:hint="default"/>
      </w:rPr>
    </w:lvl>
    <w:lvl w:ilvl="2" w:tplc="A580B720">
      <w:start w:val="1"/>
      <w:numFmt w:val="bullet"/>
      <w:lvlText w:val=""/>
      <w:lvlJc w:val="left"/>
      <w:pPr>
        <w:ind w:left="2160" w:hanging="360"/>
      </w:pPr>
      <w:rPr>
        <w:rFonts w:ascii="Wingdings" w:hAnsi="Wingdings" w:hint="default"/>
      </w:rPr>
    </w:lvl>
    <w:lvl w:ilvl="3" w:tplc="D1E27BC4">
      <w:start w:val="1"/>
      <w:numFmt w:val="bullet"/>
      <w:lvlText w:val=""/>
      <w:lvlJc w:val="left"/>
      <w:pPr>
        <w:ind w:left="2880" w:hanging="360"/>
      </w:pPr>
      <w:rPr>
        <w:rFonts w:ascii="Symbol" w:hAnsi="Symbol" w:hint="default"/>
      </w:rPr>
    </w:lvl>
    <w:lvl w:ilvl="4" w:tplc="74C4217E">
      <w:start w:val="1"/>
      <w:numFmt w:val="bullet"/>
      <w:lvlText w:val="o"/>
      <w:lvlJc w:val="left"/>
      <w:pPr>
        <w:ind w:left="3600" w:hanging="360"/>
      </w:pPr>
      <w:rPr>
        <w:rFonts w:ascii="Courier New" w:hAnsi="Courier New" w:hint="default"/>
      </w:rPr>
    </w:lvl>
    <w:lvl w:ilvl="5" w:tplc="51E050A2">
      <w:start w:val="1"/>
      <w:numFmt w:val="bullet"/>
      <w:lvlText w:val=""/>
      <w:lvlJc w:val="left"/>
      <w:pPr>
        <w:ind w:left="4320" w:hanging="360"/>
      </w:pPr>
      <w:rPr>
        <w:rFonts w:ascii="Wingdings" w:hAnsi="Wingdings" w:hint="default"/>
      </w:rPr>
    </w:lvl>
    <w:lvl w:ilvl="6" w:tplc="DC32F41E">
      <w:start w:val="1"/>
      <w:numFmt w:val="bullet"/>
      <w:lvlText w:val=""/>
      <w:lvlJc w:val="left"/>
      <w:pPr>
        <w:ind w:left="5040" w:hanging="360"/>
      </w:pPr>
      <w:rPr>
        <w:rFonts w:ascii="Symbol" w:hAnsi="Symbol" w:hint="default"/>
      </w:rPr>
    </w:lvl>
    <w:lvl w:ilvl="7" w:tplc="BF1A019E">
      <w:start w:val="1"/>
      <w:numFmt w:val="bullet"/>
      <w:lvlText w:val="o"/>
      <w:lvlJc w:val="left"/>
      <w:pPr>
        <w:ind w:left="5760" w:hanging="360"/>
      </w:pPr>
      <w:rPr>
        <w:rFonts w:ascii="Courier New" w:hAnsi="Courier New" w:hint="default"/>
      </w:rPr>
    </w:lvl>
    <w:lvl w:ilvl="8" w:tplc="70F85CD6">
      <w:start w:val="1"/>
      <w:numFmt w:val="bullet"/>
      <w:lvlText w:val=""/>
      <w:lvlJc w:val="left"/>
      <w:pPr>
        <w:ind w:left="6480" w:hanging="360"/>
      </w:pPr>
      <w:rPr>
        <w:rFonts w:ascii="Wingdings" w:hAnsi="Wingdings" w:hint="default"/>
      </w:rPr>
    </w:lvl>
  </w:abstractNum>
  <w:abstractNum w:abstractNumId="31" w15:restartNumberingAfterBreak="0">
    <w:nsid w:val="157857C2"/>
    <w:multiLevelType w:val="hybridMultilevel"/>
    <w:tmpl w:val="91841684"/>
    <w:lvl w:ilvl="0" w:tplc="3C2A6898">
      <w:numFmt w:val="bullet"/>
      <w:lvlText w:val=""/>
      <w:lvlJc w:val="left"/>
      <w:pPr>
        <w:ind w:left="1341" w:hanging="284"/>
      </w:pPr>
      <w:rPr>
        <w:rFonts w:ascii="Symbol" w:hAnsi="Symbol" w:hint="default"/>
        <w:b w:val="0"/>
        <w:bCs w:val="0"/>
        <w:i w:val="0"/>
        <w:iCs w:val="0"/>
        <w:spacing w:val="0"/>
        <w:w w:val="100"/>
        <w:sz w:val="24"/>
        <w:szCs w:val="24"/>
        <w:lang w:val="en-US" w:eastAsia="en-US" w:bidi="ar-SA"/>
      </w:rPr>
    </w:lvl>
    <w:lvl w:ilvl="1" w:tplc="54128B76">
      <w:numFmt w:val="bullet"/>
      <w:lvlText w:val="•"/>
      <w:lvlJc w:val="left"/>
      <w:pPr>
        <w:ind w:left="2360" w:hanging="284"/>
      </w:pPr>
      <w:rPr>
        <w:lang w:val="en-US" w:eastAsia="en-US" w:bidi="ar-SA"/>
      </w:rPr>
    </w:lvl>
    <w:lvl w:ilvl="2" w:tplc="A01CBE9E">
      <w:numFmt w:val="bullet"/>
      <w:lvlText w:val="•"/>
      <w:lvlJc w:val="left"/>
      <w:pPr>
        <w:ind w:left="3381" w:hanging="284"/>
      </w:pPr>
      <w:rPr>
        <w:lang w:val="en-US" w:eastAsia="en-US" w:bidi="ar-SA"/>
      </w:rPr>
    </w:lvl>
    <w:lvl w:ilvl="3" w:tplc="27229C32">
      <w:numFmt w:val="bullet"/>
      <w:lvlText w:val="•"/>
      <w:lvlJc w:val="left"/>
      <w:pPr>
        <w:ind w:left="4401" w:hanging="284"/>
      </w:pPr>
      <w:rPr>
        <w:lang w:val="en-US" w:eastAsia="en-US" w:bidi="ar-SA"/>
      </w:rPr>
    </w:lvl>
    <w:lvl w:ilvl="4" w:tplc="C63C60A2">
      <w:numFmt w:val="bullet"/>
      <w:lvlText w:val="•"/>
      <w:lvlJc w:val="left"/>
      <w:pPr>
        <w:ind w:left="5422" w:hanging="284"/>
      </w:pPr>
      <w:rPr>
        <w:lang w:val="en-US" w:eastAsia="en-US" w:bidi="ar-SA"/>
      </w:rPr>
    </w:lvl>
    <w:lvl w:ilvl="5" w:tplc="B412CC08">
      <w:numFmt w:val="bullet"/>
      <w:lvlText w:val="•"/>
      <w:lvlJc w:val="left"/>
      <w:pPr>
        <w:ind w:left="6442" w:hanging="284"/>
      </w:pPr>
      <w:rPr>
        <w:lang w:val="en-US" w:eastAsia="en-US" w:bidi="ar-SA"/>
      </w:rPr>
    </w:lvl>
    <w:lvl w:ilvl="6" w:tplc="FBC8C630">
      <w:numFmt w:val="bullet"/>
      <w:lvlText w:val="•"/>
      <w:lvlJc w:val="left"/>
      <w:pPr>
        <w:ind w:left="7463" w:hanging="284"/>
      </w:pPr>
      <w:rPr>
        <w:lang w:val="en-US" w:eastAsia="en-US" w:bidi="ar-SA"/>
      </w:rPr>
    </w:lvl>
    <w:lvl w:ilvl="7" w:tplc="A886CED2">
      <w:numFmt w:val="bullet"/>
      <w:lvlText w:val="•"/>
      <w:lvlJc w:val="left"/>
      <w:pPr>
        <w:ind w:left="8483" w:hanging="284"/>
      </w:pPr>
      <w:rPr>
        <w:lang w:val="en-US" w:eastAsia="en-US" w:bidi="ar-SA"/>
      </w:rPr>
    </w:lvl>
    <w:lvl w:ilvl="8" w:tplc="D4F4417C">
      <w:numFmt w:val="bullet"/>
      <w:lvlText w:val="•"/>
      <w:lvlJc w:val="left"/>
      <w:pPr>
        <w:ind w:left="9504" w:hanging="284"/>
      </w:pPr>
      <w:rPr>
        <w:lang w:val="en-US" w:eastAsia="en-US" w:bidi="ar-SA"/>
      </w:rPr>
    </w:lvl>
  </w:abstractNum>
  <w:abstractNum w:abstractNumId="32" w15:restartNumberingAfterBreak="0">
    <w:nsid w:val="15BDA857"/>
    <w:multiLevelType w:val="hybridMultilevel"/>
    <w:tmpl w:val="4E14CAB0"/>
    <w:lvl w:ilvl="0" w:tplc="1D5CB974">
      <w:start w:val="1"/>
      <w:numFmt w:val="bullet"/>
      <w:lvlText w:val=""/>
      <w:lvlJc w:val="left"/>
      <w:pPr>
        <w:ind w:left="720" w:hanging="360"/>
      </w:pPr>
      <w:rPr>
        <w:rFonts w:ascii="Symbol" w:hAnsi="Symbol" w:hint="default"/>
      </w:rPr>
    </w:lvl>
    <w:lvl w:ilvl="1" w:tplc="08563ADE">
      <w:start w:val="1"/>
      <w:numFmt w:val="bullet"/>
      <w:lvlText w:val="o"/>
      <w:lvlJc w:val="left"/>
      <w:pPr>
        <w:ind w:left="1440" w:hanging="360"/>
      </w:pPr>
      <w:rPr>
        <w:rFonts w:ascii="Courier New" w:hAnsi="Courier New" w:hint="default"/>
      </w:rPr>
    </w:lvl>
    <w:lvl w:ilvl="2" w:tplc="AAAE8310">
      <w:start w:val="1"/>
      <w:numFmt w:val="bullet"/>
      <w:lvlText w:val=""/>
      <w:lvlJc w:val="left"/>
      <w:pPr>
        <w:ind w:left="2160" w:hanging="360"/>
      </w:pPr>
      <w:rPr>
        <w:rFonts w:ascii="Wingdings" w:hAnsi="Wingdings" w:hint="default"/>
      </w:rPr>
    </w:lvl>
    <w:lvl w:ilvl="3" w:tplc="767E3BCA">
      <w:start w:val="1"/>
      <w:numFmt w:val="bullet"/>
      <w:lvlText w:val=""/>
      <w:lvlJc w:val="left"/>
      <w:pPr>
        <w:ind w:left="2880" w:hanging="360"/>
      </w:pPr>
      <w:rPr>
        <w:rFonts w:ascii="Symbol" w:hAnsi="Symbol" w:hint="default"/>
      </w:rPr>
    </w:lvl>
    <w:lvl w:ilvl="4" w:tplc="450C74C4">
      <w:start w:val="1"/>
      <w:numFmt w:val="bullet"/>
      <w:lvlText w:val="o"/>
      <w:lvlJc w:val="left"/>
      <w:pPr>
        <w:ind w:left="3600" w:hanging="360"/>
      </w:pPr>
      <w:rPr>
        <w:rFonts w:ascii="Courier New" w:hAnsi="Courier New" w:hint="default"/>
      </w:rPr>
    </w:lvl>
    <w:lvl w:ilvl="5" w:tplc="277C0860">
      <w:start w:val="1"/>
      <w:numFmt w:val="bullet"/>
      <w:lvlText w:val=""/>
      <w:lvlJc w:val="left"/>
      <w:pPr>
        <w:ind w:left="4320" w:hanging="360"/>
      </w:pPr>
      <w:rPr>
        <w:rFonts w:ascii="Wingdings" w:hAnsi="Wingdings" w:hint="default"/>
      </w:rPr>
    </w:lvl>
    <w:lvl w:ilvl="6" w:tplc="CCFC77E8">
      <w:start w:val="1"/>
      <w:numFmt w:val="bullet"/>
      <w:lvlText w:val=""/>
      <w:lvlJc w:val="left"/>
      <w:pPr>
        <w:ind w:left="5040" w:hanging="360"/>
      </w:pPr>
      <w:rPr>
        <w:rFonts w:ascii="Symbol" w:hAnsi="Symbol" w:hint="default"/>
      </w:rPr>
    </w:lvl>
    <w:lvl w:ilvl="7" w:tplc="A4282112">
      <w:start w:val="1"/>
      <w:numFmt w:val="bullet"/>
      <w:lvlText w:val="o"/>
      <w:lvlJc w:val="left"/>
      <w:pPr>
        <w:ind w:left="5760" w:hanging="360"/>
      </w:pPr>
      <w:rPr>
        <w:rFonts w:ascii="Courier New" w:hAnsi="Courier New" w:hint="default"/>
      </w:rPr>
    </w:lvl>
    <w:lvl w:ilvl="8" w:tplc="1E169DE0">
      <w:start w:val="1"/>
      <w:numFmt w:val="bullet"/>
      <w:lvlText w:val=""/>
      <w:lvlJc w:val="left"/>
      <w:pPr>
        <w:ind w:left="6480" w:hanging="360"/>
      </w:pPr>
      <w:rPr>
        <w:rFonts w:ascii="Wingdings" w:hAnsi="Wingdings" w:hint="default"/>
      </w:rPr>
    </w:lvl>
  </w:abstractNum>
  <w:abstractNum w:abstractNumId="33" w15:restartNumberingAfterBreak="0">
    <w:nsid w:val="18547F5D"/>
    <w:multiLevelType w:val="hybridMultilevel"/>
    <w:tmpl w:val="EA4C1330"/>
    <w:lvl w:ilvl="0" w:tplc="FFFFFFFF">
      <w:start w:val="1"/>
      <w:numFmt w:val="bullet"/>
      <w:lvlText w:val=""/>
      <w:lvlJc w:val="left"/>
      <w:pPr>
        <w:ind w:left="720" w:hanging="360"/>
      </w:pPr>
      <w:rPr>
        <w:rFonts w:ascii="Symbol" w:hAnsi="Symbol" w:hint="default"/>
        <w:color w:val="000000" w:themeColor="text1"/>
        <w:sz w:val="20"/>
        <w:szCs w:val="20"/>
      </w:rPr>
    </w:lvl>
    <w:lvl w:ilvl="1" w:tplc="0C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1878799B"/>
    <w:multiLevelType w:val="multilevel"/>
    <w:tmpl w:val="0424326C"/>
    <w:lvl w:ilvl="0">
      <w:start w:val="1"/>
      <w:numFmt w:val="bullet"/>
      <w:lvlText w:val=""/>
      <w:lvlJc w:val="left"/>
      <w:pPr>
        <w:tabs>
          <w:tab w:val="num" w:pos="720"/>
        </w:tabs>
        <w:ind w:left="720" w:hanging="360"/>
      </w:pPr>
      <w:rPr>
        <w:rFonts w:ascii="Symbol" w:hAnsi="Symbol" w:hint="default"/>
        <w:sz w:val="24"/>
        <w:szCs w:val="24"/>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18B047D8"/>
    <w:multiLevelType w:val="hybridMultilevel"/>
    <w:tmpl w:val="B88C856E"/>
    <w:lvl w:ilvl="0" w:tplc="8640AD4E">
      <w:start w:val="1"/>
      <w:numFmt w:val="bullet"/>
      <w:pStyle w:val="Bullet2"/>
      <w:lvlText w:val="­"/>
      <w:lvlJc w:val="left"/>
      <w:pPr>
        <w:ind w:left="1003" w:hanging="360"/>
      </w:pPr>
      <w:rPr>
        <w:rFonts w:ascii="Courier New" w:hAnsi="Courier New" w:hint="default"/>
      </w:rPr>
    </w:lvl>
    <w:lvl w:ilvl="1" w:tplc="3CBEB6F4" w:tentative="1">
      <w:start w:val="1"/>
      <w:numFmt w:val="bullet"/>
      <w:lvlText w:val="o"/>
      <w:lvlJc w:val="left"/>
      <w:pPr>
        <w:ind w:left="1723" w:hanging="360"/>
      </w:pPr>
      <w:rPr>
        <w:rFonts w:ascii="Courier New" w:hAnsi="Courier New" w:hint="default"/>
      </w:rPr>
    </w:lvl>
    <w:lvl w:ilvl="2" w:tplc="638EB4F8" w:tentative="1">
      <w:start w:val="1"/>
      <w:numFmt w:val="bullet"/>
      <w:lvlText w:val=""/>
      <w:lvlJc w:val="left"/>
      <w:pPr>
        <w:ind w:left="2443" w:hanging="360"/>
      </w:pPr>
      <w:rPr>
        <w:rFonts w:ascii="Wingdings" w:hAnsi="Wingdings" w:hint="default"/>
      </w:rPr>
    </w:lvl>
    <w:lvl w:ilvl="3" w:tplc="1F2AF09E" w:tentative="1">
      <w:start w:val="1"/>
      <w:numFmt w:val="bullet"/>
      <w:lvlText w:val=""/>
      <w:lvlJc w:val="left"/>
      <w:pPr>
        <w:ind w:left="3163" w:hanging="360"/>
      </w:pPr>
      <w:rPr>
        <w:rFonts w:ascii="Symbol" w:hAnsi="Symbol" w:hint="default"/>
      </w:rPr>
    </w:lvl>
    <w:lvl w:ilvl="4" w:tplc="739A58F8" w:tentative="1">
      <w:start w:val="1"/>
      <w:numFmt w:val="bullet"/>
      <w:lvlText w:val="o"/>
      <w:lvlJc w:val="left"/>
      <w:pPr>
        <w:ind w:left="3883" w:hanging="360"/>
      </w:pPr>
      <w:rPr>
        <w:rFonts w:ascii="Courier New" w:hAnsi="Courier New" w:hint="default"/>
      </w:rPr>
    </w:lvl>
    <w:lvl w:ilvl="5" w:tplc="76FE9052" w:tentative="1">
      <w:start w:val="1"/>
      <w:numFmt w:val="bullet"/>
      <w:lvlText w:val=""/>
      <w:lvlJc w:val="left"/>
      <w:pPr>
        <w:ind w:left="4603" w:hanging="360"/>
      </w:pPr>
      <w:rPr>
        <w:rFonts w:ascii="Wingdings" w:hAnsi="Wingdings" w:hint="default"/>
      </w:rPr>
    </w:lvl>
    <w:lvl w:ilvl="6" w:tplc="17B2712E" w:tentative="1">
      <w:start w:val="1"/>
      <w:numFmt w:val="bullet"/>
      <w:lvlText w:val=""/>
      <w:lvlJc w:val="left"/>
      <w:pPr>
        <w:ind w:left="5323" w:hanging="360"/>
      </w:pPr>
      <w:rPr>
        <w:rFonts w:ascii="Symbol" w:hAnsi="Symbol" w:hint="default"/>
      </w:rPr>
    </w:lvl>
    <w:lvl w:ilvl="7" w:tplc="8480B8B0" w:tentative="1">
      <w:start w:val="1"/>
      <w:numFmt w:val="bullet"/>
      <w:lvlText w:val="o"/>
      <w:lvlJc w:val="left"/>
      <w:pPr>
        <w:ind w:left="6043" w:hanging="360"/>
      </w:pPr>
      <w:rPr>
        <w:rFonts w:ascii="Courier New" w:hAnsi="Courier New" w:hint="default"/>
      </w:rPr>
    </w:lvl>
    <w:lvl w:ilvl="8" w:tplc="D6F89030" w:tentative="1">
      <w:start w:val="1"/>
      <w:numFmt w:val="bullet"/>
      <w:lvlText w:val=""/>
      <w:lvlJc w:val="left"/>
      <w:pPr>
        <w:ind w:left="6763" w:hanging="360"/>
      </w:pPr>
      <w:rPr>
        <w:rFonts w:ascii="Wingdings" w:hAnsi="Wingdings" w:hint="default"/>
      </w:rPr>
    </w:lvl>
  </w:abstractNum>
  <w:abstractNum w:abstractNumId="36" w15:restartNumberingAfterBreak="0">
    <w:nsid w:val="1A8171A7"/>
    <w:multiLevelType w:val="hybridMultilevel"/>
    <w:tmpl w:val="463CF19E"/>
    <w:lvl w:ilvl="0" w:tplc="F53470F2">
      <w:start w:val="1"/>
      <w:numFmt w:val="bullet"/>
      <w:lvlText w:val=""/>
      <w:lvlJc w:val="left"/>
      <w:pPr>
        <w:ind w:left="568" w:hanging="284"/>
      </w:pPr>
      <w:rPr>
        <w:rFonts w:ascii="Symbol" w:hAnsi="Symbol" w:hint="default"/>
        <w:b w:val="0"/>
        <w:bCs w:val="0"/>
        <w:i w:val="0"/>
        <w:iCs w:val="0"/>
        <w:color w:val="auto"/>
        <w:spacing w:val="0"/>
        <w:w w:val="100"/>
        <w:sz w:val="20"/>
        <w:szCs w:val="20"/>
        <w:lang w:val="en-US" w:eastAsia="en-US" w:bidi="ar-SA"/>
      </w:rPr>
    </w:lvl>
    <w:lvl w:ilvl="1" w:tplc="48D234D2">
      <w:start w:val="1"/>
      <w:numFmt w:val="bullet"/>
      <w:lvlText w:val="o"/>
      <w:lvlJc w:val="left"/>
      <w:pPr>
        <w:ind w:left="1570" w:hanging="360"/>
      </w:pPr>
      <w:rPr>
        <w:rFonts w:ascii="Courier New" w:hAnsi="Courier New" w:hint="default"/>
      </w:rPr>
    </w:lvl>
    <w:lvl w:ilvl="2" w:tplc="D110F9E0">
      <w:start w:val="1"/>
      <w:numFmt w:val="bullet"/>
      <w:lvlText w:val=""/>
      <w:lvlJc w:val="left"/>
      <w:pPr>
        <w:ind w:left="2290" w:hanging="360"/>
      </w:pPr>
      <w:rPr>
        <w:rFonts w:ascii="Wingdings" w:hAnsi="Wingdings" w:hint="default"/>
      </w:rPr>
    </w:lvl>
    <w:lvl w:ilvl="3" w:tplc="BA14009A">
      <w:start w:val="1"/>
      <w:numFmt w:val="bullet"/>
      <w:lvlText w:val=""/>
      <w:lvlJc w:val="left"/>
      <w:pPr>
        <w:ind w:left="3010" w:hanging="360"/>
      </w:pPr>
      <w:rPr>
        <w:rFonts w:ascii="Symbol" w:hAnsi="Symbol" w:hint="default"/>
      </w:rPr>
    </w:lvl>
    <w:lvl w:ilvl="4" w:tplc="837E1C7E">
      <w:start w:val="1"/>
      <w:numFmt w:val="bullet"/>
      <w:lvlText w:val="o"/>
      <w:lvlJc w:val="left"/>
      <w:pPr>
        <w:ind w:left="3730" w:hanging="360"/>
      </w:pPr>
      <w:rPr>
        <w:rFonts w:ascii="Courier New" w:hAnsi="Courier New" w:hint="default"/>
      </w:rPr>
    </w:lvl>
    <w:lvl w:ilvl="5" w:tplc="593A9BF0">
      <w:start w:val="1"/>
      <w:numFmt w:val="bullet"/>
      <w:lvlText w:val=""/>
      <w:lvlJc w:val="left"/>
      <w:pPr>
        <w:ind w:left="4450" w:hanging="360"/>
      </w:pPr>
      <w:rPr>
        <w:rFonts w:ascii="Wingdings" w:hAnsi="Wingdings" w:hint="default"/>
      </w:rPr>
    </w:lvl>
    <w:lvl w:ilvl="6" w:tplc="EAA088EC">
      <w:start w:val="1"/>
      <w:numFmt w:val="bullet"/>
      <w:lvlText w:val=""/>
      <w:lvlJc w:val="left"/>
      <w:pPr>
        <w:ind w:left="5170" w:hanging="360"/>
      </w:pPr>
      <w:rPr>
        <w:rFonts w:ascii="Symbol" w:hAnsi="Symbol" w:hint="default"/>
      </w:rPr>
    </w:lvl>
    <w:lvl w:ilvl="7" w:tplc="6000620A">
      <w:start w:val="1"/>
      <w:numFmt w:val="bullet"/>
      <w:lvlText w:val="o"/>
      <w:lvlJc w:val="left"/>
      <w:pPr>
        <w:ind w:left="5890" w:hanging="360"/>
      </w:pPr>
      <w:rPr>
        <w:rFonts w:ascii="Courier New" w:hAnsi="Courier New" w:hint="default"/>
      </w:rPr>
    </w:lvl>
    <w:lvl w:ilvl="8" w:tplc="6FD84E72">
      <w:start w:val="1"/>
      <w:numFmt w:val="bullet"/>
      <w:lvlText w:val=""/>
      <w:lvlJc w:val="left"/>
      <w:pPr>
        <w:ind w:left="6610" w:hanging="360"/>
      </w:pPr>
      <w:rPr>
        <w:rFonts w:ascii="Wingdings" w:hAnsi="Wingdings" w:hint="default"/>
      </w:rPr>
    </w:lvl>
  </w:abstractNum>
  <w:abstractNum w:abstractNumId="37" w15:restartNumberingAfterBreak="0">
    <w:nsid w:val="1AFB5224"/>
    <w:multiLevelType w:val="hybridMultilevel"/>
    <w:tmpl w:val="07C0ABA0"/>
    <w:lvl w:ilvl="0" w:tplc="B2BEB830">
      <w:start w:val="1"/>
      <w:numFmt w:val="bullet"/>
      <w:lvlText w:val=""/>
      <w:lvlJc w:val="left"/>
      <w:pPr>
        <w:ind w:left="720" w:hanging="360"/>
      </w:pPr>
      <w:rPr>
        <w:rFonts w:ascii="Symbol" w:hAnsi="Symbol" w:hint="default"/>
        <w:sz w:val="20"/>
        <w:szCs w:val="20"/>
      </w:rPr>
    </w:lvl>
    <w:lvl w:ilvl="1" w:tplc="79343520">
      <w:start w:val="1"/>
      <w:numFmt w:val="bullet"/>
      <w:lvlText w:val="o"/>
      <w:lvlJc w:val="left"/>
      <w:pPr>
        <w:ind w:left="1440" w:hanging="360"/>
      </w:pPr>
      <w:rPr>
        <w:rFonts w:ascii="Courier New" w:hAnsi="Courier New" w:hint="default"/>
      </w:rPr>
    </w:lvl>
    <w:lvl w:ilvl="2" w:tplc="9990CA24">
      <w:start w:val="1"/>
      <w:numFmt w:val="bullet"/>
      <w:lvlText w:val=""/>
      <w:lvlJc w:val="left"/>
      <w:pPr>
        <w:ind w:left="2160" w:hanging="360"/>
      </w:pPr>
      <w:rPr>
        <w:rFonts w:ascii="Wingdings" w:hAnsi="Wingdings" w:hint="default"/>
      </w:rPr>
    </w:lvl>
    <w:lvl w:ilvl="3" w:tplc="42260772">
      <w:start w:val="1"/>
      <w:numFmt w:val="bullet"/>
      <w:lvlText w:val=""/>
      <w:lvlJc w:val="left"/>
      <w:pPr>
        <w:ind w:left="2880" w:hanging="360"/>
      </w:pPr>
      <w:rPr>
        <w:rFonts w:ascii="Symbol" w:hAnsi="Symbol" w:hint="default"/>
      </w:rPr>
    </w:lvl>
    <w:lvl w:ilvl="4" w:tplc="013A56EE">
      <w:start w:val="1"/>
      <w:numFmt w:val="bullet"/>
      <w:lvlText w:val="o"/>
      <w:lvlJc w:val="left"/>
      <w:pPr>
        <w:ind w:left="3600" w:hanging="360"/>
      </w:pPr>
      <w:rPr>
        <w:rFonts w:ascii="Courier New" w:hAnsi="Courier New" w:hint="default"/>
      </w:rPr>
    </w:lvl>
    <w:lvl w:ilvl="5" w:tplc="5BE4B28C">
      <w:start w:val="1"/>
      <w:numFmt w:val="bullet"/>
      <w:lvlText w:val=""/>
      <w:lvlJc w:val="left"/>
      <w:pPr>
        <w:ind w:left="4320" w:hanging="360"/>
      </w:pPr>
      <w:rPr>
        <w:rFonts w:ascii="Wingdings" w:hAnsi="Wingdings" w:hint="default"/>
      </w:rPr>
    </w:lvl>
    <w:lvl w:ilvl="6" w:tplc="4BCE6CDA">
      <w:start w:val="1"/>
      <w:numFmt w:val="bullet"/>
      <w:lvlText w:val=""/>
      <w:lvlJc w:val="left"/>
      <w:pPr>
        <w:ind w:left="5040" w:hanging="360"/>
      </w:pPr>
      <w:rPr>
        <w:rFonts w:ascii="Symbol" w:hAnsi="Symbol" w:hint="default"/>
      </w:rPr>
    </w:lvl>
    <w:lvl w:ilvl="7" w:tplc="673288DA">
      <w:start w:val="1"/>
      <w:numFmt w:val="bullet"/>
      <w:lvlText w:val="o"/>
      <w:lvlJc w:val="left"/>
      <w:pPr>
        <w:ind w:left="5760" w:hanging="360"/>
      </w:pPr>
      <w:rPr>
        <w:rFonts w:ascii="Courier New" w:hAnsi="Courier New" w:hint="default"/>
      </w:rPr>
    </w:lvl>
    <w:lvl w:ilvl="8" w:tplc="86829B7A">
      <w:start w:val="1"/>
      <w:numFmt w:val="bullet"/>
      <w:lvlText w:val=""/>
      <w:lvlJc w:val="left"/>
      <w:pPr>
        <w:ind w:left="6480" w:hanging="360"/>
      </w:pPr>
      <w:rPr>
        <w:rFonts w:ascii="Wingdings" w:hAnsi="Wingdings" w:hint="default"/>
      </w:rPr>
    </w:lvl>
  </w:abstractNum>
  <w:abstractNum w:abstractNumId="38" w15:restartNumberingAfterBreak="0">
    <w:nsid w:val="1C58BEBD"/>
    <w:multiLevelType w:val="hybridMultilevel"/>
    <w:tmpl w:val="FFFFFFFF"/>
    <w:lvl w:ilvl="0" w:tplc="909AF7D2">
      <w:start w:val="1"/>
      <w:numFmt w:val="bullet"/>
      <w:lvlText w:val="·"/>
      <w:lvlJc w:val="left"/>
      <w:pPr>
        <w:ind w:left="720" w:hanging="360"/>
      </w:pPr>
      <w:rPr>
        <w:rFonts w:ascii="Symbol" w:hAnsi="Symbol" w:hint="default"/>
      </w:rPr>
    </w:lvl>
    <w:lvl w:ilvl="1" w:tplc="C23C2064">
      <w:start w:val="1"/>
      <w:numFmt w:val="bullet"/>
      <w:lvlText w:val="o"/>
      <w:lvlJc w:val="left"/>
      <w:pPr>
        <w:ind w:left="1440" w:hanging="360"/>
      </w:pPr>
      <w:rPr>
        <w:rFonts w:ascii="Courier New" w:hAnsi="Courier New" w:hint="default"/>
      </w:rPr>
    </w:lvl>
    <w:lvl w:ilvl="2" w:tplc="03D8D4FC">
      <w:start w:val="1"/>
      <w:numFmt w:val="bullet"/>
      <w:lvlText w:val=""/>
      <w:lvlJc w:val="left"/>
      <w:pPr>
        <w:ind w:left="2160" w:hanging="360"/>
      </w:pPr>
      <w:rPr>
        <w:rFonts w:ascii="Wingdings" w:hAnsi="Wingdings" w:hint="default"/>
      </w:rPr>
    </w:lvl>
    <w:lvl w:ilvl="3" w:tplc="419A26F4">
      <w:start w:val="1"/>
      <w:numFmt w:val="bullet"/>
      <w:lvlText w:val=""/>
      <w:lvlJc w:val="left"/>
      <w:pPr>
        <w:ind w:left="2880" w:hanging="360"/>
      </w:pPr>
      <w:rPr>
        <w:rFonts w:ascii="Symbol" w:hAnsi="Symbol" w:hint="default"/>
      </w:rPr>
    </w:lvl>
    <w:lvl w:ilvl="4" w:tplc="B5F27C28">
      <w:start w:val="1"/>
      <w:numFmt w:val="bullet"/>
      <w:lvlText w:val="o"/>
      <w:lvlJc w:val="left"/>
      <w:pPr>
        <w:ind w:left="3600" w:hanging="360"/>
      </w:pPr>
      <w:rPr>
        <w:rFonts w:ascii="Courier New" w:hAnsi="Courier New" w:hint="default"/>
      </w:rPr>
    </w:lvl>
    <w:lvl w:ilvl="5" w:tplc="AD5C340C">
      <w:start w:val="1"/>
      <w:numFmt w:val="bullet"/>
      <w:lvlText w:val=""/>
      <w:lvlJc w:val="left"/>
      <w:pPr>
        <w:ind w:left="4320" w:hanging="360"/>
      </w:pPr>
      <w:rPr>
        <w:rFonts w:ascii="Wingdings" w:hAnsi="Wingdings" w:hint="default"/>
      </w:rPr>
    </w:lvl>
    <w:lvl w:ilvl="6" w:tplc="03669A20">
      <w:start w:val="1"/>
      <w:numFmt w:val="bullet"/>
      <w:lvlText w:val=""/>
      <w:lvlJc w:val="left"/>
      <w:pPr>
        <w:ind w:left="5040" w:hanging="360"/>
      </w:pPr>
      <w:rPr>
        <w:rFonts w:ascii="Symbol" w:hAnsi="Symbol" w:hint="default"/>
      </w:rPr>
    </w:lvl>
    <w:lvl w:ilvl="7" w:tplc="286C1372">
      <w:start w:val="1"/>
      <w:numFmt w:val="bullet"/>
      <w:lvlText w:val="o"/>
      <w:lvlJc w:val="left"/>
      <w:pPr>
        <w:ind w:left="5760" w:hanging="360"/>
      </w:pPr>
      <w:rPr>
        <w:rFonts w:ascii="Courier New" w:hAnsi="Courier New" w:hint="default"/>
      </w:rPr>
    </w:lvl>
    <w:lvl w:ilvl="8" w:tplc="7FC4EF86">
      <w:start w:val="1"/>
      <w:numFmt w:val="bullet"/>
      <w:lvlText w:val=""/>
      <w:lvlJc w:val="left"/>
      <w:pPr>
        <w:ind w:left="6480" w:hanging="360"/>
      </w:pPr>
      <w:rPr>
        <w:rFonts w:ascii="Wingdings" w:hAnsi="Wingdings" w:hint="default"/>
      </w:rPr>
    </w:lvl>
  </w:abstractNum>
  <w:abstractNum w:abstractNumId="39" w15:restartNumberingAfterBreak="0">
    <w:nsid w:val="1CFB0A0E"/>
    <w:multiLevelType w:val="multilevel"/>
    <w:tmpl w:val="688A0BB0"/>
    <w:lvl w:ilvl="0">
      <w:start w:val="1"/>
      <w:numFmt w:val="bullet"/>
      <w:lvlText w:val=""/>
      <w:lvlJc w:val="left"/>
      <w:pPr>
        <w:tabs>
          <w:tab w:val="num" w:pos="720"/>
        </w:tabs>
        <w:ind w:left="720" w:hanging="360"/>
      </w:pPr>
      <w:rPr>
        <w:rFonts w:ascii="Symbol" w:hAnsi="Symbol" w:hint="default"/>
        <w:sz w:val="24"/>
        <w:szCs w:val="24"/>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1D984069"/>
    <w:multiLevelType w:val="hybridMultilevel"/>
    <w:tmpl w:val="2B9EB4FC"/>
    <w:lvl w:ilvl="0" w:tplc="2F2C2862">
      <w:start w:val="1"/>
      <w:numFmt w:val="bullet"/>
      <w:lvlText w:val=""/>
      <w:lvlJc w:val="left"/>
      <w:pPr>
        <w:ind w:left="720" w:hanging="360"/>
      </w:pPr>
      <w:rPr>
        <w:rFonts w:ascii="Symbol" w:hAnsi="Symbol" w:hint="default"/>
      </w:rPr>
    </w:lvl>
    <w:lvl w:ilvl="1" w:tplc="7A348E52">
      <w:start w:val="1"/>
      <w:numFmt w:val="bullet"/>
      <w:lvlText w:val="o"/>
      <w:lvlJc w:val="left"/>
      <w:pPr>
        <w:ind w:left="1440" w:hanging="360"/>
      </w:pPr>
      <w:rPr>
        <w:rFonts w:ascii="Courier New" w:hAnsi="Courier New" w:hint="default"/>
      </w:rPr>
    </w:lvl>
    <w:lvl w:ilvl="2" w:tplc="4A7E3AC8">
      <w:start w:val="1"/>
      <w:numFmt w:val="bullet"/>
      <w:lvlText w:val=""/>
      <w:lvlJc w:val="left"/>
      <w:pPr>
        <w:ind w:left="2160" w:hanging="360"/>
      </w:pPr>
      <w:rPr>
        <w:rFonts w:ascii="Wingdings" w:hAnsi="Wingdings" w:hint="default"/>
      </w:rPr>
    </w:lvl>
    <w:lvl w:ilvl="3" w:tplc="7C4E453A">
      <w:start w:val="1"/>
      <w:numFmt w:val="bullet"/>
      <w:lvlText w:val=""/>
      <w:lvlJc w:val="left"/>
      <w:pPr>
        <w:ind w:left="2880" w:hanging="360"/>
      </w:pPr>
      <w:rPr>
        <w:rFonts w:ascii="Symbol" w:hAnsi="Symbol" w:hint="default"/>
      </w:rPr>
    </w:lvl>
    <w:lvl w:ilvl="4" w:tplc="2EF4D3AA">
      <w:start w:val="1"/>
      <w:numFmt w:val="bullet"/>
      <w:lvlText w:val="o"/>
      <w:lvlJc w:val="left"/>
      <w:pPr>
        <w:ind w:left="3600" w:hanging="360"/>
      </w:pPr>
      <w:rPr>
        <w:rFonts w:ascii="Courier New" w:hAnsi="Courier New" w:hint="default"/>
      </w:rPr>
    </w:lvl>
    <w:lvl w:ilvl="5" w:tplc="B5168B88">
      <w:start w:val="1"/>
      <w:numFmt w:val="bullet"/>
      <w:lvlText w:val=""/>
      <w:lvlJc w:val="left"/>
      <w:pPr>
        <w:ind w:left="4320" w:hanging="360"/>
      </w:pPr>
      <w:rPr>
        <w:rFonts w:ascii="Wingdings" w:hAnsi="Wingdings" w:hint="default"/>
      </w:rPr>
    </w:lvl>
    <w:lvl w:ilvl="6" w:tplc="50565058">
      <w:start w:val="1"/>
      <w:numFmt w:val="bullet"/>
      <w:lvlText w:val=""/>
      <w:lvlJc w:val="left"/>
      <w:pPr>
        <w:ind w:left="5040" w:hanging="360"/>
      </w:pPr>
      <w:rPr>
        <w:rFonts w:ascii="Symbol" w:hAnsi="Symbol" w:hint="default"/>
      </w:rPr>
    </w:lvl>
    <w:lvl w:ilvl="7" w:tplc="A95464B8">
      <w:start w:val="1"/>
      <w:numFmt w:val="bullet"/>
      <w:lvlText w:val="o"/>
      <w:lvlJc w:val="left"/>
      <w:pPr>
        <w:ind w:left="5760" w:hanging="360"/>
      </w:pPr>
      <w:rPr>
        <w:rFonts w:ascii="Courier New" w:hAnsi="Courier New" w:hint="default"/>
      </w:rPr>
    </w:lvl>
    <w:lvl w:ilvl="8" w:tplc="53427CF6">
      <w:start w:val="1"/>
      <w:numFmt w:val="bullet"/>
      <w:lvlText w:val=""/>
      <w:lvlJc w:val="left"/>
      <w:pPr>
        <w:ind w:left="6480" w:hanging="360"/>
      </w:pPr>
      <w:rPr>
        <w:rFonts w:ascii="Wingdings" w:hAnsi="Wingdings" w:hint="default"/>
      </w:rPr>
    </w:lvl>
  </w:abstractNum>
  <w:abstractNum w:abstractNumId="41" w15:restartNumberingAfterBreak="0">
    <w:nsid w:val="1EBB18AC"/>
    <w:multiLevelType w:val="hybridMultilevel"/>
    <w:tmpl w:val="28F6AF6A"/>
    <w:lvl w:ilvl="0" w:tplc="3CC26B4A">
      <w:start w:val="1"/>
      <w:numFmt w:val="bullet"/>
      <w:lvlText w:val=""/>
      <w:lvlJc w:val="left"/>
      <w:pPr>
        <w:ind w:left="720" w:hanging="360"/>
      </w:pPr>
      <w:rPr>
        <w:rFonts w:ascii="Symbol" w:hAnsi="Symbol" w:hint="default"/>
      </w:rPr>
    </w:lvl>
    <w:lvl w:ilvl="1" w:tplc="0C090001">
      <w:start w:val="1"/>
      <w:numFmt w:val="bullet"/>
      <w:lvlText w:val=""/>
      <w:lvlJc w:val="left"/>
      <w:pPr>
        <w:ind w:left="1286" w:hanging="360"/>
      </w:pPr>
      <w:rPr>
        <w:rFonts w:ascii="Symbol" w:hAnsi="Symbol" w:hint="default"/>
      </w:rPr>
    </w:lvl>
    <w:lvl w:ilvl="2" w:tplc="74B0009C">
      <w:start w:val="1"/>
      <w:numFmt w:val="bullet"/>
      <w:lvlText w:val=""/>
      <w:lvlJc w:val="left"/>
      <w:pPr>
        <w:ind w:left="2160" w:hanging="360"/>
      </w:pPr>
      <w:rPr>
        <w:rFonts w:ascii="Wingdings" w:hAnsi="Wingdings" w:hint="default"/>
      </w:rPr>
    </w:lvl>
    <w:lvl w:ilvl="3" w:tplc="A3569680" w:tentative="1">
      <w:start w:val="1"/>
      <w:numFmt w:val="bullet"/>
      <w:lvlText w:val=""/>
      <w:lvlJc w:val="left"/>
      <w:pPr>
        <w:ind w:left="2880" w:hanging="360"/>
      </w:pPr>
      <w:rPr>
        <w:rFonts w:ascii="Symbol" w:hAnsi="Symbol" w:hint="default"/>
      </w:rPr>
    </w:lvl>
    <w:lvl w:ilvl="4" w:tplc="1CD8CDAE" w:tentative="1">
      <w:start w:val="1"/>
      <w:numFmt w:val="bullet"/>
      <w:lvlText w:val="o"/>
      <w:lvlJc w:val="left"/>
      <w:pPr>
        <w:ind w:left="3600" w:hanging="360"/>
      </w:pPr>
      <w:rPr>
        <w:rFonts w:ascii="Courier New" w:hAnsi="Courier New" w:hint="default"/>
      </w:rPr>
    </w:lvl>
    <w:lvl w:ilvl="5" w:tplc="0730333C" w:tentative="1">
      <w:start w:val="1"/>
      <w:numFmt w:val="bullet"/>
      <w:lvlText w:val=""/>
      <w:lvlJc w:val="left"/>
      <w:pPr>
        <w:ind w:left="4320" w:hanging="360"/>
      </w:pPr>
      <w:rPr>
        <w:rFonts w:ascii="Wingdings" w:hAnsi="Wingdings" w:hint="default"/>
      </w:rPr>
    </w:lvl>
    <w:lvl w:ilvl="6" w:tplc="DA2C81E4" w:tentative="1">
      <w:start w:val="1"/>
      <w:numFmt w:val="bullet"/>
      <w:lvlText w:val=""/>
      <w:lvlJc w:val="left"/>
      <w:pPr>
        <w:ind w:left="5040" w:hanging="360"/>
      </w:pPr>
      <w:rPr>
        <w:rFonts w:ascii="Symbol" w:hAnsi="Symbol" w:hint="default"/>
      </w:rPr>
    </w:lvl>
    <w:lvl w:ilvl="7" w:tplc="83A01E26" w:tentative="1">
      <w:start w:val="1"/>
      <w:numFmt w:val="bullet"/>
      <w:lvlText w:val="o"/>
      <w:lvlJc w:val="left"/>
      <w:pPr>
        <w:ind w:left="5760" w:hanging="360"/>
      </w:pPr>
      <w:rPr>
        <w:rFonts w:ascii="Courier New" w:hAnsi="Courier New" w:hint="default"/>
      </w:rPr>
    </w:lvl>
    <w:lvl w:ilvl="8" w:tplc="1EB461EE" w:tentative="1">
      <w:start w:val="1"/>
      <w:numFmt w:val="bullet"/>
      <w:lvlText w:val=""/>
      <w:lvlJc w:val="left"/>
      <w:pPr>
        <w:ind w:left="6480" w:hanging="360"/>
      </w:pPr>
      <w:rPr>
        <w:rFonts w:ascii="Wingdings" w:hAnsi="Wingdings" w:hint="default"/>
      </w:rPr>
    </w:lvl>
  </w:abstractNum>
  <w:abstractNum w:abstractNumId="42" w15:restartNumberingAfterBreak="0">
    <w:nsid w:val="220F418A"/>
    <w:multiLevelType w:val="hybridMultilevel"/>
    <w:tmpl w:val="D646B272"/>
    <w:lvl w:ilvl="0" w:tplc="063222F2">
      <w:start w:val="1"/>
      <w:numFmt w:val="bullet"/>
      <w:pStyle w:val="Bullet1"/>
      <w:lvlText w:val=""/>
      <w:lvlJc w:val="left"/>
      <w:pPr>
        <w:ind w:left="720" w:hanging="360"/>
      </w:pPr>
      <w:rPr>
        <w:rFonts w:ascii="Wingdings" w:hAnsi="Wingdings" w:hint="default"/>
      </w:rPr>
    </w:lvl>
    <w:lvl w:ilvl="1" w:tplc="0242086E" w:tentative="1">
      <w:start w:val="1"/>
      <w:numFmt w:val="bullet"/>
      <w:lvlText w:val="o"/>
      <w:lvlJc w:val="left"/>
      <w:pPr>
        <w:ind w:left="1440" w:hanging="360"/>
      </w:pPr>
      <w:rPr>
        <w:rFonts w:ascii="Courier New" w:hAnsi="Courier New" w:hint="default"/>
      </w:rPr>
    </w:lvl>
    <w:lvl w:ilvl="2" w:tplc="A266CE94" w:tentative="1">
      <w:start w:val="1"/>
      <w:numFmt w:val="bullet"/>
      <w:lvlText w:val=""/>
      <w:lvlJc w:val="left"/>
      <w:pPr>
        <w:ind w:left="2160" w:hanging="360"/>
      </w:pPr>
      <w:rPr>
        <w:rFonts w:ascii="Wingdings" w:hAnsi="Wingdings" w:hint="default"/>
      </w:rPr>
    </w:lvl>
    <w:lvl w:ilvl="3" w:tplc="86E8F92A" w:tentative="1">
      <w:start w:val="1"/>
      <w:numFmt w:val="bullet"/>
      <w:lvlText w:val=""/>
      <w:lvlJc w:val="left"/>
      <w:pPr>
        <w:ind w:left="2880" w:hanging="360"/>
      </w:pPr>
      <w:rPr>
        <w:rFonts w:ascii="Symbol" w:hAnsi="Symbol" w:hint="default"/>
      </w:rPr>
    </w:lvl>
    <w:lvl w:ilvl="4" w:tplc="60483B6E" w:tentative="1">
      <w:start w:val="1"/>
      <w:numFmt w:val="bullet"/>
      <w:lvlText w:val="o"/>
      <w:lvlJc w:val="left"/>
      <w:pPr>
        <w:ind w:left="3600" w:hanging="360"/>
      </w:pPr>
      <w:rPr>
        <w:rFonts w:ascii="Courier New" w:hAnsi="Courier New" w:hint="default"/>
      </w:rPr>
    </w:lvl>
    <w:lvl w:ilvl="5" w:tplc="65840BB2" w:tentative="1">
      <w:start w:val="1"/>
      <w:numFmt w:val="bullet"/>
      <w:lvlText w:val=""/>
      <w:lvlJc w:val="left"/>
      <w:pPr>
        <w:ind w:left="4320" w:hanging="360"/>
      </w:pPr>
      <w:rPr>
        <w:rFonts w:ascii="Wingdings" w:hAnsi="Wingdings" w:hint="default"/>
      </w:rPr>
    </w:lvl>
    <w:lvl w:ilvl="6" w:tplc="06D09D3C" w:tentative="1">
      <w:start w:val="1"/>
      <w:numFmt w:val="bullet"/>
      <w:lvlText w:val=""/>
      <w:lvlJc w:val="left"/>
      <w:pPr>
        <w:ind w:left="5040" w:hanging="360"/>
      </w:pPr>
      <w:rPr>
        <w:rFonts w:ascii="Symbol" w:hAnsi="Symbol" w:hint="default"/>
      </w:rPr>
    </w:lvl>
    <w:lvl w:ilvl="7" w:tplc="B0F2B2C4" w:tentative="1">
      <w:start w:val="1"/>
      <w:numFmt w:val="bullet"/>
      <w:lvlText w:val="o"/>
      <w:lvlJc w:val="left"/>
      <w:pPr>
        <w:ind w:left="5760" w:hanging="360"/>
      </w:pPr>
      <w:rPr>
        <w:rFonts w:ascii="Courier New" w:hAnsi="Courier New" w:hint="default"/>
      </w:rPr>
    </w:lvl>
    <w:lvl w:ilvl="8" w:tplc="BF2C7F2E" w:tentative="1">
      <w:start w:val="1"/>
      <w:numFmt w:val="bullet"/>
      <w:lvlText w:val=""/>
      <w:lvlJc w:val="left"/>
      <w:pPr>
        <w:ind w:left="6480" w:hanging="360"/>
      </w:pPr>
      <w:rPr>
        <w:rFonts w:ascii="Wingdings" w:hAnsi="Wingdings" w:hint="default"/>
      </w:rPr>
    </w:lvl>
  </w:abstractNum>
  <w:abstractNum w:abstractNumId="43" w15:restartNumberingAfterBreak="0">
    <w:nsid w:val="227E6D60"/>
    <w:multiLevelType w:val="hybridMultilevel"/>
    <w:tmpl w:val="8F54F914"/>
    <w:lvl w:ilvl="0" w:tplc="886C1F36">
      <w:start w:val="1"/>
      <w:numFmt w:val="bullet"/>
      <w:lvlText w:val=""/>
      <w:lvlJc w:val="left"/>
      <w:pPr>
        <w:ind w:left="720" w:hanging="360"/>
      </w:pPr>
      <w:rPr>
        <w:rFonts w:ascii="Symbol" w:hAnsi="Symbol" w:hint="default"/>
      </w:rPr>
    </w:lvl>
    <w:lvl w:ilvl="1" w:tplc="C6BEF0DC" w:tentative="1">
      <w:start w:val="1"/>
      <w:numFmt w:val="bullet"/>
      <w:lvlText w:val="o"/>
      <w:lvlJc w:val="left"/>
      <w:pPr>
        <w:ind w:left="1440" w:hanging="360"/>
      </w:pPr>
      <w:rPr>
        <w:rFonts w:ascii="Courier New" w:hAnsi="Courier New" w:hint="default"/>
      </w:rPr>
    </w:lvl>
    <w:lvl w:ilvl="2" w:tplc="E216FFC2" w:tentative="1">
      <w:start w:val="1"/>
      <w:numFmt w:val="bullet"/>
      <w:lvlText w:val=""/>
      <w:lvlJc w:val="left"/>
      <w:pPr>
        <w:ind w:left="2160" w:hanging="360"/>
      </w:pPr>
      <w:rPr>
        <w:rFonts w:ascii="Wingdings" w:hAnsi="Wingdings" w:hint="default"/>
      </w:rPr>
    </w:lvl>
    <w:lvl w:ilvl="3" w:tplc="4384840E" w:tentative="1">
      <w:start w:val="1"/>
      <w:numFmt w:val="bullet"/>
      <w:lvlText w:val=""/>
      <w:lvlJc w:val="left"/>
      <w:pPr>
        <w:ind w:left="2880" w:hanging="360"/>
      </w:pPr>
      <w:rPr>
        <w:rFonts w:ascii="Symbol" w:hAnsi="Symbol" w:hint="default"/>
      </w:rPr>
    </w:lvl>
    <w:lvl w:ilvl="4" w:tplc="7CEAB130" w:tentative="1">
      <w:start w:val="1"/>
      <w:numFmt w:val="bullet"/>
      <w:lvlText w:val="o"/>
      <w:lvlJc w:val="left"/>
      <w:pPr>
        <w:ind w:left="3600" w:hanging="360"/>
      </w:pPr>
      <w:rPr>
        <w:rFonts w:ascii="Courier New" w:hAnsi="Courier New" w:hint="default"/>
      </w:rPr>
    </w:lvl>
    <w:lvl w:ilvl="5" w:tplc="13D4F7E0" w:tentative="1">
      <w:start w:val="1"/>
      <w:numFmt w:val="bullet"/>
      <w:lvlText w:val=""/>
      <w:lvlJc w:val="left"/>
      <w:pPr>
        <w:ind w:left="4320" w:hanging="360"/>
      </w:pPr>
      <w:rPr>
        <w:rFonts w:ascii="Wingdings" w:hAnsi="Wingdings" w:hint="default"/>
      </w:rPr>
    </w:lvl>
    <w:lvl w:ilvl="6" w:tplc="D1C27D1A" w:tentative="1">
      <w:start w:val="1"/>
      <w:numFmt w:val="bullet"/>
      <w:lvlText w:val=""/>
      <w:lvlJc w:val="left"/>
      <w:pPr>
        <w:ind w:left="5040" w:hanging="360"/>
      </w:pPr>
      <w:rPr>
        <w:rFonts w:ascii="Symbol" w:hAnsi="Symbol" w:hint="default"/>
      </w:rPr>
    </w:lvl>
    <w:lvl w:ilvl="7" w:tplc="E2D23BD8" w:tentative="1">
      <w:start w:val="1"/>
      <w:numFmt w:val="bullet"/>
      <w:lvlText w:val="o"/>
      <w:lvlJc w:val="left"/>
      <w:pPr>
        <w:ind w:left="5760" w:hanging="360"/>
      </w:pPr>
      <w:rPr>
        <w:rFonts w:ascii="Courier New" w:hAnsi="Courier New" w:hint="default"/>
      </w:rPr>
    </w:lvl>
    <w:lvl w:ilvl="8" w:tplc="2E284292" w:tentative="1">
      <w:start w:val="1"/>
      <w:numFmt w:val="bullet"/>
      <w:lvlText w:val=""/>
      <w:lvlJc w:val="left"/>
      <w:pPr>
        <w:ind w:left="6480" w:hanging="360"/>
      </w:pPr>
      <w:rPr>
        <w:rFonts w:ascii="Wingdings" w:hAnsi="Wingdings" w:hint="default"/>
      </w:rPr>
    </w:lvl>
  </w:abstractNum>
  <w:abstractNum w:abstractNumId="44" w15:restartNumberingAfterBreak="0">
    <w:nsid w:val="22AC6433"/>
    <w:multiLevelType w:val="hybridMultilevel"/>
    <w:tmpl w:val="B9429E7A"/>
    <w:lvl w:ilvl="0" w:tplc="3DD8188A">
      <w:start w:val="1"/>
      <w:numFmt w:val="bullet"/>
      <w:lvlText w:val=""/>
      <w:lvlJc w:val="left"/>
      <w:pPr>
        <w:ind w:left="720" w:hanging="360"/>
      </w:pPr>
      <w:rPr>
        <w:rFonts w:ascii="Symbol" w:hAnsi="Symbol" w:hint="default"/>
        <w:color w:val="auto"/>
        <w:sz w:val="20"/>
        <w:szCs w:val="20"/>
      </w:rPr>
    </w:lvl>
    <w:lvl w:ilvl="1" w:tplc="EE7E0D76">
      <w:start w:val="1"/>
      <w:numFmt w:val="bullet"/>
      <w:lvlText w:val="o"/>
      <w:lvlJc w:val="left"/>
      <w:pPr>
        <w:ind w:left="1440" w:hanging="360"/>
      </w:pPr>
      <w:rPr>
        <w:rFonts w:ascii="Courier New" w:hAnsi="Courier New" w:hint="default"/>
      </w:rPr>
    </w:lvl>
    <w:lvl w:ilvl="2" w:tplc="ACF2630E">
      <w:start w:val="1"/>
      <w:numFmt w:val="bullet"/>
      <w:lvlText w:val=""/>
      <w:lvlJc w:val="left"/>
      <w:pPr>
        <w:ind w:left="2160" w:hanging="360"/>
      </w:pPr>
      <w:rPr>
        <w:rFonts w:ascii="Wingdings" w:hAnsi="Wingdings" w:hint="default"/>
      </w:rPr>
    </w:lvl>
    <w:lvl w:ilvl="3" w:tplc="8D4AF30C">
      <w:start w:val="1"/>
      <w:numFmt w:val="bullet"/>
      <w:lvlText w:val=""/>
      <w:lvlJc w:val="left"/>
      <w:pPr>
        <w:ind w:left="2880" w:hanging="360"/>
      </w:pPr>
      <w:rPr>
        <w:rFonts w:ascii="Symbol" w:hAnsi="Symbol" w:hint="default"/>
      </w:rPr>
    </w:lvl>
    <w:lvl w:ilvl="4" w:tplc="9FD8896E">
      <w:start w:val="1"/>
      <w:numFmt w:val="bullet"/>
      <w:lvlText w:val="o"/>
      <w:lvlJc w:val="left"/>
      <w:pPr>
        <w:ind w:left="3600" w:hanging="360"/>
      </w:pPr>
      <w:rPr>
        <w:rFonts w:ascii="Courier New" w:hAnsi="Courier New" w:hint="default"/>
      </w:rPr>
    </w:lvl>
    <w:lvl w:ilvl="5" w:tplc="D024B5CA">
      <w:start w:val="1"/>
      <w:numFmt w:val="bullet"/>
      <w:lvlText w:val=""/>
      <w:lvlJc w:val="left"/>
      <w:pPr>
        <w:ind w:left="4320" w:hanging="360"/>
      </w:pPr>
      <w:rPr>
        <w:rFonts w:ascii="Wingdings" w:hAnsi="Wingdings" w:hint="default"/>
      </w:rPr>
    </w:lvl>
    <w:lvl w:ilvl="6" w:tplc="7B7A6D9E">
      <w:start w:val="1"/>
      <w:numFmt w:val="bullet"/>
      <w:lvlText w:val=""/>
      <w:lvlJc w:val="left"/>
      <w:pPr>
        <w:ind w:left="5040" w:hanging="360"/>
      </w:pPr>
      <w:rPr>
        <w:rFonts w:ascii="Symbol" w:hAnsi="Symbol" w:hint="default"/>
      </w:rPr>
    </w:lvl>
    <w:lvl w:ilvl="7" w:tplc="E38E7E16">
      <w:start w:val="1"/>
      <w:numFmt w:val="bullet"/>
      <w:lvlText w:val="o"/>
      <w:lvlJc w:val="left"/>
      <w:pPr>
        <w:ind w:left="5760" w:hanging="360"/>
      </w:pPr>
      <w:rPr>
        <w:rFonts w:ascii="Courier New" w:hAnsi="Courier New" w:hint="default"/>
      </w:rPr>
    </w:lvl>
    <w:lvl w:ilvl="8" w:tplc="71BA8A00">
      <w:start w:val="1"/>
      <w:numFmt w:val="bullet"/>
      <w:lvlText w:val=""/>
      <w:lvlJc w:val="left"/>
      <w:pPr>
        <w:ind w:left="6480" w:hanging="360"/>
      </w:pPr>
      <w:rPr>
        <w:rFonts w:ascii="Wingdings" w:hAnsi="Wingdings" w:hint="default"/>
      </w:rPr>
    </w:lvl>
  </w:abstractNum>
  <w:abstractNum w:abstractNumId="45" w15:restartNumberingAfterBreak="0">
    <w:nsid w:val="22FF3F27"/>
    <w:multiLevelType w:val="hybridMultilevel"/>
    <w:tmpl w:val="FBC08E5E"/>
    <w:lvl w:ilvl="0" w:tplc="FFFFFFFF">
      <w:start w:val="1"/>
      <w:numFmt w:val="bullet"/>
      <w:lvlText w:val=""/>
      <w:lvlJc w:val="left"/>
      <w:pPr>
        <w:ind w:left="720" w:hanging="360"/>
      </w:pPr>
      <w:rPr>
        <w:rFonts w:ascii="Symbol" w:hAnsi="Symbol" w:hint="default"/>
      </w:rPr>
    </w:lvl>
    <w:lvl w:ilvl="1" w:tplc="0C090001">
      <w:start w:val="1"/>
      <w:numFmt w:val="bullet"/>
      <w:lvlText w:val=""/>
      <w:lvlJc w:val="left"/>
      <w:pPr>
        <w:ind w:left="1286"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6" w15:restartNumberingAfterBreak="0">
    <w:nsid w:val="236E5CF9"/>
    <w:multiLevelType w:val="hybridMultilevel"/>
    <w:tmpl w:val="88F22496"/>
    <w:lvl w:ilvl="0" w:tplc="0C090001">
      <w:start w:val="1"/>
      <w:numFmt w:val="bullet"/>
      <w:lvlText w:val=""/>
      <w:lvlJc w:val="left"/>
      <w:pPr>
        <w:ind w:left="1287" w:hanging="360"/>
      </w:pPr>
      <w:rPr>
        <w:rFonts w:ascii="Symbol" w:hAnsi="Symbol" w:hint="default"/>
      </w:rPr>
    </w:lvl>
    <w:lvl w:ilvl="1" w:tplc="0C090001">
      <w:start w:val="1"/>
      <w:numFmt w:val="bullet"/>
      <w:lvlText w:val=""/>
      <w:lvlJc w:val="left"/>
      <w:pPr>
        <w:ind w:left="2007" w:hanging="360"/>
      </w:pPr>
      <w:rPr>
        <w:rFonts w:ascii="Symbol" w:hAnsi="Symbol"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47" w15:restartNumberingAfterBreak="0">
    <w:nsid w:val="24A91FA4"/>
    <w:multiLevelType w:val="multilevel"/>
    <w:tmpl w:val="70C81C98"/>
    <w:lvl w:ilvl="0">
      <w:start w:val="1"/>
      <w:numFmt w:val="bullet"/>
      <w:lvlText w:val=""/>
      <w:lvlJc w:val="left"/>
      <w:pPr>
        <w:tabs>
          <w:tab w:val="num" w:pos="720"/>
        </w:tabs>
        <w:ind w:left="720" w:hanging="360"/>
      </w:pPr>
      <w:rPr>
        <w:rFonts w:ascii="Symbol" w:hAnsi="Symbol" w:hint="default"/>
        <w:sz w:val="24"/>
        <w:szCs w:val="24"/>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24C024E3"/>
    <w:multiLevelType w:val="multilevel"/>
    <w:tmpl w:val="08FAE330"/>
    <w:lvl w:ilvl="0">
      <w:start w:val="1"/>
      <w:numFmt w:val="bullet"/>
      <w:lvlText w:val=""/>
      <w:lvlJc w:val="left"/>
      <w:pPr>
        <w:tabs>
          <w:tab w:val="num" w:pos="720"/>
        </w:tabs>
        <w:ind w:left="720" w:hanging="360"/>
      </w:pPr>
      <w:rPr>
        <w:rFonts w:ascii="Symbol" w:hAnsi="Symbol" w:hint="default"/>
        <w:sz w:val="24"/>
        <w:szCs w:val="24"/>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2577C58C"/>
    <w:multiLevelType w:val="hybridMultilevel"/>
    <w:tmpl w:val="99ACC3FC"/>
    <w:styleLink w:val="BoxedBullets"/>
    <w:lvl w:ilvl="0" w:tplc="BB064CC6">
      <w:start w:val="1"/>
      <w:numFmt w:val="bullet"/>
      <w:lvlText w:val=""/>
      <w:lvlJc w:val="left"/>
      <w:pPr>
        <w:ind w:left="720" w:hanging="360"/>
      </w:pPr>
      <w:rPr>
        <w:rFonts w:ascii="Symbol" w:hAnsi="Symbol" w:hint="default"/>
        <w:sz w:val="22"/>
        <w:szCs w:val="22"/>
      </w:rPr>
    </w:lvl>
    <w:lvl w:ilvl="1" w:tplc="A044FCDA">
      <w:start w:val="1"/>
      <w:numFmt w:val="bullet"/>
      <w:lvlText w:val="o"/>
      <w:lvlJc w:val="left"/>
      <w:pPr>
        <w:ind w:left="1440" w:hanging="360"/>
      </w:pPr>
      <w:rPr>
        <w:rFonts w:ascii="Courier New" w:hAnsi="Courier New" w:hint="default"/>
      </w:rPr>
    </w:lvl>
    <w:lvl w:ilvl="2" w:tplc="BB9AB0E0">
      <w:start w:val="1"/>
      <w:numFmt w:val="bullet"/>
      <w:lvlText w:val=""/>
      <w:lvlJc w:val="left"/>
      <w:pPr>
        <w:ind w:left="2160" w:hanging="360"/>
      </w:pPr>
      <w:rPr>
        <w:rFonts w:ascii="Wingdings" w:hAnsi="Wingdings" w:hint="default"/>
      </w:rPr>
    </w:lvl>
    <w:lvl w:ilvl="3" w:tplc="223E1F48">
      <w:start w:val="1"/>
      <w:numFmt w:val="bullet"/>
      <w:lvlText w:val=""/>
      <w:lvlJc w:val="left"/>
      <w:pPr>
        <w:ind w:left="2880" w:hanging="360"/>
      </w:pPr>
      <w:rPr>
        <w:rFonts w:ascii="Symbol" w:hAnsi="Symbol" w:hint="default"/>
      </w:rPr>
    </w:lvl>
    <w:lvl w:ilvl="4" w:tplc="55C60808">
      <w:start w:val="1"/>
      <w:numFmt w:val="bullet"/>
      <w:lvlText w:val="o"/>
      <w:lvlJc w:val="left"/>
      <w:pPr>
        <w:ind w:left="3600" w:hanging="360"/>
      </w:pPr>
      <w:rPr>
        <w:rFonts w:ascii="Courier New" w:hAnsi="Courier New" w:hint="default"/>
      </w:rPr>
    </w:lvl>
    <w:lvl w:ilvl="5" w:tplc="906E376A">
      <w:start w:val="1"/>
      <w:numFmt w:val="bullet"/>
      <w:lvlText w:val=""/>
      <w:lvlJc w:val="left"/>
      <w:pPr>
        <w:ind w:left="4320" w:hanging="360"/>
      </w:pPr>
      <w:rPr>
        <w:rFonts w:ascii="Wingdings" w:hAnsi="Wingdings" w:hint="default"/>
      </w:rPr>
    </w:lvl>
    <w:lvl w:ilvl="6" w:tplc="593EFA02">
      <w:start w:val="1"/>
      <w:numFmt w:val="bullet"/>
      <w:lvlText w:val=""/>
      <w:lvlJc w:val="left"/>
      <w:pPr>
        <w:ind w:left="5040" w:hanging="360"/>
      </w:pPr>
      <w:rPr>
        <w:rFonts w:ascii="Symbol" w:hAnsi="Symbol" w:hint="default"/>
      </w:rPr>
    </w:lvl>
    <w:lvl w:ilvl="7" w:tplc="E4843F04">
      <w:start w:val="1"/>
      <w:numFmt w:val="bullet"/>
      <w:lvlText w:val="o"/>
      <w:lvlJc w:val="left"/>
      <w:pPr>
        <w:ind w:left="5760" w:hanging="360"/>
      </w:pPr>
      <w:rPr>
        <w:rFonts w:ascii="Courier New" w:hAnsi="Courier New" w:hint="default"/>
      </w:rPr>
    </w:lvl>
    <w:lvl w:ilvl="8" w:tplc="C8249D00">
      <w:start w:val="1"/>
      <w:numFmt w:val="bullet"/>
      <w:lvlText w:val=""/>
      <w:lvlJc w:val="left"/>
      <w:pPr>
        <w:ind w:left="6480" w:hanging="360"/>
      </w:pPr>
      <w:rPr>
        <w:rFonts w:ascii="Wingdings" w:hAnsi="Wingdings" w:hint="default"/>
      </w:rPr>
    </w:lvl>
  </w:abstractNum>
  <w:abstractNum w:abstractNumId="50" w15:restartNumberingAfterBreak="0">
    <w:nsid w:val="294A2D9A"/>
    <w:multiLevelType w:val="hybridMultilevel"/>
    <w:tmpl w:val="4E0ED658"/>
    <w:lvl w:ilvl="0" w:tplc="A3FC6560">
      <w:numFmt w:val="bullet"/>
      <w:lvlText w:val=""/>
      <w:lvlJc w:val="left"/>
      <w:pPr>
        <w:ind w:left="812" w:hanging="284"/>
      </w:pPr>
      <w:rPr>
        <w:rFonts w:ascii="Symbol" w:hAnsi="Symbol" w:hint="default"/>
        <w:spacing w:val="0"/>
        <w:w w:val="100"/>
        <w:lang w:val="en-US" w:eastAsia="en-US" w:bidi="ar-SA"/>
      </w:rPr>
    </w:lvl>
    <w:lvl w:ilvl="1" w:tplc="9B8E08EE">
      <w:numFmt w:val="bullet"/>
      <w:lvlText w:val=""/>
      <w:lvlJc w:val="left"/>
      <w:pPr>
        <w:ind w:left="1723" w:hanging="284"/>
      </w:pPr>
      <w:rPr>
        <w:rFonts w:ascii="Symbol" w:hAnsi="Symbol" w:hint="default"/>
        <w:spacing w:val="0"/>
        <w:w w:val="100"/>
        <w:lang w:val="en-US" w:eastAsia="en-US" w:bidi="ar-SA"/>
      </w:rPr>
    </w:lvl>
    <w:lvl w:ilvl="2" w:tplc="05224D82">
      <w:numFmt w:val="bullet"/>
      <w:lvlText w:val="-"/>
      <w:lvlJc w:val="left"/>
      <w:pPr>
        <w:ind w:left="2148" w:hanging="284"/>
      </w:pPr>
      <w:rPr>
        <w:rFonts w:ascii="Calibri" w:hAnsi="Calibri" w:hint="default"/>
        <w:spacing w:val="0"/>
        <w:w w:val="100"/>
        <w:lang w:val="en-US" w:eastAsia="en-US" w:bidi="ar-SA"/>
      </w:rPr>
    </w:lvl>
    <w:lvl w:ilvl="3" w:tplc="FBA6A872">
      <w:numFmt w:val="bullet"/>
      <w:lvlText w:val="•"/>
      <w:lvlJc w:val="left"/>
      <w:pPr>
        <w:ind w:left="1800" w:hanging="284"/>
      </w:pPr>
      <w:rPr>
        <w:lang w:val="en-US" w:eastAsia="en-US" w:bidi="ar-SA"/>
      </w:rPr>
    </w:lvl>
    <w:lvl w:ilvl="4" w:tplc="C3DC6656">
      <w:numFmt w:val="bullet"/>
      <w:lvlText w:val="•"/>
      <w:lvlJc w:val="left"/>
      <w:pPr>
        <w:ind w:left="2140" w:hanging="284"/>
      </w:pPr>
      <w:rPr>
        <w:lang w:val="en-US" w:eastAsia="en-US" w:bidi="ar-SA"/>
      </w:rPr>
    </w:lvl>
    <w:lvl w:ilvl="5" w:tplc="7C94AEFC">
      <w:numFmt w:val="bullet"/>
      <w:lvlText w:val="•"/>
      <w:lvlJc w:val="left"/>
      <w:pPr>
        <w:ind w:left="1768" w:hanging="284"/>
      </w:pPr>
      <w:rPr>
        <w:lang w:val="en-US" w:eastAsia="en-US" w:bidi="ar-SA"/>
      </w:rPr>
    </w:lvl>
    <w:lvl w:ilvl="6" w:tplc="6FA20822">
      <w:numFmt w:val="bullet"/>
      <w:lvlText w:val="•"/>
      <w:lvlJc w:val="left"/>
      <w:pPr>
        <w:ind w:left="1397" w:hanging="284"/>
      </w:pPr>
      <w:rPr>
        <w:lang w:val="en-US" w:eastAsia="en-US" w:bidi="ar-SA"/>
      </w:rPr>
    </w:lvl>
    <w:lvl w:ilvl="7" w:tplc="58C619F8">
      <w:numFmt w:val="bullet"/>
      <w:lvlText w:val="•"/>
      <w:lvlJc w:val="left"/>
      <w:pPr>
        <w:ind w:left="1025" w:hanging="284"/>
      </w:pPr>
      <w:rPr>
        <w:lang w:val="en-US" w:eastAsia="en-US" w:bidi="ar-SA"/>
      </w:rPr>
    </w:lvl>
    <w:lvl w:ilvl="8" w:tplc="A54CF30A">
      <w:numFmt w:val="bullet"/>
      <w:lvlText w:val="•"/>
      <w:lvlJc w:val="left"/>
      <w:pPr>
        <w:ind w:left="654" w:hanging="284"/>
      </w:pPr>
      <w:rPr>
        <w:lang w:val="en-US" w:eastAsia="en-US" w:bidi="ar-SA"/>
      </w:rPr>
    </w:lvl>
  </w:abstractNum>
  <w:abstractNum w:abstractNumId="51" w15:restartNumberingAfterBreak="0">
    <w:nsid w:val="2A6D58DA"/>
    <w:multiLevelType w:val="hybridMultilevel"/>
    <w:tmpl w:val="F3047D26"/>
    <w:lvl w:ilvl="0" w:tplc="03B8FCFA">
      <w:numFmt w:val="bullet"/>
      <w:lvlText w:val="-"/>
      <w:lvlJc w:val="left"/>
      <w:pPr>
        <w:ind w:left="1056" w:hanging="360"/>
      </w:pPr>
      <w:rPr>
        <w:rFonts w:ascii="Calibri" w:hAnsi="Calibri" w:hint="default"/>
        <w:spacing w:val="0"/>
        <w:w w:val="100"/>
        <w:lang w:val="en-US" w:eastAsia="en-US" w:bidi="ar-SA"/>
      </w:rPr>
    </w:lvl>
    <w:lvl w:ilvl="1" w:tplc="9CD2A2A6" w:tentative="1">
      <w:start w:val="1"/>
      <w:numFmt w:val="bullet"/>
      <w:lvlText w:val="o"/>
      <w:lvlJc w:val="left"/>
      <w:pPr>
        <w:ind w:left="1776" w:hanging="360"/>
      </w:pPr>
      <w:rPr>
        <w:rFonts w:ascii="Courier New" w:hAnsi="Courier New" w:hint="default"/>
      </w:rPr>
    </w:lvl>
    <w:lvl w:ilvl="2" w:tplc="523AD248" w:tentative="1">
      <w:start w:val="1"/>
      <w:numFmt w:val="bullet"/>
      <w:lvlText w:val=""/>
      <w:lvlJc w:val="left"/>
      <w:pPr>
        <w:ind w:left="2496" w:hanging="360"/>
      </w:pPr>
      <w:rPr>
        <w:rFonts w:ascii="Wingdings" w:hAnsi="Wingdings" w:hint="default"/>
      </w:rPr>
    </w:lvl>
    <w:lvl w:ilvl="3" w:tplc="9B3CF7BC" w:tentative="1">
      <w:start w:val="1"/>
      <w:numFmt w:val="bullet"/>
      <w:lvlText w:val=""/>
      <w:lvlJc w:val="left"/>
      <w:pPr>
        <w:ind w:left="3216" w:hanging="360"/>
      </w:pPr>
      <w:rPr>
        <w:rFonts w:ascii="Symbol" w:hAnsi="Symbol" w:hint="default"/>
      </w:rPr>
    </w:lvl>
    <w:lvl w:ilvl="4" w:tplc="7702EADC" w:tentative="1">
      <w:start w:val="1"/>
      <w:numFmt w:val="bullet"/>
      <w:lvlText w:val="o"/>
      <w:lvlJc w:val="left"/>
      <w:pPr>
        <w:ind w:left="3936" w:hanging="360"/>
      </w:pPr>
      <w:rPr>
        <w:rFonts w:ascii="Courier New" w:hAnsi="Courier New" w:hint="default"/>
      </w:rPr>
    </w:lvl>
    <w:lvl w:ilvl="5" w:tplc="9468C6EE" w:tentative="1">
      <w:start w:val="1"/>
      <w:numFmt w:val="bullet"/>
      <w:lvlText w:val=""/>
      <w:lvlJc w:val="left"/>
      <w:pPr>
        <w:ind w:left="4656" w:hanging="360"/>
      </w:pPr>
      <w:rPr>
        <w:rFonts w:ascii="Wingdings" w:hAnsi="Wingdings" w:hint="default"/>
      </w:rPr>
    </w:lvl>
    <w:lvl w:ilvl="6" w:tplc="4FEC8742" w:tentative="1">
      <w:start w:val="1"/>
      <w:numFmt w:val="bullet"/>
      <w:lvlText w:val=""/>
      <w:lvlJc w:val="left"/>
      <w:pPr>
        <w:ind w:left="5376" w:hanging="360"/>
      </w:pPr>
      <w:rPr>
        <w:rFonts w:ascii="Symbol" w:hAnsi="Symbol" w:hint="default"/>
      </w:rPr>
    </w:lvl>
    <w:lvl w:ilvl="7" w:tplc="8598A554" w:tentative="1">
      <w:start w:val="1"/>
      <w:numFmt w:val="bullet"/>
      <w:lvlText w:val="o"/>
      <w:lvlJc w:val="left"/>
      <w:pPr>
        <w:ind w:left="6096" w:hanging="360"/>
      </w:pPr>
      <w:rPr>
        <w:rFonts w:ascii="Courier New" w:hAnsi="Courier New" w:hint="default"/>
      </w:rPr>
    </w:lvl>
    <w:lvl w:ilvl="8" w:tplc="372AA050" w:tentative="1">
      <w:start w:val="1"/>
      <w:numFmt w:val="bullet"/>
      <w:lvlText w:val=""/>
      <w:lvlJc w:val="left"/>
      <w:pPr>
        <w:ind w:left="6816" w:hanging="360"/>
      </w:pPr>
      <w:rPr>
        <w:rFonts w:ascii="Wingdings" w:hAnsi="Wingdings" w:hint="default"/>
      </w:rPr>
    </w:lvl>
  </w:abstractNum>
  <w:abstractNum w:abstractNumId="52" w15:restartNumberingAfterBreak="0">
    <w:nsid w:val="2ADE53E2"/>
    <w:multiLevelType w:val="hybridMultilevel"/>
    <w:tmpl w:val="6804CDC4"/>
    <w:lvl w:ilvl="0" w:tplc="FFFFFFFF">
      <w:start w:val="1"/>
      <w:numFmt w:val="bullet"/>
      <w:lvlText w:val=""/>
      <w:lvlJc w:val="left"/>
      <w:pPr>
        <w:ind w:left="720" w:hanging="360"/>
      </w:pPr>
      <w:rPr>
        <w:rFonts w:ascii="Symbol" w:hAnsi="Symbol" w:hint="default"/>
      </w:rPr>
    </w:lvl>
    <w:lvl w:ilvl="1" w:tplc="0C090001">
      <w:start w:val="1"/>
      <w:numFmt w:val="bullet"/>
      <w:lvlText w:val=""/>
      <w:lvlJc w:val="left"/>
      <w:pPr>
        <w:ind w:left="2007"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3" w15:restartNumberingAfterBreak="0">
    <w:nsid w:val="2C7F32A9"/>
    <w:multiLevelType w:val="hybridMultilevel"/>
    <w:tmpl w:val="616CE502"/>
    <w:lvl w:ilvl="0" w:tplc="AD0ADD30">
      <w:start w:val="1"/>
      <w:numFmt w:val="bullet"/>
      <w:lvlText w:val=""/>
      <w:lvlJc w:val="left"/>
      <w:pPr>
        <w:ind w:left="1004" w:hanging="360"/>
      </w:pPr>
      <w:rPr>
        <w:rFonts w:ascii="Symbol" w:hAnsi="Symbol" w:hint="default"/>
        <w:sz w:val="20"/>
        <w:szCs w:val="20"/>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3C4CBDD8">
      <w:start w:val="1"/>
      <w:numFmt w:val="bullet"/>
      <w:lvlText w:val=""/>
      <w:lvlJc w:val="left"/>
      <w:pPr>
        <w:ind w:left="3164" w:hanging="360"/>
      </w:pPr>
      <w:rPr>
        <w:rFonts w:ascii="Symbol" w:hAnsi="Symbol" w:hint="default"/>
        <w:sz w:val="20"/>
        <w:szCs w:val="20"/>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54" w15:restartNumberingAfterBreak="0">
    <w:nsid w:val="2FC97FFE"/>
    <w:multiLevelType w:val="hybridMultilevel"/>
    <w:tmpl w:val="8A24010A"/>
    <w:lvl w:ilvl="0" w:tplc="4074056E">
      <w:start w:val="1"/>
      <w:numFmt w:val="bullet"/>
      <w:lvlText w:val=""/>
      <w:lvlJc w:val="left"/>
      <w:pPr>
        <w:ind w:left="720" w:hanging="360"/>
      </w:pPr>
      <w:rPr>
        <w:rFonts w:ascii="Symbol" w:hAnsi="Symbol" w:hint="default"/>
        <w:color w:val="auto"/>
        <w:sz w:val="20"/>
        <w:szCs w:val="20"/>
      </w:rPr>
    </w:lvl>
    <w:lvl w:ilvl="1" w:tplc="BFE67FCC">
      <w:start w:val="1"/>
      <w:numFmt w:val="bullet"/>
      <w:lvlText w:val="o"/>
      <w:lvlJc w:val="left"/>
      <w:pPr>
        <w:ind w:left="1440" w:hanging="360"/>
      </w:pPr>
      <w:rPr>
        <w:rFonts w:ascii="Courier New" w:hAnsi="Courier New" w:hint="default"/>
      </w:rPr>
    </w:lvl>
    <w:lvl w:ilvl="2" w:tplc="29B466C8">
      <w:start w:val="1"/>
      <w:numFmt w:val="bullet"/>
      <w:lvlText w:val=""/>
      <w:lvlJc w:val="left"/>
      <w:pPr>
        <w:ind w:left="2160" w:hanging="360"/>
      </w:pPr>
      <w:rPr>
        <w:rFonts w:ascii="Wingdings" w:hAnsi="Wingdings" w:hint="default"/>
      </w:rPr>
    </w:lvl>
    <w:lvl w:ilvl="3" w:tplc="650CD3E4">
      <w:start w:val="1"/>
      <w:numFmt w:val="bullet"/>
      <w:lvlText w:val=""/>
      <w:lvlJc w:val="left"/>
      <w:pPr>
        <w:ind w:left="2880" w:hanging="360"/>
      </w:pPr>
      <w:rPr>
        <w:rFonts w:ascii="Symbol" w:hAnsi="Symbol" w:hint="default"/>
      </w:rPr>
    </w:lvl>
    <w:lvl w:ilvl="4" w:tplc="8874728C">
      <w:start w:val="1"/>
      <w:numFmt w:val="bullet"/>
      <w:lvlText w:val="o"/>
      <w:lvlJc w:val="left"/>
      <w:pPr>
        <w:ind w:left="3600" w:hanging="360"/>
      </w:pPr>
      <w:rPr>
        <w:rFonts w:ascii="Courier New" w:hAnsi="Courier New" w:hint="default"/>
      </w:rPr>
    </w:lvl>
    <w:lvl w:ilvl="5" w:tplc="F670DACA">
      <w:start w:val="1"/>
      <w:numFmt w:val="bullet"/>
      <w:lvlText w:val=""/>
      <w:lvlJc w:val="left"/>
      <w:pPr>
        <w:ind w:left="4320" w:hanging="360"/>
      </w:pPr>
      <w:rPr>
        <w:rFonts w:ascii="Wingdings" w:hAnsi="Wingdings" w:hint="default"/>
      </w:rPr>
    </w:lvl>
    <w:lvl w:ilvl="6" w:tplc="14FEA1EA">
      <w:start w:val="1"/>
      <w:numFmt w:val="bullet"/>
      <w:lvlText w:val=""/>
      <w:lvlJc w:val="left"/>
      <w:pPr>
        <w:ind w:left="5040" w:hanging="360"/>
      </w:pPr>
      <w:rPr>
        <w:rFonts w:ascii="Symbol" w:hAnsi="Symbol" w:hint="default"/>
      </w:rPr>
    </w:lvl>
    <w:lvl w:ilvl="7" w:tplc="2D568B08">
      <w:start w:val="1"/>
      <w:numFmt w:val="bullet"/>
      <w:lvlText w:val="o"/>
      <w:lvlJc w:val="left"/>
      <w:pPr>
        <w:ind w:left="5760" w:hanging="360"/>
      </w:pPr>
      <w:rPr>
        <w:rFonts w:ascii="Courier New" w:hAnsi="Courier New" w:hint="default"/>
      </w:rPr>
    </w:lvl>
    <w:lvl w:ilvl="8" w:tplc="21AACD20">
      <w:start w:val="1"/>
      <w:numFmt w:val="bullet"/>
      <w:lvlText w:val=""/>
      <w:lvlJc w:val="left"/>
      <w:pPr>
        <w:ind w:left="6480" w:hanging="360"/>
      </w:pPr>
      <w:rPr>
        <w:rFonts w:ascii="Wingdings" w:hAnsi="Wingdings" w:hint="default"/>
      </w:rPr>
    </w:lvl>
  </w:abstractNum>
  <w:abstractNum w:abstractNumId="55" w15:restartNumberingAfterBreak="0">
    <w:nsid w:val="302374A7"/>
    <w:multiLevelType w:val="multilevel"/>
    <w:tmpl w:val="D9D0A734"/>
    <w:lvl w:ilvl="0">
      <w:start w:val="1"/>
      <w:numFmt w:val="bullet"/>
      <w:lvlText w:val=""/>
      <w:lvlJc w:val="left"/>
      <w:pPr>
        <w:tabs>
          <w:tab w:val="num" w:pos="720"/>
        </w:tabs>
        <w:ind w:left="720" w:hanging="360"/>
      </w:pPr>
      <w:rPr>
        <w:rFonts w:ascii="Symbol" w:hAnsi="Symbol" w:hint="default"/>
        <w:sz w:val="24"/>
        <w:szCs w:val="24"/>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322854F4"/>
    <w:multiLevelType w:val="multilevel"/>
    <w:tmpl w:val="BF1C3B48"/>
    <w:lvl w:ilvl="0">
      <w:start w:val="1"/>
      <w:numFmt w:val="bullet"/>
      <w:lvlText w:val=""/>
      <w:lvlJc w:val="left"/>
      <w:pPr>
        <w:tabs>
          <w:tab w:val="num" w:pos="720"/>
        </w:tabs>
        <w:ind w:left="720" w:hanging="360"/>
      </w:pPr>
      <w:rPr>
        <w:rFonts w:ascii="Symbol" w:hAnsi="Symbol" w:hint="default"/>
        <w:sz w:val="24"/>
        <w:szCs w:val="24"/>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340A3435"/>
    <w:multiLevelType w:val="hybridMultilevel"/>
    <w:tmpl w:val="2BBC4B80"/>
    <w:lvl w:ilvl="0" w:tplc="DDA6DB68">
      <w:start w:val="1"/>
      <w:numFmt w:val="bullet"/>
      <w:lvlText w:val=""/>
      <w:lvlJc w:val="left"/>
      <w:pPr>
        <w:ind w:left="720" w:hanging="360"/>
      </w:pPr>
      <w:rPr>
        <w:rFonts w:ascii="Symbol" w:hAnsi="Symbol" w:hint="default"/>
        <w:color w:val="auto"/>
        <w:sz w:val="24"/>
        <w:szCs w:val="24"/>
      </w:rPr>
    </w:lvl>
    <w:lvl w:ilvl="1" w:tplc="3822CCF6" w:tentative="1">
      <w:start w:val="1"/>
      <w:numFmt w:val="bullet"/>
      <w:lvlText w:val="o"/>
      <w:lvlJc w:val="left"/>
      <w:pPr>
        <w:ind w:left="1440" w:hanging="360"/>
      </w:pPr>
      <w:rPr>
        <w:rFonts w:ascii="Courier New" w:hAnsi="Courier New" w:hint="default"/>
      </w:rPr>
    </w:lvl>
    <w:lvl w:ilvl="2" w:tplc="AD6A2920" w:tentative="1">
      <w:start w:val="1"/>
      <w:numFmt w:val="bullet"/>
      <w:lvlText w:val=""/>
      <w:lvlJc w:val="left"/>
      <w:pPr>
        <w:ind w:left="2160" w:hanging="360"/>
      </w:pPr>
      <w:rPr>
        <w:rFonts w:ascii="Wingdings" w:hAnsi="Wingdings" w:hint="default"/>
      </w:rPr>
    </w:lvl>
    <w:lvl w:ilvl="3" w:tplc="3A9CEFF8" w:tentative="1">
      <w:start w:val="1"/>
      <w:numFmt w:val="bullet"/>
      <w:lvlText w:val=""/>
      <w:lvlJc w:val="left"/>
      <w:pPr>
        <w:ind w:left="2880" w:hanging="360"/>
      </w:pPr>
      <w:rPr>
        <w:rFonts w:ascii="Symbol" w:hAnsi="Symbol" w:hint="default"/>
      </w:rPr>
    </w:lvl>
    <w:lvl w:ilvl="4" w:tplc="930CCFF8" w:tentative="1">
      <w:start w:val="1"/>
      <w:numFmt w:val="bullet"/>
      <w:lvlText w:val="o"/>
      <w:lvlJc w:val="left"/>
      <w:pPr>
        <w:ind w:left="3600" w:hanging="360"/>
      </w:pPr>
      <w:rPr>
        <w:rFonts w:ascii="Courier New" w:hAnsi="Courier New" w:hint="default"/>
      </w:rPr>
    </w:lvl>
    <w:lvl w:ilvl="5" w:tplc="E552227E" w:tentative="1">
      <w:start w:val="1"/>
      <w:numFmt w:val="bullet"/>
      <w:lvlText w:val=""/>
      <w:lvlJc w:val="left"/>
      <w:pPr>
        <w:ind w:left="4320" w:hanging="360"/>
      </w:pPr>
      <w:rPr>
        <w:rFonts w:ascii="Wingdings" w:hAnsi="Wingdings" w:hint="default"/>
      </w:rPr>
    </w:lvl>
    <w:lvl w:ilvl="6" w:tplc="99BA0C00" w:tentative="1">
      <w:start w:val="1"/>
      <w:numFmt w:val="bullet"/>
      <w:lvlText w:val=""/>
      <w:lvlJc w:val="left"/>
      <w:pPr>
        <w:ind w:left="5040" w:hanging="360"/>
      </w:pPr>
      <w:rPr>
        <w:rFonts w:ascii="Symbol" w:hAnsi="Symbol" w:hint="default"/>
      </w:rPr>
    </w:lvl>
    <w:lvl w:ilvl="7" w:tplc="D4F080A8" w:tentative="1">
      <w:start w:val="1"/>
      <w:numFmt w:val="bullet"/>
      <w:lvlText w:val="o"/>
      <w:lvlJc w:val="left"/>
      <w:pPr>
        <w:ind w:left="5760" w:hanging="360"/>
      </w:pPr>
      <w:rPr>
        <w:rFonts w:ascii="Courier New" w:hAnsi="Courier New" w:hint="default"/>
      </w:rPr>
    </w:lvl>
    <w:lvl w:ilvl="8" w:tplc="51687BAE" w:tentative="1">
      <w:start w:val="1"/>
      <w:numFmt w:val="bullet"/>
      <w:lvlText w:val=""/>
      <w:lvlJc w:val="left"/>
      <w:pPr>
        <w:ind w:left="6480" w:hanging="360"/>
      </w:pPr>
      <w:rPr>
        <w:rFonts w:ascii="Wingdings" w:hAnsi="Wingdings" w:hint="default"/>
      </w:rPr>
    </w:lvl>
  </w:abstractNum>
  <w:abstractNum w:abstractNumId="58" w15:restartNumberingAfterBreak="0">
    <w:nsid w:val="344D3158"/>
    <w:multiLevelType w:val="hybridMultilevel"/>
    <w:tmpl w:val="59C2C026"/>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59" w15:restartNumberingAfterBreak="0">
    <w:nsid w:val="34ED26BB"/>
    <w:multiLevelType w:val="multilevel"/>
    <w:tmpl w:val="5BC6452A"/>
    <w:lvl w:ilvl="0">
      <w:start w:val="1"/>
      <w:numFmt w:val="bullet"/>
      <w:lvlText w:val=""/>
      <w:lvlJc w:val="left"/>
      <w:pPr>
        <w:tabs>
          <w:tab w:val="num" w:pos="720"/>
        </w:tabs>
        <w:ind w:left="720" w:hanging="360"/>
      </w:pPr>
      <w:rPr>
        <w:rFonts w:ascii="Symbol" w:hAnsi="Symbol" w:hint="default"/>
        <w:sz w:val="24"/>
        <w:szCs w:val="24"/>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36551A60"/>
    <w:multiLevelType w:val="hybridMultilevel"/>
    <w:tmpl w:val="4C7A5ED4"/>
    <w:lvl w:ilvl="0" w:tplc="6D442314">
      <w:start w:val="1"/>
      <w:numFmt w:val="bullet"/>
      <w:lvlText w:val="o"/>
      <w:lvlJc w:val="left"/>
      <w:pPr>
        <w:ind w:left="720" w:hanging="360"/>
      </w:pPr>
      <w:rPr>
        <w:rFonts w:ascii="Calibri" w:hAnsi="Calibri" w:cs="Calibri" w:hint="default"/>
      </w:rPr>
    </w:lvl>
    <w:lvl w:ilvl="1" w:tplc="4A24A814">
      <w:start w:val="1"/>
      <w:numFmt w:val="bullet"/>
      <w:lvlText w:val="o"/>
      <w:lvlJc w:val="left"/>
      <w:pPr>
        <w:ind w:left="1440" w:hanging="360"/>
      </w:pPr>
      <w:rPr>
        <w:rFonts w:ascii="Courier New" w:hAnsi="Courier New" w:hint="default"/>
      </w:rPr>
    </w:lvl>
    <w:lvl w:ilvl="2" w:tplc="B4D6E43A">
      <w:start w:val="1"/>
      <w:numFmt w:val="bullet"/>
      <w:lvlText w:val=""/>
      <w:lvlJc w:val="left"/>
      <w:pPr>
        <w:ind w:left="2160" w:hanging="360"/>
      </w:pPr>
      <w:rPr>
        <w:rFonts w:ascii="Wingdings" w:hAnsi="Wingdings" w:hint="default"/>
      </w:rPr>
    </w:lvl>
    <w:lvl w:ilvl="3" w:tplc="1ED4234E">
      <w:start w:val="1"/>
      <w:numFmt w:val="bullet"/>
      <w:lvlText w:val=""/>
      <w:lvlJc w:val="left"/>
      <w:pPr>
        <w:ind w:left="2880" w:hanging="360"/>
      </w:pPr>
      <w:rPr>
        <w:rFonts w:ascii="Symbol" w:hAnsi="Symbol" w:hint="default"/>
      </w:rPr>
    </w:lvl>
    <w:lvl w:ilvl="4" w:tplc="E68E9882">
      <w:start w:val="1"/>
      <w:numFmt w:val="bullet"/>
      <w:lvlText w:val="o"/>
      <w:lvlJc w:val="left"/>
      <w:pPr>
        <w:ind w:left="3600" w:hanging="360"/>
      </w:pPr>
      <w:rPr>
        <w:rFonts w:ascii="Courier New" w:hAnsi="Courier New" w:hint="default"/>
      </w:rPr>
    </w:lvl>
    <w:lvl w:ilvl="5" w:tplc="347E50C6">
      <w:start w:val="1"/>
      <w:numFmt w:val="bullet"/>
      <w:lvlText w:val=""/>
      <w:lvlJc w:val="left"/>
      <w:pPr>
        <w:ind w:left="4320" w:hanging="360"/>
      </w:pPr>
      <w:rPr>
        <w:rFonts w:ascii="Wingdings" w:hAnsi="Wingdings" w:hint="default"/>
      </w:rPr>
    </w:lvl>
    <w:lvl w:ilvl="6" w:tplc="240E875A">
      <w:start w:val="1"/>
      <w:numFmt w:val="bullet"/>
      <w:lvlText w:val=""/>
      <w:lvlJc w:val="left"/>
      <w:pPr>
        <w:ind w:left="5040" w:hanging="360"/>
      </w:pPr>
      <w:rPr>
        <w:rFonts w:ascii="Symbol" w:hAnsi="Symbol" w:hint="default"/>
      </w:rPr>
    </w:lvl>
    <w:lvl w:ilvl="7" w:tplc="F76CAB20">
      <w:start w:val="1"/>
      <w:numFmt w:val="bullet"/>
      <w:lvlText w:val="o"/>
      <w:lvlJc w:val="left"/>
      <w:pPr>
        <w:ind w:left="5760" w:hanging="360"/>
      </w:pPr>
      <w:rPr>
        <w:rFonts w:ascii="Courier New" w:hAnsi="Courier New" w:hint="default"/>
      </w:rPr>
    </w:lvl>
    <w:lvl w:ilvl="8" w:tplc="5E0A193E">
      <w:start w:val="1"/>
      <w:numFmt w:val="bullet"/>
      <w:lvlText w:val=""/>
      <w:lvlJc w:val="left"/>
      <w:pPr>
        <w:ind w:left="6480" w:hanging="360"/>
      </w:pPr>
      <w:rPr>
        <w:rFonts w:ascii="Wingdings" w:hAnsi="Wingdings" w:hint="default"/>
      </w:rPr>
    </w:lvl>
  </w:abstractNum>
  <w:abstractNum w:abstractNumId="61" w15:restartNumberingAfterBreak="0">
    <w:nsid w:val="385EA52B"/>
    <w:multiLevelType w:val="hybridMultilevel"/>
    <w:tmpl w:val="9CBA0602"/>
    <w:lvl w:ilvl="0" w:tplc="1DBC32D6">
      <w:start w:val="1"/>
      <w:numFmt w:val="bullet"/>
      <w:lvlText w:val=""/>
      <w:lvlJc w:val="left"/>
      <w:pPr>
        <w:ind w:left="720" w:hanging="360"/>
      </w:pPr>
      <w:rPr>
        <w:rFonts w:ascii="Symbol" w:hAnsi="Symbol" w:hint="default"/>
      </w:rPr>
    </w:lvl>
    <w:lvl w:ilvl="1" w:tplc="9B7ED42A">
      <w:start w:val="1"/>
      <w:numFmt w:val="bullet"/>
      <w:lvlText w:val="o"/>
      <w:lvlJc w:val="left"/>
      <w:pPr>
        <w:ind w:left="1440" w:hanging="360"/>
      </w:pPr>
      <w:rPr>
        <w:rFonts w:ascii="Courier New" w:hAnsi="Courier New" w:hint="default"/>
      </w:rPr>
    </w:lvl>
    <w:lvl w:ilvl="2" w:tplc="0B7AAF14">
      <w:start w:val="1"/>
      <w:numFmt w:val="bullet"/>
      <w:lvlText w:val=""/>
      <w:lvlJc w:val="left"/>
      <w:pPr>
        <w:ind w:left="2160" w:hanging="360"/>
      </w:pPr>
      <w:rPr>
        <w:rFonts w:ascii="Wingdings" w:hAnsi="Wingdings" w:hint="default"/>
      </w:rPr>
    </w:lvl>
    <w:lvl w:ilvl="3" w:tplc="11F40952">
      <w:start w:val="1"/>
      <w:numFmt w:val="bullet"/>
      <w:lvlText w:val=""/>
      <w:lvlJc w:val="left"/>
      <w:pPr>
        <w:ind w:left="2880" w:hanging="360"/>
      </w:pPr>
      <w:rPr>
        <w:rFonts w:ascii="Symbol" w:hAnsi="Symbol" w:hint="default"/>
      </w:rPr>
    </w:lvl>
    <w:lvl w:ilvl="4" w:tplc="DFEE47B6">
      <w:start w:val="1"/>
      <w:numFmt w:val="bullet"/>
      <w:lvlText w:val="o"/>
      <w:lvlJc w:val="left"/>
      <w:pPr>
        <w:ind w:left="3600" w:hanging="360"/>
      </w:pPr>
      <w:rPr>
        <w:rFonts w:ascii="Courier New" w:hAnsi="Courier New" w:hint="default"/>
      </w:rPr>
    </w:lvl>
    <w:lvl w:ilvl="5" w:tplc="85C0939E">
      <w:start w:val="1"/>
      <w:numFmt w:val="bullet"/>
      <w:lvlText w:val=""/>
      <w:lvlJc w:val="left"/>
      <w:pPr>
        <w:ind w:left="4320" w:hanging="360"/>
      </w:pPr>
      <w:rPr>
        <w:rFonts w:ascii="Wingdings" w:hAnsi="Wingdings" w:hint="default"/>
      </w:rPr>
    </w:lvl>
    <w:lvl w:ilvl="6" w:tplc="8FE022EE">
      <w:start w:val="1"/>
      <w:numFmt w:val="bullet"/>
      <w:lvlText w:val=""/>
      <w:lvlJc w:val="left"/>
      <w:pPr>
        <w:ind w:left="5040" w:hanging="360"/>
      </w:pPr>
      <w:rPr>
        <w:rFonts w:ascii="Symbol" w:hAnsi="Symbol" w:hint="default"/>
      </w:rPr>
    </w:lvl>
    <w:lvl w:ilvl="7" w:tplc="81806E74">
      <w:start w:val="1"/>
      <w:numFmt w:val="bullet"/>
      <w:lvlText w:val="o"/>
      <w:lvlJc w:val="left"/>
      <w:pPr>
        <w:ind w:left="5760" w:hanging="360"/>
      </w:pPr>
      <w:rPr>
        <w:rFonts w:ascii="Courier New" w:hAnsi="Courier New" w:hint="default"/>
      </w:rPr>
    </w:lvl>
    <w:lvl w:ilvl="8" w:tplc="CCDEEE32">
      <w:start w:val="1"/>
      <w:numFmt w:val="bullet"/>
      <w:lvlText w:val=""/>
      <w:lvlJc w:val="left"/>
      <w:pPr>
        <w:ind w:left="6480" w:hanging="360"/>
      </w:pPr>
      <w:rPr>
        <w:rFonts w:ascii="Wingdings" w:hAnsi="Wingdings" w:hint="default"/>
      </w:rPr>
    </w:lvl>
  </w:abstractNum>
  <w:abstractNum w:abstractNumId="62" w15:restartNumberingAfterBreak="0">
    <w:nsid w:val="399E23D8"/>
    <w:multiLevelType w:val="hybridMultilevel"/>
    <w:tmpl w:val="0EB0F7D0"/>
    <w:lvl w:ilvl="0" w:tplc="539E6644">
      <w:start w:val="1"/>
      <w:numFmt w:val="lowerRoman"/>
      <w:pStyle w:val="Bulletroman"/>
      <w:lvlText w:val="%1)"/>
      <w:lvlJc w:val="left"/>
      <w:pPr>
        <w:ind w:left="720" w:hanging="360"/>
      </w:pPr>
    </w:lvl>
    <w:lvl w:ilvl="1" w:tplc="941A2BB6" w:tentative="1">
      <w:start w:val="1"/>
      <w:numFmt w:val="lowerLetter"/>
      <w:lvlText w:val="%2."/>
      <w:lvlJc w:val="left"/>
      <w:pPr>
        <w:ind w:left="1440" w:hanging="360"/>
      </w:pPr>
    </w:lvl>
    <w:lvl w:ilvl="2" w:tplc="332C8C5E" w:tentative="1">
      <w:start w:val="1"/>
      <w:numFmt w:val="lowerRoman"/>
      <w:lvlText w:val="%3."/>
      <w:lvlJc w:val="right"/>
      <w:pPr>
        <w:ind w:left="2160" w:hanging="180"/>
      </w:pPr>
    </w:lvl>
    <w:lvl w:ilvl="3" w:tplc="727A2F66" w:tentative="1">
      <w:start w:val="1"/>
      <w:numFmt w:val="decimal"/>
      <w:lvlText w:val="%4."/>
      <w:lvlJc w:val="left"/>
      <w:pPr>
        <w:ind w:left="2880" w:hanging="360"/>
      </w:pPr>
    </w:lvl>
    <w:lvl w:ilvl="4" w:tplc="BF022414" w:tentative="1">
      <w:start w:val="1"/>
      <w:numFmt w:val="lowerLetter"/>
      <w:lvlText w:val="%5."/>
      <w:lvlJc w:val="left"/>
      <w:pPr>
        <w:ind w:left="3600" w:hanging="360"/>
      </w:pPr>
    </w:lvl>
    <w:lvl w:ilvl="5" w:tplc="5E568EC6" w:tentative="1">
      <w:start w:val="1"/>
      <w:numFmt w:val="lowerRoman"/>
      <w:lvlText w:val="%6."/>
      <w:lvlJc w:val="right"/>
      <w:pPr>
        <w:ind w:left="4320" w:hanging="180"/>
      </w:pPr>
    </w:lvl>
    <w:lvl w:ilvl="6" w:tplc="C518B120" w:tentative="1">
      <w:start w:val="1"/>
      <w:numFmt w:val="decimal"/>
      <w:lvlText w:val="%7."/>
      <w:lvlJc w:val="left"/>
      <w:pPr>
        <w:ind w:left="5040" w:hanging="360"/>
      </w:pPr>
    </w:lvl>
    <w:lvl w:ilvl="7" w:tplc="A080F4FC" w:tentative="1">
      <w:start w:val="1"/>
      <w:numFmt w:val="lowerLetter"/>
      <w:lvlText w:val="%8."/>
      <w:lvlJc w:val="left"/>
      <w:pPr>
        <w:ind w:left="5760" w:hanging="360"/>
      </w:pPr>
    </w:lvl>
    <w:lvl w:ilvl="8" w:tplc="04940FDA" w:tentative="1">
      <w:start w:val="1"/>
      <w:numFmt w:val="lowerRoman"/>
      <w:lvlText w:val="%9."/>
      <w:lvlJc w:val="right"/>
      <w:pPr>
        <w:ind w:left="6480" w:hanging="180"/>
      </w:pPr>
    </w:lvl>
  </w:abstractNum>
  <w:abstractNum w:abstractNumId="63" w15:restartNumberingAfterBreak="0">
    <w:nsid w:val="3A0D3A53"/>
    <w:multiLevelType w:val="hybridMultilevel"/>
    <w:tmpl w:val="0F6ACECA"/>
    <w:lvl w:ilvl="0" w:tplc="FFFFFFFF">
      <w:start w:val="1"/>
      <w:numFmt w:val="bullet"/>
      <w:lvlText w:val=""/>
      <w:lvlJc w:val="left"/>
      <w:pPr>
        <w:ind w:left="720" w:hanging="360"/>
      </w:pPr>
      <w:rPr>
        <w:rFonts w:ascii="Symbol" w:hAnsi="Symbol" w:hint="default"/>
      </w:rPr>
    </w:lvl>
    <w:lvl w:ilvl="1" w:tplc="0C090001">
      <w:start w:val="1"/>
      <w:numFmt w:val="bullet"/>
      <w:lvlText w:val=""/>
      <w:lvlJc w:val="left"/>
      <w:pPr>
        <w:ind w:left="1286"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4" w15:restartNumberingAfterBreak="0">
    <w:nsid w:val="3C792A2B"/>
    <w:multiLevelType w:val="hybridMultilevel"/>
    <w:tmpl w:val="234EC2FE"/>
    <w:lvl w:ilvl="0" w:tplc="228CBE5A">
      <w:start w:val="1"/>
      <w:numFmt w:val="bullet"/>
      <w:lvlText w:val=""/>
      <w:lvlJc w:val="left"/>
      <w:pPr>
        <w:ind w:left="568" w:hanging="284"/>
      </w:pPr>
      <w:rPr>
        <w:rFonts w:ascii="Symbol" w:hAnsi="Symbol" w:hint="default"/>
        <w:b w:val="0"/>
        <w:bCs w:val="0"/>
        <w:i w:val="0"/>
        <w:iCs w:val="0"/>
        <w:color w:val="auto"/>
        <w:spacing w:val="0"/>
        <w:w w:val="100"/>
        <w:sz w:val="20"/>
        <w:szCs w:val="20"/>
        <w:lang w:val="en-US" w:eastAsia="en-US" w:bidi="ar-SA"/>
      </w:rPr>
    </w:lvl>
    <w:lvl w:ilvl="1" w:tplc="E22C6CDC">
      <w:start w:val="1"/>
      <w:numFmt w:val="bullet"/>
      <w:lvlText w:val="o"/>
      <w:lvlJc w:val="left"/>
      <w:pPr>
        <w:ind w:left="1570" w:hanging="360"/>
      </w:pPr>
      <w:rPr>
        <w:rFonts w:ascii="Courier New" w:hAnsi="Courier New" w:hint="default"/>
      </w:rPr>
    </w:lvl>
    <w:lvl w:ilvl="2" w:tplc="AEDCD8F2">
      <w:start w:val="1"/>
      <w:numFmt w:val="bullet"/>
      <w:lvlText w:val=""/>
      <w:lvlJc w:val="left"/>
      <w:pPr>
        <w:ind w:left="2290" w:hanging="360"/>
      </w:pPr>
      <w:rPr>
        <w:rFonts w:ascii="Wingdings" w:hAnsi="Wingdings" w:hint="default"/>
      </w:rPr>
    </w:lvl>
    <w:lvl w:ilvl="3" w:tplc="6428BC5A">
      <w:start w:val="1"/>
      <w:numFmt w:val="bullet"/>
      <w:lvlText w:val=""/>
      <w:lvlJc w:val="left"/>
      <w:pPr>
        <w:ind w:left="3010" w:hanging="360"/>
      </w:pPr>
      <w:rPr>
        <w:rFonts w:ascii="Symbol" w:hAnsi="Symbol" w:hint="default"/>
      </w:rPr>
    </w:lvl>
    <w:lvl w:ilvl="4" w:tplc="7DFE088E">
      <w:start w:val="1"/>
      <w:numFmt w:val="bullet"/>
      <w:lvlText w:val="o"/>
      <w:lvlJc w:val="left"/>
      <w:pPr>
        <w:ind w:left="3730" w:hanging="360"/>
      </w:pPr>
      <w:rPr>
        <w:rFonts w:ascii="Courier New" w:hAnsi="Courier New" w:hint="default"/>
      </w:rPr>
    </w:lvl>
    <w:lvl w:ilvl="5" w:tplc="A334974E">
      <w:start w:val="1"/>
      <w:numFmt w:val="bullet"/>
      <w:lvlText w:val=""/>
      <w:lvlJc w:val="left"/>
      <w:pPr>
        <w:ind w:left="4450" w:hanging="360"/>
      </w:pPr>
      <w:rPr>
        <w:rFonts w:ascii="Wingdings" w:hAnsi="Wingdings" w:hint="default"/>
      </w:rPr>
    </w:lvl>
    <w:lvl w:ilvl="6" w:tplc="03264AFC">
      <w:start w:val="1"/>
      <w:numFmt w:val="bullet"/>
      <w:lvlText w:val=""/>
      <w:lvlJc w:val="left"/>
      <w:pPr>
        <w:ind w:left="5170" w:hanging="360"/>
      </w:pPr>
      <w:rPr>
        <w:rFonts w:ascii="Symbol" w:hAnsi="Symbol" w:hint="default"/>
      </w:rPr>
    </w:lvl>
    <w:lvl w:ilvl="7" w:tplc="3628FF76">
      <w:start w:val="1"/>
      <w:numFmt w:val="bullet"/>
      <w:lvlText w:val="o"/>
      <w:lvlJc w:val="left"/>
      <w:pPr>
        <w:ind w:left="5890" w:hanging="360"/>
      </w:pPr>
      <w:rPr>
        <w:rFonts w:ascii="Courier New" w:hAnsi="Courier New" w:hint="default"/>
      </w:rPr>
    </w:lvl>
    <w:lvl w:ilvl="8" w:tplc="F0F45AAA">
      <w:start w:val="1"/>
      <w:numFmt w:val="bullet"/>
      <w:lvlText w:val=""/>
      <w:lvlJc w:val="left"/>
      <w:pPr>
        <w:ind w:left="6610" w:hanging="360"/>
      </w:pPr>
      <w:rPr>
        <w:rFonts w:ascii="Wingdings" w:hAnsi="Wingdings" w:hint="default"/>
      </w:rPr>
    </w:lvl>
  </w:abstractNum>
  <w:abstractNum w:abstractNumId="65" w15:restartNumberingAfterBreak="0">
    <w:nsid w:val="3E161260"/>
    <w:multiLevelType w:val="hybridMultilevel"/>
    <w:tmpl w:val="F0E2A3C0"/>
    <w:lvl w:ilvl="0" w:tplc="0C090001">
      <w:start w:val="1"/>
      <w:numFmt w:val="bullet"/>
      <w:lvlText w:val=""/>
      <w:lvlJc w:val="left"/>
      <w:pPr>
        <w:ind w:left="862" w:hanging="360"/>
      </w:pPr>
      <w:rPr>
        <w:rFonts w:ascii="Symbol" w:hAnsi="Symbol" w:hint="default"/>
      </w:rPr>
    </w:lvl>
    <w:lvl w:ilvl="1" w:tplc="FFFFFFFF">
      <w:start w:val="1"/>
      <w:numFmt w:val="bullet"/>
      <w:lvlText w:val="o"/>
      <w:lvlJc w:val="left"/>
      <w:pPr>
        <w:ind w:left="1582" w:hanging="360"/>
      </w:pPr>
      <w:rPr>
        <w:rFonts w:ascii="Courier New" w:hAnsi="Courier New" w:hint="default"/>
      </w:rPr>
    </w:lvl>
    <w:lvl w:ilvl="2" w:tplc="FFFFFFFF" w:tentative="1">
      <w:start w:val="1"/>
      <w:numFmt w:val="bullet"/>
      <w:lvlText w:val=""/>
      <w:lvlJc w:val="left"/>
      <w:pPr>
        <w:ind w:left="2302" w:hanging="360"/>
      </w:pPr>
      <w:rPr>
        <w:rFonts w:ascii="Wingdings" w:hAnsi="Wingdings" w:hint="default"/>
      </w:rPr>
    </w:lvl>
    <w:lvl w:ilvl="3" w:tplc="FFFFFFFF" w:tentative="1">
      <w:start w:val="1"/>
      <w:numFmt w:val="bullet"/>
      <w:lvlText w:val=""/>
      <w:lvlJc w:val="left"/>
      <w:pPr>
        <w:ind w:left="3022" w:hanging="360"/>
      </w:pPr>
      <w:rPr>
        <w:rFonts w:ascii="Symbol" w:hAnsi="Symbol" w:hint="default"/>
      </w:rPr>
    </w:lvl>
    <w:lvl w:ilvl="4" w:tplc="FFFFFFFF" w:tentative="1">
      <w:start w:val="1"/>
      <w:numFmt w:val="bullet"/>
      <w:lvlText w:val="o"/>
      <w:lvlJc w:val="left"/>
      <w:pPr>
        <w:ind w:left="3742" w:hanging="360"/>
      </w:pPr>
      <w:rPr>
        <w:rFonts w:ascii="Courier New" w:hAnsi="Courier New" w:hint="default"/>
      </w:rPr>
    </w:lvl>
    <w:lvl w:ilvl="5" w:tplc="FFFFFFFF" w:tentative="1">
      <w:start w:val="1"/>
      <w:numFmt w:val="bullet"/>
      <w:lvlText w:val=""/>
      <w:lvlJc w:val="left"/>
      <w:pPr>
        <w:ind w:left="4462" w:hanging="360"/>
      </w:pPr>
      <w:rPr>
        <w:rFonts w:ascii="Wingdings" w:hAnsi="Wingdings" w:hint="default"/>
      </w:rPr>
    </w:lvl>
    <w:lvl w:ilvl="6" w:tplc="FFFFFFFF" w:tentative="1">
      <w:start w:val="1"/>
      <w:numFmt w:val="bullet"/>
      <w:lvlText w:val=""/>
      <w:lvlJc w:val="left"/>
      <w:pPr>
        <w:ind w:left="5182" w:hanging="360"/>
      </w:pPr>
      <w:rPr>
        <w:rFonts w:ascii="Symbol" w:hAnsi="Symbol" w:hint="default"/>
      </w:rPr>
    </w:lvl>
    <w:lvl w:ilvl="7" w:tplc="FFFFFFFF" w:tentative="1">
      <w:start w:val="1"/>
      <w:numFmt w:val="bullet"/>
      <w:lvlText w:val="o"/>
      <w:lvlJc w:val="left"/>
      <w:pPr>
        <w:ind w:left="5902" w:hanging="360"/>
      </w:pPr>
      <w:rPr>
        <w:rFonts w:ascii="Courier New" w:hAnsi="Courier New" w:hint="default"/>
      </w:rPr>
    </w:lvl>
    <w:lvl w:ilvl="8" w:tplc="FFFFFFFF" w:tentative="1">
      <w:start w:val="1"/>
      <w:numFmt w:val="bullet"/>
      <w:lvlText w:val=""/>
      <w:lvlJc w:val="left"/>
      <w:pPr>
        <w:ind w:left="6622" w:hanging="360"/>
      </w:pPr>
      <w:rPr>
        <w:rFonts w:ascii="Wingdings" w:hAnsi="Wingdings" w:hint="default"/>
      </w:rPr>
    </w:lvl>
  </w:abstractNum>
  <w:abstractNum w:abstractNumId="66" w15:restartNumberingAfterBreak="0">
    <w:nsid w:val="3F0033E1"/>
    <w:multiLevelType w:val="hybridMultilevel"/>
    <w:tmpl w:val="1E3673BA"/>
    <w:lvl w:ilvl="0" w:tplc="03C4D4DC">
      <w:start w:val="1"/>
      <w:numFmt w:val="bullet"/>
      <w:lvlText w:val=""/>
      <w:lvlJc w:val="left"/>
      <w:pPr>
        <w:ind w:left="720" w:hanging="360"/>
      </w:pPr>
      <w:rPr>
        <w:rFonts w:ascii="Symbol" w:hAnsi="Symbol" w:hint="default"/>
        <w:color w:val="auto"/>
        <w:sz w:val="20"/>
        <w:szCs w:val="20"/>
      </w:rPr>
    </w:lvl>
    <w:lvl w:ilvl="1" w:tplc="D0DC1A06">
      <w:start w:val="1"/>
      <w:numFmt w:val="bullet"/>
      <w:lvlText w:val="o"/>
      <w:lvlJc w:val="left"/>
      <w:pPr>
        <w:ind w:left="1440" w:hanging="360"/>
      </w:pPr>
      <w:rPr>
        <w:rFonts w:ascii="Courier New" w:hAnsi="Courier New" w:hint="default"/>
      </w:rPr>
    </w:lvl>
    <w:lvl w:ilvl="2" w:tplc="C57E0C9A">
      <w:start w:val="1"/>
      <w:numFmt w:val="bullet"/>
      <w:lvlText w:val=""/>
      <w:lvlJc w:val="left"/>
      <w:pPr>
        <w:ind w:left="2160" w:hanging="360"/>
      </w:pPr>
      <w:rPr>
        <w:rFonts w:ascii="Wingdings" w:hAnsi="Wingdings" w:hint="default"/>
      </w:rPr>
    </w:lvl>
    <w:lvl w:ilvl="3" w:tplc="D6CCE130">
      <w:start w:val="1"/>
      <w:numFmt w:val="bullet"/>
      <w:lvlText w:val=""/>
      <w:lvlJc w:val="left"/>
      <w:pPr>
        <w:ind w:left="2880" w:hanging="360"/>
      </w:pPr>
      <w:rPr>
        <w:rFonts w:ascii="Symbol" w:hAnsi="Symbol" w:hint="default"/>
      </w:rPr>
    </w:lvl>
    <w:lvl w:ilvl="4" w:tplc="6FC2BE86">
      <w:start w:val="1"/>
      <w:numFmt w:val="bullet"/>
      <w:lvlText w:val="o"/>
      <w:lvlJc w:val="left"/>
      <w:pPr>
        <w:ind w:left="3600" w:hanging="360"/>
      </w:pPr>
      <w:rPr>
        <w:rFonts w:ascii="Courier New" w:hAnsi="Courier New" w:hint="default"/>
      </w:rPr>
    </w:lvl>
    <w:lvl w:ilvl="5" w:tplc="AC62A8AC">
      <w:start w:val="1"/>
      <w:numFmt w:val="bullet"/>
      <w:lvlText w:val=""/>
      <w:lvlJc w:val="left"/>
      <w:pPr>
        <w:ind w:left="4320" w:hanging="360"/>
      </w:pPr>
      <w:rPr>
        <w:rFonts w:ascii="Wingdings" w:hAnsi="Wingdings" w:hint="default"/>
      </w:rPr>
    </w:lvl>
    <w:lvl w:ilvl="6" w:tplc="58AEA37A">
      <w:start w:val="1"/>
      <w:numFmt w:val="bullet"/>
      <w:lvlText w:val=""/>
      <w:lvlJc w:val="left"/>
      <w:pPr>
        <w:ind w:left="5040" w:hanging="360"/>
      </w:pPr>
      <w:rPr>
        <w:rFonts w:ascii="Symbol" w:hAnsi="Symbol" w:hint="default"/>
      </w:rPr>
    </w:lvl>
    <w:lvl w:ilvl="7" w:tplc="FBB01D56">
      <w:start w:val="1"/>
      <w:numFmt w:val="bullet"/>
      <w:lvlText w:val="o"/>
      <w:lvlJc w:val="left"/>
      <w:pPr>
        <w:ind w:left="5760" w:hanging="360"/>
      </w:pPr>
      <w:rPr>
        <w:rFonts w:ascii="Courier New" w:hAnsi="Courier New" w:hint="default"/>
      </w:rPr>
    </w:lvl>
    <w:lvl w:ilvl="8" w:tplc="E75A2C9E">
      <w:start w:val="1"/>
      <w:numFmt w:val="bullet"/>
      <w:lvlText w:val=""/>
      <w:lvlJc w:val="left"/>
      <w:pPr>
        <w:ind w:left="6480" w:hanging="360"/>
      </w:pPr>
      <w:rPr>
        <w:rFonts w:ascii="Wingdings" w:hAnsi="Wingdings" w:hint="default"/>
      </w:rPr>
    </w:lvl>
  </w:abstractNum>
  <w:abstractNum w:abstractNumId="67" w15:restartNumberingAfterBreak="0">
    <w:nsid w:val="407A3AB6"/>
    <w:multiLevelType w:val="hybridMultilevel"/>
    <w:tmpl w:val="04048334"/>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 w15:restartNumberingAfterBreak="0">
    <w:nsid w:val="41104667"/>
    <w:multiLevelType w:val="multilevel"/>
    <w:tmpl w:val="AEF80E8A"/>
    <w:lvl w:ilvl="0">
      <w:start w:val="1"/>
      <w:numFmt w:val="bullet"/>
      <w:lvlText w:val=""/>
      <w:lvlJc w:val="left"/>
      <w:pPr>
        <w:tabs>
          <w:tab w:val="num" w:pos="720"/>
        </w:tabs>
        <w:ind w:left="720" w:hanging="360"/>
      </w:pPr>
      <w:rPr>
        <w:rFonts w:ascii="Symbol" w:hAnsi="Symbol" w:hint="default"/>
        <w:sz w:val="24"/>
        <w:szCs w:val="24"/>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45F05231"/>
    <w:multiLevelType w:val="hybridMultilevel"/>
    <w:tmpl w:val="E77E8D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45F93107"/>
    <w:multiLevelType w:val="multilevel"/>
    <w:tmpl w:val="D4901CA0"/>
    <w:lvl w:ilvl="0">
      <w:start w:val="1"/>
      <w:numFmt w:val="bullet"/>
      <w:lvlText w:val=""/>
      <w:lvlJc w:val="left"/>
      <w:pPr>
        <w:tabs>
          <w:tab w:val="num" w:pos="720"/>
        </w:tabs>
        <w:ind w:left="720" w:hanging="360"/>
      </w:pPr>
      <w:rPr>
        <w:rFonts w:ascii="Symbol" w:hAnsi="Symbol" w:hint="default"/>
        <w:sz w:val="24"/>
        <w:szCs w:val="24"/>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465A212B"/>
    <w:multiLevelType w:val="hybridMultilevel"/>
    <w:tmpl w:val="BB82FA04"/>
    <w:lvl w:ilvl="0" w:tplc="C4208E26">
      <w:start w:val="1"/>
      <w:numFmt w:val="bullet"/>
      <w:pStyle w:val="Bullet3"/>
      <w:lvlText w:val="•"/>
      <w:lvlJc w:val="left"/>
      <w:pPr>
        <w:ind w:left="990" w:hanging="360"/>
      </w:pPr>
      <w:rPr>
        <w:rFonts w:ascii="Arial" w:hAnsi="Arial" w:hint="default"/>
      </w:rPr>
    </w:lvl>
    <w:lvl w:ilvl="1" w:tplc="D8606840">
      <w:start w:val="1"/>
      <w:numFmt w:val="bullet"/>
      <w:lvlText w:val="o"/>
      <w:lvlJc w:val="left"/>
      <w:pPr>
        <w:ind w:left="1797" w:hanging="360"/>
      </w:pPr>
      <w:rPr>
        <w:rFonts w:ascii="Courier New" w:hAnsi="Courier New" w:hint="default"/>
      </w:rPr>
    </w:lvl>
    <w:lvl w:ilvl="2" w:tplc="EB8E5F86">
      <w:start w:val="1"/>
      <w:numFmt w:val="bullet"/>
      <w:lvlText w:val=""/>
      <w:lvlJc w:val="left"/>
      <w:pPr>
        <w:ind w:left="2517" w:hanging="360"/>
      </w:pPr>
      <w:rPr>
        <w:rFonts w:ascii="Wingdings" w:hAnsi="Wingdings" w:hint="default"/>
      </w:rPr>
    </w:lvl>
    <w:lvl w:ilvl="3" w:tplc="1D5C983A">
      <w:start w:val="1"/>
      <w:numFmt w:val="bullet"/>
      <w:lvlText w:val=""/>
      <w:lvlJc w:val="left"/>
      <w:pPr>
        <w:ind w:left="3237" w:hanging="360"/>
      </w:pPr>
      <w:rPr>
        <w:rFonts w:ascii="Symbol" w:hAnsi="Symbol" w:hint="default"/>
      </w:rPr>
    </w:lvl>
    <w:lvl w:ilvl="4" w:tplc="5A56240C">
      <w:start w:val="1"/>
      <w:numFmt w:val="bullet"/>
      <w:lvlText w:val="o"/>
      <w:lvlJc w:val="left"/>
      <w:pPr>
        <w:ind w:left="3957" w:hanging="360"/>
      </w:pPr>
      <w:rPr>
        <w:rFonts w:ascii="Courier New" w:hAnsi="Courier New" w:hint="default"/>
      </w:rPr>
    </w:lvl>
    <w:lvl w:ilvl="5" w:tplc="5BE02150">
      <w:start w:val="1"/>
      <w:numFmt w:val="bullet"/>
      <w:lvlText w:val=""/>
      <w:lvlJc w:val="left"/>
      <w:pPr>
        <w:ind w:left="4677" w:hanging="360"/>
      </w:pPr>
      <w:rPr>
        <w:rFonts w:ascii="Wingdings" w:hAnsi="Wingdings" w:hint="default"/>
      </w:rPr>
    </w:lvl>
    <w:lvl w:ilvl="6" w:tplc="5386C8B6">
      <w:start w:val="1"/>
      <w:numFmt w:val="bullet"/>
      <w:lvlText w:val=""/>
      <w:lvlJc w:val="left"/>
      <w:pPr>
        <w:ind w:left="5397" w:hanging="360"/>
      </w:pPr>
      <w:rPr>
        <w:rFonts w:ascii="Symbol" w:hAnsi="Symbol" w:hint="default"/>
      </w:rPr>
    </w:lvl>
    <w:lvl w:ilvl="7" w:tplc="9B50DB10">
      <w:start w:val="1"/>
      <w:numFmt w:val="bullet"/>
      <w:lvlText w:val="o"/>
      <w:lvlJc w:val="left"/>
      <w:pPr>
        <w:ind w:left="6117" w:hanging="360"/>
      </w:pPr>
      <w:rPr>
        <w:rFonts w:ascii="Courier New" w:hAnsi="Courier New" w:hint="default"/>
      </w:rPr>
    </w:lvl>
    <w:lvl w:ilvl="8" w:tplc="7ABAA83C">
      <w:start w:val="1"/>
      <w:numFmt w:val="bullet"/>
      <w:lvlText w:val=""/>
      <w:lvlJc w:val="left"/>
      <w:pPr>
        <w:ind w:left="6837" w:hanging="360"/>
      </w:pPr>
      <w:rPr>
        <w:rFonts w:ascii="Wingdings" w:hAnsi="Wingdings" w:hint="default"/>
      </w:rPr>
    </w:lvl>
  </w:abstractNum>
  <w:abstractNum w:abstractNumId="72" w15:restartNumberingAfterBreak="0">
    <w:nsid w:val="49C670DA"/>
    <w:multiLevelType w:val="hybridMultilevel"/>
    <w:tmpl w:val="F006AA88"/>
    <w:lvl w:ilvl="0" w:tplc="99F4A8E8">
      <w:start w:val="1"/>
      <w:numFmt w:val="bullet"/>
      <w:lvlText w:val=""/>
      <w:lvlJc w:val="left"/>
      <w:pPr>
        <w:ind w:left="1146" w:hanging="360"/>
      </w:pPr>
      <w:rPr>
        <w:rFonts w:ascii="Symbol" w:hAnsi="Symbol" w:hint="default"/>
        <w:color w:val="000000" w:themeColor="text1"/>
      </w:rPr>
    </w:lvl>
    <w:lvl w:ilvl="1" w:tplc="9452A13C" w:tentative="1">
      <w:start w:val="1"/>
      <w:numFmt w:val="bullet"/>
      <w:lvlText w:val="o"/>
      <w:lvlJc w:val="left"/>
      <w:pPr>
        <w:ind w:left="1866" w:hanging="360"/>
      </w:pPr>
      <w:rPr>
        <w:rFonts w:ascii="Courier New" w:hAnsi="Courier New" w:hint="default"/>
      </w:rPr>
    </w:lvl>
    <w:lvl w:ilvl="2" w:tplc="1DC208F6" w:tentative="1">
      <w:start w:val="1"/>
      <w:numFmt w:val="bullet"/>
      <w:lvlText w:val=""/>
      <w:lvlJc w:val="left"/>
      <w:pPr>
        <w:ind w:left="2586" w:hanging="360"/>
      </w:pPr>
      <w:rPr>
        <w:rFonts w:ascii="Wingdings" w:hAnsi="Wingdings" w:hint="default"/>
      </w:rPr>
    </w:lvl>
    <w:lvl w:ilvl="3" w:tplc="32F40686" w:tentative="1">
      <w:start w:val="1"/>
      <w:numFmt w:val="bullet"/>
      <w:lvlText w:val=""/>
      <w:lvlJc w:val="left"/>
      <w:pPr>
        <w:ind w:left="3306" w:hanging="360"/>
      </w:pPr>
      <w:rPr>
        <w:rFonts w:ascii="Symbol" w:hAnsi="Symbol" w:hint="default"/>
      </w:rPr>
    </w:lvl>
    <w:lvl w:ilvl="4" w:tplc="8A5A3FA2" w:tentative="1">
      <w:start w:val="1"/>
      <w:numFmt w:val="bullet"/>
      <w:lvlText w:val="o"/>
      <w:lvlJc w:val="left"/>
      <w:pPr>
        <w:ind w:left="4026" w:hanging="360"/>
      </w:pPr>
      <w:rPr>
        <w:rFonts w:ascii="Courier New" w:hAnsi="Courier New" w:hint="default"/>
      </w:rPr>
    </w:lvl>
    <w:lvl w:ilvl="5" w:tplc="78945512" w:tentative="1">
      <w:start w:val="1"/>
      <w:numFmt w:val="bullet"/>
      <w:lvlText w:val=""/>
      <w:lvlJc w:val="left"/>
      <w:pPr>
        <w:ind w:left="4746" w:hanging="360"/>
      </w:pPr>
      <w:rPr>
        <w:rFonts w:ascii="Wingdings" w:hAnsi="Wingdings" w:hint="default"/>
      </w:rPr>
    </w:lvl>
    <w:lvl w:ilvl="6" w:tplc="F17232E0" w:tentative="1">
      <w:start w:val="1"/>
      <w:numFmt w:val="bullet"/>
      <w:lvlText w:val=""/>
      <w:lvlJc w:val="left"/>
      <w:pPr>
        <w:ind w:left="5466" w:hanging="360"/>
      </w:pPr>
      <w:rPr>
        <w:rFonts w:ascii="Symbol" w:hAnsi="Symbol" w:hint="default"/>
      </w:rPr>
    </w:lvl>
    <w:lvl w:ilvl="7" w:tplc="221E24AA" w:tentative="1">
      <w:start w:val="1"/>
      <w:numFmt w:val="bullet"/>
      <w:lvlText w:val="o"/>
      <w:lvlJc w:val="left"/>
      <w:pPr>
        <w:ind w:left="6186" w:hanging="360"/>
      </w:pPr>
      <w:rPr>
        <w:rFonts w:ascii="Courier New" w:hAnsi="Courier New" w:hint="default"/>
      </w:rPr>
    </w:lvl>
    <w:lvl w:ilvl="8" w:tplc="F03E27DE" w:tentative="1">
      <w:start w:val="1"/>
      <w:numFmt w:val="bullet"/>
      <w:lvlText w:val=""/>
      <w:lvlJc w:val="left"/>
      <w:pPr>
        <w:ind w:left="6906" w:hanging="360"/>
      </w:pPr>
      <w:rPr>
        <w:rFonts w:ascii="Wingdings" w:hAnsi="Wingdings" w:hint="default"/>
      </w:rPr>
    </w:lvl>
  </w:abstractNum>
  <w:abstractNum w:abstractNumId="73" w15:restartNumberingAfterBreak="0">
    <w:nsid w:val="4A195888"/>
    <w:multiLevelType w:val="hybridMultilevel"/>
    <w:tmpl w:val="B666D624"/>
    <w:lvl w:ilvl="0" w:tplc="F284647A">
      <w:start w:val="1"/>
      <w:numFmt w:val="lowerLetter"/>
      <w:lvlText w:val="%1)"/>
      <w:lvlJc w:val="left"/>
      <w:pPr>
        <w:ind w:left="720" w:hanging="360"/>
      </w:pPr>
      <w:rPr>
        <w:b w:val="0"/>
        <w:bCs w:val="0"/>
        <w:color w:val="auto"/>
        <w:sz w:val="22"/>
        <w:szCs w:val="22"/>
      </w:rPr>
    </w:lvl>
    <w:lvl w:ilvl="1" w:tplc="F7D09526">
      <w:start w:val="1"/>
      <w:numFmt w:val="decimal"/>
      <w:lvlText w:val="%2)"/>
      <w:lvlJc w:val="left"/>
      <w:pPr>
        <w:ind w:left="1440" w:hanging="360"/>
      </w:pPr>
    </w:lvl>
    <w:lvl w:ilvl="2" w:tplc="456CC8FA">
      <w:start w:val="1"/>
      <w:numFmt w:val="decimal"/>
      <w:lvlText w:val="%3."/>
      <w:lvlJc w:val="left"/>
      <w:pPr>
        <w:ind w:left="2160" w:hanging="360"/>
      </w:pPr>
      <w:rPr>
        <w:rFonts w:ascii="Calibri" w:hAnsi="Calibri" w:hint="default"/>
        <w:color w:val="auto"/>
        <w:sz w:val="22"/>
      </w:rPr>
    </w:lvl>
    <w:lvl w:ilvl="3" w:tplc="B08468B6">
      <w:start w:val="1"/>
      <w:numFmt w:val="bullet"/>
      <w:lvlText w:val=""/>
      <w:lvlJc w:val="left"/>
      <w:pPr>
        <w:ind w:left="2880" w:hanging="360"/>
      </w:pPr>
      <w:rPr>
        <w:rFonts w:ascii="Symbol" w:hAnsi="Symbol" w:hint="default"/>
      </w:rPr>
    </w:lvl>
    <w:lvl w:ilvl="4" w:tplc="93941D6C">
      <w:start w:val="1"/>
      <w:numFmt w:val="bullet"/>
      <w:lvlText w:val="o"/>
      <w:lvlJc w:val="left"/>
      <w:pPr>
        <w:ind w:left="3600" w:hanging="360"/>
      </w:pPr>
      <w:rPr>
        <w:rFonts w:ascii="Courier New" w:hAnsi="Courier New" w:hint="default"/>
      </w:rPr>
    </w:lvl>
    <w:lvl w:ilvl="5" w:tplc="1C02B7DE">
      <w:start w:val="1"/>
      <w:numFmt w:val="bullet"/>
      <w:lvlText w:val=""/>
      <w:lvlJc w:val="left"/>
      <w:pPr>
        <w:ind w:left="4320" w:hanging="360"/>
      </w:pPr>
      <w:rPr>
        <w:rFonts w:ascii="Wingdings" w:hAnsi="Wingdings" w:hint="default"/>
      </w:rPr>
    </w:lvl>
    <w:lvl w:ilvl="6" w:tplc="681EC4FE">
      <w:start w:val="1"/>
      <w:numFmt w:val="bullet"/>
      <w:lvlText w:val=""/>
      <w:lvlJc w:val="left"/>
      <w:pPr>
        <w:ind w:left="5040" w:hanging="360"/>
      </w:pPr>
      <w:rPr>
        <w:rFonts w:ascii="Symbol" w:hAnsi="Symbol" w:hint="default"/>
      </w:rPr>
    </w:lvl>
    <w:lvl w:ilvl="7" w:tplc="D26E58E6">
      <w:start w:val="1"/>
      <w:numFmt w:val="bullet"/>
      <w:lvlText w:val="o"/>
      <w:lvlJc w:val="left"/>
      <w:pPr>
        <w:ind w:left="5760" w:hanging="360"/>
      </w:pPr>
      <w:rPr>
        <w:rFonts w:ascii="Courier New" w:hAnsi="Courier New" w:hint="default"/>
      </w:rPr>
    </w:lvl>
    <w:lvl w:ilvl="8" w:tplc="D23E1600">
      <w:start w:val="1"/>
      <w:numFmt w:val="bullet"/>
      <w:lvlText w:val=""/>
      <w:lvlJc w:val="left"/>
      <w:pPr>
        <w:ind w:left="6480" w:hanging="360"/>
      </w:pPr>
      <w:rPr>
        <w:rFonts w:ascii="Wingdings" w:hAnsi="Wingdings" w:hint="default"/>
      </w:rPr>
    </w:lvl>
  </w:abstractNum>
  <w:abstractNum w:abstractNumId="74" w15:restartNumberingAfterBreak="0">
    <w:nsid w:val="4A710DCE"/>
    <w:multiLevelType w:val="hybridMultilevel"/>
    <w:tmpl w:val="AD621730"/>
    <w:lvl w:ilvl="0" w:tplc="F04666CA">
      <w:start w:val="1"/>
      <w:numFmt w:val="bullet"/>
      <w:lvlText w:val=""/>
      <w:lvlJc w:val="left"/>
      <w:pPr>
        <w:ind w:left="720" w:hanging="360"/>
      </w:pPr>
      <w:rPr>
        <w:rFonts w:ascii="Symbol" w:hAnsi="Symbol" w:hint="default"/>
        <w:color w:val="auto"/>
        <w:sz w:val="20"/>
        <w:szCs w:val="20"/>
      </w:rPr>
    </w:lvl>
    <w:lvl w:ilvl="1" w:tplc="63007338">
      <w:start w:val="1"/>
      <w:numFmt w:val="bullet"/>
      <w:lvlText w:val="o"/>
      <w:lvlJc w:val="left"/>
      <w:pPr>
        <w:ind w:left="1440" w:hanging="360"/>
      </w:pPr>
      <w:rPr>
        <w:rFonts w:ascii="Courier New" w:hAnsi="Courier New" w:hint="default"/>
      </w:rPr>
    </w:lvl>
    <w:lvl w:ilvl="2" w:tplc="9B408FC4">
      <w:start w:val="1"/>
      <w:numFmt w:val="bullet"/>
      <w:lvlText w:val=""/>
      <w:lvlJc w:val="left"/>
      <w:pPr>
        <w:ind w:left="2160" w:hanging="360"/>
      </w:pPr>
      <w:rPr>
        <w:rFonts w:ascii="Wingdings" w:hAnsi="Wingdings" w:hint="default"/>
      </w:rPr>
    </w:lvl>
    <w:lvl w:ilvl="3" w:tplc="D52EEF3C">
      <w:start w:val="1"/>
      <w:numFmt w:val="bullet"/>
      <w:lvlText w:val=""/>
      <w:lvlJc w:val="left"/>
      <w:pPr>
        <w:ind w:left="2880" w:hanging="360"/>
      </w:pPr>
      <w:rPr>
        <w:rFonts w:ascii="Symbol" w:hAnsi="Symbol" w:hint="default"/>
      </w:rPr>
    </w:lvl>
    <w:lvl w:ilvl="4" w:tplc="81704EF8">
      <w:start w:val="1"/>
      <w:numFmt w:val="bullet"/>
      <w:lvlText w:val="o"/>
      <w:lvlJc w:val="left"/>
      <w:pPr>
        <w:ind w:left="3600" w:hanging="360"/>
      </w:pPr>
      <w:rPr>
        <w:rFonts w:ascii="Courier New" w:hAnsi="Courier New" w:hint="default"/>
      </w:rPr>
    </w:lvl>
    <w:lvl w:ilvl="5" w:tplc="FC10A9BA">
      <w:start w:val="1"/>
      <w:numFmt w:val="bullet"/>
      <w:lvlText w:val=""/>
      <w:lvlJc w:val="left"/>
      <w:pPr>
        <w:ind w:left="4320" w:hanging="360"/>
      </w:pPr>
      <w:rPr>
        <w:rFonts w:ascii="Wingdings" w:hAnsi="Wingdings" w:hint="default"/>
      </w:rPr>
    </w:lvl>
    <w:lvl w:ilvl="6" w:tplc="B38ECD34">
      <w:start w:val="1"/>
      <w:numFmt w:val="bullet"/>
      <w:lvlText w:val=""/>
      <w:lvlJc w:val="left"/>
      <w:pPr>
        <w:ind w:left="5040" w:hanging="360"/>
      </w:pPr>
      <w:rPr>
        <w:rFonts w:ascii="Symbol" w:hAnsi="Symbol" w:hint="default"/>
      </w:rPr>
    </w:lvl>
    <w:lvl w:ilvl="7" w:tplc="DA9E9236">
      <w:start w:val="1"/>
      <w:numFmt w:val="bullet"/>
      <w:lvlText w:val="o"/>
      <w:lvlJc w:val="left"/>
      <w:pPr>
        <w:ind w:left="5760" w:hanging="360"/>
      </w:pPr>
      <w:rPr>
        <w:rFonts w:ascii="Courier New" w:hAnsi="Courier New" w:hint="default"/>
      </w:rPr>
    </w:lvl>
    <w:lvl w:ilvl="8" w:tplc="8D36D144">
      <w:start w:val="1"/>
      <w:numFmt w:val="bullet"/>
      <w:lvlText w:val=""/>
      <w:lvlJc w:val="left"/>
      <w:pPr>
        <w:ind w:left="6480" w:hanging="360"/>
      </w:pPr>
      <w:rPr>
        <w:rFonts w:ascii="Wingdings" w:hAnsi="Wingdings" w:hint="default"/>
      </w:rPr>
    </w:lvl>
  </w:abstractNum>
  <w:abstractNum w:abstractNumId="75" w15:restartNumberingAfterBreak="0">
    <w:nsid w:val="4C726B40"/>
    <w:multiLevelType w:val="hybridMultilevel"/>
    <w:tmpl w:val="54887A54"/>
    <w:lvl w:ilvl="0" w:tplc="FFFFFFFF">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alibri" w:hAnsi="Calibri" w:hint="default"/>
        <w:color w:val="auto"/>
      </w:rPr>
    </w:lvl>
    <w:lvl w:ilvl="2" w:tplc="0C090003">
      <w:start w:val="1"/>
      <w:numFmt w:val="bullet"/>
      <w:lvlText w:val="o"/>
      <w:lvlJc w:val="left"/>
      <w:pPr>
        <w:ind w:left="2160" w:hanging="360"/>
      </w:pPr>
      <w:rPr>
        <w:rFonts w:ascii="Courier New" w:hAnsi="Courier New" w:cs="Courier New"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6" w15:restartNumberingAfterBreak="0">
    <w:nsid w:val="4CB453CD"/>
    <w:multiLevelType w:val="hybridMultilevel"/>
    <w:tmpl w:val="BEB85128"/>
    <w:lvl w:ilvl="0" w:tplc="FB2C74BC">
      <w:start w:val="1"/>
      <w:numFmt w:val="bullet"/>
      <w:lvlText w:val=""/>
      <w:lvlJc w:val="left"/>
      <w:pPr>
        <w:ind w:left="720" w:hanging="360"/>
      </w:pPr>
      <w:rPr>
        <w:rFonts w:ascii="Symbol" w:hAnsi="Symbol" w:hint="default"/>
        <w:color w:val="auto"/>
        <w:sz w:val="24"/>
        <w:szCs w:val="24"/>
      </w:rPr>
    </w:lvl>
    <w:lvl w:ilvl="1" w:tplc="7FE86B40" w:tentative="1">
      <w:start w:val="1"/>
      <w:numFmt w:val="bullet"/>
      <w:lvlText w:val="o"/>
      <w:lvlJc w:val="left"/>
      <w:pPr>
        <w:ind w:left="1440" w:hanging="360"/>
      </w:pPr>
      <w:rPr>
        <w:rFonts w:ascii="Courier New" w:hAnsi="Courier New" w:hint="default"/>
      </w:rPr>
    </w:lvl>
    <w:lvl w:ilvl="2" w:tplc="F52C1A38" w:tentative="1">
      <w:start w:val="1"/>
      <w:numFmt w:val="bullet"/>
      <w:lvlText w:val=""/>
      <w:lvlJc w:val="left"/>
      <w:pPr>
        <w:ind w:left="2160" w:hanging="360"/>
      </w:pPr>
      <w:rPr>
        <w:rFonts w:ascii="Wingdings" w:hAnsi="Wingdings" w:hint="default"/>
      </w:rPr>
    </w:lvl>
    <w:lvl w:ilvl="3" w:tplc="3648C688" w:tentative="1">
      <w:start w:val="1"/>
      <w:numFmt w:val="bullet"/>
      <w:lvlText w:val=""/>
      <w:lvlJc w:val="left"/>
      <w:pPr>
        <w:ind w:left="2880" w:hanging="360"/>
      </w:pPr>
      <w:rPr>
        <w:rFonts w:ascii="Symbol" w:hAnsi="Symbol" w:hint="default"/>
      </w:rPr>
    </w:lvl>
    <w:lvl w:ilvl="4" w:tplc="E58AA0FA" w:tentative="1">
      <w:start w:val="1"/>
      <w:numFmt w:val="bullet"/>
      <w:lvlText w:val="o"/>
      <w:lvlJc w:val="left"/>
      <w:pPr>
        <w:ind w:left="3600" w:hanging="360"/>
      </w:pPr>
      <w:rPr>
        <w:rFonts w:ascii="Courier New" w:hAnsi="Courier New" w:hint="default"/>
      </w:rPr>
    </w:lvl>
    <w:lvl w:ilvl="5" w:tplc="42AAE070" w:tentative="1">
      <w:start w:val="1"/>
      <w:numFmt w:val="bullet"/>
      <w:lvlText w:val=""/>
      <w:lvlJc w:val="left"/>
      <w:pPr>
        <w:ind w:left="4320" w:hanging="360"/>
      </w:pPr>
      <w:rPr>
        <w:rFonts w:ascii="Wingdings" w:hAnsi="Wingdings" w:hint="default"/>
      </w:rPr>
    </w:lvl>
    <w:lvl w:ilvl="6" w:tplc="CAEC6910" w:tentative="1">
      <w:start w:val="1"/>
      <w:numFmt w:val="bullet"/>
      <w:lvlText w:val=""/>
      <w:lvlJc w:val="left"/>
      <w:pPr>
        <w:ind w:left="5040" w:hanging="360"/>
      </w:pPr>
      <w:rPr>
        <w:rFonts w:ascii="Symbol" w:hAnsi="Symbol" w:hint="default"/>
      </w:rPr>
    </w:lvl>
    <w:lvl w:ilvl="7" w:tplc="FBF8F52C" w:tentative="1">
      <w:start w:val="1"/>
      <w:numFmt w:val="bullet"/>
      <w:lvlText w:val="o"/>
      <w:lvlJc w:val="left"/>
      <w:pPr>
        <w:ind w:left="5760" w:hanging="360"/>
      </w:pPr>
      <w:rPr>
        <w:rFonts w:ascii="Courier New" w:hAnsi="Courier New" w:hint="default"/>
      </w:rPr>
    </w:lvl>
    <w:lvl w:ilvl="8" w:tplc="607A7F12" w:tentative="1">
      <w:start w:val="1"/>
      <w:numFmt w:val="bullet"/>
      <w:lvlText w:val=""/>
      <w:lvlJc w:val="left"/>
      <w:pPr>
        <w:ind w:left="6480" w:hanging="360"/>
      </w:pPr>
      <w:rPr>
        <w:rFonts w:ascii="Wingdings" w:hAnsi="Wingdings" w:hint="default"/>
      </w:rPr>
    </w:lvl>
  </w:abstractNum>
  <w:abstractNum w:abstractNumId="77" w15:restartNumberingAfterBreak="0">
    <w:nsid w:val="4F7B799D"/>
    <w:multiLevelType w:val="hybridMultilevel"/>
    <w:tmpl w:val="29BED7CC"/>
    <w:lvl w:ilvl="0" w:tplc="C546ACD0">
      <w:start w:val="1"/>
      <w:numFmt w:val="bullet"/>
      <w:lvlText w:val=""/>
      <w:lvlJc w:val="left"/>
      <w:pPr>
        <w:ind w:left="720" w:hanging="360"/>
      </w:pPr>
      <w:rPr>
        <w:rFonts w:ascii="Symbol" w:hAnsi="Symbol" w:hint="default"/>
        <w:sz w:val="20"/>
        <w:szCs w:val="20"/>
      </w:rPr>
    </w:lvl>
    <w:lvl w:ilvl="1" w:tplc="5642BDFA">
      <w:start w:val="1"/>
      <w:numFmt w:val="bullet"/>
      <w:lvlText w:val="o"/>
      <w:lvlJc w:val="left"/>
      <w:pPr>
        <w:ind w:left="1440" w:hanging="360"/>
      </w:pPr>
      <w:rPr>
        <w:rFonts w:ascii="Calibri" w:hAnsi="Calibri" w:cs="Calibri" w:hint="default"/>
      </w:rPr>
    </w:lvl>
    <w:lvl w:ilvl="2" w:tplc="951853EA">
      <w:start w:val="1"/>
      <w:numFmt w:val="bullet"/>
      <w:lvlText w:val=""/>
      <w:lvlJc w:val="left"/>
      <w:pPr>
        <w:ind w:left="2160" w:hanging="360"/>
      </w:pPr>
      <w:rPr>
        <w:rFonts w:ascii="Wingdings" w:hAnsi="Wingdings" w:hint="default"/>
      </w:rPr>
    </w:lvl>
    <w:lvl w:ilvl="3" w:tplc="D2D25040">
      <w:start w:val="1"/>
      <w:numFmt w:val="bullet"/>
      <w:lvlText w:val=""/>
      <w:lvlJc w:val="left"/>
      <w:pPr>
        <w:ind w:left="2880" w:hanging="360"/>
      </w:pPr>
      <w:rPr>
        <w:rFonts w:ascii="Symbol" w:hAnsi="Symbol" w:hint="default"/>
      </w:rPr>
    </w:lvl>
    <w:lvl w:ilvl="4" w:tplc="137E4034">
      <w:start w:val="1"/>
      <w:numFmt w:val="bullet"/>
      <w:lvlText w:val="o"/>
      <w:lvlJc w:val="left"/>
      <w:pPr>
        <w:ind w:left="3600" w:hanging="360"/>
      </w:pPr>
      <w:rPr>
        <w:rFonts w:ascii="Courier New" w:hAnsi="Courier New" w:hint="default"/>
      </w:rPr>
    </w:lvl>
    <w:lvl w:ilvl="5" w:tplc="709C6E92">
      <w:start w:val="1"/>
      <w:numFmt w:val="bullet"/>
      <w:lvlText w:val=""/>
      <w:lvlJc w:val="left"/>
      <w:pPr>
        <w:ind w:left="4320" w:hanging="360"/>
      </w:pPr>
      <w:rPr>
        <w:rFonts w:ascii="Wingdings" w:hAnsi="Wingdings" w:hint="default"/>
      </w:rPr>
    </w:lvl>
    <w:lvl w:ilvl="6" w:tplc="65724208">
      <w:start w:val="1"/>
      <w:numFmt w:val="bullet"/>
      <w:lvlText w:val=""/>
      <w:lvlJc w:val="left"/>
      <w:pPr>
        <w:ind w:left="5040" w:hanging="360"/>
      </w:pPr>
      <w:rPr>
        <w:rFonts w:ascii="Symbol" w:hAnsi="Symbol" w:hint="default"/>
      </w:rPr>
    </w:lvl>
    <w:lvl w:ilvl="7" w:tplc="C2D265DA">
      <w:start w:val="1"/>
      <w:numFmt w:val="bullet"/>
      <w:lvlText w:val="o"/>
      <w:lvlJc w:val="left"/>
      <w:pPr>
        <w:ind w:left="5760" w:hanging="360"/>
      </w:pPr>
      <w:rPr>
        <w:rFonts w:ascii="Courier New" w:hAnsi="Courier New" w:hint="default"/>
      </w:rPr>
    </w:lvl>
    <w:lvl w:ilvl="8" w:tplc="B88C7050">
      <w:start w:val="1"/>
      <w:numFmt w:val="bullet"/>
      <w:lvlText w:val=""/>
      <w:lvlJc w:val="left"/>
      <w:pPr>
        <w:ind w:left="6480" w:hanging="360"/>
      </w:pPr>
      <w:rPr>
        <w:rFonts w:ascii="Wingdings" w:hAnsi="Wingdings" w:hint="default"/>
      </w:rPr>
    </w:lvl>
  </w:abstractNum>
  <w:abstractNum w:abstractNumId="78" w15:restartNumberingAfterBreak="0">
    <w:nsid w:val="50867527"/>
    <w:multiLevelType w:val="hybridMultilevel"/>
    <w:tmpl w:val="40B8325E"/>
    <w:lvl w:ilvl="0" w:tplc="55AC3150">
      <w:start w:val="1"/>
      <w:numFmt w:val="bullet"/>
      <w:lvlText w:val=""/>
      <w:lvlJc w:val="left"/>
      <w:pPr>
        <w:ind w:left="1070" w:hanging="360"/>
      </w:pPr>
      <w:rPr>
        <w:rFonts w:ascii="Symbol" w:hAnsi="Symbol" w:hint="default"/>
      </w:rPr>
    </w:lvl>
    <w:lvl w:ilvl="1" w:tplc="1CB246B4" w:tentative="1">
      <w:start w:val="1"/>
      <w:numFmt w:val="bullet"/>
      <w:lvlText w:val="o"/>
      <w:lvlJc w:val="left"/>
      <w:pPr>
        <w:ind w:left="1440" w:hanging="360"/>
      </w:pPr>
      <w:rPr>
        <w:rFonts w:ascii="Courier New" w:hAnsi="Courier New" w:hint="default"/>
      </w:rPr>
    </w:lvl>
    <w:lvl w:ilvl="2" w:tplc="E21E1750" w:tentative="1">
      <w:start w:val="1"/>
      <w:numFmt w:val="bullet"/>
      <w:lvlText w:val=""/>
      <w:lvlJc w:val="left"/>
      <w:pPr>
        <w:ind w:left="2160" w:hanging="360"/>
      </w:pPr>
      <w:rPr>
        <w:rFonts w:ascii="Wingdings" w:hAnsi="Wingdings" w:hint="default"/>
      </w:rPr>
    </w:lvl>
    <w:lvl w:ilvl="3" w:tplc="B216650C" w:tentative="1">
      <w:start w:val="1"/>
      <w:numFmt w:val="bullet"/>
      <w:lvlText w:val=""/>
      <w:lvlJc w:val="left"/>
      <w:pPr>
        <w:ind w:left="2880" w:hanging="360"/>
      </w:pPr>
      <w:rPr>
        <w:rFonts w:ascii="Symbol" w:hAnsi="Symbol" w:hint="default"/>
      </w:rPr>
    </w:lvl>
    <w:lvl w:ilvl="4" w:tplc="D660B2C4" w:tentative="1">
      <w:start w:val="1"/>
      <w:numFmt w:val="bullet"/>
      <w:lvlText w:val="o"/>
      <w:lvlJc w:val="left"/>
      <w:pPr>
        <w:ind w:left="3600" w:hanging="360"/>
      </w:pPr>
      <w:rPr>
        <w:rFonts w:ascii="Courier New" w:hAnsi="Courier New" w:hint="default"/>
      </w:rPr>
    </w:lvl>
    <w:lvl w:ilvl="5" w:tplc="91C47546" w:tentative="1">
      <w:start w:val="1"/>
      <w:numFmt w:val="bullet"/>
      <w:lvlText w:val=""/>
      <w:lvlJc w:val="left"/>
      <w:pPr>
        <w:ind w:left="4320" w:hanging="360"/>
      </w:pPr>
      <w:rPr>
        <w:rFonts w:ascii="Wingdings" w:hAnsi="Wingdings" w:hint="default"/>
      </w:rPr>
    </w:lvl>
    <w:lvl w:ilvl="6" w:tplc="87D0DD80" w:tentative="1">
      <w:start w:val="1"/>
      <w:numFmt w:val="bullet"/>
      <w:lvlText w:val=""/>
      <w:lvlJc w:val="left"/>
      <w:pPr>
        <w:ind w:left="5040" w:hanging="360"/>
      </w:pPr>
      <w:rPr>
        <w:rFonts w:ascii="Symbol" w:hAnsi="Symbol" w:hint="default"/>
      </w:rPr>
    </w:lvl>
    <w:lvl w:ilvl="7" w:tplc="0AC477E0" w:tentative="1">
      <w:start w:val="1"/>
      <w:numFmt w:val="bullet"/>
      <w:lvlText w:val="o"/>
      <w:lvlJc w:val="left"/>
      <w:pPr>
        <w:ind w:left="5760" w:hanging="360"/>
      </w:pPr>
      <w:rPr>
        <w:rFonts w:ascii="Courier New" w:hAnsi="Courier New" w:hint="default"/>
      </w:rPr>
    </w:lvl>
    <w:lvl w:ilvl="8" w:tplc="359AB9F4" w:tentative="1">
      <w:start w:val="1"/>
      <w:numFmt w:val="bullet"/>
      <w:lvlText w:val=""/>
      <w:lvlJc w:val="left"/>
      <w:pPr>
        <w:ind w:left="6480" w:hanging="360"/>
      </w:pPr>
      <w:rPr>
        <w:rFonts w:ascii="Wingdings" w:hAnsi="Wingdings" w:hint="default"/>
      </w:rPr>
    </w:lvl>
  </w:abstractNum>
  <w:abstractNum w:abstractNumId="79" w15:restartNumberingAfterBreak="0">
    <w:nsid w:val="509871A5"/>
    <w:multiLevelType w:val="hybridMultilevel"/>
    <w:tmpl w:val="FFFFFFFF"/>
    <w:lvl w:ilvl="0" w:tplc="BAC246CE">
      <w:start w:val="1"/>
      <w:numFmt w:val="bullet"/>
      <w:lvlText w:val=""/>
      <w:lvlJc w:val="left"/>
      <w:pPr>
        <w:ind w:left="720" w:hanging="360"/>
      </w:pPr>
      <w:rPr>
        <w:rFonts w:ascii="Symbol" w:hAnsi="Symbol" w:hint="default"/>
      </w:rPr>
    </w:lvl>
    <w:lvl w:ilvl="1" w:tplc="E11CADEA">
      <w:start w:val="1"/>
      <w:numFmt w:val="bullet"/>
      <w:lvlText w:val="o"/>
      <w:lvlJc w:val="left"/>
      <w:pPr>
        <w:ind w:left="1440" w:hanging="360"/>
      </w:pPr>
      <w:rPr>
        <w:rFonts w:ascii="Courier New" w:hAnsi="Courier New" w:hint="default"/>
      </w:rPr>
    </w:lvl>
    <w:lvl w:ilvl="2" w:tplc="94723CA0">
      <w:start w:val="1"/>
      <w:numFmt w:val="bullet"/>
      <w:lvlText w:val=""/>
      <w:lvlJc w:val="left"/>
      <w:pPr>
        <w:ind w:left="2160" w:hanging="360"/>
      </w:pPr>
      <w:rPr>
        <w:rFonts w:ascii="Wingdings" w:hAnsi="Wingdings" w:hint="default"/>
      </w:rPr>
    </w:lvl>
    <w:lvl w:ilvl="3" w:tplc="268EA30A">
      <w:start w:val="1"/>
      <w:numFmt w:val="bullet"/>
      <w:lvlText w:val=""/>
      <w:lvlJc w:val="left"/>
      <w:pPr>
        <w:ind w:left="2880" w:hanging="360"/>
      </w:pPr>
      <w:rPr>
        <w:rFonts w:ascii="Symbol" w:hAnsi="Symbol" w:hint="default"/>
      </w:rPr>
    </w:lvl>
    <w:lvl w:ilvl="4" w:tplc="22D6AEAA">
      <w:start w:val="1"/>
      <w:numFmt w:val="bullet"/>
      <w:lvlText w:val="o"/>
      <w:lvlJc w:val="left"/>
      <w:pPr>
        <w:ind w:left="3600" w:hanging="360"/>
      </w:pPr>
      <w:rPr>
        <w:rFonts w:ascii="Courier New" w:hAnsi="Courier New" w:hint="default"/>
      </w:rPr>
    </w:lvl>
    <w:lvl w:ilvl="5" w:tplc="36F0E2BA">
      <w:start w:val="1"/>
      <w:numFmt w:val="bullet"/>
      <w:lvlText w:val=""/>
      <w:lvlJc w:val="left"/>
      <w:pPr>
        <w:ind w:left="4320" w:hanging="360"/>
      </w:pPr>
      <w:rPr>
        <w:rFonts w:ascii="Wingdings" w:hAnsi="Wingdings" w:hint="default"/>
      </w:rPr>
    </w:lvl>
    <w:lvl w:ilvl="6" w:tplc="B28E8BFE">
      <w:start w:val="1"/>
      <w:numFmt w:val="bullet"/>
      <w:lvlText w:val=""/>
      <w:lvlJc w:val="left"/>
      <w:pPr>
        <w:ind w:left="5040" w:hanging="360"/>
      </w:pPr>
      <w:rPr>
        <w:rFonts w:ascii="Symbol" w:hAnsi="Symbol" w:hint="default"/>
      </w:rPr>
    </w:lvl>
    <w:lvl w:ilvl="7" w:tplc="38FEFB0C">
      <w:start w:val="1"/>
      <w:numFmt w:val="bullet"/>
      <w:lvlText w:val="o"/>
      <w:lvlJc w:val="left"/>
      <w:pPr>
        <w:ind w:left="5760" w:hanging="360"/>
      </w:pPr>
      <w:rPr>
        <w:rFonts w:ascii="Courier New" w:hAnsi="Courier New" w:hint="default"/>
      </w:rPr>
    </w:lvl>
    <w:lvl w:ilvl="8" w:tplc="9CBC7D1C">
      <w:start w:val="1"/>
      <w:numFmt w:val="bullet"/>
      <w:lvlText w:val=""/>
      <w:lvlJc w:val="left"/>
      <w:pPr>
        <w:ind w:left="6480" w:hanging="360"/>
      </w:pPr>
      <w:rPr>
        <w:rFonts w:ascii="Wingdings" w:hAnsi="Wingdings" w:hint="default"/>
      </w:rPr>
    </w:lvl>
  </w:abstractNum>
  <w:abstractNum w:abstractNumId="80" w15:restartNumberingAfterBreak="0">
    <w:nsid w:val="51DF249B"/>
    <w:multiLevelType w:val="hybridMultilevel"/>
    <w:tmpl w:val="09B4B478"/>
    <w:lvl w:ilvl="0" w:tplc="CF129568">
      <w:start w:val="1"/>
      <w:numFmt w:val="bullet"/>
      <w:lvlText w:val=""/>
      <w:lvlJc w:val="left"/>
      <w:pPr>
        <w:ind w:left="720" w:hanging="360"/>
      </w:pPr>
      <w:rPr>
        <w:rFonts w:ascii="Symbol" w:hAnsi="Symbol" w:hint="default"/>
      </w:rPr>
    </w:lvl>
    <w:lvl w:ilvl="1" w:tplc="2F9CF664">
      <w:start w:val="1"/>
      <w:numFmt w:val="bullet"/>
      <w:lvlText w:val="o"/>
      <w:lvlJc w:val="left"/>
      <w:pPr>
        <w:ind w:left="1440" w:hanging="360"/>
      </w:pPr>
      <w:rPr>
        <w:rFonts w:ascii="Courier New" w:hAnsi="Courier New" w:hint="default"/>
      </w:rPr>
    </w:lvl>
    <w:lvl w:ilvl="2" w:tplc="E014E0EE">
      <w:start w:val="1"/>
      <w:numFmt w:val="bullet"/>
      <w:lvlText w:val=""/>
      <w:lvlJc w:val="left"/>
      <w:pPr>
        <w:ind w:left="2160" w:hanging="360"/>
      </w:pPr>
      <w:rPr>
        <w:rFonts w:ascii="Wingdings" w:hAnsi="Wingdings" w:hint="default"/>
      </w:rPr>
    </w:lvl>
    <w:lvl w:ilvl="3" w:tplc="8E86565A">
      <w:start w:val="1"/>
      <w:numFmt w:val="bullet"/>
      <w:lvlText w:val=""/>
      <w:lvlJc w:val="left"/>
      <w:pPr>
        <w:ind w:left="2880" w:hanging="360"/>
      </w:pPr>
      <w:rPr>
        <w:rFonts w:ascii="Symbol" w:hAnsi="Symbol" w:hint="default"/>
      </w:rPr>
    </w:lvl>
    <w:lvl w:ilvl="4" w:tplc="518A7274">
      <w:start w:val="1"/>
      <w:numFmt w:val="bullet"/>
      <w:lvlText w:val="o"/>
      <w:lvlJc w:val="left"/>
      <w:pPr>
        <w:ind w:left="3600" w:hanging="360"/>
      </w:pPr>
      <w:rPr>
        <w:rFonts w:ascii="Courier New" w:hAnsi="Courier New" w:hint="default"/>
      </w:rPr>
    </w:lvl>
    <w:lvl w:ilvl="5" w:tplc="4E3A9ADE">
      <w:start w:val="1"/>
      <w:numFmt w:val="bullet"/>
      <w:lvlText w:val=""/>
      <w:lvlJc w:val="left"/>
      <w:pPr>
        <w:ind w:left="4320" w:hanging="360"/>
      </w:pPr>
      <w:rPr>
        <w:rFonts w:ascii="Wingdings" w:hAnsi="Wingdings" w:hint="default"/>
      </w:rPr>
    </w:lvl>
    <w:lvl w:ilvl="6" w:tplc="D4487158">
      <w:start w:val="1"/>
      <w:numFmt w:val="bullet"/>
      <w:lvlText w:val=""/>
      <w:lvlJc w:val="left"/>
      <w:pPr>
        <w:ind w:left="5040" w:hanging="360"/>
      </w:pPr>
      <w:rPr>
        <w:rFonts w:ascii="Symbol" w:hAnsi="Symbol" w:hint="default"/>
      </w:rPr>
    </w:lvl>
    <w:lvl w:ilvl="7" w:tplc="B7A6CAC0">
      <w:start w:val="1"/>
      <w:numFmt w:val="bullet"/>
      <w:lvlText w:val="o"/>
      <w:lvlJc w:val="left"/>
      <w:pPr>
        <w:ind w:left="5760" w:hanging="360"/>
      </w:pPr>
      <w:rPr>
        <w:rFonts w:ascii="Courier New" w:hAnsi="Courier New" w:hint="default"/>
      </w:rPr>
    </w:lvl>
    <w:lvl w:ilvl="8" w:tplc="A3BCD1CA">
      <w:start w:val="1"/>
      <w:numFmt w:val="bullet"/>
      <w:lvlText w:val=""/>
      <w:lvlJc w:val="left"/>
      <w:pPr>
        <w:ind w:left="6480" w:hanging="360"/>
      </w:pPr>
      <w:rPr>
        <w:rFonts w:ascii="Wingdings" w:hAnsi="Wingdings" w:hint="default"/>
      </w:rPr>
    </w:lvl>
  </w:abstractNum>
  <w:abstractNum w:abstractNumId="81" w15:restartNumberingAfterBreak="0">
    <w:nsid w:val="52A954F4"/>
    <w:multiLevelType w:val="multilevel"/>
    <w:tmpl w:val="F5267DC0"/>
    <w:lvl w:ilvl="0">
      <w:start w:val="1"/>
      <w:numFmt w:val="bullet"/>
      <w:lvlText w:val=""/>
      <w:lvlJc w:val="left"/>
      <w:pPr>
        <w:tabs>
          <w:tab w:val="num" w:pos="720"/>
        </w:tabs>
        <w:ind w:left="720" w:hanging="360"/>
      </w:pPr>
      <w:rPr>
        <w:rFonts w:ascii="Symbol" w:hAnsi="Symbol" w:hint="default"/>
        <w:sz w:val="24"/>
        <w:szCs w:val="24"/>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 w15:restartNumberingAfterBreak="0">
    <w:nsid w:val="531D58DF"/>
    <w:multiLevelType w:val="hybridMultilevel"/>
    <w:tmpl w:val="CAE42132"/>
    <w:lvl w:ilvl="0" w:tplc="45B0DC44">
      <w:start w:val="1"/>
      <w:numFmt w:val="bullet"/>
      <w:lvlText w:val=""/>
      <w:lvlJc w:val="left"/>
      <w:pPr>
        <w:ind w:left="360" w:hanging="360"/>
      </w:pPr>
      <w:rPr>
        <w:rFonts w:ascii="Symbol" w:hAnsi="Symbol" w:hint="default"/>
      </w:rPr>
    </w:lvl>
    <w:lvl w:ilvl="1" w:tplc="BA8E771C" w:tentative="1">
      <w:start w:val="1"/>
      <w:numFmt w:val="bullet"/>
      <w:lvlText w:val="o"/>
      <w:lvlJc w:val="left"/>
      <w:pPr>
        <w:ind w:left="1080" w:hanging="360"/>
      </w:pPr>
      <w:rPr>
        <w:rFonts w:ascii="Courier New" w:hAnsi="Courier New" w:hint="default"/>
      </w:rPr>
    </w:lvl>
    <w:lvl w:ilvl="2" w:tplc="D3B6738E" w:tentative="1">
      <w:start w:val="1"/>
      <w:numFmt w:val="bullet"/>
      <w:lvlText w:val=""/>
      <w:lvlJc w:val="left"/>
      <w:pPr>
        <w:ind w:left="1800" w:hanging="360"/>
      </w:pPr>
      <w:rPr>
        <w:rFonts w:ascii="Wingdings" w:hAnsi="Wingdings" w:hint="default"/>
      </w:rPr>
    </w:lvl>
    <w:lvl w:ilvl="3" w:tplc="6BC8734A" w:tentative="1">
      <w:start w:val="1"/>
      <w:numFmt w:val="bullet"/>
      <w:lvlText w:val=""/>
      <w:lvlJc w:val="left"/>
      <w:pPr>
        <w:ind w:left="2520" w:hanging="360"/>
      </w:pPr>
      <w:rPr>
        <w:rFonts w:ascii="Symbol" w:hAnsi="Symbol" w:hint="default"/>
      </w:rPr>
    </w:lvl>
    <w:lvl w:ilvl="4" w:tplc="6652B25E" w:tentative="1">
      <w:start w:val="1"/>
      <w:numFmt w:val="bullet"/>
      <w:lvlText w:val="o"/>
      <w:lvlJc w:val="left"/>
      <w:pPr>
        <w:ind w:left="3240" w:hanging="360"/>
      </w:pPr>
      <w:rPr>
        <w:rFonts w:ascii="Courier New" w:hAnsi="Courier New" w:hint="default"/>
      </w:rPr>
    </w:lvl>
    <w:lvl w:ilvl="5" w:tplc="3B7ECA9C" w:tentative="1">
      <w:start w:val="1"/>
      <w:numFmt w:val="bullet"/>
      <w:lvlText w:val=""/>
      <w:lvlJc w:val="left"/>
      <w:pPr>
        <w:ind w:left="3960" w:hanging="360"/>
      </w:pPr>
      <w:rPr>
        <w:rFonts w:ascii="Wingdings" w:hAnsi="Wingdings" w:hint="default"/>
      </w:rPr>
    </w:lvl>
    <w:lvl w:ilvl="6" w:tplc="7C8A1812" w:tentative="1">
      <w:start w:val="1"/>
      <w:numFmt w:val="bullet"/>
      <w:lvlText w:val=""/>
      <w:lvlJc w:val="left"/>
      <w:pPr>
        <w:ind w:left="4680" w:hanging="360"/>
      </w:pPr>
      <w:rPr>
        <w:rFonts w:ascii="Symbol" w:hAnsi="Symbol" w:hint="default"/>
      </w:rPr>
    </w:lvl>
    <w:lvl w:ilvl="7" w:tplc="E9E0C208" w:tentative="1">
      <w:start w:val="1"/>
      <w:numFmt w:val="bullet"/>
      <w:lvlText w:val="o"/>
      <w:lvlJc w:val="left"/>
      <w:pPr>
        <w:ind w:left="5400" w:hanging="360"/>
      </w:pPr>
      <w:rPr>
        <w:rFonts w:ascii="Courier New" w:hAnsi="Courier New" w:hint="default"/>
      </w:rPr>
    </w:lvl>
    <w:lvl w:ilvl="8" w:tplc="22EC1814" w:tentative="1">
      <w:start w:val="1"/>
      <w:numFmt w:val="bullet"/>
      <w:lvlText w:val=""/>
      <w:lvlJc w:val="left"/>
      <w:pPr>
        <w:ind w:left="6120" w:hanging="360"/>
      </w:pPr>
      <w:rPr>
        <w:rFonts w:ascii="Wingdings" w:hAnsi="Wingdings" w:hint="default"/>
      </w:rPr>
    </w:lvl>
  </w:abstractNum>
  <w:abstractNum w:abstractNumId="83" w15:restartNumberingAfterBreak="0">
    <w:nsid w:val="54021D09"/>
    <w:multiLevelType w:val="multilevel"/>
    <w:tmpl w:val="E1C6F41E"/>
    <w:lvl w:ilvl="0">
      <w:start w:val="1"/>
      <w:numFmt w:val="bullet"/>
      <w:lvlText w:val=""/>
      <w:lvlJc w:val="left"/>
      <w:pPr>
        <w:tabs>
          <w:tab w:val="num" w:pos="786"/>
        </w:tabs>
        <w:ind w:left="786" w:hanging="360"/>
      </w:pPr>
      <w:rPr>
        <w:rFonts w:ascii="Symbol" w:hAnsi="Symbol" w:hint="default"/>
        <w:sz w:val="24"/>
        <w:szCs w:val="24"/>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545A5515"/>
    <w:multiLevelType w:val="hybridMultilevel"/>
    <w:tmpl w:val="01C8D7E2"/>
    <w:lvl w:ilvl="0" w:tplc="94A2ABF0">
      <w:start w:val="1"/>
      <w:numFmt w:val="decimal"/>
      <w:pStyle w:val="BulletNumbers"/>
      <w:lvlText w:val="%1."/>
      <w:lvlJc w:val="left"/>
      <w:pPr>
        <w:ind w:left="720" w:hanging="360"/>
      </w:pPr>
    </w:lvl>
    <w:lvl w:ilvl="1" w:tplc="9A4E47E6" w:tentative="1">
      <w:start w:val="1"/>
      <w:numFmt w:val="lowerLetter"/>
      <w:lvlText w:val="%2."/>
      <w:lvlJc w:val="left"/>
      <w:pPr>
        <w:ind w:left="1440" w:hanging="360"/>
      </w:pPr>
    </w:lvl>
    <w:lvl w:ilvl="2" w:tplc="B7445908" w:tentative="1">
      <w:start w:val="1"/>
      <w:numFmt w:val="lowerRoman"/>
      <w:lvlText w:val="%3."/>
      <w:lvlJc w:val="right"/>
      <w:pPr>
        <w:ind w:left="2160" w:hanging="180"/>
      </w:pPr>
    </w:lvl>
    <w:lvl w:ilvl="3" w:tplc="0EE48A66" w:tentative="1">
      <w:start w:val="1"/>
      <w:numFmt w:val="decimal"/>
      <w:lvlText w:val="%4."/>
      <w:lvlJc w:val="left"/>
      <w:pPr>
        <w:ind w:left="2880" w:hanging="360"/>
      </w:pPr>
    </w:lvl>
    <w:lvl w:ilvl="4" w:tplc="E9AC0F00" w:tentative="1">
      <w:start w:val="1"/>
      <w:numFmt w:val="lowerLetter"/>
      <w:lvlText w:val="%5."/>
      <w:lvlJc w:val="left"/>
      <w:pPr>
        <w:ind w:left="3600" w:hanging="360"/>
      </w:pPr>
    </w:lvl>
    <w:lvl w:ilvl="5" w:tplc="B97084CA" w:tentative="1">
      <w:start w:val="1"/>
      <w:numFmt w:val="lowerRoman"/>
      <w:lvlText w:val="%6."/>
      <w:lvlJc w:val="right"/>
      <w:pPr>
        <w:ind w:left="4320" w:hanging="180"/>
      </w:pPr>
    </w:lvl>
    <w:lvl w:ilvl="6" w:tplc="CE2E62FA" w:tentative="1">
      <w:start w:val="1"/>
      <w:numFmt w:val="decimal"/>
      <w:lvlText w:val="%7."/>
      <w:lvlJc w:val="left"/>
      <w:pPr>
        <w:ind w:left="5040" w:hanging="360"/>
      </w:pPr>
    </w:lvl>
    <w:lvl w:ilvl="7" w:tplc="6DB2AD52" w:tentative="1">
      <w:start w:val="1"/>
      <w:numFmt w:val="lowerLetter"/>
      <w:lvlText w:val="%8."/>
      <w:lvlJc w:val="left"/>
      <w:pPr>
        <w:ind w:left="5760" w:hanging="360"/>
      </w:pPr>
    </w:lvl>
    <w:lvl w:ilvl="8" w:tplc="C3029BFC" w:tentative="1">
      <w:start w:val="1"/>
      <w:numFmt w:val="lowerRoman"/>
      <w:lvlText w:val="%9."/>
      <w:lvlJc w:val="right"/>
      <w:pPr>
        <w:ind w:left="6480" w:hanging="180"/>
      </w:pPr>
    </w:lvl>
  </w:abstractNum>
  <w:abstractNum w:abstractNumId="85" w15:restartNumberingAfterBreak="0">
    <w:nsid w:val="560A1861"/>
    <w:multiLevelType w:val="hybridMultilevel"/>
    <w:tmpl w:val="BB88F292"/>
    <w:lvl w:ilvl="0" w:tplc="313C4CBC">
      <w:start w:val="1"/>
      <w:numFmt w:val="bullet"/>
      <w:pStyle w:val="Bulletroman-last"/>
      <w:lvlText w:val=""/>
      <w:lvlJc w:val="left"/>
      <w:pPr>
        <w:ind w:left="720" w:hanging="360"/>
      </w:pPr>
      <w:rPr>
        <w:rFonts w:ascii="Symbol" w:hAnsi="Symbol" w:hint="default"/>
      </w:rPr>
    </w:lvl>
    <w:lvl w:ilvl="1" w:tplc="3A16C69C">
      <w:start w:val="2"/>
      <w:numFmt w:val="bullet"/>
      <w:lvlText w:val="-"/>
      <w:lvlJc w:val="left"/>
      <w:pPr>
        <w:ind w:left="1440" w:hanging="360"/>
      </w:pPr>
      <w:rPr>
        <w:rFonts w:ascii="Calibri" w:hAnsi="Calibri" w:hint="default"/>
      </w:rPr>
    </w:lvl>
    <w:lvl w:ilvl="2" w:tplc="01383CB0" w:tentative="1">
      <w:start w:val="1"/>
      <w:numFmt w:val="bullet"/>
      <w:lvlText w:val=""/>
      <w:lvlJc w:val="left"/>
      <w:pPr>
        <w:ind w:left="2160" w:hanging="360"/>
      </w:pPr>
      <w:rPr>
        <w:rFonts w:ascii="Wingdings" w:hAnsi="Wingdings" w:hint="default"/>
      </w:rPr>
    </w:lvl>
    <w:lvl w:ilvl="3" w:tplc="BC3CDCE6">
      <w:start w:val="1"/>
      <w:numFmt w:val="bullet"/>
      <w:lvlText w:val=""/>
      <w:lvlJc w:val="left"/>
      <w:pPr>
        <w:ind w:left="2880" w:hanging="360"/>
      </w:pPr>
      <w:rPr>
        <w:rFonts w:ascii="Symbol" w:hAnsi="Symbol" w:hint="default"/>
      </w:rPr>
    </w:lvl>
    <w:lvl w:ilvl="4" w:tplc="F5B008B4" w:tentative="1">
      <w:start w:val="1"/>
      <w:numFmt w:val="bullet"/>
      <w:lvlText w:val="o"/>
      <w:lvlJc w:val="left"/>
      <w:pPr>
        <w:ind w:left="3600" w:hanging="360"/>
      </w:pPr>
      <w:rPr>
        <w:rFonts w:ascii="Courier New" w:hAnsi="Courier New" w:hint="default"/>
      </w:rPr>
    </w:lvl>
    <w:lvl w:ilvl="5" w:tplc="3A869BA0" w:tentative="1">
      <w:start w:val="1"/>
      <w:numFmt w:val="bullet"/>
      <w:lvlText w:val=""/>
      <w:lvlJc w:val="left"/>
      <w:pPr>
        <w:ind w:left="4320" w:hanging="360"/>
      </w:pPr>
      <w:rPr>
        <w:rFonts w:ascii="Wingdings" w:hAnsi="Wingdings" w:hint="default"/>
      </w:rPr>
    </w:lvl>
    <w:lvl w:ilvl="6" w:tplc="BF5EF36A" w:tentative="1">
      <w:start w:val="1"/>
      <w:numFmt w:val="bullet"/>
      <w:lvlText w:val=""/>
      <w:lvlJc w:val="left"/>
      <w:pPr>
        <w:ind w:left="5040" w:hanging="360"/>
      </w:pPr>
      <w:rPr>
        <w:rFonts w:ascii="Symbol" w:hAnsi="Symbol" w:hint="default"/>
      </w:rPr>
    </w:lvl>
    <w:lvl w:ilvl="7" w:tplc="CB9CB59A" w:tentative="1">
      <w:start w:val="1"/>
      <w:numFmt w:val="bullet"/>
      <w:lvlText w:val="o"/>
      <w:lvlJc w:val="left"/>
      <w:pPr>
        <w:ind w:left="5760" w:hanging="360"/>
      </w:pPr>
      <w:rPr>
        <w:rFonts w:ascii="Courier New" w:hAnsi="Courier New" w:hint="default"/>
      </w:rPr>
    </w:lvl>
    <w:lvl w:ilvl="8" w:tplc="484635D2" w:tentative="1">
      <w:start w:val="1"/>
      <w:numFmt w:val="bullet"/>
      <w:lvlText w:val=""/>
      <w:lvlJc w:val="left"/>
      <w:pPr>
        <w:ind w:left="6480" w:hanging="360"/>
      </w:pPr>
      <w:rPr>
        <w:rFonts w:ascii="Wingdings" w:hAnsi="Wingdings" w:hint="default"/>
      </w:rPr>
    </w:lvl>
  </w:abstractNum>
  <w:abstractNum w:abstractNumId="86" w15:restartNumberingAfterBreak="0">
    <w:nsid w:val="56AF4775"/>
    <w:multiLevelType w:val="hybridMultilevel"/>
    <w:tmpl w:val="A630FC6A"/>
    <w:lvl w:ilvl="0" w:tplc="6DB08816">
      <w:start w:val="1"/>
      <w:numFmt w:val="lowerLetter"/>
      <w:lvlText w:val="%1)"/>
      <w:lvlJc w:val="left"/>
      <w:pPr>
        <w:ind w:left="720" w:hanging="360"/>
      </w:pPr>
      <w:rPr>
        <w:b w:val="0"/>
        <w:bCs w:val="0"/>
        <w:sz w:val="22"/>
        <w:szCs w:val="22"/>
      </w:rPr>
    </w:lvl>
    <w:lvl w:ilvl="1" w:tplc="172EABD0">
      <w:start w:val="1"/>
      <w:numFmt w:val="decimal"/>
      <w:lvlText w:val="%2)"/>
      <w:lvlJc w:val="left"/>
      <w:pPr>
        <w:ind w:left="1440" w:hanging="360"/>
      </w:pPr>
    </w:lvl>
    <w:lvl w:ilvl="2" w:tplc="E4B452B8">
      <w:start w:val="1"/>
      <w:numFmt w:val="decimal"/>
      <w:lvlText w:val="%3."/>
      <w:lvlJc w:val="left"/>
      <w:pPr>
        <w:ind w:left="2160" w:hanging="360"/>
      </w:pPr>
      <w:rPr>
        <w:rFonts w:ascii="Calibri" w:hAnsi="Calibri" w:hint="default"/>
        <w:color w:val="auto"/>
        <w:sz w:val="22"/>
      </w:rPr>
    </w:lvl>
    <w:lvl w:ilvl="3" w:tplc="D30AC482">
      <w:start w:val="1"/>
      <w:numFmt w:val="bullet"/>
      <w:lvlText w:val=""/>
      <w:lvlJc w:val="left"/>
      <w:pPr>
        <w:ind w:left="2880" w:hanging="360"/>
      </w:pPr>
      <w:rPr>
        <w:rFonts w:ascii="Symbol" w:hAnsi="Symbol" w:hint="default"/>
      </w:rPr>
    </w:lvl>
    <w:lvl w:ilvl="4" w:tplc="425E7FB6">
      <w:start w:val="1"/>
      <w:numFmt w:val="bullet"/>
      <w:lvlText w:val="o"/>
      <w:lvlJc w:val="left"/>
      <w:pPr>
        <w:ind w:left="3600" w:hanging="360"/>
      </w:pPr>
      <w:rPr>
        <w:rFonts w:ascii="Courier New" w:hAnsi="Courier New" w:hint="default"/>
      </w:rPr>
    </w:lvl>
    <w:lvl w:ilvl="5" w:tplc="FAA893E6">
      <w:start w:val="1"/>
      <w:numFmt w:val="bullet"/>
      <w:lvlText w:val=""/>
      <w:lvlJc w:val="left"/>
      <w:pPr>
        <w:ind w:left="4320" w:hanging="360"/>
      </w:pPr>
      <w:rPr>
        <w:rFonts w:ascii="Wingdings" w:hAnsi="Wingdings" w:hint="default"/>
      </w:rPr>
    </w:lvl>
    <w:lvl w:ilvl="6" w:tplc="5C24451A">
      <w:start w:val="1"/>
      <w:numFmt w:val="bullet"/>
      <w:lvlText w:val=""/>
      <w:lvlJc w:val="left"/>
      <w:pPr>
        <w:ind w:left="5040" w:hanging="360"/>
      </w:pPr>
      <w:rPr>
        <w:rFonts w:ascii="Symbol" w:hAnsi="Symbol" w:hint="default"/>
      </w:rPr>
    </w:lvl>
    <w:lvl w:ilvl="7" w:tplc="4860DD94">
      <w:start w:val="1"/>
      <w:numFmt w:val="bullet"/>
      <w:lvlText w:val="o"/>
      <w:lvlJc w:val="left"/>
      <w:pPr>
        <w:ind w:left="5760" w:hanging="360"/>
      </w:pPr>
      <w:rPr>
        <w:rFonts w:ascii="Courier New" w:hAnsi="Courier New" w:hint="default"/>
      </w:rPr>
    </w:lvl>
    <w:lvl w:ilvl="8" w:tplc="31202678">
      <w:start w:val="1"/>
      <w:numFmt w:val="bullet"/>
      <w:lvlText w:val=""/>
      <w:lvlJc w:val="left"/>
      <w:pPr>
        <w:ind w:left="6480" w:hanging="360"/>
      </w:pPr>
      <w:rPr>
        <w:rFonts w:ascii="Wingdings" w:hAnsi="Wingdings" w:hint="default"/>
      </w:rPr>
    </w:lvl>
  </w:abstractNum>
  <w:abstractNum w:abstractNumId="87" w15:restartNumberingAfterBreak="0">
    <w:nsid w:val="56FA7A72"/>
    <w:multiLevelType w:val="multilevel"/>
    <w:tmpl w:val="1610DE72"/>
    <w:lvl w:ilvl="0">
      <w:start w:val="1"/>
      <w:numFmt w:val="bullet"/>
      <w:lvlText w:val=""/>
      <w:lvlJc w:val="left"/>
      <w:pPr>
        <w:tabs>
          <w:tab w:val="num" w:pos="720"/>
        </w:tabs>
        <w:ind w:left="720" w:hanging="360"/>
      </w:pPr>
      <w:rPr>
        <w:rFonts w:ascii="Symbol" w:hAnsi="Symbol" w:hint="default"/>
        <w:sz w:val="24"/>
        <w:szCs w:val="24"/>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5774403E"/>
    <w:multiLevelType w:val="hybridMultilevel"/>
    <w:tmpl w:val="4A0C1DDE"/>
    <w:lvl w:ilvl="0" w:tplc="4DFE8892">
      <w:start w:val="1"/>
      <w:numFmt w:val="bullet"/>
      <w:lvlText w:val=""/>
      <w:lvlJc w:val="left"/>
      <w:pPr>
        <w:ind w:left="720" w:hanging="360"/>
      </w:pPr>
      <w:rPr>
        <w:rFonts w:ascii="Symbol" w:hAnsi="Symbol" w:hint="default"/>
        <w:sz w:val="20"/>
        <w:szCs w:val="20"/>
      </w:rPr>
    </w:lvl>
    <w:lvl w:ilvl="1" w:tplc="1564E5DA">
      <w:start w:val="1"/>
      <w:numFmt w:val="bullet"/>
      <w:lvlText w:val="o"/>
      <w:lvlJc w:val="left"/>
      <w:pPr>
        <w:ind w:left="1440" w:hanging="360"/>
      </w:pPr>
      <w:rPr>
        <w:rFonts w:ascii="Courier New" w:hAnsi="Courier New" w:hint="default"/>
      </w:rPr>
    </w:lvl>
    <w:lvl w:ilvl="2" w:tplc="5B08A47A">
      <w:start w:val="1"/>
      <w:numFmt w:val="bullet"/>
      <w:lvlText w:val=""/>
      <w:lvlJc w:val="left"/>
      <w:pPr>
        <w:ind w:left="2160" w:hanging="360"/>
      </w:pPr>
      <w:rPr>
        <w:rFonts w:ascii="Wingdings" w:hAnsi="Wingdings" w:hint="default"/>
      </w:rPr>
    </w:lvl>
    <w:lvl w:ilvl="3" w:tplc="49C800A4">
      <w:start w:val="1"/>
      <w:numFmt w:val="bullet"/>
      <w:lvlText w:val=""/>
      <w:lvlJc w:val="left"/>
      <w:pPr>
        <w:ind w:left="2880" w:hanging="360"/>
      </w:pPr>
      <w:rPr>
        <w:rFonts w:ascii="Symbol" w:hAnsi="Symbol" w:hint="default"/>
      </w:rPr>
    </w:lvl>
    <w:lvl w:ilvl="4" w:tplc="D1C401BA">
      <w:start w:val="1"/>
      <w:numFmt w:val="bullet"/>
      <w:lvlText w:val="o"/>
      <w:lvlJc w:val="left"/>
      <w:pPr>
        <w:ind w:left="3600" w:hanging="360"/>
      </w:pPr>
      <w:rPr>
        <w:rFonts w:ascii="Courier New" w:hAnsi="Courier New" w:hint="default"/>
      </w:rPr>
    </w:lvl>
    <w:lvl w:ilvl="5" w:tplc="A99E9154">
      <w:start w:val="1"/>
      <w:numFmt w:val="bullet"/>
      <w:lvlText w:val=""/>
      <w:lvlJc w:val="left"/>
      <w:pPr>
        <w:ind w:left="4320" w:hanging="360"/>
      </w:pPr>
      <w:rPr>
        <w:rFonts w:ascii="Wingdings" w:hAnsi="Wingdings" w:hint="default"/>
      </w:rPr>
    </w:lvl>
    <w:lvl w:ilvl="6" w:tplc="D3B67BA2">
      <w:start w:val="1"/>
      <w:numFmt w:val="bullet"/>
      <w:lvlText w:val=""/>
      <w:lvlJc w:val="left"/>
      <w:pPr>
        <w:ind w:left="5040" w:hanging="360"/>
      </w:pPr>
      <w:rPr>
        <w:rFonts w:ascii="Symbol" w:hAnsi="Symbol" w:hint="default"/>
      </w:rPr>
    </w:lvl>
    <w:lvl w:ilvl="7" w:tplc="87B22DD4">
      <w:start w:val="1"/>
      <w:numFmt w:val="bullet"/>
      <w:lvlText w:val="o"/>
      <w:lvlJc w:val="left"/>
      <w:pPr>
        <w:ind w:left="5760" w:hanging="360"/>
      </w:pPr>
      <w:rPr>
        <w:rFonts w:ascii="Courier New" w:hAnsi="Courier New" w:hint="default"/>
      </w:rPr>
    </w:lvl>
    <w:lvl w:ilvl="8" w:tplc="6BCCF742">
      <w:start w:val="1"/>
      <w:numFmt w:val="bullet"/>
      <w:lvlText w:val=""/>
      <w:lvlJc w:val="left"/>
      <w:pPr>
        <w:ind w:left="6480" w:hanging="360"/>
      </w:pPr>
      <w:rPr>
        <w:rFonts w:ascii="Wingdings" w:hAnsi="Wingdings" w:hint="default"/>
      </w:rPr>
    </w:lvl>
  </w:abstractNum>
  <w:abstractNum w:abstractNumId="89" w15:restartNumberingAfterBreak="0">
    <w:nsid w:val="59BA066C"/>
    <w:multiLevelType w:val="hybridMultilevel"/>
    <w:tmpl w:val="E72AF5E4"/>
    <w:lvl w:ilvl="0" w:tplc="01A8DD3A">
      <w:start w:val="1"/>
      <w:numFmt w:val="bullet"/>
      <w:lvlText w:val=""/>
      <w:lvlJc w:val="left"/>
      <w:pPr>
        <w:ind w:left="720" w:hanging="360"/>
      </w:pPr>
      <w:rPr>
        <w:rFonts w:ascii="Symbol" w:hAnsi="Symbol" w:hint="default"/>
      </w:rPr>
    </w:lvl>
    <w:lvl w:ilvl="1" w:tplc="954AA61A">
      <w:start w:val="1"/>
      <w:numFmt w:val="bullet"/>
      <w:lvlText w:val="o"/>
      <w:lvlJc w:val="left"/>
      <w:pPr>
        <w:ind w:left="1440" w:hanging="360"/>
      </w:pPr>
      <w:rPr>
        <w:rFonts w:ascii="Calibri" w:hAnsi="Calibri" w:hint="default"/>
        <w:color w:val="auto"/>
      </w:rPr>
    </w:lvl>
    <w:lvl w:ilvl="2" w:tplc="EDD48A9A">
      <w:start w:val="1"/>
      <w:numFmt w:val="bullet"/>
      <w:lvlText w:val="o"/>
      <w:lvlJc w:val="left"/>
      <w:pPr>
        <w:ind w:left="2160" w:hanging="360"/>
      </w:pPr>
      <w:rPr>
        <w:rFonts w:ascii="Courier New" w:hAnsi="Courier New" w:cs="Courier New" w:hint="default"/>
        <w:color w:val="auto"/>
      </w:rPr>
    </w:lvl>
    <w:lvl w:ilvl="3" w:tplc="1E667A02" w:tentative="1">
      <w:start w:val="1"/>
      <w:numFmt w:val="bullet"/>
      <w:lvlText w:val=""/>
      <w:lvlJc w:val="left"/>
      <w:pPr>
        <w:ind w:left="2880" w:hanging="360"/>
      </w:pPr>
      <w:rPr>
        <w:rFonts w:ascii="Symbol" w:hAnsi="Symbol" w:hint="default"/>
      </w:rPr>
    </w:lvl>
    <w:lvl w:ilvl="4" w:tplc="29340550" w:tentative="1">
      <w:start w:val="1"/>
      <w:numFmt w:val="bullet"/>
      <w:lvlText w:val="o"/>
      <w:lvlJc w:val="left"/>
      <w:pPr>
        <w:ind w:left="3600" w:hanging="360"/>
      </w:pPr>
      <w:rPr>
        <w:rFonts w:ascii="Courier New" w:hAnsi="Courier New" w:hint="default"/>
      </w:rPr>
    </w:lvl>
    <w:lvl w:ilvl="5" w:tplc="36B420C8" w:tentative="1">
      <w:start w:val="1"/>
      <w:numFmt w:val="bullet"/>
      <w:lvlText w:val=""/>
      <w:lvlJc w:val="left"/>
      <w:pPr>
        <w:ind w:left="4320" w:hanging="360"/>
      </w:pPr>
      <w:rPr>
        <w:rFonts w:ascii="Wingdings" w:hAnsi="Wingdings" w:hint="default"/>
      </w:rPr>
    </w:lvl>
    <w:lvl w:ilvl="6" w:tplc="F710E3AC" w:tentative="1">
      <w:start w:val="1"/>
      <w:numFmt w:val="bullet"/>
      <w:lvlText w:val=""/>
      <w:lvlJc w:val="left"/>
      <w:pPr>
        <w:ind w:left="5040" w:hanging="360"/>
      </w:pPr>
      <w:rPr>
        <w:rFonts w:ascii="Symbol" w:hAnsi="Symbol" w:hint="default"/>
      </w:rPr>
    </w:lvl>
    <w:lvl w:ilvl="7" w:tplc="F30CA872" w:tentative="1">
      <w:start w:val="1"/>
      <w:numFmt w:val="bullet"/>
      <w:lvlText w:val="o"/>
      <w:lvlJc w:val="left"/>
      <w:pPr>
        <w:ind w:left="5760" w:hanging="360"/>
      </w:pPr>
      <w:rPr>
        <w:rFonts w:ascii="Courier New" w:hAnsi="Courier New" w:hint="default"/>
      </w:rPr>
    </w:lvl>
    <w:lvl w:ilvl="8" w:tplc="A8E258F0" w:tentative="1">
      <w:start w:val="1"/>
      <w:numFmt w:val="bullet"/>
      <w:lvlText w:val=""/>
      <w:lvlJc w:val="left"/>
      <w:pPr>
        <w:ind w:left="6480" w:hanging="360"/>
      </w:pPr>
      <w:rPr>
        <w:rFonts w:ascii="Wingdings" w:hAnsi="Wingdings" w:hint="default"/>
      </w:rPr>
    </w:lvl>
  </w:abstractNum>
  <w:abstractNum w:abstractNumId="90" w15:restartNumberingAfterBreak="0">
    <w:nsid w:val="5A0E0CAF"/>
    <w:multiLevelType w:val="hybridMultilevel"/>
    <w:tmpl w:val="2D6017B2"/>
    <w:lvl w:ilvl="0" w:tplc="42BEBE3E">
      <w:start w:val="1"/>
      <w:numFmt w:val="decimal"/>
      <w:pStyle w:val="Bulletalphalast"/>
      <w:lvlText w:val="%1"/>
      <w:lvlJc w:val="left"/>
      <w:pPr>
        <w:ind w:left="394" w:hanging="360"/>
      </w:pPr>
      <w:rPr>
        <w:rFonts w:ascii="Montserrat" w:hAnsi="Montserrat" w:hint="default"/>
        <w:b/>
        <w:color w:val="CB6015"/>
        <w:sz w:val="36"/>
        <w:szCs w:val="36"/>
      </w:rPr>
    </w:lvl>
    <w:lvl w:ilvl="1" w:tplc="C0B68DFA" w:tentative="1">
      <w:start w:val="1"/>
      <w:numFmt w:val="lowerLetter"/>
      <w:lvlText w:val="%2."/>
      <w:lvlJc w:val="left"/>
      <w:pPr>
        <w:ind w:left="1114" w:hanging="360"/>
      </w:pPr>
    </w:lvl>
    <w:lvl w:ilvl="2" w:tplc="45B2308E" w:tentative="1">
      <w:start w:val="1"/>
      <w:numFmt w:val="lowerRoman"/>
      <w:lvlText w:val="%3."/>
      <w:lvlJc w:val="right"/>
      <w:pPr>
        <w:ind w:left="1834" w:hanging="180"/>
      </w:pPr>
    </w:lvl>
    <w:lvl w:ilvl="3" w:tplc="024EDE26" w:tentative="1">
      <w:start w:val="1"/>
      <w:numFmt w:val="decimal"/>
      <w:lvlText w:val="%4."/>
      <w:lvlJc w:val="left"/>
      <w:pPr>
        <w:ind w:left="2554" w:hanging="360"/>
      </w:pPr>
    </w:lvl>
    <w:lvl w:ilvl="4" w:tplc="E03620BE" w:tentative="1">
      <w:start w:val="1"/>
      <w:numFmt w:val="lowerLetter"/>
      <w:lvlText w:val="%5."/>
      <w:lvlJc w:val="left"/>
      <w:pPr>
        <w:ind w:left="3274" w:hanging="360"/>
      </w:pPr>
    </w:lvl>
    <w:lvl w:ilvl="5" w:tplc="5F3C10C8" w:tentative="1">
      <w:start w:val="1"/>
      <w:numFmt w:val="lowerRoman"/>
      <w:lvlText w:val="%6."/>
      <w:lvlJc w:val="right"/>
      <w:pPr>
        <w:ind w:left="3994" w:hanging="180"/>
      </w:pPr>
    </w:lvl>
    <w:lvl w:ilvl="6" w:tplc="3F1688BC" w:tentative="1">
      <w:start w:val="1"/>
      <w:numFmt w:val="decimal"/>
      <w:lvlText w:val="%7."/>
      <w:lvlJc w:val="left"/>
      <w:pPr>
        <w:ind w:left="4714" w:hanging="360"/>
      </w:pPr>
    </w:lvl>
    <w:lvl w:ilvl="7" w:tplc="147AEEF8" w:tentative="1">
      <w:start w:val="1"/>
      <w:numFmt w:val="lowerLetter"/>
      <w:lvlText w:val="%8."/>
      <w:lvlJc w:val="left"/>
      <w:pPr>
        <w:ind w:left="5434" w:hanging="360"/>
      </w:pPr>
    </w:lvl>
    <w:lvl w:ilvl="8" w:tplc="47340AEE" w:tentative="1">
      <w:start w:val="1"/>
      <w:numFmt w:val="lowerRoman"/>
      <w:lvlText w:val="%9."/>
      <w:lvlJc w:val="right"/>
      <w:pPr>
        <w:ind w:left="6154" w:hanging="180"/>
      </w:pPr>
    </w:lvl>
  </w:abstractNum>
  <w:abstractNum w:abstractNumId="91" w15:restartNumberingAfterBreak="0">
    <w:nsid w:val="5A262796"/>
    <w:multiLevelType w:val="hybridMultilevel"/>
    <w:tmpl w:val="FDB49B80"/>
    <w:lvl w:ilvl="0" w:tplc="FD706368">
      <w:start w:val="1"/>
      <w:numFmt w:val="bullet"/>
      <w:lvlText w:val=""/>
      <w:lvlJc w:val="left"/>
      <w:pPr>
        <w:ind w:left="568" w:hanging="284"/>
      </w:pPr>
      <w:rPr>
        <w:rFonts w:ascii="Symbol" w:hAnsi="Symbol" w:hint="default"/>
        <w:b w:val="0"/>
        <w:bCs w:val="0"/>
        <w:i w:val="0"/>
        <w:iCs w:val="0"/>
        <w:color w:val="auto"/>
        <w:spacing w:val="0"/>
        <w:w w:val="100"/>
        <w:sz w:val="24"/>
        <w:szCs w:val="24"/>
        <w:lang w:val="en-US" w:eastAsia="en-US" w:bidi="ar-SA"/>
      </w:rPr>
    </w:lvl>
    <w:lvl w:ilvl="1" w:tplc="353C9CFE">
      <w:start w:val="1"/>
      <w:numFmt w:val="bullet"/>
      <w:lvlText w:val="o"/>
      <w:lvlJc w:val="left"/>
      <w:pPr>
        <w:ind w:left="1570" w:hanging="360"/>
      </w:pPr>
      <w:rPr>
        <w:rFonts w:ascii="Courier New" w:hAnsi="Courier New" w:hint="default"/>
      </w:rPr>
    </w:lvl>
    <w:lvl w:ilvl="2" w:tplc="602C147E">
      <w:start w:val="1"/>
      <w:numFmt w:val="bullet"/>
      <w:lvlText w:val=""/>
      <w:lvlJc w:val="left"/>
      <w:pPr>
        <w:ind w:left="2290" w:hanging="360"/>
      </w:pPr>
      <w:rPr>
        <w:rFonts w:ascii="Wingdings" w:hAnsi="Wingdings" w:hint="default"/>
      </w:rPr>
    </w:lvl>
    <w:lvl w:ilvl="3" w:tplc="98F09694">
      <w:start w:val="1"/>
      <w:numFmt w:val="bullet"/>
      <w:lvlText w:val=""/>
      <w:lvlJc w:val="left"/>
      <w:pPr>
        <w:ind w:left="3010" w:hanging="360"/>
      </w:pPr>
      <w:rPr>
        <w:rFonts w:ascii="Symbol" w:hAnsi="Symbol" w:hint="default"/>
      </w:rPr>
    </w:lvl>
    <w:lvl w:ilvl="4" w:tplc="54E8DC02">
      <w:start w:val="1"/>
      <w:numFmt w:val="bullet"/>
      <w:lvlText w:val="o"/>
      <w:lvlJc w:val="left"/>
      <w:pPr>
        <w:ind w:left="3730" w:hanging="360"/>
      </w:pPr>
      <w:rPr>
        <w:rFonts w:ascii="Courier New" w:hAnsi="Courier New" w:hint="default"/>
      </w:rPr>
    </w:lvl>
    <w:lvl w:ilvl="5" w:tplc="D670192C">
      <w:start w:val="1"/>
      <w:numFmt w:val="bullet"/>
      <w:lvlText w:val=""/>
      <w:lvlJc w:val="left"/>
      <w:pPr>
        <w:ind w:left="4450" w:hanging="360"/>
      </w:pPr>
      <w:rPr>
        <w:rFonts w:ascii="Wingdings" w:hAnsi="Wingdings" w:hint="default"/>
      </w:rPr>
    </w:lvl>
    <w:lvl w:ilvl="6" w:tplc="F7029F48">
      <w:start w:val="1"/>
      <w:numFmt w:val="bullet"/>
      <w:lvlText w:val=""/>
      <w:lvlJc w:val="left"/>
      <w:pPr>
        <w:ind w:left="5170" w:hanging="360"/>
      </w:pPr>
      <w:rPr>
        <w:rFonts w:ascii="Symbol" w:hAnsi="Symbol" w:hint="default"/>
      </w:rPr>
    </w:lvl>
    <w:lvl w:ilvl="7" w:tplc="F3C6A258">
      <w:start w:val="1"/>
      <w:numFmt w:val="bullet"/>
      <w:lvlText w:val="o"/>
      <w:lvlJc w:val="left"/>
      <w:pPr>
        <w:ind w:left="5890" w:hanging="360"/>
      </w:pPr>
      <w:rPr>
        <w:rFonts w:ascii="Courier New" w:hAnsi="Courier New" w:hint="default"/>
      </w:rPr>
    </w:lvl>
    <w:lvl w:ilvl="8" w:tplc="AF864F02">
      <w:start w:val="1"/>
      <w:numFmt w:val="bullet"/>
      <w:lvlText w:val=""/>
      <w:lvlJc w:val="left"/>
      <w:pPr>
        <w:ind w:left="6610" w:hanging="360"/>
      </w:pPr>
      <w:rPr>
        <w:rFonts w:ascii="Wingdings" w:hAnsi="Wingdings" w:hint="default"/>
      </w:rPr>
    </w:lvl>
  </w:abstractNum>
  <w:abstractNum w:abstractNumId="92" w15:restartNumberingAfterBreak="0">
    <w:nsid w:val="5ACC140D"/>
    <w:multiLevelType w:val="hybridMultilevel"/>
    <w:tmpl w:val="BA9A2832"/>
    <w:lvl w:ilvl="0" w:tplc="7F46374E">
      <w:start w:val="1"/>
      <w:numFmt w:val="bullet"/>
      <w:lvlText w:val=""/>
      <w:lvlJc w:val="left"/>
      <w:pPr>
        <w:ind w:left="720" w:hanging="360"/>
      </w:pPr>
      <w:rPr>
        <w:rFonts w:ascii="Symbol" w:hAnsi="Symbol" w:hint="default"/>
      </w:rPr>
    </w:lvl>
    <w:lvl w:ilvl="1" w:tplc="059ECCA4" w:tentative="1">
      <w:start w:val="1"/>
      <w:numFmt w:val="bullet"/>
      <w:lvlText w:val="o"/>
      <w:lvlJc w:val="left"/>
      <w:pPr>
        <w:ind w:left="1440" w:hanging="360"/>
      </w:pPr>
      <w:rPr>
        <w:rFonts w:ascii="Courier New" w:hAnsi="Courier New" w:hint="default"/>
      </w:rPr>
    </w:lvl>
    <w:lvl w:ilvl="2" w:tplc="4E0C7A2E" w:tentative="1">
      <w:start w:val="1"/>
      <w:numFmt w:val="bullet"/>
      <w:lvlText w:val=""/>
      <w:lvlJc w:val="left"/>
      <w:pPr>
        <w:ind w:left="2160" w:hanging="360"/>
      </w:pPr>
      <w:rPr>
        <w:rFonts w:ascii="Wingdings" w:hAnsi="Wingdings" w:hint="default"/>
      </w:rPr>
    </w:lvl>
    <w:lvl w:ilvl="3" w:tplc="92FEAEF8" w:tentative="1">
      <w:start w:val="1"/>
      <w:numFmt w:val="bullet"/>
      <w:lvlText w:val=""/>
      <w:lvlJc w:val="left"/>
      <w:pPr>
        <w:ind w:left="2880" w:hanging="360"/>
      </w:pPr>
      <w:rPr>
        <w:rFonts w:ascii="Symbol" w:hAnsi="Symbol" w:hint="default"/>
      </w:rPr>
    </w:lvl>
    <w:lvl w:ilvl="4" w:tplc="0CC89B8C" w:tentative="1">
      <w:start w:val="1"/>
      <w:numFmt w:val="bullet"/>
      <w:lvlText w:val="o"/>
      <w:lvlJc w:val="left"/>
      <w:pPr>
        <w:ind w:left="3600" w:hanging="360"/>
      </w:pPr>
      <w:rPr>
        <w:rFonts w:ascii="Courier New" w:hAnsi="Courier New" w:hint="default"/>
      </w:rPr>
    </w:lvl>
    <w:lvl w:ilvl="5" w:tplc="D48448C4" w:tentative="1">
      <w:start w:val="1"/>
      <w:numFmt w:val="bullet"/>
      <w:lvlText w:val=""/>
      <w:lvlJc w:val="left"/>
      <w:pPr>
        <w:ind w:left="4320" w:hanging="360"/>
      </w:pPr>
      <w:rPr>
        <w:rFonts w:ascii="Wingdings" w:hAnsi="Wingdings" w:hint="default"/>
      </w:rPr>
    </w:lvl>
    <w:lvl w:ilvl="6" w:tplc="0FC20094" w:tentative="1">
      <w:start w:val="1"/>
      <w:numFmt w:val="bullet"/>
      <w:lvlText w:val=""/>
      <w:lvlJc w:val="left"/>
      <w:pPr>
        <w:ind w:left="5040" w:hanging="360"/>
      </w:pPr>
      <w:rPr>
        <w:rFonts w:ascii="Symbol" w:hAnsi="Symbol" w:hint="default"/>
      </w:rPr>
    </w:lvl>
    <w:lvl w:ilvl="7" w:tplc="6FD6F90A" w:tentative="1">
      <w:start w:val="1"/>
      <w:numFmt w:val="bullet"/>
      <w:lvlText w:val="o"/>
      <w:lvlJc w:val="left"/>
      <w:pPr>
        <w:ind w:left="5760" w:hanging="360"/>
      </w:pPr>
      <w:rPr>
        <w:rFonts w:ascii="Courier New" w:hAnsi="Courier New" w:hint="default"/>
      </w:rPr>
    </w:lvl>
    <w:lvl w:ilvl="8" w:tplc="8C1699D0" w:tentative="1">
      <w:start w:val="1"/>
      <w:numFmt w:val="bullet"/>
      <w:lvlText w:val=""/>
      <w:lvlJc w:val="left"/>
      <w:pPr>
        <w:ind w:left="6480" w:hanging="360"/>
      </w:pPr>
      <w:rPr>
        <w:rFonts w:ascii="Wingdings" w:hAnsi="Wingdings" w:hint="default"/>
      </w:rPr>
    </w:lvl>
  </w:abstractNum>
  <w:abstractNum w:abstractNumId="93" w15:restartNumberingAfterBreak="0">
    <w:nsid w:val="5B6B51A6"/>
    <w:multiLevelType w:val="hybridMultilevel"/>
    <w:tmpl w:val="B6AED342"/>
    <w:lvl w:ilvl="0" w:tplc="64C6705C">
      <w:start w:val="1"/>
      <w:numFmt w:val="lowerLetter"/>
      <w:lvlText w:val="%1)"/>
      <w:lvlJc w:val="left"/>
      <w:pPr>
        <w:ind w:left="720" w:hanging="360"/>
      </w:pPr>
      <w:rPr>
        <w:b w:val="0"/>
        <w:bCs w:val="0"/>
        <w:sz w:val="22"/>
        <w:szCs w:val="22"/>
      </w:rPr>
    </w:lvl>
    <w:lvl w:ilvl="1" w:tplc="F2F08F5E">
      <w:start w:val="1"/>
      <w:numFmt w:val="decimal"/>
      <w:lvlText w:val="%2)"/>
      <w:lvlJc w:val="left"/>
      <w:pPr>
        <w:ind w:left="1440" w:hanging="360"/>
      </w:pPr>
    </w:lvl>
    <w:lvl w:ilvl="2" w:tplc="72E09D2A">
      <w:start w:val="1"/>
      <w:numFmt w:val="decimal"/>
      <w:lvlText w:val="%3."/>
      <w:lvlJc w:val="left"/>
      <w:pPr>
        <w:ind w:left="2160" w:hanging="360"/>
      </w:pPr>
      <w:rPr>
        <w:rFonts w:ascii="Calibri" w:hAnsi="Calibri" w:hint="default"/>
        <w:color w:val="auto"/>
        <w:sz w:val="22"/>
      </w:rPr>
    </w:lvl>
    <w:lvl w:ilvl="3" w:tplc="C8BEDAB0">
      <w:start w:val="1"/>
      <w:numFmt w:val="bullet"/>
      <w:lvlText w:val=""/>
      <w:lvlJc w:val="left"/>
      <w:pPr>
        <w:ind w:left="2880" w:hanging="360"/>
      </w:pPr>
      <w:rPr>
        <w:rFonts w:ascii="Symbol" w:hAnsi="Symbol" w:hint="default"/>
      </w:rPr>
    </w:lvl>
    <w:lvl w:ilvl="4" w:tplc="2E1EB25E">
      <w:start w:val="1"/>
      <w:numFmt w:val="bullet"/>
      <w:lvlText w:val="o"/>
      <w:lvlJc w:val="left"/>
      <w:pPr>
        <w:ind w:left="3600" w:hanging="360"/>
      </w:pPr>
      <w:rPr>
        <w:rFonts w:ascii="Courier New" w:hAnsi="Courier New" w:hint="default"/>
      </w:rPr>
    </w:lvl>
    <w:lvl w:ilvl="5" w:tplc="750CC050">
      <w:start w:val="1"/>
      <w:numFmt w:val="bullet"/>
      <w:lvlText w:val=""/>
      <w:lvlJc w:val="left"/>
      <w:pPr>
        <w:ind w:left="4320" w:hanging="360"/>
      </w:pPr>
      <w:rPr>
        <w:rFonts w:ascii="Wingdings" w:hAnsi="Wingdings" w:hint="default"/>
      </w:rPr>
    </w:lvl>
    <w:lvl w:ilvl="6" w:tplc="3D30D71E">
      <w:start w:val="1"/>
      <w:numFmt w:val="bullet"/>
      <w:lvlText w:val=""/>
      <w:lvlJc w:val="left"/>
      <w:pPr>
        <w:ind w:left="5040" w:hanging="360"/>
      </w:pPr>
      <w:rPr>
        <w:rFonts w:ascii="Symbol" w:hAnsi="Symbol" w:hint="default"/>
      </w:rPr>
    </w:lvl>
    <w:lvl w:ilvl="7" w:tplc="4A529914">
      <w:start w:val="1"/>
      <w:numFmt w:val="bullet"/>
      <w:lvlText w:val="o"/>
      <w:lvlJc w:val="left"/>
      <w:pPr>
        <w:ind w:left="5760" w:hanging="360"/>
      </w:pPr>
      <w:rPr>
        <w:rFonts w:ascii="Courier New" w:hAnsi="Courier New" w:hint="default"/>
      </w:rPr>
    </w:lvl>
    <w:lvl w:ilvl="8" w:tplc="4436238C">
      <w:start w:val="1"/>
      <w:numFmt w:val="bullet"/>
      <w:lvlText w:val=""/>
      <w:lvlJc w:val="left"/>
      <w:pPr>
        <w:ind w:left="6480" w:hanging="360"/>
      </w:pPr>
      <w:rPr>
        <w:rFonts w:ascii="Wingdings" w:hAnsi="Wingdings" w:hint="default"/>
      </w:rPr>
    </w:lvl>
  </w:abstractNum>
  <w:abstractNum w:abstractNumId="94" w15:restartNumberingAfterBreak="0">
    <w:nsid w:val="5BEF36E1"/>
    <w:multiLevelType w:val="hybridMultilevel"/>
    <w:tmpl w:val="49D83102"/>
    <w:lvl w:ilvl="0" w:tplc="6DF85EC0">
      <w:start w:val="1"/>
      <w:numFmt w:val="bullet"/>
      <w:lvlText w:val=""/>
      <w:lvlJc w:val="left"/>
      <w:pPr>
        <w:ind w:left="720" w:hanging="360"/>
      </w:pPr>
      <w:rPr>
        <w:rFonts w:ascii="Symbol" w:hAnsi="Symbol" w:hint="default"/>
        <w:sz w:val="24"/>
        <w:szCs w:val="24"/>
      </w:rPr>
    </w:lvl>
    <w:lvl w:ilvl="1" w:tplc="6CF2E106" w:tentative="1">
      <w:start w:val="1"/>
      <w:numFmt w:val="bullet"/>
      <w:lvlText w:val="o"/>
      <w:lvlJc w:val="left"/>
      <w:pPr>
        <w:ind w:left="1440" w:hanging="360"/>
      </w:pPr>
      <w:rPr>
        <w:rFonts w:ascii="Courier New" w:hAnsi="Courier New" w:hint="default"/>
      </w:rPr>
    </w:lvl>
    <w:lvl w:ilvl="2" w:tplc="1CEA854E" w:tentative="1">
      <w:start w:val="1"/>
      <w:numFmt w:val="bullet"/>
      <w:lvlText w:val=""/>
      <w:lvlJc w:val="left"/>
      <w:pPr>
        <w:ind w:left="2160" w:hanging="360"/>
      </w:pPr>
      <w:rPr>
        <w:rFonts w:ascii="Wingdings" w:hAnsi="Wingdings" w:hint="default"/>
      </w:rPr>
    </w:lvl>
    <w:lvl w:ilvl="3" w:tplc="684E083A" w:tentative="1">
      <w:start w:val="1"/>
      <w:numFmt w:val="bullet"/>
      <w:lvlText w:val=""/>
      <w:lvlJc w:val="left"/>
      <w:pPr>
        <w:ind w:left="2880" w:hanging="360"/>
      </w:pPr>
      <w:rPr>
        <w:rFonts w:ascii="Symbol" w:hAnsi="Symbol" w:hint="default"/>
      </w:rPr>
    </w:lvl>
    <w:lvl w:ilvl="4" w:tplc="FE84D862" w:tentative="1">
      <w:start w:val="1"/>
      <w:numFmt w:val="bullet"/>
      <w:lvlText w:val="o"/>
      <w:lvlJc w:val="left"/>
      <w:pPr>
        <w:ind w:left="3600" w:hanging="360"/>
      </w:pPr>
      <w:rPr>
        <w:rFonts w:ascii="Courier New" w:hAnsi="Courier New" w:hint="default"/>
      </w:rPr>
    </w:lvl>
    <w:lvl w:ilvl="5" w:tplc="D9F0547A" w:tentative="1">
      <w:start w:val="1"/>
      <w:numFmt w:val="bullet"/>
      <w:lvlText w:val=""/>
      <w:lvlJc w:val="left"/>
      <w:pPr>
        <w:ind w:left="4320" w:hanging="360"/>
      </w:pPr>
      <w:rPr>
        <w:rFonts w:ascii="Wingdings" w:hAnsi="Wingdings" w:hint="default"/>
      </w:rPr>
    </w:lvl>
    <w:lvl w:ilvl="6" w:tplc="27C4D77E" w:tentative="1">
      <w:start w:val="1"/>
      <w:numFmt w:val="bullet"/>
      <w:lvlText w:val=""/>
      <w:lvlJc w:val="left"/>
      <w:pPr>
        <w:ind w:left="5040" w:hanging="360"/>
      </w:pPr>
      <w:rPr>
        <w:rFonts w:ascii="Symbol" w:hAnsi="Symbol" w:hint="default"/>
      </w:rPr>
    </w:lvl>
    <w:lvl w:ilvl="7" w:tplc="992EE426" w:tentative="1">
      <w:start w:val="1"/>
      <w:numFmt w:val="bullet"/>
      <w:lvlText w:val="o"/>
      <w:lvlJc w:val="left"/>
      <w:pPr>
        <w:ind w:left="5760" w:hanging="360"/>
      </w:pPr>
      <w:rPr>
        <w:rFonts w:ascii="Courier New" w:hAnsi="Courier New" w:hint="default"/>
      </w:rPr>
    </w:lvl>
    <w:lvl w:ilvl="8" w:tplc="443C295E" w:tentative="1">
      <w:start w:val="1"/>
      <w:numFmt w:val="bullet"/>
      <w:lvlText w:val=""/>
      <w:lvlJc w:val="left"/>
      <w:pPr>
        <w:ind w:left="6480" w:hanging="360"/>
      </w:pPr>
      <w:rPr>
        <w:rFonts w:ascii="Wingdings" w:hAnsi="Wingdings" w:hint="default"/>
      </w:rPr>
    </w:lvl>
  </w:abstractNum>
  <w:abstractNum w:abstractNumId="95" w15:restartNumberingAfterBreak="0">
    <w:nsid w:val="5D16689C"/>
    <w:multiLevelType w:val="multilevel"/>
    <w:tmpl w:val="E280FD3A"/>
    <w:lvl w:ilvl="0">
      <w:start w:val="1"/>
      <w:numFmt w:val="bullet"/>
      <w:lvlText w:val=""/>
      <w:lvlJc w:val="left"/>
      <w:pPr>
        <w:tabs>
          <w:tab w:val="num" w:pos="720"/>
        </w:tabs>
        <w:ind w:left="720" w:hanging="360"/>
      </w:pPr>
      <w:rPr>
        <w:rFonts w:ascii="Symbol" w:hAnsi="Symbol" w:hint="default"/>
        <w:sz w:val="24"/>
        <w:szCs w:val="24"/>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6" w15:restartNumberingAfterBreak="0">
    <w:nsid w:val="5F602908"/>
    <w:multiLevelType w:val="multilevel"/>
    <w:tmpl w:val="24424316"/>
    <w:lvl w:ilvl="0">
      <w:start w:val="1"/>
      <w:numFmt w:val="bullet"/>
      <w:lvlText w:val=""/>
      <w:lvlJc w:val="left"/>
      <w:pPr>
        <w:tabs>
          <w:tab w:val="num" w:pos="720"/>
        </w:tabs>
        <w:ind w:left="720" w:hanging="360"/>
      </w:pPr>
      <w:rPr>
        <w:rFonts w:ascii="Symbol" w:hAnsi="Symbol" w:hint="default"/>
        <w:sz w:val="24"/>
        <w:szCs w:val="24"/>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7" w15:restartNumberingAfterBreak="0">
    <w:nsid w:val="5FB57593"/>
    <w:multiLevelType w:val="hybridMultilevel"/>
    <w:tmpl w:val="DE66847A"/>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8" w15:restartNumberingAfterBreak="0">
    <w:nsid w:val="5FD10CDF"/>
    <w:multiLevelType w:val="hybridMultilevel"/>
    <w:tmpl w:val="1240A596"/>
    <w:lvl w:ilvl="0" w:tplc="37365E0C">
      <w:start w:val="1"/>
      <w:numFmt w:val="bullet"/>
      <w:lvlText w:val=""/>
      <w:lvlJc w:val="left"/>
      <w:pPr>
        <w:ind w:left="1063" w:hanging="360"/>
      </w:pPr>
      <w:rPr>
        <w:rFonts w:ascii="Symbol" w:hAnsi="Symbol" w:hint="default"/>
        <w:sz w:val="20"/>
        <w:szCs w:val="20"/>
      </w:rPr>
    </w:lvl>
    <w:lvl w:ilvl="1" w:tplc="D5BE9BF0">
      <w:start w:val="1"/>
      <w:numFmt w:val="bullet"/>
      <w:lvlText w:val=""/>
      <w:lvlJc w:val="left"/>
      <w:pPr>
        <w:ind w:left="1783" w:hanging="360"/>
      </w:pPr>
      <w:rPr>
        <w:rFonts w:ascii="Symbol" w:hAnsi="Symbol" w:hint="default"/>
        <w:sz w:val="20"/>
        <w:szCs w:val="20"/>
      </w:rPr>
    </w:lvl>
    <w:lvl w:ilvl="2" w:tplc="57BA1614" w:tentative="1">
      <w:start w:val="1"/>
      <w:numFmt w:val="bullet"/>
      <w:lvlText w:val=""/>
      <w:lvlJc w:val="left"/>
      <w:pPr>
        <w:ind w:left="2503" w:hanging="360"/>
      </w:pPr>
      <w:rPr>
        <w:rFonts w:ascii="Wingdings" w:hAnsi="Wingdings" w:hint="default"/>
      </w:rPr>
    </w:lvl>
    <w:lvl w:ilvl="3" w:tplc="5174666C" w:tentative="1">
      <w:start w:val="1"/>
      <w:numFmt w:val="bullet"/>
      <w:lvlText w:val=""/>
      <w:lvlJc w:val="left"/>
      <w:pPr>
        <w:ind w:left="3223" w:hanging="360"/>
      </w:pPr>
      <w:rPr>
        <w:rFonts w:ascii="Symbol" w:hAnsi="Symbol" w:hint="default"/>
      </w:rPr>
    </w:lvl>
    <w:lvl w:ilvl="4" w:tplc="BF90B312" w:tentative="1">
      <w:start w:val="1"/>
      <w:numFmt w:val="bullet"/>
      <w:lvlText w:val="o"/>
      <w:lvlJc w:val="left"/>
      <w:pPr>
        <w:ind w:left="3943" w:hanging="360"/>
      </w:pPr>
      <w:rPr>
        <w:rFonts w:ascii="Courier New" w:hAnsi="Courier New" w:hint="default"/>
      </w:rPr>
    </w:lvl>
    <w:lvl w:ilvl="5" w:tplc="4B4E49B8" w:tentative="1">
      <w:start w:val="1"/>
      <w:numFmt w:val="bullet"/>
      <w:lvlText w:val=""/>
      <w:lvlJc w:val="left"/>
      <w:pPr>
        <w:ind w:left="4663" w:hanging="360"/>
      </w:pPr>
      <w:rPr>
        <w:rFonts w:ascii="Wingdings" w:hAnsi="Wingdings" w:hint="default"/>
      </w:rPr>
    </w:lvl>
    <w:lvl w:ilvl="6" w:tplc="79901486" w:tentative="1">
      <w:start w:val="1"/>
      <w:numFmt w:val="bullet"/>
      <w:lvlText w:val=""/>
      <w:lvlJc w:val="left"/>
      <w:pPr>
        <w:ind w:left="5383" w:hanging="360"/>
      </w:pPr>
      <w:rPr>
        <w:rFonts w:ascii="Symbol" w:hAnsi="Symbol" w:hint="default"/>
      </w:rPr>
    </w:lvl>
    <w:lvl w:ilvl="7" w:tplc="95CAF978" w:tentative="1">
      <w:start w:val="1"/>
      <w:numFmt w:val="bullet"/>
      <w:lvlText w:val="o"/>
      <w:lvlJc w:val="left"/>
      <w:pPr>
        <w:ind w:left="6103" w:hanging="360"/>
      </w:pPr>
      <w:rPr>
        <w:rFonts w:ascii="Courier New" w:hAnsi="Courier New" w:hint="default"/>
      </w:rPr>
    </w:lvl>
    <w:lvl w:ilvl="8" w:tplc="277296C2" w:tentative="1">
      <w:start w:val="1"/>
      <w:numFmt w:val="bullet"/>
      <w:lvlText w:val=""/>
      <w:lvlJc w:val="left"/>
      <w:pPr>
        <w:ind w:left="6823" w:hanging="360"/>
      </w:pPr>
      <w:rPr>
        <w:rFonts w:ascii="Wingdings" w:hAnsi="Wingdings" w:hint="default"/>
      </w:rPr>
    </w:lvl>
  </w:abstractNum>
  <w:abstractNum w:abstractNumId="99" w15:restartNumberingAfterBreak="0">
    <w:nsid w:val="6081767E"/>
    <w:multiLevelType w:val="hybridMultilevel"/>
    <w:tmpl w:val="622249C4"/>
    <w:lvl w:ilvl="0" w:tplc="68CE38EA">
      <w:start w:val="1"/>
      <w:numFmt w:val="bullet"/>
      <w:lvlText w:val=""/>
      <w:lvlJc w:val="left"/>
      <w:pPr>
        <w:ind w:left="720" w:hanging="360"/>
      </w:pPr>
      <w:rPr>
        <w:rFonts w:ascii="Symbol" w:hAnsi="Symbol" w:hint="default"/>
        <w:color w:val="auto"/>
        <w:sz w:val="22"/>
        <w:szCs w:val="22"/>
      </w:rPr>
    </w:lvl>
    <w:lvl w:ilvl="1" w:tplc="E4D8DDA6">
      <w:start w:val="1"/>
      <w:numFmt w:val="bullet"/>
      <w:lvlText w:val="o"/>
      <w:lvlJc w:val="left"/>
      <w:pPr>
        <w:ind w:left="1440" w:hanging="360"/>
      </w:pPr>
      <w:rPr>
        <w:rFonts w:ascii="Courier New" w:hAnsi="Courier New" w:hint="default"/>
      </w:rPr>
    </w:lvl>
    <w:lvl w:ilvl="2" w:tplc="0C090003">
      <w:start w:val="1"/>
      <w:numFmt w:val="bullet"/>
      <w:lvlText w:val="o"/>
      <w:lvlJc w:val="left"/>
      <w:pPr>
        <w:ind w:left="2160" w:hanging="360"/>
      </w:pPr>
      <w:rPr>
        <w:rFonts w:ascii="Courier New" w:hAnsi="Courier New" w:cs="Courier New" w:hint="default"/>
      </w:rPr>
    </w:lvl>
    <w:lvl w:ilvl="3" w:tplc="3E6AC91E" w:tentative="1">
      <w:start w:val="1"/>
      <w:numFmt w:val="bullet"/>
      <w:lvlText w:val=""/>
      <w:lvlJc w:val="left"/>
      <w:pPr>
        <w:ind w:left="2880" w:hanging="360"/>
      </w:pPr>
      <w:rPr>
        <w:rFonts w:ascii="Symbol" w:hAnsi="Symbol" w:hint="default"/>
      </w:rPr>
    </w:lvl>
    <w:lvl w:ilvl="4" w:tplc="3B9EA38C" w:tentative="1">
      <w:start w:val="1"/>
      <w:numFmt w:val="bullet"/>
      <w:lvlText w:val="o"/>
      <w:lvlJc w:val="left"/>
      <w:pPr>
        <w:ind w:left="3600" w:hanging="360"/>
      </w:pPr>
      <w:rPr>
        <w:rFonts w:ascii="Courier New" w:hAnsi="Courier New" w:hint="default"/>
      </w:rPr>
    </w:lvl>
    <w:lvl w:ilvl="5" w:tplc="AF06EBCA" w:tentative="1">
      <w:start w:val="1"/>
      <w:numFmt w:val="bullet"/>
      <w:lvlText w:val=""/>
      <w:lvlJc w:val="left"/>
      <w:pPr>
        <w:ind w:left="4320" w:hanging="360"/>
      </w:pPr>
      <w:rPr>
        <w:rFonts w:ascii="Wingdings" w:hAnsi="Wingdings" w:hint="default"/>
      </w:rPr>
    </w:lvl>
    <w:lvl w:ilvl="6" w:tplc="4B80027A" w:tentative="1">
      <w:start w:val="1"/>
      <w:numFmt w:val="bullet"/>
      <w:lvlText w:val=""/>
      <w:lvlJc w:val="left"/>
      <w:pPr>
        <w:ind w:left="5040" w:hanging="360"/>
      </w:pPr>
      <w:rPr>
        <w:rFonts w:ascii="Symbol" w:hAnsi="Symbol" w:hint="default"/>
      </w:rPr>
    </w:lvl>
    <w:lvl w:ilvl="7" w:tplc="7A14DF7C" w:tentative="1">
      <w:start w:val="1"/>
      <w:numFmt w:val="bullet"/>
      <w:lvlText w:val="o"/>
      <w:lvlJc w:val="left"/>
      <w:pPr>
        <w:ind w:left="5760" w:hanging="360"/>
      </w:pPr>
      <w:rPr>
        <w:rFonts w:ascii="Courier New" w:hAnsi="Courier New" w:hint="default"/>
      </w:rPr>
    </w:lvl>
    <w:lvl w:ilvl="8" w:tplc="4086CAB8" w:tentative="1">
      <w:start w:val="1"/>
      <w:numFmt w:val="bullet"/>
      <w:lvlText w:val=""/>
      <w:lvlJc w:val="left"/>
      <w:pPr>
        <w:ind w:left="6480" w:hanging="360"/>
      </w:pPr>
      <w:rPr>
        <w:rFonts w:ascii="Wingdings" w:hAnsi="Wingdings" w:hint="default"/>
      </w:rPr>
    </w:lvl>
  </w:abstractNum>
  <w:abstractNum w:abstractNumId="100" w15:restartNumberingAfterBreak="0">
    <w:nsid w:val="60BA14A7"/>
    <w:multiLevelType w:val="multilevel"/>
    <w:tmpl w:val="1C404B02"/>
    <w:lvl w:ilvl="0">
      <w:start w:val="1"/>
      <w:numFmt w:val="bullet"/>
      <w:lvlText w:val=""/>
      <w:lvlJc w:val="left"/>
      <w:pPr>
        <w:tabs>
          <w:tab w:val="num" w:pos="720"/>
        </w:tabs>
        <w:ind w:left="720" w:hanging="360"/>
      </w:pPr>
      <w:rPr>
        <w:rFonts w:ascii="Symbol" w:hAnsi="Symbol" w:hint="default"/>
        <w:sz w:val="24"/>
        <w:szCs w:val="24"/>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1" w15:restartNumberingAfterBreak="0">
    <w:nsid w:val="66BD314A"/>
    <w:multiLevelType w:val="hybridMultilevel"/>
    <w:tmpl w:val="84F40716"/>
    <w:lvl w:ilvl="0" w:tplc="1B423540">
      <w:start w:val="1"/>
      <w:numFmt w:val="bullet"/>
      <w:lvlText w:val=""/>
      <w:lvlJc w:val="left"/>
      <w:pPr>
        <w:ind w:left="360" w:hanging="360"/>
      </w:pPr>
      <w:rPr>
        <w:rFonts w:ascii="Symbol" w:hAnsi="Symbol" w:hint="default"/>
        <w:sz w:val="24"/>
        <w:szCs w:val="24"/>
      </w:rPr>
    </w:lvl>
    <w:lvl w:ilvl="1" w:tplc="D5FA828E">
      <w:start w:val="1"/>
      <w:numFmt w:val="bullet"/>
      <w:lvlText w:val="o"/>
      <w:lvlJc w:val="left"/>
      <w:pPr>
        <w:ind w:left="1440" w:hanging="360"/>
      </w:pPr>
      <w:rPr>
        <w:rFonts w:ascii="Courier New" w:hAnsi="Courier New" w:hint="default"/>
      </w:rPr>
    </w:lvl>
    <w:lvl w:ilvl="2" w:tplc="AD0ADD30">
      <w:start w:val="1"/>
      <w:numFmt w:val="bullet"/>
      <w:lvlText w:val=""/>
      <w:lvlJc w:val="left"/>
      <w:pPr>
        <w:ind w:left="2444" w:hanging="360"/>
      </w:pPr>
      <w:rPr>
        <w:rFonts w:ascii="Symbol" w:hAnsi="Symbol" w:hint="default"/>
        <w:sz w:val="20"/>
        <w:szCs w:val="20"/>
      </w:rPr>
    </w:lvl>
    <w:lvl w:ilvl="3" w:tplc="77101B2C">
      <w:numFmt w:val="bullet"/>
      <w:lvlText w:val=""/>
      <w:lvlJc w:val="left"/>
      <w:pPr>
        <w:ind w:left="2880" w:hanging="360"/>
      </w:pPr>
      <w:rPr>
        <w:rFonts w:ascii="Symbol" w:eastAsia="Times New Roman" w:hAnsi="Symbol" w:cstheme="minorHAnsi" w:hint="default"/>
      </w:rPr>
    </w:lvl>
    <w:lvl w:ilvl="4" w:tplc="FDCC1CE4" w:tentative="1">
      <w:start w:val="1"/>
      <w:numFmt w:val="bullet"/>
      <w:lvlText w:val="o"/>
      <w:lvlJc w:val="left"/>
      <w:pPr>
        <w:ind w:left="3600" w:hanging="360"/>
      </w:pPr>
      <w:rPr>
        <w:rFonts w:ascii="Courier New" w:hAnsi="Courier New" w:hint="default"/>
      </w:rPr>
    </w:lvl>
    <w:lvl w:ilvl="5" w:tplc="AD3C890A" w:tentative="1">
      <w:start w:val="1"/>
      <w:numFmt w:val="bullet"/>
      <w:lvlText w:val=""/>
      <w:lvlJc w:val="left"/>
      <w:pPr>
        <w:ind w:left="4320" w:hanging="360"/>
      </w:pPr>
      <w:rPr>
        <w:rFonts w:ascii="Wingdings" w:hAnsi="Wingdings" w:hint="default"/>
      </w:rPr>
    </w:lvl>
    <w:lvl w:ilvl="6" w:tplc="BA6063CA" w:tentative="1">
      <w:start w:val="1"/>
      <w:numFmt w:val="bullet"/>
      <w:lvlText w:val=""/>
      <w:lvlJc w:val="left"/>
      <w:pPr>
        <w:ind w:left="5040" w:hanging="360"/>
      </w:pPr>
      <w:rPr>
        <w:rFonts w:ascii="Symbol" w:hAnsi="Symbol" w:hint="default"/>
      </w:rPr>
    </w:lvl>
    <w:lvl w:ilvl="7" w:tplc="C8EE03B6" w:tentative="1">
      <w:start w:val="1"/>
      <w:numFmt w:val="bullet"/>
      <w:lvlText w:val="o"/>
      <w:lvlJc w:val="left"/>
      <w:pPr>
        <w:ind w:left="5760" w:hanging="360"/>
      </w:pPr>
      <w:rPr>
        <w:rFonts w:ascii="Courier New" w:hAnsi="Courier New" w:hint="default"/>
      </w:rPr>
    </w:lvl>
    <w:lvl w:ilvl="8" w:tplc="A2E4AF9E" w:tentative="1">
      <w:start w:val="1"/>
      <w:numFmt w:val="bullet"/>
      <w:lvlText w:val=""/>
      <w:lvlJc w:val="left"/>
      <w:pPr>
        <w:ind w:left="6480" w:hanging="360"/>
      </w:pPr>
      <w:rPr>
        <w:rFonts w:ascii="Wingdings" w:hAnsi="Wingdings" w:hint="default"/>
      </w:rPr>
    </w:lvl>
  </w:abstractNum>
  <w:abstractNum w:abstractNumId="102" w15:restartNumberingAfterBreak="0">
    <w:nsid w:val="67975125"/>
    <w:multiLevelType w:val="hybridMultilevel"/>
    <w:tmpl w:val="A0CAD196"/>
    <w:lvl w:ilvl="0" w:tplc="E3DCF2DA">
      <w:start w:val="1"/>
      <w:numFmt w:val="bullet"/>
      <w:lvlText w:val=""/>
      <w:lvlJc w:val="left"/>
      <w:pPr>
        <w:ind w:left="1467" w:hanging="360"/>
      </w:pPr>
      <w:rPr>
        <w:rFonts w:ascii="Symbol" w:hAnsi="Symbol" w:hint="default"/>
        <w:sz w:val="20"/>
        <w:szCs w:val="20"/>
      </w:rPr>
    </w:lvl>
    <w:lvl w:ilvl="1" w:tplc="29BC6E94">
      <w:start w:val="1"/>
      <w:numFmt w:val="bullet"/>
      <w:lvlText w:val="o"/>
      <w:lvlJc w:val="left"/>
      <w:pPr>
        <w:ind w:left="2187" w:hanging="360"/>
      </w:pPr>
      <w:rPr>
        <w:rFonts w:ascii="Courier New" w:hAnsi="Courier New" w:hint="default"/>
      </w:rPr>
    </w:lvl>
    <w:lvl w:ilvl="2" w:tplc="8886FB68">
      <w:start w:val="1"/>
      <w:numFmt w:val="bullet"/>
      <w:lvlText w:val=""/>
      <w:lvlJc w:val="left"/>
      <w:pPr>
        <w:ind w:left="2907" w:hanging="360"/>
      </w:pPr>
      <w:rPr>
        <w:rFonts w:ascii="Wingdings" w:hAnsi="Wingdings" w:hint="default"/>
      </w:rPr>
    </w:lvl>
    <w:lvl w:ilvl="3" w:tplc="57B64AC8">
      <w:start w:val="1"/>
      <w:numFmt w:val="bullet"/>
      <w:lvlText w:val=""/>
      <w:lvlJc w:val="left"/>
      <w:pPr>
        <w:ind w:left="3627" w:hanging="360"/>
      </w:pPr>
      <w:rPr>
        <w:rFonts w:ascii="Symbol" w:hAnsi="Symbol" w:hint="default"/>
      </w:rPr>
    </w:lvl>
    <w:lvl w:ilvl="4" w:tplc="4E4AFBEE">
      <w:start w:val="1"/>
      <w:numFmt w:val="bullet"/>
      <w:lvlText w:val="o"/>
      <w:lvlJc w:val="left"/>
      <w:pPr>
        <w:ind w:left="4347" w:hanging="360"/>
      </w:pPr>
      <w:rPr>
        <w:rFonts w:ascii="Courier New" w:hAnsi="Courier New" w:hint="default"/>
      </w:rPr>
    </w:lvl>
    <w:lvl w:ilvl="5" w:tplc="997A776E">
      <w:start w:val="1"/>
      <w:numFmt w:val="bullet"/>
      <w:lvlText w:val=""/>
      <w:lvlJc w:val="left"/>
      <w:pPr>
        <w:ind w:left="5067" w:hanging="360"/>
      </w:pPr>
      <w:rPr>
        <w:rFonts w:ascii="Wingdings" w:hAnsi="Wingdings" w:hint="default"/>
      </w:rPr>
    </w:lvl>
    <w:lvl w:ilvl="6" w:tplc="4C666808">
      <w:start w:val="1"/>
      <w:numFmt w:val="bullet"/>
      <w:lvlText w:val=""/>
      <w:lvlJc w:val="left"/>
      <w:pPr>
        <w:ind w:left="5787" w:hanging="360"/>
      </w:pPr>
      <w:rPr>
        <w:rFonts w:ascii="Symbol" w:hAnsi="Symbol" w:hint="default"/>
      </w:rPr>
    </w:lvl>
    <w:lvl w:ilvl="7" w:tplc="8C1CB8D6">
      <w:start w:val="1"/>
      <w:numFmt w:val="bullet"/>
      <w:lvlText w:val="o"/>
      <w:lvlJc w:val="left"/>
      <w:pPr>
        <w:ind w:left="6507" w:hanging="360"/>
      </w:pPr>
      <w:rPr>
        <w:rFonts w:ascii="Courier New" w:hAnsi="Courier New" w:hint="default"/>
      </w:rPr>
    </w:lvl>
    <w:lvl w:ilvl="8" w:tplc="958C8122">
      <w:start w:val="1"/>
      <w:numFmt w:val="bullet"/>
      <w:lvlText w:val=""/>
      <w:lvlJc w:val="left"/>
      <w:pPr>
        <w:ind w:left="7227" w:hanging="360"/>
      </w:pPr>
      <w:rPr>
        <w:rFonts w:ascii="Wingdings" w:hAnsi="Wingdings" w:hint="default"/>
      </w:rPr>
    </w:lvl>
  </w:abstractNum>
  <w:abstractNum w:abstractNumId="103" w15:restartNumberingAfterBreak="0">
    <w:nsid w:val="6A8A7D5D"/>
    <w:multiLevelType w:val="hybridMultilevel"/>
    <w:tmpl w:val="505E914A"/>
    <w:lvl w:ilvl="0" w:tplc="5E08D0B2">
      <w:start w:val="1"/>
      <w:numFmt w:val="lowerLetter"/>
      <w:lvlText w:val="%1)"/>
      <w:lvlJc w:val="left"/>
      <w:pPr>
        <w:ind w:left="979" w:hanging="360"/>
      </w:pPr>
      <w:rPr>
        <w:b w:val="0"/>
        <w:bCs w:val="0"/>
        <w:sz w:val="22"/>
        <w:szCs w:val="22"/>
      </w:rPr>
    </w:lvl>
    <w:lvl w:ilvl="1" w:tplc="C85C1956">
      <w:start w:val="1"/>
      <w:numFmt w:val="decimal"/>
      <w:lvlText w:val="%2)"/>
      <w:lvlJc w:val="left"/>
      <w:pPr>
        <w:ind w:left="1699" w:hanging="360"/>
      </w:pPr>
    </w:lvl>
    <w:lvl w:ilvl="2" w:tplc="61F695A8">
      <w:start w:val="1"/>
      <w:numFmt w:val="decimal"/>
      <w:lvlText w:val="%3."/>
      <w:lvlJc w:val="left"/>
      <w:pPr>
        <w:ind w:left="2419" w:hanging="360"/>
      </w:pPr>
      <w:rPr>
        <w:rFonts w:ascii="Calibri" w:hAnsi="Calibri" w:hint="default"/>
        <w:color w:val="auto"/>
        <w:sz w:val="22"/>
      </w:rPr>
    </w:lvl>
    <w:lvl w:ilvl="3" w:tplc="BFFE1112">
      <w:start w:val="1"/>
      <w:numFmt w:val="bullet"/>
      <w:lvlText w:val=""/>
      <w:lvlJc w:val="left"/>
      <w:pPr>
        <w:ind w:left="3139" w:hanging="360"/>
      </w:pPr>
      <w:rPr>
        <w:rFonts w:ascii="Symbol" w:hAnsi="Symbol" w:hint="default"/>
      </w:rPr>
    </w:lvl>
    <w:lvl w:ilvl="4" w:tplc="553C785A">
      <w:start w:val="1"/>
      <w:numFmt w:val="bullet"/>
      <w:lvlText w:val="o"/>
      <w:lvlJc w:val="left"/>
      <w:pPr>
        <w:ind w:left="3859" w:hanging="360"/>
      </w:pPr>
      <w:rPr>
        <w:rFonts w:ascii="Courier New" w:hAnsi="Courier New" w:hint="default"/>
      </w:rPr>
    </w:lvl>
    <w:lvl w:ilvl="5" w:tplc="7C90025E">
      <w:start w:val="1"/>
      <w:numFmt w:val="bullet"/>
      <w:lvlText w:val=""/>
      <w:lvlJc w:val="left"/>
      <w:pPr>
        <w:ind w:left="4579" w:hanging="360"/>
      </w:pPr>
      <w:rPr>
        <w:rFonts w:ascii="Wingdings" w:hAnsi="Wingdings" w:hint="default"/>
      </w:rPr>
    </w:lvl>
    <w:lvl w:ilvl="6" w:tplc="38CC5BC0">
      <w:start w:val="1"/>
      <w:numFmt w:val="bullet"/>
      <w:lvlText w:val=""/>
      <w:lvlJc w:val="left"/>
      <w:pPr>
        <w:ind w:left="5299" w:hanging="360"/>
      </w:pPr>
      <w:rPr>
        <w:rFonts w:ascii="Symbol" w:hAnsi="Symbol" w:hint="default"/>
      </w:rPr>
    </w:lvl>
    <w:lvl w:ilvl="7" w:tplc="2E0CE316">
      <w:start w:val="1"/>
      <w:numFmt w:val="bullet"/>
      <w:lvlText w:val="o"/>
      <w:lvlJc w:val="left"/>
      <w:pPr>
        <w:ind w:left="6019" w:hanging="360"/>
      </w:pPr>
      <w:rPr>
        <w:rFonts w:ascii="Courier New" w:hAnsi="Courier New" w:hint="default"/>
      </w:rPr>
    </w:lvl>
    <w:lvl w:ilvl="8" w:tplc="6AD296EC">
      <w:start w:val="1"/>
      <w:numFmt w:val="bullet"/>
      <w:lvlText w:val=""/>
      <w:lvlJc w:val="left"/>
      <w:pPr>
        <w:ind w:left="6739" w:hanging="360"/>
      </w:pPr>
      <w:rPr>
        <w:rFonts w:ascii="Wingdings" w:hAnsi="Wingdings" w:hint="default"/>
      </w:rPr>
    </w:lvl>
  </w:abstractNum>
  <w:abstractNum w:abstractNumId="104" w15:restartNumberingAfterBreak="0">
    <w:nsid w:val="6EF7EE5F"/>
    <w:multiLevelType w:val="hybridMultilevel"/>
    <w:tmpl w:val="4FAA8A10"/>
    <w:lvl w:ilvl="0" w:tplc="7E10B28A">
      <w:start w:val="1"/>
      <w:numFmt w:val="bullet"/>
      <w:lvlText w:val=""/>
      <w:lvlJc w:val="left"/>
      <w:pPr>
        <w:ind w:left="720" w:hanging="360"/>
      </w:pPr>
      <w:rPr>
        <w:rFonts w:ascii="Symbol" w:hAnsi="Symbol" w:hint="default"/>
      </w:rPr>
    </w:lvl>
    <w:lvl w:ilvl="1" w:tplc="C48CE12E">
      <w:start w:val="1"/>
      <w:numFmt w:val="bullet"/>
      <w:lvlText w:val="o"/>
      <w:lvlJc w:val="left"/>
      <w:pPr>
        <w:ind w:left="1440" w:hanging="360"/>
      </w:pPr>
      <w:rPr>
        <w:rFonts w:ascii="Courier New" w:hAnsi="Courier New" w:hint="default"/>
      </w:rPr>
    </w:lvl>
    <w:lvl w:ilvl="2" w:tplc="63BCC400">
      <w:start w:val="1"/>
      <w:numFmt w:val="bullet"/>
      <w:lvlText w:val=""/>
      <w:lvlJc w:val="left"/>
      <w:pPr>
        <w:ind w:left="2160" w:hanging="360"/>
      </w:pPr>
      <w:rPr>
        <w:rFonts w:ascii="Wingdings" w:hAnsi="Wingdings" w:hint="default"/>
      </w:rPr>
    </w:lvl>
    <w:lvl w:ilvl="3" w:tplc="DE367D66">
      <w:start w:val="1"/>
      <w:numFmt w:val="bullet"/>
      <w:lvlText w:val=""/>
      <w:lvlJc w:val="left"/>
      <w:pPr>
        <w:ind w:left="2880" w:hanging="360"/>
      </w:pPr>
      <w:rPr>
        <w:rFonts w:ascii="Symbol" w:hAnsi="Symbol" w:hint="default"/>
      </w:rPr>
    </w:lvl>
    <w:lvl w:ilvl="4" w:tplc="536CC4B0">
      <w:start w:val="1"/>
      <w:numFmt w:val="bullet"/>
      <w:lvlText w:val="o"/>
      <w:lvlJc w:val="left"/>
      <w:pPr>
        <w:ind w:left="3600" w:hanging="360"/>
      </w:pPr>
      <w:rPr>
        <w:rFonts w:ascii="Courier New" w:hAnsi="Courier New" w:hint="default"/>
      </w:rPr>
    </w:lvl>
    <w:lvl w:ilvl="5" w:tplc="4AE0F510">
      <w:start w:val="1"/>
      <w:numFmt w:val="bullet"/>
      <w:lvlText w:val=""/>
      <w:lvlJc w:val="left"/>
      <w:pPr>
        <w:ind w:left="4320" w:hanging="360"/>
      </w:pPr>
      <w:rPr>
        <w:rFonts w:ascii="Wingdings" w:hAnsi="Wingdings" w:hint="default"/>
      </w:rPr>
    </w:lvl>
    <w:lvl w:ilvl="6" w:tplc="11CE703E">
      <w:start w:val="1"/>
      <w:numFmt w:val="bullet"/>
      <w:lvlText w:val=""/>
      <w:lvlJc w:val="left"/>
      <w:pPr>
        <w:ind w:left="5040" w:hanging="360"/>
      </w:pPr>
      <w:rPr>
        <w:rFonts w:ascii="Symbol" w:hAnsi="Symbol" w:hint="default"/>
      </w:rPr>
    </w:lvl>
    <w:lvl w:ilvl="7" w:tplc="7BC4A03A">
      <w:start w:val="1"/>
      <w:numFmt w:val="bullet"/>
      <w:lvlText w:val="o"/>
      <w:lvlJc w:val="left"/>
      <w:pPr>
        <w:ind w:left="5760" w:hanging="360"/>
      </w:pPr>
      <w:rPr>
        <w:rFonts w:ascii="Courier New" w:hAnsi="Courier New" w:hint="default"/>
      </w:rPr>
    </w:lvl>
    <w:lvl w:ilvl="8" w:tplc="4450416C">
      <w:start w:val="1"/>
      <w:numFmt w:val="bullet"/>
      <w:lvlText w:val=""/>
      <w:lvlJc w:val="left"/>
      <w:pPr>
        <w:ind w:left="6480" w:hanging="360"/>
      </w:pPr>
      <w:rPr>
        <w:rFonts w:ascii="Wingdings" w:hAnsi="Wingdings" w:hint="default"/>
      </w:rPr>
    </w:lvl>
  </w:abstractNum>
  <w:abstractNum w:abstractNumId="105" w15:restartNumberingAfterBreak="0">
    <w:nsid w:val="6F211B31"/>
    <w:multiLevelType w:val="hybridMultilevel"/>
    <w:tmpl w:val="C4F68F16"/>
    <w:lvl w:ilvl="0" w:tplc="A7C0255E">
      <w:start w:val="1"/>
      <w:numFmt w:val="bullet"/>
      <w:lvlText w:val=""/>
      <w:lvlJc w:val="left"/>
      <w:pPr>
        <w:ind w:left="1182" w:hanging="360"/>
      </w:pPr>
      <w:rPr>
        <w:rFonts w:ascii="Symbol" w:hAnsi="Symbol" w:hint="default"/>
        <w:sz w:val="20"/>
        <w:szCs w:val="20"/>
      </w:rPr>
    </w:lvl>
    <w:lvl w:ilvl="1" w:tplc="03FAEE24">
      <w:start w:val="1"/>
      <w:numFmt w:val="bullet"/>
      <w:lvlText w:val="o"/>
      <w:lvlJc w:val="left"/>
      <w:pPr>
        <w:ind w:left="1902" w:hanging="360"/>
      </w:pPr>
      <w:rPr>
        <w:rFonts w:ascii="Courier New" w:hAnsi="Courier New" w:hint="default"/>
      </w:rPr>
    </w:lvl>
    <w:lvl w:ilvl="2" w:tplc="97BEDB36">
      <w:start w:val="1"/>
      <w:numFmt w:val="bullet"/>
      <w:lvlText w:val=""/>
      <w:lvlJc w:val="left"/>
      <w:pPr>
        <w:ind w:left="2622" w:hanging="360"/>
      </w:pPr>
      <w:rPr>
        <w:rFonts w:ascii="Wingdings" w:hAnsi="Wingdings" w:hint="default"/>
      </w:rPr>
    </w:lvl>
    <w:lvl w:ilvl="3" w:tplc="5FF227A0">
      <w:start w:val="1"/>
      <w:numFmt w:val="bullet"/>
      <w:lvlText w:val=""/>
      <w:lvlJc w:val="left"/>
      <w:pPr>
        <w:ind w:left="3342" w:hanging="360"/>
      </w:pPr>
      <w:rPr>
        <w:rFonts w:ascii="Symbol" w:hAnsi="Symbol" w:hint="default"/>
      </w:rPr>
    </w:lvl>
    <w:lvl w:ilvl="4" w:tplc="93BADD96">
      <w:start w:val="1"/>
      <w:numFmt w:val="bullet"/>
      <w:lvlText w:val="o"/>
      <w:lvlJc w:val="left"/>
      <w:pPr>
        <w:ind w:left="4062" w:hanging="360"/>
      </w:pPr>
      <w:rPr>
        <w:rFonts w:ascii="Courier New" w:hAnsi="Courier New" w:hint="default"/>
      </w:rPr>
    </w:lvl>
    <w:lvl w:ilvl="5" w:tplc="528C3F3A">
      <w:start w:val="1"/>
      <w:numFmt w:val="bullet"/>
      <w:lvlText w:val=""/>
      <w:lvlJc w:val="left"/>
      <w:pPr>
        <w:ind w:left="4782" w:hanging="360"/>
      </w:pPr>
      <w:rPr>
        <w:rFonts w:ascii="Wingdings" w:hAnsi="Wingdings" w:hint="default"/>
      </w:rPr>
    </w:lvl>
    <w:lvl w:ilvl="6" w:tplc="0534FB3E">
      <w:start w:val="1"/>
      <w:numFmt w:val="bullet"/>
      <w:lvlText w:val=""/>
      <w:lvlJc w:val="left"/>
      <w:pPr>
        <w:ind w:left="5502" w:hanging="360"/>
      </w:pPr>
      <w:rPr>
        <w:rFonts w:ascii="Symbol" w:hAnsi="Symbol" w:hint="default"/>
      </w:rPr>
    </w:lvl>
    <w:lvl w:ilvl="7" w:tplc="31387632">
      <w:start w:val="1"/>
      <w:numFmt w:val="bullet"/>
      <w:lvlText w:val="o"/>
      <w:lvlJc w:val="left"/>
      <w:pPr>
        <w:ind w:left="6222" w:hanging="360"/>
      </w:pPr>
      <w:rPr>
        <w:rFonts w:ascii="Courier New" w:hAnsi="Courier New" w:hint="default"/>
      </w:rPr>
    </w:lvl>
    <w:lvl w:ilvl="8" w:tplc="DA0EE658">
      <w:start w:val="1"/>
      <w:numFmt w:val="bullet"/>
      <w:lvlText w:val=""/>
      <w:lvlJc w:val="left"/>
      <w:pPr>
        <w:ind w:left="6942" w:hanging="360"/>
      </w:pPr>
      <w:rPr>
        <w:rFonts w:ascii="Wingdings" w:hAnsi="Wingdings" w:hint="default"/>
      </w:rPr>
    </w:lvl>
  </w:abstractNum>
  <w:abstractNum w:abstractNumId="106" w15:restartNumberingAfterBreak="0">
    <w:nsid w:val="6F363D4E"/>
    <w:multiLevelType w:val="hybridMultilevel"/>
    <w:tmpl w:val="3F12EDD6"/>
    <w:lvl w:ilvl="0" w:tplc="91025F56">
      <w:start w:val="1"/>
      <w:numFmt w:val="bullet"/>
      <w:lvlText w:val=""/>
      <w:lvlJc w:val="left"/>
      <w:pPr>
        <w:ind w:left="720" w:hanging="360"/>
      </w:pPr>
      <w:rPr>
        <w:rFonts w:ascii="Symbol" w:hAnsi="Symbol" w:hint="default"/>
      </w:rPr>
    </w:lvl>
    <w:lvl w:ilvl="1" w:tplc="BFFE1F02" w:tentative="1">
      <w:start w:val="1"/>
      <w:numFmt w:val="bullet"/>
      <w:lvlText w:val="o"/>
      <w:lvlJc w:val="left"/>
      <w:pPr>
        <w:ind w:left="1440" w:hanging="360"/>
      </w:pPr>
      <w:rPr>
        <w:rFonts w:ascii="Courier New" w:hAnsi="Courier New" w:hint="default"/>
      </w:rPr>
    </w:lvl>
    <w:lvl w:ilvl="2" w:tplc="E2985CB0" w:tentative="1">
      <w:start w:val="1"/>
      <w:numFmt w:val="bullet"/>
      <w:lvlText w:val=""/>
      <w:lvlJc w:val="left"/>
      <w:pPr>
        <w:ind w:left="2160" w:hanging="360"/>
      </w:pPr>
      <w:rPr>
        <w:rFonts w:ascii="Wingdings" w:hAnsi="Wingdings" w:hint="default"/>
      </w:rPr>
    </w:lvl>
    <w:lvl w:ilvl="3" w:tplc="40602D3E" w:tentative="1">
      <w:start w:val="1"/>
      <w:numFmt w:val="bullet"/>
      <w:lvlText w:val=""/>
      <w:lvlJc w:val="left"/>
      <w:pPr>
        <w:ind w:left="2880" w:hanging="360"/>
      </w:pPr>
      <w:rPr>
        <w:rFonts w:ascii="Symbol" w:hAnsi="Symbol" w:hint="default"/>
      </w:rPr>
    </w:lvl>
    <w:lvl w:ilvl="4" w:tplc="00087F20" w:tentative="1">
      <w:start w:val="1"/>
      <w:numFmt w:val="bullet"/>
      <w:lvlText w:val="o"/>
      <w:lvlJc w:val="left"/>
      <w:pPr>
        <w:ind w:left="3600" w:hanging="360"/>
      </w:pPr>
      <w:rPr>
        <w:rFonts w:ascii="Courier New" w:hAnsi="Courier New" w:hint="default"/>
      </w:rPr>
    </w:lvl>
    <w:lvl w:ilvl="5" w:tplc="8E000B8A" w:tentative="1">
      <w:start w:val="1"/>
      <w:numFmt w:val="bullet"/>
      <w:lvlText w:val=""/>
      <w:lvlJc w:val="left"/>
      <w:pPr>
        <w:ind w:left="4320" w:hanging="360"/>
      </w:pPr>
      <w:rPr>
        <w:rFonts w:ascii="Wingdings" w:hAnsi="Wingdings" w:hint="default"/>
      </w:rPr>
    </w:lvl>
    <w:lvl w:ilvl="6" w:tplc="05FE2A7A" w:tentative="1">
      <w:start w:val="1"/>
      <w:numFmt w:val="bullet"/>
      <w:lvlText w:val=""/>
      <w:lvlJc w:val="left"/>
      <w:pPr>
        <w:ind w:left="5040" w:hanging="360"/>
      </w:pPr>
      <w:rPr>
        <w:rFonts w:ascii="Symbol" w:hAnsi="Symbol" w:hint="default"/>
      </w:rPr>
    </w:lvl>
    <w:lvl w:ilvl="7" w:tplc="DBA600D6" w:tentative="1">
      <w:start w:val="1"/>
      <w:numFmt w:val="bullet"/>
      <w:lvlText w:val="o"/>
      <w:lvlJc w:val="left"/>
      <w:pPr>
        <w:ind w:left="5760" w:hanging="360"/>
      </w:pPr>
      <w:rPr>
        <w:rFonts w:ascii="Courier New" w:hAnsi="Courier New" w:hint="default"/>
      </w:rPr>
    </w:lvl>
    <w:lvl w:ilvl="8" w:tplc="689E05DE" w:tentative="1">
      <w:start w:val="1"/>
      <w:numFmt w:val="bullet"/>
      <w:lvlText w:val=""/>
      <w:lvlJc w:val="left"/>
      <w:pPr>
        <w:ind w:left="6480" w:hanging="360"/>
      </w:pPr>
      <w:rPr>
        <w:rFonts w:ascii="Wingdings" w:hAnsi="Wingdings" w:hint="default"/>
      </w:rPr>
    </w:lvl>
  </w:abstractNum>
  <w:abstractNum w:abstractNumId="107" w15:restartNumberingAfterBreak="0">
    <w:nsid w:val="74FD508C"/>
    <w:multiLevelType w:val="hybridMultilevel"/>
    <w:tmpl w:val="0BA070BA"/>
    <w:lvl w:ilvl="0" w:tplc="FFFFFFFF">
      <w:start w:val="1"/>
      <w:numFmt w:val="bullet"/>
      <w:lvlText w:val=""/>
      <w:lvlJc w:val="left"/>
      <w:pPr>
        <w:ind w:left="720" w:hanging="360"/>
      </w:pPr>
      <w:rPr>
        <w:rFonts w:ascii="Symbol" w:hAnsi="Symbol" w:hint="default"/>
      </w:rPr>
    </w:lvl>
    <w:lvl w:ilvl="1" w:tplc="0C090001">
      <w:start w:val="1"/>
      <w:numFmt w:val="bullet"/>
      <w:lvlText w:val=""/>
      <w:lvlJc w:val="left"/>
      <w:pPr>
        <w:ind w:left="1286" w:hanging="360"/>
      </w:pPr>
      <w:rPr>
        <w:rFonts w:ascii="Symbol" w:hAnsi="Symbol"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8" w15:restartNumberingAfterBreak="0">
    <w:nsid w:val="7BB10B5A"/>
    <w:multiLevelType w:val="hybridMultilevel"/>
    <w:tmpl w:val="9C2A73B0"/>
    <w:lvl w:ilvl="0" w:tplc="AE9AD5D2">
      <w:start w:val="1"/>
      <w:numFmt w:val="bullet"/>
      <w:lvlText w:val=""/>
      <w:lvlJc w:val="left"/>
      <w:pPr>
        <w:ind w:left="720" w:hanging="360"/>
      </w:pPr>
      <w:rPr>
        <w:rFonts w:ascii="Symbol" w:hAnsi="Symbol" w:hint="default"/>
        <w:sz w:val="20"/>
        <w:szCs w:val="20"/>
      </w:rPr>
    </w:lvl>
    <w:lvl w:ilvl="1" w:tplc="83B09530">
      <w:start w:val="1"/>
      <w:numFmt w:val="bullet"/>
      <w:lvlText w:val="o"/>
      <w:lvlJc w:val="left"/>
      <w:pPr>
        <w:ind w:left="1440" w:hanging="360"/>
      </w:pPr>
      <w:rPr>
        <w:rFonts w:ascii="Courier New" w:hAnsi="Courier New" w:hint="default"/>
      </w:rPr>
    </w:lvl>
    <w:lvl w:ilvl="2" w:tplc="EE62AE6A">
      <w:start w:val="1"/>
      <w:numFmt w:val="bullet"/>
      <w:lvlText w:val=""/>
      <w:lvlJc w:val="left"/>
      <w:pPr>
        <w:ind w:left="2160" w:hanging="360"/>
      </w:pPr>
      <w:rPr>
        <w:rFonts w:ascii="Wingdings" w:hAnsi="Wingdings" w:hint="default"/>
      </w:rPr>
    </w:lvl>
    <w:lvl w:ilvl="3" w:tplc="B282A84E">
      <w:start w:val="1"/>
      <w:numFmt w:val="bullet"/>
      <w:lvlText w:val=""/>
      <w:lvlJc w:val="left"/>
      <w:pPr>
        <w:ind w:left="2880" w:hanging="360"/>
      </w:pPr>
      <w:rPr>
        <w:rFonts w:ascii="Symbol" w:hAnsi="Symbol" w:hint="default"/>
      </w:rPr>
    </w:lvl>
    <w:lvl w:ilvl="4" w:tplc="2E0AAB0A">
      <w:start w:val="1"/>
      <w:numFmt w:val="bullet"/>
      <w:lvlText w:val="o"/>
      <w:lvlJc w:val="left"/>
      <w:pPr>
        <w:ind w:left="3600" w:hanging="360"/>
      </w:pPr>
      <w:rPr>
        <w:rFonts w:ascii="Courier New" w:hAnsi="Courier New" w:hint="default"/>
      </w:rPr>
    </w:lvl>
    <w:lvl w:ilvl="5" w:tplc="16C62DAE">
      <w:start w:val="1"/>
      <w:numFmt w:val="bullet"/>
      <w:lvlText w:val=""/>
      <w:lvlJc w:val="left"/>
      <w:pPr>
        <w:ind w:left="4320" w:hanging="360"/>
      </w:pPr>
      <w:rPr>
        <w:rFonts w:ascii="Wingdings" w:hAnsi="Wingdings" w:hint="default"/>
      </w:rPr>
    </w:lvl>
    <w:lvl w:ilvl="6" w:tplc="DDF8F43E">
      <w:start w:val="1"/>
      <w:numFmt w:val="bullet"/>
      <w:lvlText w:val=""/>
      <w:lvlJc w:val="left"/>
      <w:pPr>
        <w:ind w:left="5040" w:hanging="360"/>
      </w:pPr>
      <w:rPr>
        <w:rFonts w:ascii="Symbol" w:hAnsi="Symbol" w:hint="default"/>
      </w:rPr>
    </w:lvl>
    <w:lvl w:ilvl="7" w:tplc="A8E843B8">
      <w:start w:val="1"/>
      <w:numFmt w:val="bullet"/>
      <w:lvlText w:val="o"/>
      <w:lvlJc w:val="left"/>
      <w:pPr>
        <w:ind w:left="5760" w:hanging="360"/>
      </w:pPr>
      <w:rPr>
        <w:rFonts w:ascii="Courier New" w:hAnsi="Courier New" w:hint="default"/>
      </w:rPr>
    </w:lvl>
    <w:lvl w:ilvl="8" w:tplc="4D4240B2">
      <w:start w:val="1"/>
      <w:numFmt w:val="bullet"/>
      <w:lvlText w:val=""/>
      <w:lvlJc w:val="left"/>
      <w:pPr>
        <w:ind w:left="6480" w:hanging="360"/>
      </w:pPr>
      <w:rPr>
        <w:rFonts w:ascii="Wingdings" w:hAnsi="Wingdings" w:hint="default"/>
      </w:rPr>
    </w:lvl>
  </w:abstractNum>
  <w:abstractNum w:abstractNumId="109" w15:restartNumberingAfterBreak="0">
    <w:nsid w:val="7C9D6F66"/>
    <w:multiLevelType w:val="hybridMultilevel"/>
    <w:tmpl w:val="08504540"/>
    <w:lvl w:ilvl="0" w:tplc="0C090001">
      <w:start w:val="1"/>
      <w:numFmt w:val="bullet"/>
      <w:lvlText w:val=""/>
      <w:lvlJc w:val="left"/>
      <w:pPr>
        <w:ind w:left="720" w:hanging="360"/>
      </w:pPr>
      <w:rPr>
        <w:rFonts w:ascii="Symbol" w:hAnsi="Symbol" w:hint="default"/>
        <w:sz w:val="20"/>
        <w:szCs w:val="20"/>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681472229">
    <w:abstractNumId w:val="42"/>
  </w:num>
  <w:num w:numId="2" w16cid:durableId="863640098">
    <w:abstractNumId w:val="35"/>
  </w:num>
  <w:num w:numId="3" w16cid:durableId="1678847481">
    <w:abstractNumId w:val="84"/>
  </w:num>
  <w:num w:numId="4" w16cid:durableId="1249928375">
    <w:abstractNumId w:val="29"/>
  </w:num>
  <w:num w:numId="5" w16cid:durableId="1519275277">
    <w:abstractNumId w:val="62"/>
  </w:num>
  <w:num w:numId="6" w16cid:durableId="307788934">
    <w:abstractNumId w:val="90"/>
  </w:num>
  <w:num w:numId="7" w16cid:durableId="1817531989">
    <w:abstractNumId w:val="50"/>
  </w:num>
  <w:num w:numId="8" w16cid:durableId="1321545098">
    <w:abstractNumId w:val="85"/>
  </w:num>
  <w:num w:numId="9" w16cid:durableId="1465809235">
    <w:abstractNumId w:val="57"/>
  </w:num>
  <w:num w:numId="10" w16cid:durableId="883373510">
    <w:abstractNumId w:val="76"/>
  </w:num>
  <w:num w:numId="11" w16cid:durableId="1374892241">
    <w:abstractNumId w:val="22"/>
  </w:num>
  <w:num w:numId="12" w16cid:durableId="454569528">
    <w:abstractNumId w:val="101"/>
  </w:num>
  <w:num w:numId="13" w16cid:durableId="157963661">
    <w:abstractNumId w:val="78"/>
  </w:num>
  <w:num w:numId="14" w16cid:durableId="1924490630">
    <w:abstractNumId w:val="73"/>
  </w:num>
  <w:num w:numId="15" w16cid:durableId="332487326">
    <w:abstractNumId w:val="103"/>
  </w:num>
  <w:num w:numId="16" w16cid:durableId="793601168">
    <w:abstractNumId w:val="86"/>
  </w:num>
  <w:num w:numId="17" w16cid:durableId="34082373">
    <w:abstractNumId w:val="26"/>
  </w:num>
  <w:num w:numId="18" w16cid:durableId="1002203209">
    <w:abstractNumId w:val="93"/>
  </w:num>
  <w:num w:numId="19" w16cid:durableId="64645899">
    <w:abstractNumId w:val="38"/>
  </w:num>
  <w:num w:numId="20" w16cid:durableId="1160728807">
    <w:abstractNumId w:val="71"/>
  </w:num>
  <w:num w:numId="21" w16cid:durableId="521094976">
    <w:abstractNumId w:val="21"/>
  </w:num>
  <w:num w:numId="22" w16cid:durableId="682709069">
    <w:abstractNumId w:val="16"/>
  </w:num>
  <w:num w:numId="23" w16cid:durableId="1642811532">
    <w:abstractNumId w:val="60"/>
  </w:num>
  <w:num w:numId="24" w16cid:durableId="1655139429">
    <w:abstractNumId w:val="66"/>
  </w:num>
  <w:num w:numId="25" w16cid:durableId="1016078740">
    <w:abstractNumId w:val="88"/>
  </w:num>
  <w:num w:numId="26" w16cid:durableId="39596798">
    <w:abstractNumId w:val="77"/>
  </w:num>
  <w:num w:numId="27" w16cid:durableId="524946520">
    <w:abstractNumId w:val="37"/>
  </w:num>
  <w:num w:numId="28" w16cid:durableId="1923955093">
    <w:abstractNumId w:val="44"/>
  </w:num>
  <w:num w:numId="29" w16cid:durableId="1884829215">
    <w:abstractNumId w:val="74"/>
  </w:num>
  <w:num w:numId="30" w16cid:durableId="1628389353">
    <w:abstractNumId w:val="54"/>
  </w:num>
  <w:num w:numId="31" w16cid:durableId="574897521">
    <w:abstractNumId w:val="30"/>
  </w:num>
  <w:num w:numId="32" w16cid:durableId="391272816">
    <w:abstractNumId w:val="105"/>
  </w:num>
  <w:num w:numId="33" w16cid:durableId="228735195">
    <w:abstractNumId w:val="102"/>
  </w:num>
  <w:num w:numId="34" w16cid:durableId="14157756">
    <w:abstractNumId w:val="91"/>
  </w:num>
  <w:num w:numId="35" w16cid:durableId="953026407">
    <w:abstractNumId w:val="108"/>
  </w:num>
  <w:num w:numId="36" w16cid:durableId="492376120">
    <w:abstractNumId w:val="31"/>
  </w:num>
  <w:num w:numId="37" w16cid:durableId="536351433">
    <w:abstractNumId w:val="98"/>
  </w:num>
  <w:num w:numId="38" w16cid:durableId="1634408684">
    <w:abstractNumId w:val="17"/>
  </w:num>
  <w:num w:numId="39" w16cid:durableId="616135698">
    <w:abstractNumId w:val="83"/>
  </w:num>
  <w:num w:numId="40" w16cid:durableId="494878188">
    <w:abstractNumId w:val="94"/>
  </w:num>
  <w:num w:numId="41" w16cid:durableId="471098209">
    <w:abstractNumId w:val="27"/>
  </w:num>
  <w:num w:numId="42" w16cid:durableId="270481767">
    <w:abstractNumId w:val="23"/>
  </w:num>
  <w:num w:numId="43" w16cid:durableId="2122413283">
    <w:abstractNumId w:val="12"/>
  </w:num>
  <w:num w:numId="44" w16cid:durableId="1426806444">
    <w:abstractNumId w:val="40"/>
  </w:num>
  <w:num w:numId="45" w16cid:durableId="1520394637">
    <w:abstractNumId w:val="43"/>
  </w:num>
  <w:num w:numId="46" w16cid:durableId="1010983077">
    <w:abstractNumId w:val="92"/>
  </w:num>
  <w:num w:numId="47" w16cid:durableId="2076967951">
    <w:abstractNumId w:val="106"/>
  </w:num>
  <w:num w:numId="48" w16cid:durableId="107554220">
    <w:abstractNumId w:val="13"/>
  </w:num>
  <w:num w:numId="49" w16cid:durableId="390731246">
    <w:abstractNumId w:val="70"/>
  </w:num>
  <w:num w:numId="50" w16cid:durableId="507208110">
    <w:abstractNumId w:val="55"/>
  </w:num>
  <w:num w:numId="51" w16cid:durableId="1480531668">
    <w:abstractNumId w:val="95"/>
  </w:num>
  <w:num w:numId="52" w16cid:durableId="128017246">
    <w:abstractNumId w:val="68"/>
  </w:num>
  <w:num w:numId="53" w16cid:durableId="1412194960">
    <w:abstractNumId w:val="96"/>
  </w:num>
  <w:num w:numId="54" w16cid:durableId="1385905591">
    <w:abstractNumId w:val="87"/>
  </w:num>
  <w:num w:numId="55" w16cid:durableId="1065572085">
    <w:abstractNumId w:val="39"/>
  </w:num>
  <w:num w:numId="56" w16cid:durableId="1013268190">
    <w:abstractNumId w:val="34"/>
  </w:num>
  <w:num w:numId="57" w16cid:durableId="2121141372">
    <w:abstractNumId w:val="56"/>
  </w:num>
  <w:num w:numId="58" w16cid:durableId="1514344217">
    <w:abstractNumId w:val="47"/>
  </w:num>
  <w:num w:numId="59" w16cid:durableId="1797328176">
    <w:abstractNumId w:val="48"/>
  </w:num>
  <w:num w:numId="60" w16cid:durableId="1354768885">
    <w:abstractNumId w:val="100"/>
  </w:num>
  <w:num w:numId="61" w16cid:durableId="288439159">
    <w:abstractNumId w:val="59"/>
  </w:num>
  <w:num w:numId="62" w16cid:durableId="939331946">
    <w:abstractNumId w:val="72"/>
  </w:num>
  <w:num w:numId="63" w16cid:durableId="1325236213">
    <w:abstractNumId w:val="41"/>
  </w:num>
  <w:num w:numId="64" w16cid:durableId="2027056682">
    <w:abstractNumId w:val="64"/>
  </w:num>
  <w:num w:numId="65" w16cid:durableId="1603535035">
    <w:abstractNumId w:val="36"/>
  </w:num>
  <w:num w:numId="66" w16cid:durableId="2085370865">
    <w:abstractNumId w:val="82"/>
  </w:num>
  <w:num w:numId="67" w16cid:durableId="322005435">
    <w:abstractNumId w:val="89"/>
  </w:num>
  <w:num w:numId="68" w16cid:durableId="1829445692">
    <w:abstractNumId w:val="14"/>
  </w:num>
  <w:num w:numId="69" w16cid:durableId="284583190">
    <w:abstractNumId w:val="99"/>
  </w:num>
  <w:num w:numId="70" w16cid:durableId="2064601405">
    <w:abstractNumId w:val="10"/>
  </w:num>
  <w:num w:numId="71" w16cid:durableId="1353651004">
    <w:abstractNumId w:val="51"/>
  </w:num>
  <w:num w:numId="72" w16cid:durableId="1968505235">
    <w:abstractNumId w:val="49"/>
  </w:num>
  <w:num w:numId="73" w16cid:durableId="1959606640">
    <w:abstractNumId w:val="80"/>
  </w:num>
  <w:num w:numId="74" w16cid:durableId="2119794393">
    <w:abstractNumId w:val="104"/>
  </w:num>
  <w:num w:numId="75" w16cid:durableId="638922136">
    <w:abstractNumId w:val="32"/>
  </w:num>
  <w:num w:numId="76" w16cid:durableId="1402824526">
    <w:abstractNumId w:val="61"/>
  </w:num>
  <w:num w:numId="77" w16cid:durableId="955985415">
    <w:abstractNumId w:val="79"/>
  </w:num>
  <w:num w:numId="78" w16cid:durableId="342785605">
    <w:abstractNumId w:val="67"/>
  </w:num>
  <w:num w:numId="79" w16cid:durableId="1162281800">
    <w:abstractNumId w:val="28"/>
  </w:num>
  <w:num w:numId="80" w16cid:durableId="1678072745">
    <w:abstractNumId w:val="53"/>
  </w:num>
  <w:num w:numId="81" w16cid:durableId="1255937470">
    <w:abstractNumId w:val="81"/>
  </w:num>
  <w:num w:numId="82" w16cid:durableId="1879583797">
    <w:abstractNumId w:val="33"/>
  </w:num>
  <w:num w:numId="83" w16cid:durableId="263922933">
    <w:abstractNumId w:val="18"/>
  </w:num>
  <w:num w:numId="84" w16cid:durableId="1153791766">
    <w:abstractNumId w:val="11"/>
  </w:num>
  <w:num w:numId="85" w16cid:durableId="1845821966">
    <w:abstractNumId w:val="45"/>
  </w:num>
  <w:num w:numId="86" w16cid:durableId="848569626">
    <w:abstractNumId w:val="63"/>
  </w:num>
  <w:num w:numId="87" w16cid:durableId="208613280">
    <w:abstractNumId w:val="24"/>
  </w:num>
  <w:num w:numId="88" w16cid:durableId="1185023429">
    <w:abstractNumId w:val="107"/>
  </w:num>
  <w:num w:numId="89" w16cid:durableId="948241234">
    <w:abstractNumId w:val="20"/>
  </w:num>
  <w:num w:numId="90" w16cid:durableId="1414160955">
    <w:abstractNumId w:val="75"/>
  </w:num>
  <w:num w:numId="91" w16cid:durableId="1221820233">
    <w:abstractNumId w:val="97"/>
  </w:num>
  <w:num w:numId="92" w16cid:durableId="1665670839">
    <w:abstractNumId w:val="109"/>
  </w:num>
  <w:num w:numId="93" w16cid:durableId="588540738">
    <w:abstractNumId w:val="25"/>
  </w:num>
  <w:num w:numId="94" w16cid:durableId="532888435">
    <w:abstractNumId w:val="65"/>
  </w:num>
  <w:num w:numId="95" w16cid:durableId="1065760690">
    <w:abstractNumId w:val="15"/>
  </w:num>
  <w:num w:numId="96" w16cid:durableId="1051734733">
    <w:abstractNumId w:val="46"/>
  </w:num>
  <w:num w:numId="97" w16cid:durableId="1842431001">
    <w:abstractNumId w:val="69"/>
  </w:num>
  <w:num w:numId="98" w16cid:durableId="1120340870">
    <w:abstractNumId w:val="52"/>
  </w:num>
  <w:num w:numId="99" w16cid:durableId="799689696">
    <w:abstractNumId w:val="19"/>
  </w:num>
  <w:num w:numId="100" w16cid:durableId="459610631">
    <w:abstractNumId w:val="58"/>
  </w:num>
  <w:num w:numId="101" w16cid:durableId="1592472729">
    <w:abstractNumId w:val="9"/>
  </w:num>
  <w:num w:numId="102" w16cid:durableId="693114088">
    <w:abstractNumId w:val="7"/>
  </w:num>
  <w:num w:numId="103" w16cid:durableId="1700816415">
    <w:abstractNumId w:val="6"/>
  </w:num>
  <w:num w:numId="104" w16cid:durableId="1575315631">
    <w:abstractNumId w:val="5"/>
  </w:num>
  <w:num w:numId="105" w16cid:durableId="613051918">
    <w:abstractNumId w:val="4"/>
  </w:num>
  <w:num w:numId="106" w16cid:durableId="391315858">
    <w:abstractNumId w:val="8"/>
  </w:num>
  <w:num w:numId="107" w16cid:durableId="1000620837">
    <w:abstractNumId w:val="3"/>
  </w:num>
  <w:num w:numId="108" w16cid:durableId="1328171633">
    <w:abstractNumId w:val="2"/>
  </w:num>
  <w:num w:numId="109" w16cid:durableId="1796213498">
    <w:abstractNumId w:val="1"/>
  </w:num>
  <w:num w:numId="110" w16cid:durableId="1352339662">
    <w:abstractNumId w:val="0"/>
  </w:num>
  <w:numIdMacAtCleanup w:val="1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49"/>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4640"/>
    <w:rsid w:val="000003D2"/>
    <w:rsid w:val="00000D52"/>
    <w:rsid w:val="00000DC9"/>
    <w:rsid w:val="000017D7"/>
    <w:rsid w:val="00001976"/>
    <w:rsid w:val="00001977"/>
    <w:rsid w:val="00001AB0"/>
    <w:rsid w:val="00001AD7"/>
    <w:rsid w:val="00001E72"/>
    <w:rsid w:val="000023AB"/>
    <w:rsid w:val="000025DF"/>
    <w:rsid w:val="0000269E"/>
    <w:rsid w:val="000026AC"/>
    <w:rsid w:val="000028E0"/>
    <w:rsid w:val="00002B54"/>
    <w:rsid w:val="0000341C"/>
    <w:rsid w:val="000035A5"/>
    <w:rsid w:val="000038D5"/>
    <w:rsid w:val="00004B83"/>
    <w:rsid w:val="00004F82"/>
    <w:rsid w:val="000054C1"/>
    <w:rsid w:val="000054D4"/>
    <w:rsid w:val="000057C0"/>
    <w:rsid w:val="00005E6B"/>
    <w:rsid w:val="0000602D"/>
    <w:rsid w:val="000060CD"/>
    <w:rsid w:val="00006395"/>
    <w:rsid w:val="00006F71"/>
    <w:rsid w:val="00007028"/>
    <w:rsid w:val="000071FD"/>
    <w:rsid w:val="0000721F"/>
    <w:rsid w:val="00007284"/>
    <w:rsid w:val="000074A4"/>
    <w:rsid w:val="00007C25"/>
    <w:rsid w:val="00010243"/>
    <w:rsid w:val="00010283"/>
    <w:rsid w:val="00010534"/>
    <w:rsid w:val="000106C7"/>
    <w:rsid w:val="00011227"/>
    <w:rsid w:val="00012211"/>
    <w:rsid w:val="000123CA"/>
    <w:rsid w:val="000124E7"/>
    <w:rsid w:val="0001260F"/>
    <w:rsid w:val="000127C7"/>
    <w:rsid w:val="00012A18"/>
    <w:rsid w:val="00012C6C"/>
    <w:rsid w:val="00013369"/>
    <w:rsid w:val="00013546"/>
    <w:rsid w:val="00013803"/>
    <w:rsid w:val="00013F29"/>
    <w:rsid w:val="00013F44"/>
    <w:rsid w:val="000140EE"/>
    <w:rsid w:val="000141DB"/>
    <w:rsid w:val="000141F0"/>
    <w:rsid w:val="00014431"/>
    <w:rsid w:val="000147C9"/>
    <w:rsid w:val="000148E9"/>
    <w:rsid w:val="00014DAE"/>
    <w:rsid w:val="000151EE"/>
    <w:rsid w:val="000152CE"/>
    <w:rsid w:val="00015441"/>
    <w:rsid w:val="00015597"/>
    <w:rsid w:val="00015907"/>
    <w:rsid w:val="00015D67"/>
    <w:rsid w:val="00015DEF"/>
    <w:rsid w:val="000160E2"/>
    <w:rsid w:val="00016273"/>
    <w:rsid w:val="00016283"/>
    <w:rsid w:val="000164CB"/>
    <w:rsid w:val="00016625"/>
    <w:rsid w:val="000169D5"/>
    <w:rsid w:val="00016BA4"/>
    <w:rsid w:val="00017028"/>
    <w:rsid w:val="00017104"/>
    <w:rsid w:val="0001725E"/>
    <w:rsid w:val="0001732F"/>
    <w:rsid w:val="00017773"/>
    <w:rsid w:val="00017925"/>
    <w:rsid w:val="00017B3F"/>
    <w:rsid w:val="00017BEA"/>
    <w:rsid w:val="00020395"/>
    <w:rsid w:val="000203A5"/>
    <w:rsid w:val="000203A6"/>
    <w:rsid w:val="0002044D"/>
    <w:rsid w:val="00020DDE"/>
    <w:rsid w:val="00021016"/>
    <w:rsid w:val="0002139E"/>
    <w:rsid w:val="00021493"/>
    <w:rsid w:val="00021670"/>
    <w:rsid w:val="000216DF"/>
    <w:rsid w:val="0002199D"/>
    <w:rsid w:val="00021A58"/>
    <w:rsid w:val="00021C9E"/>
    <w:rsid w:val="00021CAB"/>
    <w:rsid w:val="00021E6D"/>
    <w:rsid w:val="00021EDB"/>
    <w:rsid w:val="0002236A"/>
    <w:rsid w:val="000226E1"/>
    <w:rsid w:val="00022764"/>
    <w:rsid w:val="00022983"/>
    <w:rsid w:val="000229CC"/>
    <w:rsid w:val="00022E09"/>
    <w:rsid w:val="00022F5E"/>
    <w:rsid w:val="00023042"/>
    <w:rsid w:val="00023503"/>
    <w:rsid w:val="00023670"/>
    <w:rsid w:val="0002378A"/>
    <w:rsid w:val="00023E58"/>
    <w:rsid w:val="00023EC7"/>
    <w:rsid w:val="00024540"/>
    <w:rsid w:val="000255DF"/>
    <w:rsid w:val="00025849"/>
    <w:rsid w:val="00025906"/>
    <w:rsid w:val="00025995"/>
    <w:rsid w:val="00025A30"/>
    <w:rsid w:val="00026076"/>
    <w:rsid w:val="00026450"/>
    <w:rsid w:val="00026524"/>
    <w:rsid w:val="0002653A"/>
    <w:rsid w:val="0002699C"/>
    <w:rsid w:val="00026B08"/>
    <w:rsid w:val="00026F42"/>
    <w:rsid w:val="00026F4B"/>
    <w:rsid w:val="00027842"/>
    <w:rsid w:val="0002785E"/>
    <w:rsid w:val="00027BC3"/>
    <w:rsid w:val="00027BC6"/>
    <w:rsid w:val="00027BDC"/>
    <w:rsid w:val="00027D9D"/>
    <w:rsid w:val="00030049"/>
    <w:rsid w:val="0003024F"/>
    <w:rsid w:val="000302DA"/>
    <w:rsid w:val="0003045A"/>
    <w:rsid w:val="000304E2"/>
    <w:rsid w:val="0003071D"/>
    <w:rsid w:val="0003078F"/>
    <w:rsid w:val="00030D3F"/>
    <w:rsid w:val="00030E08"/>
    <w:rsid w:val="000313E9"/>
    <w:rsid w:val="0003150F"/>
    <w:rsid w:val="0003158F"/>
    <w:rsid w:val="00031CF7"/>
    <w:rsid w:val="000326D5"/>
    <w:rsid w:val="000328F6"/>
    <w:rsid w:val="00032CE9"/>
    <w:rsid w:val="00032D2E"/>
    <w:rsid w:val="00032E24"/>
    <w:rsid w:val="0003307D"/>
    <w:rsid w:val="00033135"/>
    <w:rsid w:val="0003376C"/>
    <w:rsid w:val="0003381B"/>
    <w:rsid w:val="00033AE3"/>
    <w:rsid w:val="00033B4C"/>
    <w:rsid w:val="000345A2"/>
    <w:rsid w:val="0003479D"/>
    <w:rsid w:val="00034818"/>
    <w:rsid w:val="000349C9"/>
    <w:rsid w:val="00034B16"/>
    <w:rsid w:val="00034B53"/>
    <w:rsid w:val="00034F7A"/>
    <w:rsid w:val="00035204"/>
    <w:rsid w:val="00035319"/>
    <w:rsid w:val="000359C3"/>
    <w:rsid w:val="00035D53"/>
    <w:rsid w:val="000360B5"/>
    <w:rsid w:val="00036150"/>
    <w:rsid w:val="000361A7"/>
    <w:rsid w:val="000362B8"/>
    <w:rsid w:val="0003633D"/>
    <w:rsid w:val="00036A03"/>
    <w:rsid w:val="000379CD"/>
    <w:rsid w:val="000379E4"/>
    <w:rsid w:val="00037F35"/>
    <w:rsid w:val="0004036B"/>
    <w:rsid w:val="000404AE"/>
    <w:rsid w:val="000404DB"/>
    <w:rsid w:val="00040559"/>
    <w:rsid w:val="00040B58"/>
    <w:rsid w:val="0004129A"/>
    <w:rsid w:val="000416EA"/>
    <w:rsid w:val="00041780"/>
    <w:rsid w:val="00041FB1"/>
    <w:rsid w:val="00042D65"/>
    <w:rsid w:val="00042E9C"/>
    <w:rsid w:val="000433F2"/>
    <w:rsid w:val="000435A0"/>
    <w:rsid w:val="00043AB4"/>
    <w:rsid w:val="00043BD3"/>
    <w:rsid w:val="00043F40"/>
    <w:rsid w:val="00044599"/>
    <w:rsid w:val="00044D55"/>
    <w:rsid w:val="00045156"/>
    <w:rsid w:val="000451E7"/>
    <w:rsid w:val="00045491"/>
    <w:rsid w:val="000454C0"/>
    <w:rsid w:val="00045F2C"/>
    <w:rsid w:val="00046703"/>
    <w:rsid w:val="00046A82"/>
    <w:rsid w:val="00046F93"/>
    <w:rsid w:val="000470CA"/>
    <w:rsid w:val="0004781E"/>
    <w:rsid w:val="000478E3"/>
    <w:rsid w:val="0004793C"/>
    <w:rsid w:val="00047A71"/>
    <w:rsid w:val="00047BF3"/>
    <w:rsid w:val="00047C3F"/>
    <w:rsid w:val="00047C7D"/>
    <w:rsid w:val="000500AA"/>
    <w:rsid w:val="000508F2"/>
    <w:rsid w:val="00050D37"/>
    <w:rsid w:val="00050F62"/>
    <w:rsid w:val="0005194B"/>
    <w:rsid w:val="00051FA3"/>
    <w:rsid w:val="00051FA4"/>
    <w:rsid w:val="00052054"/>
    <w:rsid w:val="00052361"/>
    <w:rsid w:val="000525F9"/>
    <w:rsid w:val="000528F9"/>
    <w:rsid w:val="00052AAF"/>
    <w:rsid w:val="00053076"/>
    <w:rsid w:val="00053419"/>
    <w:rsid w:val="00053A9B"/>
    <w:rsid w:val="00053AF1"/>
    <w:rsid w:val="00053DEB"/>
    <w:rsid w:val="000540D4"/>
    <w:rsid w:val="00054170"/>
    <w:rsid w:val="00054310"/>
    <w:rsid w:val="000547D7"/>
    <w:rsid w:val="0005483F"/>
    <w:rsid w:val="00054B08"/>
    <w:rsid w:val="00054BC1"/>
    <w:rsid w:val="00054E2F"/>
    <w:rsid w:val="00055069"/>
    <w:rsid w:val="00055D38"/>
    <w:rsid w:val="00055F17"/>
    <w:rsid w:val="00055FE7"/>
    <w:rsid w:val="00056678"/>
    <w:rsid w:val="0005671D"/>
    <w:rsid w:val="00056C50"/>
    <w:rsid w:val="00056F6E"/>
    <w:rsid w:val="0005700E"/>
    <w:rsid w:val="000573FF"/>
    <w:rsid w:val="000576DD"/>
    <w:rsid w:val="00057B8A"/>
    <w:rsid w:val="00057C49"/>
    <w:rsid w:val="000603AA"/>
    <w:rsid w:val="00060ADB"/>
    <w:rsid w:val="00061720"/>
    <w:rsid w:val="0006217E"/>
    <w:rsid w:val="000625D8"/>
    <w:rsid w:val="00062B53"/>
    <w:rsid w:val="00063481"/>
    <w:rsid w:val="000634A7"/>
    <w:rsid w:val="0006355D"/>
    <w:rsid w:val="00063706"/>
    <w:rsid w:val="00063D1B"/>
    <w:rsid w:val="00064252"/>
    <w:rsid w:val="000642BC"/>
    <w:rsid w:val="000643A7"/>
    <w:rsid w:val="00064661"/>
    <w:rsid w:val="00064960"/>
    <w:rsid w:val="00064AD3"/>
    <w:rsid w:val="00064DED"/>
    <w:rsid w:val="00065074"/>
    <w:rsid w:val="000651EE"/>
    <w:rsid w:val="00065255"/>
    <w:rsid w:val="00065516"/>
    <w:rsid w:val="000656B4"/>
    <w:rsid w:val="000657B7"/>
    <w:rsid w:val="000658C3"/>
    <w:rsid w:val="00065AF4"/>
    <w:rsid w:val="00065C09"/>
    <w:rsid w:val="00065CE6"/>
    <w:rsid w:val="00065E89"/>
    <w:rsid w:val="00065F13"/>
    <w:rsid w:val="000662E6"/>
    <w:rsid w:val="00066415"/>
    <w:rsid w:val="0006673F"/>
    <w:rsid w:val="0006677C"/>
    <w:rsid w:val="000677CA"/>
    <w:rsid w:val="0006787E"/>
    <w:rsid w:val="00067A13"/>
    <w:rsid w:val="00067C1F"/>
    <w:rsid w:val="00070114"/>
    <w:rsid w:val="000704DD"/>
    <w:rsid w:val="00070BD8"/>
    <w:rsid w:val="00070CBC"/>
    <w:rsid w:val="00070D1D"/>
    <w:rsid w:val="00070D26"/>
    <w:rsid w:val="00070D9E"/>
    <w:rsid w:val="00070DF7"/>
    <w:rsid w:val="00070EF2"/>
    <w:rsid w:val="00071332"/>
    <w:rsid w:val="00071546"/>
    <w:rsid w:val="00071759"/>
    <w:rsid w:val="00071A0B"/>
    <w:rsid w:val="00072775"/>
    <w:rsid w:val="0007280B"/>
    <w:rsid w:val="00072ACB"/>
    <w:rsid w:val="00072C4D"/>
    <w:rsid w:val="00073121"/>
    <w:rsid w:val="00073227"/>
    <w:rsid w:val="000736DC"/>
    <w:rsid w:val="00073B2B"/>
    <w:rsid w:val="00073B98"/>
    <w:rsid w:val="00073BBE"/>
    <w:rsid w:val="00073E15"/>
    <w:rsid w:val="000741CC"/>
    <w:rsid w:val="000742F2"/>
    <w:rsid w:val="00074705"/>
    <w:rsid w:val="000747AE"/>
    <w:rsid w:val="00074AEB"/>
    <w:rsid w:val="00074C26"/>
    <w:rsid w:val="00074C7C"/>
    <w:rsid w:val="000751AC"/>
    <w:rsid w:val="000758A5"/>
    <w:rsid w:val="00075E59"/>
    <w:rsid w:val="00075ECA"/>
    <w:rsid w:val="00075F05"/>
    <w:rsid w:val="00076001"/>
    <w:rsid w:val="00076043"/>
    <w:rsid w:val="00076331"/>
    <w:rsid w:val="00076595"/>
    <w:rsid w:val="0007679B"/>
    <w:rsid w:val="00076A3A"/>
    <w:rsid w:val="00076BC2"/>
    <w:rsid w:val="0007721B"/>
    <w:rsid w:val="0007733B"/>
    <w:rsid w:val="000774C6"/>
    <w:rsid w:val="00077871"/>
    <w:rsid w:val="000778BE"/>
    <w:rsid w:val="00077BB2"/>
    <w:rsid w:val="00077E82"/>
    <w:rsid w:val="00077F25"/>
    <w:rsid w:val="0008006E"/>
    <w:rsid w:val="000803A5"/>
    <w:rsid w:val="000807A3"/>
    <w:rsid w:val="0008090D"/>
    <w:rsid w:val="00080B0A"/>
    <w:rsid w:val="00080DD8"/>
    <w:rsid w:val="00081379"/>
    <w:rsid w:val="0008137F"/>
    <w:rsid w:val="00081D9D"/>
    <w:rsid w:val="00081DC2"/>
    <w:rsid w:val="00082371"/>
    <w:rsid w:val="000830F6"/>
    <w:rsid w:val="000836C2"/>
    <w:rsid w:val="000837EE"/>
    <w:rsid w:val="000839EC"/>
    <w:rsid w:val="00083CA5"/>
    <w:rsid w:val="00083EC0"/>
    <w:rsid w:val="00083F3B"/>
    <w:rsid w:val="00083F83"/>
    <w:rsid w:val="00085569"/>
    <w:rsid w:val="000860C6"/>
    <w:rsid w:val="000860F0"/>
    <w:rsid w:val="000862A6"/>
    <w:rsid w:val="00086B63"/>
    <w:rsid w:val="00086E42"/>
    <w:rsid w:val="00086EC0"/>
    <w:rsid w:val="00086ED0"/>
    <w:rsid w:val="000875CC"/>
    <w:rsid w:val="00087AF2"/>
    <w:rsid w:val="00087BE5"/>
    <w:rsid w:val="00087CBC"/>
    <w:rsid w:val="00087DB9"/>
    <w:rsid w:val="00087EF4"/>
    <w:rsid w:val="00090260"/>
    <w:rsid w:val="00091092"/>
    <w:rsid w:val="00091380"/>
    <w:rsid w:val="00091533"/>
    <w:rsid w:val="00091689"/>
    <w:rsid w:val="000920D9"/>
    <w:rsid w:val="00092481"/>
    <w:rsid w:val="00092BA0"/>
    <w:rsid w:val="000934F7"/>
    <w:rsid w:val="0009352E"/>
    <w:rsid w:val="000938D6"/>
    <w:rsid w:val="00093A2D"/>
    <w:rsid w:val="00093E62"/>
    <w:rsid w:val="000940CB"/>
    <w:rsid w:val="000942B2"/>
    <w:rsid w:val="00094668"/>
    <w:rsid w:val="00094B98"/>
    <w:rsid w:val="00094FB7"/>
    <w:rsid w:val="000954F6"/>
    <w:rsid w:val="0009562D"/>
    <w:rsid w:val="00095631"/>
    <w:rsid w:val="00095822"/>
    <w:rsid w:val="0009587E"/>
    <w:rsid w:val="00095C80"/>
    <w:rsid w:val="00095D3F"/>
    <w:rsid w:val="00096039"/>
    <w:rsid w:val="000966C3"/>
    <w:rsid w:val="000969BD"/>
    <w:rsid w:val="00096C2E"/>
    <w:rsid w:val="000972E8"/>
    <w:rsid w:val="00097360"/>
    <w:rsid w:val="00097544"/>
    <w:rsid w:val="000A0015"/>
    <w:rsid w:val="000A00BA"/>
    <w:rsid w:val="000A026D"/>
    <w:rsid w:val="000A0952"/>
    <w:rsid w:val="000A09A9"/>
    <w:rsid w:val="000A0C04"/>
    <w:rsid w:val="000A0CE5"/>
    <w:rsid w:val="000A0F59"/>
    <w:rsid w:val="000A1217"/>
    <w:rsid w:val="000A2000"/>
    <w:rsid w:val="000A225D"/>
    <w:rsid w:val="000A24A6"/>
    <w:rsid w:val="000A29CC"/>
    <w:rsid w:val="000A33A0"/>
    <w:rsid w:val="000A37FE"/>
    <w:rsid w:val="000A39E3"/>
    <w:rsid w:val="000A3C58"/>
    <w:rsid w:val="000A3F68"/>
    <w:rsid w:val="000A3FD3"/>
    <w:rsid w:val="000A4757"/>
    <w:rsid w:val="000A493A"/>
    <w:rsid w:val="000A4948"/>
    <w:rsid w:val="000A4D40"/>
    <w:rsid w:val="000A4DEF"/>
    <w:rsid w:val="000A4F5D"/>
    <w:rsid w:val="000A5015"/>
    <w:rsid w:val="000A5016"/>
    <w:rsid w:val="000A5296"/>
    <w:rsid w:val="000A5A3E"/>
    <w:rsid w:val="000A5B4D"/>
    <w:rsid w:val="000A6274"/>
    <w:rsid w:val="000A668C"/>
    <w:rsid w:val="000A689F"/>
    <w:rsid w:val="000A7619"/>
    <w:rsid w:val="000A78D1"/>
    <w:rsid w:val="000A7F94"/>
    <w:rsid w:val="000B00D8"/>
    <w:rsid w:val="000B05E5"/>
    <w:rsid w:val="000B0608"/>
    <w:rsid w:val="000B0923"/>
    <w:rsid w:val="000B0B7F"/>
    <w:rsid w:val="000B0F72"/>
    <w:rsid w:val="000B1491"/>
    <w:rsid w:val="000B14BD"/>
    <w:rsid w:val="000B161B"/>
    <w:rsid w:val="000B1737"/>
    <w:rsid w:val="000B17CE"/>
    <w:rsid w:val="000B1CC1"/>
    <w:rsid w:val="000B215F"/>
    <w:rsid w:val="000B256B"/>
    <w:rsid w:val="000B28B2"/>
    <w:rsid w:val="000B2F62"/>
    <w:rsid w:val="000B3032"/>
    <w:rsid w:val="000B320F"/>
    <w:rsid w:val="000B3AB6"/>
    <w:rsid w:val="000B3EF0"/>
    <w:rsid w:val="000B463C"/>
    <w:rsid w:val="000B4679"/>
    <w:rsid w:val="000B46B6"/>
    <w:rsid w:val="000B4850"/>
    <w:rsid w:val="000B4CC7"/>
    <w:rsid w:val="000B4E2E"/>
    <w:rsid w:val="000B4E46"/>
    <w:rsid w:val="000B4E81"/>
    <w:rsid w:val="000B50C1"/>
    <w:rsid w:val="000B52C6"/>
    <w:rsid w:val="000B52E8"/>
    <w:rsid w:val="000B5451"/>
    <w:rsid w:val="000B5684"/>
    <w:rsid w:val="000B5D9A"/>
    <w:rsid w:val="000B628F"/>
    <w:rsid w:val="000B62BD"/>
    <w:rsid w:val="000B646F"/>
    <w:rsid w:val="000B6504"/>
    <w:rsid w:val="000B6A3C"/>
    <w:rsid w:val="000B7921"/>
    <w:rsid w:val="000B7D13"/>
    <w:rsid w:val="000B7D1D"/>
    <w:rsid w:val="000B7E9E"/>
    <w:rsid w:val="000B7FED"/>
    <w:rsid w:val="000C01ED"/>
    <w:rsid w:val="000C034E"/>
    <w:rsid w:val="000C03E4"/>
    <w:rsid w:val="000C05C6"/>
    <w:rsid w:val="000C0CF6"/>
    <w:rsid w:val="000C0E3A"/>
    <w:rsid w:val="000C0F99"/>
    <w:rsid w:val="000C1131"/>
    <w:rsid w:val="000C148D"/>
    <w:rsid w:val="000C15F4"/>
    <w:rsid w:val="000C16F4"/>
    <w:rsid w:val="000C1791"/>
    <w:rsid w:val="000C199F"/>
    <w:rsid w:val="000C1E02"/>
    <w:rsid w:val="000C2AD4"/>
    <w:rsid w:val="000C2CA8"/>
    <w:rsid w:val="000C2CCE"/>
    <w:rsid w:val="000C2FD2"/>
    <w:rsid w:val="000C307B"/>
    <w:rsid w:val="000C316A"/>
    <w:rsid w:val="000C32CD"/>
    <w:rsid w:val="000C32D9"/>
    <w:rsid w:val="000C3397"/>
    <w:rsid w:val="000C352D"/>
    <w:rsid w:val="000C3725"/>
    <w:rsid w:val="000C3FB9"/>
    <w:rsid w:val="000C432F"/>
    <w:rsid w:val="000C465F"/>
    <w:rsid w:val="000C46E9"/>
    <w:rsid w:val="000C48E4"/>
    <w:rsid w:val="000C4CEE"/>
    <w:rsid w:val="000C4D7E"/>
    <w:rsid w:val="000C4E7E"/>
    <w:rsid w:val="000C5552"/>
    <w:rsid w:val="000C577F"/>
    <w:rsid w:val="000C58A7"/>
    <w:rsid w:val="000C5C9D"/>
    <w:rsid w:val="000C5F0D"/>
    <w:rsid w:val="000C6014"/>
    <w:rsid w:val="000C6545"/>
    <w:rsid w:val="000C6580"/>
    <w:rsid w:val="000C6694"/>
    <w:rsid w:val="000C69A9"/>
    <w:rsid w:val="000C70F1"/>
    <w:rsid w:val="000C722F"/>
    <w:rsid w:val="000C7338"/>
    <w:rsid w:val="000C7386"/>
    <w:rsid w:val="000C75FA"/>
    <w:rsid w:val="000C765B"/>
    <w:rsid w:val="000C7C3B"/>
    <w:rsid w:val="000C7EB9"/>
    <w:rsid w:val="000D04F0"/>
    <w:rsid w:val="000D05D0"/>
    <w:rsid w:val="000D070C"/>
    <w:rsid w:val="000D0A10"/>
    <w:rsid w:val="000D0C8F"/>
    <w:rsid w:val="000D0DE8"/>
    <w:rsid w:val="000D1306"/>
    <w:rsid w:val="000D15EA"/>
    <w:rsid w:val="000D1994"/>
    <w:rsid w:val="000D1B3B"/>
    <w:rsid w:val="000D1FCD"/>
    <w:rsid w:val="000D20FF"/>
    <w:rsid w:val="000D2220"/>
    <w:rsid w:val="000D23D9"/>
    <w:rsid w:val="000D24BC"/>
    <w:rsid w:val="000D273C"/>
    <w:rsid w:val="000D2791"/>
    <w:rsid w:val="000D28DF"/>
    <w:rsid w:val="000D2A1A"/>
    <w:rsid w:val="000D2D67"/>
    <w:rsid w:val="000D2F4D"/>
    <w:rsid w:val="000D2F59"/>
    <w:rsid w:val="000D3034"/>
    <w:rsid w:val="000D3436"/>
    <w:rsid w:val="000D349B"/>
    <w:rsid w:val="000D3B4B"/>
    <w:rsid w:val="000D3C4E"/>
    <w:rsid w:val="000D3E66"/>
    <w:rsid w:val="000D3E9F"/>
    <w:rsid w:val="000D3F06"/>
    <w:rsid w:val="000D3F0F"/>
    <w:rsid w:val="000D44DE"/>
    <w:rsid w:val="000D4688"/>
    <w:rsid w:val="000D479F"/>
    <w:rsid w:val="000D4B60"/>
    <w:rsid w:val="000D4D4A"/>
    <w:rsid w:val="000D56FD"/>
    <w:rsid w:val="000D5763"/>
    <w:rsid w:val="000D57B6"/>
    <w:rsid w:val="000D588F"/>
    <w:rsid w:val="000D5986"/>
    <w:rsid w:val="000D5AA3"/>
    <w:rsid w:val="000D5ABF"/>
    <w:rsid w:val="000D5BCE"/>
    <w:rsid w:val="000D5E3C"/>
    <w:rsid w:val="000D61C4"/>
    <w:rsid w:val="000D63CA"/>
    <w:rsid w:val="000D660B"/>
    <w:rsid w:val="000D66B3"/>
    <w:rsid w:val="000D6849"/>
    <w:rsid w:val="000D6A26"/>
    <w:rsid w:val="000D6A65"/>
    <w:rsid w:val="000D6BE3"/>
    <w:rsid w:val="000D6C03"/>
    <w:rsid w:val="000D6C22"/>
    <w:rsid w:val="000D75A8"/>
    <w:rsid w:val="000D7A7B"/>
    <w:rsid w:val="000D7AB1"/>
    <w:rsid w:val="000D7F28"/>
    <w:rsid w:val="000E000B"/>
    <w:rsid w:val="000E035A"/>
    <w:rsid w:val="000E04BF"/>
    <w:rsid w:val="000E097B"/>
    <w:rsid w:val="000E0B0D"/>
    <w:rsid w:val="000E0B32"/>
    <w:rsid w:val="000E0E35"/>
    <w:rsid w:val="000E11FD"/>
    <w:rsid w:val="000E15E2"/>
    <w:rsid w:val="000E1BE2"/>
    <w:rsid w:val="000E1D0A"/>
    <w:rsid w:val="000E22E9"/>
    <w:rsid w:val="000E23B0"/>
    <w:rsid w:val="000E2493"/>
    <w:rsid w:val="000E24A8"/>
    <w:rsid w:val="000E24ED"/>
    <w:rsid w:val="000E253C"/>
    <w:rsid w:val="000E2559"/>
    <w:rsid w:val="000E2690"/>
    <w:rsid w:val="000E2C35"/>
    <w:rsid w:val="000E313A"/>
    <w:rsid w:val="000E3666"/>
    <w:rsid w:val="000E3ACA"/>
    <w:rsid w:val="000E3B79"/>
    <w:rsid w:val="000E400F"/>
    <w:rsid w:val="000E43D0"/>
    <w:rsid w:val="000E44E5"/>
    <w:rsid w:val="000E4556"/>
    <w:rsid w:val="000E4ABB"/>
    <w:rsid w:val="000E4CAC"/>
    <w:rsid w:val="000E55E6"/>
    <w:rsid w:val="000E5A7E"/>
    <w:rsid w:val="000E5AAF"/>
    <w:rsid w:val="000E5CF0"/>
    <w:rsid w:val="000E5E5C"/>
    <w:rsid w:val="000E6622"/>
    <w:rsid w:val="000E668D"/>
    <w:rsid w:val="000E686A"/>
    <w:rsid w:val="000E6C62"/>
    <w:rsid w:val="000E6F96"/>
    <w:rsid w:val="000E7264"/>
    <w:rsid w:val="000E72F8"/>
    <w:rsid w:val="000E787F"/>
    <w:rsid w:val="000E7A48"/>
    <w:rsid w:val="000E7B21"/>
    <w:rsid w:val="000E7C69"/>
    <w:rsid w:val="000E7DAB"/>
    <w:rsid w:val="000E7DD4"/>
    <w:rsid w:val="000F0B1C"/>
    <w:rsid w:val="000F0D21"/>
    <w:rsid w:val="000F10E9"/>
    <w:rsid w:val="000F16E6"/>
    <w:rsid w:val="000F19ED"/>
    <w:rsid w:val="000F1A9C"/>
    <w:rsid w:val="000F2F0A"/>
    <w:rsid w:val="000F332D"/>
    <w:rsid w:val="000F34F0"/>
    <w:rsid w:val="000F3A3F"/>
    <w:rsid w:val="000F3ECC"/>
    <w:rsid w:val="000F3EDA"/>
    <w:rsid w:val="000F4352"/>
    <w:rsid w:val="000F4679"/>
    <w:rsid w:val="000F485A"/>
    <w:rsid w:val="000F5127"/>
    <w:rsid w:val="000F6750"/>
    <w:rsid w:val="000F6B09"/>
    <w:rsid w:val="000F6B95"/>
    <w:rsid w:val="000F6EF4"/>
    <w:rsid w:val="000F731E"/>
    <w:rsid w:val="000F749B"/>
    <w:rsid w:val="000F74BA"/>
    <w:rsid w:val="000F75AC"/>
    <w:rsid w:val="000F7614"/>
    <w:rsid w:val="001000CE"/>
    <w:rsid w:val="00100B45"/>
    <w:rsid w:val="00100E2F"/>
    <w:rsid w:val="00100F74"/>
    <w:rsid w:val="00100FA8"/>
    <w:rsid w:val="00101003"/>
    <w:rsid w:val="00101027"/>
    <w:rsid w:val="00101314"/>
    <w:rsid w:val="00101336"/>
    <w:rsid w:val="00101895"/>
    <w:rsid w:val="00101B2B"/>
    <w:rsid w:val="00101B4B"/>
    <w:rsid w:val="00101BA2"/>
    <w:rsid w:val="00101C9C"/>
    <w:rsid w:val="00101DD0"/>
    <w:rsid w:val="001020FA"/>
    <w:rsid w:val="0010230E"/>
    <w:rsid w:val="001023A6"/>
    <w:rsid w:val="00102A18"/>
    <w:rsid w:val="00102ADF"/>
    <w:rsid w:val="0010322D"/>
    <w:rsid w:val="001034A0"/>
    <w:rsid w:val="00103C34"/>
    <w:rsid w:val="00104021"/>
    <w:rsid w:val="00104094"/>
    <w:rsid w:val="001044CE"/>
    <w:rsid w:val="0010475C"/>
    <w:rsid w:val="001048E8"/>
    <w:rsid w:val="001049E9"/>
    <w:rsid w:val="00104D7C"/>
    <w:rsid w:val="00104F1A"/>
    <w:rsid w:val="00105135"/>
    <w:rsid w:val="00105288"/>
    <w:rsid w:val="0010529D"/>
    <w:rsid w:val="00105342"/>
    <w:rsid w:val="00105378"/>
    <w:rsid w:val="001053B4"/>
    <w:rsid w:val="001054AA"/>
    <w:rsid w:val="00105AA4"/>
    <w:rsid w:val="00105ADD"/>
    <w:rsid w:val="00105DB1"/>
    <w:rsid w:val="0010607C"/>
    <w:rsid w:val="00106271"/>
    <w:rsid w:val="001062B0"/>
    <w:rsid w:val="00106745"/>
    <w:rsid w:val="00106CCD"/>
    <w:rsid w:val="00106D48"/>
    <w:rsid w:val="00106F4B"/>
    <w:rsid w:val="00107084"/>
    <w:rsid w:val="00107280"/>
    <w:rsid w:val="0010772C"/>
    <w:rsid w:val="00107883"/>
    <w:rsid w:val="00107E29"/>
    <w:rsid w:val="001102A4"/>
    <w:rsid w:val="001105EF"/>
    <w:rsid w:val="00110684"/>
    <w:rsid w:val="00110942"/>
    <w:rsid w:val="00110975"/>
    <w:rsid w:val="00110B79"/>
    <w:rsid w:val="001113CB"/>
    <w:rsid w:val="0011151E"/>
    <w:rsid w:val="001116BD"/>
    <w:rsid w:val="001118E9"/>
    <w:rsid w:val="00111920"/>
    <w:rsid w:val="00111996"/>
    <w:rsid w:val="00111F5F"/>
    <w:rsid w:val="0011258D"/>
    <w:rsid w:val="00112879"/>
    <w:rsid w:val="001129B1"/>
    <w:rsid w:val="00112B1F"/>
    <w:rsid w:val="00112C33"/>
    <w:rsid w:val="00112F45"/>
    <w:rsid w:val="001130BD"/>
    <w:rsid w:val="0011312A"/>
    <w:rsid w:val="001132C4"/>
    <w:rsid w:val="001138AA"/>
    <w:rsid w:val="00113BC3"/>
    <w:rsid w:val="00113FE5"/>
    <w:rsid w:val="001140FC"/>
    <w:rsid w:val="00114700"/>
    <w:rsid w:val="0011470A"/>
    <w:rsid w:val="00114C19"/>
    <w:rsid w:val="00114C5B"/>
    <w:rsid w:val="00114D33"/>
    <w:rsid w:val="00114E5B"/>
    <w:rsid w:val="00115233"/>
    <w:rsid w:val="00115314"/>
    <w:rsid w:val="0011534A"/>
    <w:rsid w:val="001155E2"/>
    <w:rsid w:val="00115767"/>
    <w:rsid w:val="0011588C"/>
    <w:rsid w:val="00116095"/>
    <w:rsid w:val="001160D3"/>
    <w:rsid w:val="00116218"/>
    <w:rsid w:val="00116329"/>
    <w:rsid w:val="001164BB"/>
    <w:rsid w:val="001165BB"/>
    <w:rsid w:val="001165EC"/>
    <w:rsid w:val="00116724"/>
    <w:rsid w:val="001169FA"/>
    <w:rsid w:val="00116A10"/>
    <w:rsid w:val="00116A6D"/>
    <w:rsid w:val="00116F48"/>
    <w:rsid w:val="00116FCE"/>
    <w:rsid w:val="00116FD8"/>
    <w:rsid w:val="00116FE9"/>
    <w:rsid w:val="00117168"/>
    <w:rsid w:val="001172BE"/>
    <w:rsid w:val="00117783"/>
    <w:rsid w:val="00117C0B"/>
    <w:rsid w:val="00117C4E"/>
    <w:rsid w:val="00117CA2"/>
    <w:rsid w:val="00117CC0"/>
    <w:rsid w:val="00120181"/>
    <w:rsid w:val="00120210"/>
    <w:rsid w:val="0012036E"/>
    <w:rsid w:val="0012070E"/>
    <w:rsid w:val="0012074C"/>
    <w:rsid w:val="00121970"/>
    <w:rsid w:val="00122327"/>
    <w:rsid w:val="00122582"/>
    <w:rsid w:val="001226CA"/>
    <w:rsid w:val="001227E9"/>
    <w:rsid w:val="001229DD"/>
    <w:rsid w:val="00122A9E"/>
    <w:rsid w:val="00123599"/>
    <w:rsid w:val="001237B7"/>
    <w:rsid w:val="00123842"/>
    <w:rsid w:val="00123983"/>
    <w:rsid w:val="00123B72"/>
    <w:rsid w:val="00123C1C"/>
    <w:rsid w:val="001241CA"/>
    <w:rsid w:val="00124890"/>
    <w:rsid w:val="00124B91"/>
    <w:rsid w:val="00124C9B"/>
    <w:rsid w:val="00125104"/>
    <w:rsid w:val="00125888"/>
    <w:rsid w:val="00125A01"/>
    <w:rsid w:val="00125C97"/>
    <w:rsid w:val="00126288"/>
    <w:rsid w:val="001263F8"/>
    <w:rsid w:val="00126649"/>
    <w:rsid w:val="0012667D"/>
    <w:rsid w:val="00126C67"/>
    <w:rsid w:val="00127251"/>
    <w:rsid w:val="00127419"/>
    <w:rsid w:val="001275BE"/>
    <w:rsid w:val="00127754"/>
    <w:rsid w:val="001279A0"/>
    <w:rsid w:val="00127A20"/>
    <w:rsid w:val="00127CD5"/>
    <w:rsid w:val="00127DE8"/>
    <w:rsid w:val="00127E1F"/>
    <w:rsid w:val="00127ECF"/>
    <w:rsid w:val="00130479"/>
    <w:rsid w:val="001305A6"/>
    <w:rsid w:val="0013088D"/>
    <w:rsid w:val="00130A17"/>
    <w:rsid w:val="00130C35"/>
    <w:rsid w:val="00130D93"/>
    <w:rsid w:val="00130FF2"/>
    <w:rsid w:val="00131120"/>
    <w:rsid w:val="001311C8"/>
    <w:rsid w:val="00131210"/>
    <w:rsid w:val="0013148E"/>
    <w:rsid w:val="00131548"/>
    <w:rsid w:val="001315EC"/>
    <w:rsid w:val="00131D53"/>
    <w:rsid w:val="00132156"/>
    <w:rsid w:val="00132269"/>
    <w:rsid w:val="001322DA"/>
    <w:rsid w:val="0013236F"/>
    <w:rsid w:val="001326B0"/>
    <w:rsid w:val="0013296E"/>
    <w:rsid w:val="001334DE"/>
    <w:rsid w:val="00133500"/>
    <w:rsid w:val="00133612"/>
    <w:rsid w:val="00133719"/>
    <w:rsid w:val="001337FA"/>
    <w:rsid w:val="0013395B"/>
    <w:rsid w:val="00133A83"/>
    <w:rsid w:val="00133D66"/>
    <w:rsid w:val="00133EB2"/>
    <w:rsid w:val="0013414E"/>
    <w:rsid w:val="0013482E"/>
    <w:rsid w:val="0013487D"/>
    <w:rsid w:val="00134988"/>
    <w:rsid w:val="001349B9"/>
    <w:rsid w:val="00134BBF"/>
    <w:rsid w:val="0013500E"/>
    <w:rsid w:val="0013507C"/>
    <w:rsid w:val="0013567B"/>
    <w:rsid w:val="00135986"/>
    <w:rsid w:val="00135B90"/>
    <w:rsid w:val="00135E2F"/>
    <w:rsid w:val="00136082"/>
    <w:rsid w:val="001360FF"/>
    <w:rsid w:val="00136285"/>
    <w:rsid w:val="00136382"/>
    <w:rsid w:val="00136438"/>
    <w:rsid w:val="0013647C"/>
    <w:rsid w:val="001365C2"/>
    <w:rsid w:val="00136B87"/>
    <w:rsid w:val="00136BE3"/>
    <w:rsid w:val="00136D68"/>
    <w:rsid w:val="00136E63"/>
    <w:rsid w:val="00137019"/>
    <w:rsid w:val="001370ED"/>
    <w:rsid w:val="0013716B"/>
    <w:rsid w:val="0013729D"/>
    <w:rsid w:val="00137302"/>
    <w:rsid w:val="00137561"/>
    <w:rsid w:val="001377AC"/>
    <w:rsid w:val="00137DE3"/>
    <w:rsid w:val="0014021A"/>
    <w:rsid w:val="0014035F"/>
    <w:rsid w:val="00140643"/>
    <w:rsid w:val="00140B16"/>
    <w:rsid w:val="00140D89"/>
    <w:rsid w:val="001411E1"/>
    <w:rsid w:val="001413EE"/>
    <w:rsid w:val="001414D2"/>
    <w:rsid w:val="00141532"/>
    <w:rsid w:val="00141697"/>
    <w:rsid w:val="00141895"/>
    <w:rsid w:val="00141C78"/>
    <w:rsid w:val="00141EC1"/>
    <w:rsid w:val="00142160"/>
    <w:rsid w:val="0014217A"/>
    <w:rsid w:val="0014247E"/>
    <w:rsid w:val="001426F7"/>
    <w:rsid w:val="00142B88"/>
    <w:rsid w:val="00142D54"/>
    <w:rsid w:val="00143002"/>
    <w:rsid w:val="001431E1"/>
    <w:rsid w:val="00143413"/>
    <w:rsid w:val="001436BE"/>
    <w:rsid w:val="00143D24"/>
    <w:rsid w:val="00143EE6"/>
    <w:rsid w:val="0014403B"/>
    <w:rsid w:val="00144166"/>
    <w:rsid w:val="00144376"/>
    <w:rsid w:val="00144BDA"/>
    <w:rsid w:val="00144DEB"/>
    <w:rsid w:val="00144E54"/>
    <w:rsid w:val="00145156"/>
    <w:rsid w:val="00145420"/>
    <w:rsid w:val="00145A88"/>
    <w:rsid w:val="001460AB"/>
    <w:rsid w:val="0014634F"/>
    <w:rsid w:val="001466F6"/>
    <w:rsid w:val="0014677A"/>
    <w:rsid w:val="001469CC"/>
    <w:rsid w:val="00146FDE"/>
    <w:rsid w:val="00147103"/>
    <w:rsid w:val="00147133"/>
    <w:rsid w:val="0014731B"/>
    <w:rsid w:val="00147650"/>
    <w:rsid w:val="001478D8"/>
    <w:rsid w:val="00147A01"/>
    <w:rsid w:val="00147B2D"/>
    <w:rsid w:val="00147B54"/>
    <w:rsid w:val="001500AD"/>
    <w:rsid w:val="001505F0"/>
    <w:rsid w:val="0015076B"/>
    <w:rsid w:val="001509CC"/>
    <w:rsid w:val="001509E1"/>
    <w:rsid w:val="00150A1E"/>
    <w:rsid w:val="00150B03"/>
    <w:rsid w:val="00150BDC"/>
    <w:rsid w:val="00150DC9"/>
    <w:rsid w:val="0015130F"/>
    <w:rsid w:val="0015145C"/>
    <w:rsid w:val="00151671"/>
    <w:rsid w:val="00151796"/>
    <w:rsid w:val="0015192D"/>
    <w:rsid w:val="001523A8"/>
    <w:rsid w:val="00152521"/>
    <w:rsid w:val="00152A10"/>
    <w:rsid w:val="00152A27"/>
    <w:rsid w:val="00153368"/>
    <w:rsid w:val="00153373"/>
    <w:rsid w:val="001535F0"/>
    <w:rsid w:val="00153678"/>
    <w:rsid w:val="00153EC9"/>
    <w:rsid w:val="0015406F"/>
    <w:rsid w:val="0015413C"/>
    <w:rsid w:val="001543EE"/>
    <w:rsid w:val="001544B4"/>
    <w:rsid w:val="0015454F"/>
    <w:rsid w:val="00154ADF"/>
    <w:rsid w:val="00154FC1"/>
    <w:rsid w:val="0015502A"/>
    <w:rsid w:val="001551ED"/>
    <w:rsid w:val="00155592"/>
    <w:rsid w:val="001559C2"/>
    <w:rsid w:val="00155A2F"/>
    <w:rsid w:val="00155B2D"/>
    <w:rsid w:val="00155E4D"/>
    <w:rsid w:val="001560EE"/>
    <w:rsid w:val="00156134"/>
    <w:rsid w:val="001562D0"/>
    <w:rsid w:val="001568A6"/>
    <w:rsid w:val="00156921"/>
    <w:rsid w:val="00156AE4"/>
    <w:rsid w:val="00156DD7"/>
    <w:rsid w:val="00157989"/>
    <w:rsid w:val="0016002F"/>
    <w:rsid w:val="001607F3"/>
    <w:rsid w:val="00160A57"/>
    <w:rsid w:val="00160AA8"/>
    <w:rsid w:val="00160D01"/>
    <w:rsid w:val="001610B1"/>
    <w:rsid w:val="0016113F"/>
    <w:rsid w:val="00161646"/>
    <w:rsid w:val="001616D1"/>
    <w:rsid w:val="00161AA5"/>
    <w:rsid w:val="00161F9A"/>
    <w:rsid w:val="0016202F"/>
    <w:rsid w:val="00162101"/>
    <w:rsid w:val="0016214A"/>
    <w:rsid w:val="00162900"/>
    <w:rsid w:val="00162C54"/>
    <w:rsid w:val="00162CC9"/>
    <w:rsid w:val="00162D4F"/>
    <w:rsid w:val="001632AE"/>
    <w:rsid w:val="0016335B"/>
    <w:rsid w:val="00163874"/>
    <w:rsid w:val="001638D4"/>
    <w:rsid w:val="00163A1E"/>
    <w:rsid w:val="00164099"/>
    <w:rsid w:val="00164300"/>
    <w:rsid w:val="001647B4"/>
    <w:rsid w:val="00164EF2"/>
    <w:rsid w:val="00165090"/>
    <w:rsid w:val="0016538A"/>
    <w:rsid w:val="0016559D"/>
    <w:rsid w:val="001655C1"/>
    <w:rsid w:val="001655FB"/>
    <w:rsid w:val="00165675"/>
    <w:rsid w:val="00165877"/>
    <w:rsid w:val="00165989"/>
    <w:rsid w:val="00165997"/>
    <w:rsid w:val="00165D04"/>
    <w:rsid w:val="00165D25"/>
    <w:rsid w:val="00165E75"/>
    <w:rsid w:val="00165F7E"/>
    <w:rsid w:val="0016604F"/>
    <w:rsid w:val="0016624B"/>
    <w:rsid w:val="001663D7"/>
    <w:rsid w:val="00166AF7"/>
    <w:rsid w:val="00166B95"/>
    <w:rsid w:val="00166D21"/>
    <w:rsid w:val="0016760C"/>
    <w:rsid w:val="00167A5A"/>
    <w:rsid w:val="00167DFC"/>
    <w:rsid w:val="00167F19"/>
    <w:rsid w:val="0017016A"/>
    <w:rsid w:val="00170650"/>
    <w:rsid w:val="00170981"/>
    <w:rsid w:val="00170D7C"/>
    <w:rsid w:val="001712F6"/>
    <w:rsid w:val="0017153D"/>
    <w:rsid w:val="00171589"/>
    <w:rsid w:val="0017160D"/>
    <w:rsid w:val="00171727"/>
    <w:rsid w:val="00171A95"/>
    <w:rsid w:val="00171AA6"/>
    <w:rsid w:val="00171C1B"/>
    <w:rsid w:val="00171D22"/>
    <w:rsid w:val="00171E29"/>
    <w:rsid w:val="001720E8"/>
    <w:rsid w:val="00172431"/>
    <w:rsid w:val="0017269E"/>
    <w:rsid w:val="001727C4"/>
    <w:rsid w:val="001731C1"/>
    <w:rsid w:val="00173290"/>
    <w:rsid w:val="001732B0"/>
    <w:rsid w:val="00173657"/>
    <w:rsid w:val="00173C55"/>
    <w:rsid w:val="00173E5B"/>
    <w:rsid w:val="001742AC"/>
    <w:rsid w:val="001742D6"/>
    <w:rsid w:val="00174991"/>
    <w:rsid w:val="00174BE3"/>
    <w:rsid w:val="0017504F"/>
    <w:rsid w:val="001753C6"/>
    <w:rsid w:val="001758C6"/>
    <w:rsid w:val="001759BB"/>
    <w:rsid w:val="00175A48"/>
    <w:rsid w:val="00175A7C"/>
    <w:rsid w:val="00175B43"/>
    <w:rsid w:val="00175B8E"/>
    <w:rsid w:val="00175BCF"/>
    <w:rsid w:val="00175EEC"/>
    <w:rsid w:val="0017615D"/>
    <w:rsid w:val="00176210"/>
    <w:rsid w:val="00176397"/>
    <w:rsid w:val="0017697F"/>
    <w:rsid w:val="00176A65"/>
    <w:rsid w:val="00176B53"/>
    <w:rsid w:val="001770CB"/>
    <w:rsid w:val="00177752"/>
    <w:rsid w:val="00177A4F"/>
    <w:rsid w:val="00177B40"/>
    <w:rsid w:val="00177B8B"/>
    <w:rsid w:val="00177C3F"/>
    <w:rsid w:val="00177E47"/>
    <w:rsid w:val="00180363"/>
    <w:rsid w:val="001805E8"/>
    <w:rsid w:val="00180F44"/>
    <w:rsid w:val="00180FDE"/>
    <w:rsid w:val="00181222"/>
    <w:rsid w:val="001814E9"/>
    <w:rsid w:val="00181A8E"/>
    <w:rsid w:val="00181CE6"/>
    <w:rsid w:val="00181D24"/>
    <w:rsid w:val="00181DE1"/>
    <w:rsid w:val="0018201F"/>
    <w:rsid w:val="00182364"/>
    <w:rsid w:val="0018246D"/>
    <w:rsid w:val="00182BD9"/>
    <w:rsid w:val="00182C55"/>
    <w:rsid w:val="0018302D"/>
    <w:rsid w:val="0018328A"/>
    <w:rsid w:val="001836BF"/>
    <w:rsid w:val="001836CE"/>
    <w:rsid w:val="0018375F"/>
    <w:rsid w:val="001837E0"/>
    <w:rsid w:val="00183AC4"/>
    <w:rsid w:val="00183C7A"/>
    <w:rsid w:val="00183EDD"/>
    <w:rsid w:val="00183FB0"/>
    <w:rsid w:val="00184103"/>
    <w:rsid w:val="001842AD"/>
    <w:rsid w:val="00184679"/>
    <w:rsid w:val="001846A8"/>
    <w:rsid w:val="00184C6C"/>
    <w:rsid w:val="00184C89"/>
    <w:rsid w:val="0018573F"/>
    <w:rsid w:val="001859DC"/>
    <w:rsid w:val="00185AAD"/>
    <w:rsid w:val="00185CCE"/>
    <w:rsid w:val="00185DCF"/>
    <w:rsid w:val="00185E18"/>
    <w:rsid w:val="00185E4D"/>
    <w:rsid w:val="00185F7B"/>
    <w:rsid w:val="0018608E"/>
    <w:rsid w:val="0018614A"/>
    <w:rsid w:val="001865C2"/>
    <w:rsid w:val="00186761"/>
    <w:rsid w:val="001869E2"/>
    <w:rsid w:val="00186C4E"/>
    <w:rsid w:val="00186CD4"/>
    <w:rsid w:val="00186E4E"/>
    <w:rsid w:val="0018749B"/>
    <w:rsid w:val="00187637"/>
    <w:rsid w:val="001876E9"/>
    <w:rsid w:val="00187D68"/>
    <w:rsid w:val="00187EC7"/>
    <w:rsid w:val="00187F65"/>
    <w:rsid w:val="00187FBD"/>
    <w:rsid w:val="00187FD4"/>
    <w:rsid w:val="00190275"/>
    <w:rsid w:val="00190358"/>
    <w:rsid w:val="001904F0"/>
    <w:rsid w:val="00190650"/>
    <w:rsid w:val="00190653"/>
    <w:rsid w:val="00190657"/>
    <w:rsid w:val="001915A2"/>
    <w:rsid w:val="0019167C"/>
    <w:rsid w:val="001919F7"/>
    <w:rsid w:val="00191CE1"/>
    <w:rsid w:val="00191FB8"/>
    <w:rsid w:val="00191FEE"/>
    <w:rsid w:val="001922FC"/>
    <w:rsid w:val="001927BE"/>
    <w:rsid w:val="0019282A"/>
    <w:rsid w:val="00192C85"/>
    <w:rsid w:val="00192FF7"/>
    <w:rsid w:val="00193B3D"/>
    <w:rsid w:val="00193C5C"/>
    <w:rsid w:val="00193CA0"/>
    <w:rsid w:val="00193F0A"/>
    <w:rsid w:val="00194059"/>
    <w:rsid w:val="001940B6"/>
    <w:rsid w:val="001941C4"/>
    <w:rsid w:val="00194261"/>
    <w:rsid w:val="001942AF"/>
    <w:rsid w:val="00194392"/>
    <w:rsid w:val="0019443F"/>
    <w:rsid w:val="0019450E"/>
    <w:rsid w:val="00194638"/>
    <w:rsid w:val="001949DA"/>
    <w:rsid w:val="00194A0B"/>
    <w:rsid w:val="00194AC9"/>
    <w:rsid w:val="00194B9F"/>
    <w:rsid w:val="001951A9"/>
    <w:rsid w:val="0019559A"/>
    <w:rsid w:val="00195861"/>
    <w:rsid w:val="00195D08"/>
    <w:rsid w:val="001969F1"/>
    <w:rsid w:val="00196B03"/>
    <w:rsid w:val="00196CBC"/>
    <w:rsid w:val="001974C0"/>
    <w:rsid w:val="00197669"/>
    <w:rsid w:val="001978BB"/>
    <w:rsid w:val="00197A5F"/>
    <w:rsid w:val="00197B1D"/>
    <w:rsid w:val="00197C97"/>
    <w:rsid w:val="00197F54"/>
    <w:rsid w:val="001A00DB"/>
    <w:rsid w:val="001A0533"/>
    <w:rsid w:val="001A06BA"/>
    <w:rsid w:val="001A08A2"/>
    <w:rsid w:val="001A1175"/>
    <w:rsid w:val="001A134C"/>
    <w:rsid w:val="001A16B8"/>
    <w:rsid w:val="001A184E"/>
    <w:rsid w:val="001A1860"/>
    <w:rsid w:val="001A196B"/>
    <w:rsid w:val="001A1C61"/>
    <w:rsid w:val="001A1E24"/>
    <w:rsid w:val="001A2098"/>
    <w:rsid w:val="001A21BF"/>
    <w:rsid w:val="001A21F1"/>
    <w:rsid w:val="001A234D"/>
    <w:rsid w:val="001A2451"/>
    <w:rsid w:val="001A24C4"/>
    <w:rsid w:val="001A2BF6"/>
    <w:rsid w:val="001A2BFE"/>
    <w:rsid w:val="001A2C94"/>
    <w:rsid w:val="001A3358"/>
    <w:rsid w:val="001A352C"/>
    <w:rsid w:val="001A35FD"/>
    <w:rsid w:val="001A3613"/>
    <w:rsid w:val="001A36F1"/>
    <w:rsid w:val="001A372A"/>
    <w:rsid w:val="001A384E"/>
    <w:rsid w:val="001A3A23"/>
    <w:rsid w:val="001A3DBB"/>
    <w:rsid w:val="001A3E66"/>
    <w:rsid w:val="001A3E6F"/>
    <w:rsid w:val="001A3F02"/>
    <w:rsid w:val="001A411E"/>
    <w:rsid w:val="001A430E"/>
    <w:rsid w:val="001A47BE"/>
    <w:rsid w:val="001A4A4D"/>
    <w:rsid w:val="001A4B64"/>
    <w:rsid w:val="001A50FB"/>
    <w:rsid w:val="001A545D"/>
    <w:rsid w:val="001A5813"/>
    <w:rsid w:val="001A5829"/>
    <w:rsid w:val="001A598E"/>
    <w:rsid w:val="001A5A1A"/>
    <w:rsid w:val="001A5A2A"/>
    <w:rsid w:val="001A5A4C"/>
    <w:rsid w:val="001A5EE1"/>
    <w:rsid w:val="001A6638"/>
    <w:rsid w:val="001A69CD"/>
    <w:rsid w:val="001A6A07"/>
    <w:rsid w:val="001A6B32"/>
    <w:rsid w:val="001A6D25"/>
    <w:rsid w:val="001A6D93"/>
    <w:rsid w:val="001A6E06"/>
    <w:rsid w:val="001A6F93"/>
    <w:rsid w:val="001A703B"/>
    <w:rsid w:val="001A7042"/>
    <w:rsid w:val="001A78C1"/>
    <w:rsid w:val="001A78D9"/>
    <w:rsid w:val="001A7B32"/>
    <w:rsid w:val="001A7E07"/>
    <w:rsid w:val="001B00A4"/>
    <w:rsid w:val="001B0133"/>
    <w:rsid w:val="001B03B7"/>
    <w:rsid w:val="001B0535"/>
    <w:rsid w:val="001B0659"/>
    <w:rsid w:val="001B0B9B"/>
    <w:rsid w:val="001B0BB5"/>
    <w:rsid w:val="001B13C9"/>
    <w:rsid w:val="001B1779"/>
    <w:rsid w:val="001B1B65"/>
    <w:rsid w:val="001B1BBD"/>
    <w:rsid w:val="001B1CAF"/>
    <w:rsid w:val="001B1DC0"/>
    <w:rsid w:val="001B1E32"/>
    <w:rsid w:val="001B1F93"/>
    <w:rsid w:val="001B226C"/>
    <w:rsid w:val="001B27E0"/>
    <w:rsid w:val="001B3045"/>
    <w:rsid w:val="001B31D0"/>
    <w:rsid w:val="001B351D"/>
    <w:rsid w:val="001B3C83"/>
    <w:rsid w:val="001B3DE0"/>
    <w:rsid w:val="001B3EA6"/>
    <w:rsid w:val="001B3F27"/>
    <w:rsid w:val="001B3F8E"/>
    <w:rsid w:val="001B436A"/>
    <w:rsid w:val="001B44E4"/>
    <w:rsid w:val="001B44F7"/>
    <w:rsid w:val="001B4AF9"/>
    <w:rsid w:val="001B4DE6"/>
    <w:rsid w:val="001B4DF9"/>
    <w:rsid w:val="001B4FFD"/>
    <w:rsid w:val="001B518C"/>
    <w:rsid w:val="001B53EA"/>
    <w:rsid w:val="001B5688"/>
    <w:rsid w:val="001B5769"/>
    <w:rsid w:val="001B5EFD"/>
    <w:rsid w:val="001B60BA"/>
    <w:rsid w:val="001B6170"/>
    <w:rsid w:val="001B636D"/>
    <w:rsid w:val="001B63F7"/>
    <w:rsid w:val="001B65D0"/>
    <w:rsid w:val="001B6754"/>
    <w:rsid w:val="001B6A69"/>
    <w:rsid w:val="001B6BCD"/>
    <w:rsid w:val="001B7205"/>
    <w:rsid w:val="001B763C"/>
    <w:rsid w:val="001B7B55"/>
    <w:rsid w:val="001B7DCB"/>
    <w:rsid w:val="001B7E4F"/>
    <w:rsid w:val="001B7F7E"/>
    <w:rsid w:val="001B7F91"/>
    <w:rsid w:val="001C02D2"/>
    <w:rsid w:val="001C0D0E"/>
    <w:rsid w:val="001C0DF9"/>
    <w:rsid w:val="001C109D"/>
    <w:rsid w:val="001C1241"/>
    <w:rsid w:val="001C151F"/>
    <w:rsid w:val="001C182C"/>
    <w:rsid w:val="001C18B2"/>
    <w:rsid w:val="001C1A80"/>
    <w:rsid w:val="001C2015"/>
    <w:rsid w:val="001C2541"/>
    <w:rsid w:val="001C25C2"/>
    <w:rsid w:val="001C261D"/>
    <w:rsid w:val="001C27E9"/>
    <w:rsid w:val="001C2884"/>
    <w:rsid w:val="001C28A8"/>
    <w:rsid w:val="001C2A61"/>
    <w:rsid w:val="001C31C8"/>
    <w:rsid w:val="001C3337"/>
    <w:rsid w:val="001C33EF"/>
    <w:rsid w:val="001C3716"/>
    <w:rsid w:val="001C398C"/>
    <w:rsid w:val="001C3D73"/>
    <w:rsid w:val="001C3ED5"/>
    <w:rsid w:val="001C41E7"/>
    <w:rsid w:val="001C4257"/>
    <w:rsid w:val="001C451A"/>
    <w:rsid w:val="001C46FF"/>
    <w:rsid w:val="001C4889"/>
    <w:rsid w:val="001C4B68"/>
    <w:rsid w:val="001C4C5C"/>
    <w:rsid w:val="001C4C8C"/>
    <w:rsid w:val="001C4CF5"/>
    <w:rsid w:val="001C4CFC"/>
    <w:rsid w:val="001C4DF8"/>
    <w:rsid w:val="001C4F23"/>
    <w:rsid w:val="001C4F49"/>
    <w:rsid w:val="001C517B"/>
    <w:rsid w:val="001C5328"/>
    <w:rsid w:val="001C5464"/>
    <w:rsid w:val="001C5B76"/>
    <w:rsid w:val="001C6396"/>
    <w:rsid w:val="001C6742"/>
    <w:rsid w:val="001C6790"/>
    <w:rsid w:val="001C69EE"/>
    <w:rsid w:val="001C6A80"/>
    <w:rsid w:val="001C6ABD"/>
    <w:rsid w:val="001C70C0"/>
    <w:rsid w:val="001C77C8"/>
    <w:rsid w:val="001C7CFB"/>
    <w:rsid w:val="001C7F85"/>
    <w:rsid w:val="001D00DB"/>
    <w:rsid w:val="001D0454"/>
    <w:rsid w:val="001D0875"/>
    <w:rsid w:val="001D0C79"/>
    <w:rsid w:val="001D1136"/>
    <w:rsid w:val="001D12E8"/>
    <w:rsid w:val="001D1B0E"/>
    <w:rsid w:val="001D1D8D"/>
    <w:rsid w:val="001D20B6"/>
    <w:rsid w:val="001D247A"/>
    <w:rsid w:val="001D2845"/>
    <w:rsid w:val="001D2A98"/>
    <w:rsid w:val="001D2E6A"/>
    <w:rsid w:val="001D2F78"/>
    <w:rsid w:val="001D37AD"/>
    <w:rsid w:val="001D3B3A"/>
    <w:rsid w:val="001D3B3E"/>
    <w:rsid w:val="001D3C74"/>
    <w:rsid w:val="001D3CEA"/>
    <w:rsid w:val="001D3D8F"/>
    <w:rsid w:val="001D3F62"/>
    <w:rsid w:val="001D41FC"/>
    <w:rsid w:val="001D42D2"/>
    <w:rsid w:val="001D467F"/>
    <w:rsid w:val="001D46AC"/>
    <w:rsid w:val="001D479A"/>
    <w:rsid w:val="001D4BAB"/>
    <w:rsid w:val="001D4C9F"/>
    <w:rsid w:val="001D4E63"/>
    <w:rsid w:val="001D4E8C"/>
    <w:rsid w:val="001D4F2B"/>
    <w:rsid w:val="001D4F76"/>
    <w:rsid w:val="001D552C"/>
    <w:rsid w:val="001D5586"/>
    <w:rsid w:val="001D597A"/>
    <w:rsid w:val="001D5CC4"/>
    <w:rsid w:val="001D5FC4"/>
    <w:rsid w:val="001D60A8"/>
    <w:rsid w:val="001D647B"/>
    <w:rsid w:val="001D683B"/>
    <w:rsid w:val="001D6932"/>
    <w:rsid w:val="001D6B01"/>
    <w:rsid w:val="001D6EBE"/>
    <w:rsid w:val="001D6ECE"/>
    <w:rsid w:val="001D73E0"/>
    <w:rsid w:val="001D7B0A"/>
    <w:rsid w:val="001D7E60"/>
    <w:rsid w:val="001D7E9E"/>
    <w:rsid w:val="001D7EBC"/>
    <w:rsid w:val="001D7EEB"/>
    <w:rsid w:val="001E0206"/>
    <w:rsid w:val="001E0292"/>
    <w:rsid w:val="001E0680"/>
    <w:rsid w:val="001E07FF"/>
    <w:rsid w:val="001E0B4B"/>
    <w:rsid w:val="001E0D46"/>
    <w:rsid w:val="001E0E18"/>
    <w:rsid w:val="001E1009"/>
    <w:rsid w:val="001E1074"/>
    <w:rsid w:val="001E147B"/>
    <w:rsid w:val="001E1624"/>
    <w:rsid w:val="001E1630"/>
    <w:rsid w:val="001E1B46"/>
    <w:rsid w:val="001E1BF5"/>
    <w:rsid w:val="001E1E25"/>
    <w:rsid w:val="001E20EA"/>
    <w:rsid w:val="001E2118"/>
    <w:rsid w:val="001E2482"/>
    <w:rsid w:val="001E28DD"/>
    <w:rsid w:val="001E2909"/>
    <w:rsid w:val="001E29D6"/>
    <w:rsid w:val="001E2DD5"/>
    <w:rsid w:val="001E35C2"/>
    <w:rsid w:val="001E364B"/>
    <w:rsid w:val="001E37B9"/>
    <w:rsid w:val="001E38BE"/>
    <w:rsid w:val="001E3DD2"/>
    <w:rsid w:val="001E4160"/>
    <w:rsid w:val="001E4272"/>
    <w:rsid w:val="001E48AC"/>
    <w:rsid w:val="001E4A98"/>
    <w:rsid w:val="001E4C53"/>
    <w:rsid w:val="001E4D44"/>
    <w:rsid w:val="001E5198"/>
    <w:rsid w:val="001E5C9F"/>
    <w:rsid w:val="001E5F7B"/>
    <w:rsid w:val="001E5FA9"/>
    <w:rsid w:val="001E6486"/>
    <w:rsid w:val="001E664C"/>
    <w:rsid w:val="001E665E"/>
    <w:rsid w:val="001E6924"/>
    <w:rsid w:val="001E6BC5"/>
    <w:rsid w:val="001E6E38"/>
    <w:rsid w:val="001E70A0"/>
    <w:rsid w:val="001E78B1"/>
    <w:rsid w:val="001E7B51"/>
    <w:rsid w:val="001E7BBF"/>
    <w:rsid w:val="001E7C32"/>
    <w:rsid w:val="001E7CDD"/>
    <w:rsid w:val="001E7F82"/>
    <w:rsid w:val="001F0332"/>
    <w:rsid w:val="001F0E9A"/>
    <w:rsid w:val="001F1119"/>
    <w:rsid w:val="001F1224"/>
    <w:rsid w:val="001F1612"/>
    <w:rsid w:val="001F1667"/>
    <w:rsid w:val="001F18FD"/>
    <w:rsid w:val="001F1BCC"/>
    <w:rsid w:val="001F1E9A"/>
    <w:rsid w:val="001F1EEE"/>
    <w:rsid w:val="001F1EFB"/>
    <w:rsid w:val="001F2D06"/>
    <w:rsid w:val="001F2D1F"/>
    <w:rsid w:val="001F2DFE"/>
    <w:rsid w:val="001F2E16"/>
    <w:rsid w:val="001F2EC9"/>
    <w:rsid w:val="001F3262"/>
    <w:rsid w:val="001F361C"/>
    <w:rsid w:val="001F3830"/>
    <w:rsid w:val="001F38E4"/>
    <w:rsid w:val="001F3A8F"/>
    <w:rsid w:val="001F3BAE"/>
    <w:rsid w:val="001F3C58"/>
    <w:rsid w:val="001F3E0D"/>
    <w:rsid w:val="001F3F43"/>
    <w:rsid w:val="001F417C"/>
    <w:rsid w:val="001F426B"/>
    <w:rsid w:val="001F4293"/>
    <w:rsid w:val="001F4340"/>
    <w:rsid w:val="001F43E2"/>
    <w:rsid w:val="001F4B5A"/>
    <w:rsid w:val="001F4F15"/>
    <w:rsid w:val="001F50E1"/>
    <w:rsid w:val="001F5274"/>
    <w:rsid w:val="001F56DA"/>
    <w:rsid w:val="001F57E8"/>
    <w:rsid w:val="001F5894"/>
    <w:rsid w:val="001F596A"/>
    <w:rsid w:val="001F636D"/>
    <w:rsid w:val="001F6976"/>
    <w:rsid w:val="001F6B5B"/>
    <w:rsid w:val="001F6C92"/>
    <w:rsid w:val="001F7506"/>
    <w:rsid w:val="001F7576"/>
    <w:rsid w:val="001F78F4"/>
    <w:rsid w:val="001F7CF9"/>
    <w:rsid w:val="001F7E73"/>
    <w:rsid w:val="001F7FAD"/>
    <w:rsid w:val="0020003C"/>
    <w:rsid w:val="002003F7"/>
    <w:rsid w:val="002005B4"/>
    <w:rsid w:val="00200ADF"/>
    <w:rsid w:val="00200E88"/>
    <w:rsid w:val="00200F91"/>
    <w:rsid w:val="002010DB"/>
    <w:rsid w:val="002017BF"/>
    <w:rsid w:val="002018B1"/>
    <w:rsid w:val="00201B13"/>
    <w:rsid w:val="00201BEA"/>
    <w:rsid w:val="002022C5"/>
    <w:rsid w:val="002025BB"/>
    <w:rsid w:val="00202B7E"/>
    <w:rsid w:val="00202C3D"/>
    <w:rsid w:val="00202D14"/>
    <w:rsid w:val="00203294"/>
    <w:rsid w:val="002036AE"/>
    <w:rsid w:val="002036C1"/>
    <w:rsid w:val="002037BC"/>
    <w:rsid w:val="002038A1"/>
    <w:rsid w:val="00203B81"/>
    <w:rsid w:val="00203E37"/>
    <w:rsid w:val="00204223"/>
    <w:rsid w:val="002045CC"/>
    <w:rsid w:val="002045E8"/>
    <w:rsid w:val="00204B25"/>
    <w:rsid w:val="00204C3F"/>
    <w:rsid w:val="00204FE9"/>
    <w:rsid w:val="00205035"/>
    <w:rsid w:val="002052F0"/>
    <w:rsid w:val="00205334"/>
    <w:rsid w:val="002057EE"/>
    <w:rsid w:val="002059BE"/>
    <w:rsid w:val="00205B0D"/>
    <w:rsid w:val="00205D4F"/>
    <w:rsid w:val="00206127"/>
    <w:rsid w:val="00206368"/>
    <w:rsid w:val="002063C6"/>
    <w:rsid w:val="002065E0"/>
    <w:rsid w:val="00206662"/>
    <w:rsid w:val="00206868"/>
    <w:rsid w:val="002068ED"/>
    <w:rsid w:val="00206BB1"/>
    <w:rsid w:val="00206D5A"/>
    <w:rsid w:val="00207119"/>
    <w:rsid w:val="002073BA"/>
    <w:rsid w:val="00207A77"/>
    <w:rsid w:val="00207BAE"/>
    <w:rsid w:val="00207EC1"/>
    <w:rsid w:val="0021008B"/>
    <w:rsid w:val="002100F1"/>
    <w:rsid w:val="002100FE"/>
    <w:rsid w:val="00210284"/>
    <w:rsid w:val="00210375"/>
    <w:rsid w:val="002105D0"/>
    <w:rsid w:val="00210AD4"/>
    <w:rsid w:val="00211201"/>
    <w:rsid w:val="00211701"/>
    <w:rsid w:val="00211720"/>
    <w:rsid w:val="0021178F"/>
    <w:rsid w:val="00211B0B"/>
    <w:rsid w:val="00211B6D"/>
    <w:rsid w:val="00211E9C"/>
    <w:rsid w:val="00211E9F"/>
    <w:rsid w:val="00211F78"/>
    <w:rsid w:val="00211FCE"/>
    <w:rsid w:val="002124D1"/>
    <w:rsid w:val="00212B4F"/>
    <w:rsid w:val="002135F3"/>
    <w:rsid w:val="00213742"/>
    <w:rsid w:val="0021396E"/>
    <w:rsid w:val="00213AF5"/>
    <w:rsid w:val="00213BA4"/>
    <w:rsid w:val="00213CBC"/>
    <w:rsid w:val="00213FD9"/>
    <w:rsid w:val="0021404B"/>
    <w:rsid w:val="0021432F"/>
    <w:rsid w:val="002143C3"/>
    <w:rsid w:val="0021479F"/>
    <w:rsid w:val="002148B4"/>
    <w:rsid w:val="002151FA"/>
    <w:rsid w:val="0021576E"/>
    <w:rsid w:val="00215AE5"/>
    <w:rsid w:val="00215C01"/>
    <w:rsid w:val="00215D4F"/>
    <w:rsid w:val="00216134"/>
    <w:rsid w:val="00216313"/>
    <w:rsid w:val="00216A96"/>
    <w:rsid w:val="00216C83"/>
    <w:rsid w:val="00216DCD"/>
    <w:rsid w:val="00216DCE"/>
    <w:rsid w:val="00217158"/>
    <w:rsid w:val="002174F0"/>
    <w:rsid w:val="002204C7"/>
    <w:rsid w:val="00220723"/>
    <w:rsid w:val="002210C3"/>
    <w:rsid w:val="00221283"/>
    <w:rsid w:val="002213DB"/>
    <w:rsid w:val="002216F8"/>
    <w:rsid w:val="00221A1B"/>
    <w:rsid w:val="00221EAE"/>
    <w:rsid w:val="0022225E"/>
    <w:rsid w:val="00222DFC"/>
    <w:rsid w:val="00222FBB"/>
    <w:rsid w:val="00223117"/>
    <w:rsid w:val="0022370A"/>
    <w:rsid w:val="00223907"/>
    <w:rsid w:val="00223B31"/>
    <w:rsid w:val="00223E9F"/>
    <w:rsid w:val="002243C6"/>
    <w:rsid w:val="00224873"/>
    <w:rsid w:val="00224A87"/>
    <w:rsid w:val="00224A91"/>
    <w:rsid w:val="00224CEC"/>
    <w:rsid w:val="00225360"/>
    <w:rsid w:val="00225387"/>
    <w:rsid w:val="00225454"/>
    <w:rsid w:val="0022571D"/>
    <w:rsid w:val="00225A07"/>
    <w:rsid w:val="00225DEE"/>
    <w:rsid w:val="00225EE8"/>
    <w:rsid w:val="00225FF2"/>
    <w:rsid w:val="0022639B"/>
    <w:rsid w:val="00226408"/>
    <w:rsid w:val="002266E7"/>
    <w:rsid w:val="002266EB"/>
    <w:rsid w:val="00226AC7"/>
    <w:rsid w:val="00226B69"/>
    <w:rsid w:val="00226F1A"/>
    <w:rsid w:val="00227139"/>
    <w:rsid w:val="00227A40"/>
    <w:rsid w:val="00227C5D"/>
    <w:rsid w:val="00230152"/>
    <w:rsid w:val="00230371"/>
    <w:rsid w:val="0023073B"/>
    <w:rsid w:val="00230F46"/>
    <w:rsid w:val="0023139C"/>
    <w:rsid w:val="00231B0E"/>
    <w:rsid w:val="00231B5F"/>
    <w:rsid w:val="00231B7A"/>
    <w:rsid w:val="00232275"/>
    <w:rsid w:val="002327D3"/>
    <w:rsid w:val="00232B05"/>
    <w:rsid w:val="00232B8D"/>
    <w:rsid w:val="00232B8F"/>
    <w:rsid w:val="0023345D"/>
    <w:rsid w:val="00233D0D"/>
    <w:rsid w:val="00233F66"/>
    <w:rsid w:val="00234302"/>
    <w:rsid w:val="0023477E"/>
    <w:rsid w:val="00234BBB"/>
    <w:rsid w:val="00234CB3"/>
    <w:rsid w:val="00234E6A"/>
    <w:rsid w:val="002350C8"/>
    <w:rsid w:val="002356A2"/>
    <w:rsid w:val="00235AE3"/>
    <w:rsid w:val="00235BB6"/>
    <w:rsid w:val="00235BD4"/>
    <w:rsid w:val="00236361"/>
    <w:rsid w:val="002366B2"/>
    <w:rsid w:val="00236FF2"/>
    <w:rsid w:val="002371A9"/>
    <w:rsid w:val="00237229"/>
    <w:rsid w:val="002372AD"/>
    <w:rsid w:val="00237B61"/>
    <w:rsid w:val="00237FBF"/>
    <w:rsid w:val="00237FD5"/>
    <w:rsid w:val="00240060"/>
    <w:rsid w:val="002409DF"/>
    <w:rsid w:val="00240A59"/>
    <w:rsid w:val="00240E7E"/>
    <w:rsid w:val="00240F16"/>
    <w:rsid w:val="00240F56"/>
    <w:rsid w:val="00240FC1"/>
    <w:rsid w:val="002413CD"/>
    <w:rsid w:val="002416F3"/>
    <w:rsid w:val="00241729"/>
    <w:rsid w:val="002417ED"/>
    <w:rsid w:val="00241B1B"/>
    <w:rsid w:val="00241D1E"/>
    <w:rsid w:val="00241D6E"/>
    <w:rsid w:val="00241DAC"/>
    <w:rsid w:val="0024200A"/>
    <w:rsid w:val="002421F5"/>
    <w:rsid w:val="0024223C"/>
    <w:rsid w:val="002423B9"/>
    <w:rsid w:val="002427C1"/>
    <w:rsid w:val="002428F5"/>
    <w:rsid w:val="00242D9A"/>
    <w:rsid w:val="002432FB"/>
    <w:rsid w:val="002442AE"/>
    <w:rsid w:val="0024430C"/>
    <w:rsid w:val="002443AC"/>
    <w:rsid w:val="002448BC"/>
    <w:rsid w:val="0024493A"/>
    <w:rsid w:val="00245369"/>
    <w:rsid w:val="002459B7"/>
    <w:rsid w:val="00245CA8"/>
    <w:rsid w:val="00245E3E"/>
    <w:rsid w:val="00245F73"/>
    <w:rsid w:val="0024646F"/>
    <w:rsid w:val="002467EA"/>
    <w:rsid w:val="0024689F"/>
    <w:rsid w:val="002468B2"/>
    <w:rsid w:val="00246BDC"/>
    <w:rsid w:val="00246C10"/>
    <w:rsid w:val="00246C69"/>
    <w:rsid w:val="00246D43"/>
    <w:rsid w:val="002470AF"/>
    <w:rsid w:val="0024720D"/>
    <w:rsid w:val="0024772B"/>
    <w:rsid w:val="00247741"/>
    <w:rsid w:val="002479F6"/>
    <w:rsid w:val="00247A1E"/>
    <w:rsid w:val="00247A3E"/>
    <w:rsid w:val="00247B05"/>
    <w:rsid w:val="00247BD7"/>
    <w:rsid w:val="00247C30"/>
    <w:rsid w:val="00247DA2"/>
    <w:rsid w:val="00247EBD"/>
    <w:rsid w:val="0025009A"/>
    <w:rsid w:val="002503A4"/>
    <w:rsid w:val="00250A8A"/>
    <w:rsid w:val="00251437"/>
    <w:rsid w:val="002516E0"/>
    <w:rsid w:val="00251AF2"/>
    <w:rsid w:val="00251B15"/>
    <w:rsid w:val="00251F34"/>
    <w:rsid w:val="00251F44"/>
    <w:rsid w:val="002524AD"/>
    <w:rsid w:val="00252833"/>
    <w:rsid w:val="002529D2"/>
    <w:rsid w:val="00252A2F"/>
    <w:rsid w:val="00252CDE"/>
    <w:rsid w:val="002531C2"/>
    <w:rsid w:val="002532F7"/>
    <w:rsid w:val="002538FC"/>
    <w:rsid w:val="00253B46"/>
    <w:rsid w:val="00253B9E"/>
    <w:rsid w:val="00253EB1"/>
    <w:rsid w:val="00254691"/>
    <w:rsid w:val="00254B14"/>
    <w:rsid w:val="00254C88"/>
    <w:rsid w:val="00254E14"/>
    <w:rsid w:val="00254E83"/>
    <w:rsid w:val="00254ED4"/>
    <w:rsid w:val="00255741"/>
    <w:rsid w:val="00255FF4"/>
    <w:rsid w:val="0025639F"/>
    <w:rsid w:val="002563A5"/>
    <w:rsid w:val="002566ED"/>
    <w:rsid w:val="00256924"/>
    <w:rsid w:val="00256C80"/>
    <w:rsid w:val="00256DC9"/>
    <w:rsid w:val="0025708F"/>
    <w:rsid w:val="0025747F"/>
    <w:rsid w:val="00257741"/>
    <w:rsid w:val="00257933"/>
    <w:rsid w:val="00257F84"/>
    <w:rsid w:val="002606BB"/>
    <w:rsid w:val="00260D08"/>
    <w:rsid w:val="00260F38"/>
    <w:rsid w:val="00260F72"/>
    <w:rsid w:val="0026107D"/>
    <w:rsid w:val="002612E6"/>
    <w:rsid w:val="0026150A"/>
    <w:rsid w:val="00261835"/>
    <w:rsid w:val="00261A61"/>
    <w:rsid w:val="00261B6E"/>
    <w:rsid w:val="00261BF9"/>
    <w:rsid w:val="00261EE1"/>
    <w:rsid w:val="002620DD"/>
    <w:rsid w:val="0026210C"/>
    <w:rsid w:val="0026264E"/>
    <w:rsid w:val="0026270F"/>
    <w:rsid w:val="00262AE4"/>
    <w:rsid w:val="00263229"/>
    <w:rsid w:val="002635E0"/>
    <w:rsid w:val="002636C5"/>
    <w:rsid w:val="002636D9"/>
    <w:rsid w:val="002637DF"/>
    <w:rsid w:val="00263848"/>
    <w:rsid w:val="00263A43"/>
    <w:rsid w:val="00263E05"/>
    <w:rsid w:val="00263F62"/>
    <w:rsid w:val="00264142"/>
    <w:rsid w:val="00264741"/>
    <w:rsid w:val="00264939"/>
    <w:rsid w:val="00264B1F"/>
    <w:rsid w:val="00264BDB"/>
    <w:rsid w:val="00264F70"/>
    <w:rsid w:val="00264FAD"/>
    <w:rsid w:val="0026530D"/>
    <w:rsid w:val="0026555B"/>
    <w:rsid w:val="00265DE2"/>
    <w:rsid w:val="00265FE5"/>
    <w:rsid w:val="00266771"/>
    <w:rsid w:val="002668C7"/>
    <w:rsid w:val="00266936"/>
    <w:rsid w:val="00266AA8"/>
    <w:rsid w:val="00266C85"/>
    <w:rsid w:val="00266DB0"/>
    <w:rsid w:val="00266F72"/>
    <w:rsid w:val="00267603"/>
    <w:rsid w:val="002678EE"/>
    <w:rsid w:val="00267A99"/>
    <w:rsid w:val="00267CCE"/>
    <w:rsid w:val="00267D34"/>
    <w:rsid w:val="00267E21"/>
    <w:rsid w:val="00267FE5"/>
    <w:rsid w:val="002702E7"/>
    <w:rsid w:val="0027032B"/>
    <w:rsid w:val="0027046B"/>
    <w:rsid w:val="00270ADF"/>
    <w:rsid w:val="00270F32"/>
    <w:rsid w:val="00271329"/>
    <w:rsid w:val="0027133E"/>
    <w:rsid w:val="00271622"/>
    <w:rsid w:val="00271654"/>
    <w:rsid w:val="0027194A"/>
    <w:rsid w:val="00272000"/>
    <w:rsid w:val="00272072"/>
    <w:rsid w:val="0027207F"/>
    <w:rsid w:val="002720B5"/>
    <w:rsid w:val="00272106"/>
    <w:rsid w:val="0027264A"/>
    <w:rsid w:val="00272865"/>
    <w:rsid w:val="00272979"/>
    <w:rsid w:val="00272A86"/>
    <w:rsid w:val="00272B95"/>
    <w:rsid w:val="00272F26"/>
    <w:rsid w:val="00273174"/>
    <w:rsid w:val="00273274"/>
    <w:rsid w:val="002733C2"/>
    <w:rsid w:val="002737E9"/>
    <w:rsid w:val="00273B0A"/>
    <w:rsid w:val="00273DB8"/>
    <w:rsid w:val="00274282"/>
    <w:rsid w:val="0027467A"/>
    <w:rsid w:val="002746D8"/>
    <w:rsid w:val="0027486B"/>
    <w:rsid w:val="002749F9"/>
    <w:rsid w:val="00274A10"/>
    <w:rsid w:val="002751AB"/>
    <w:rsid w:val="002756B1"/>
    <w:rsid w:val="00275FDC"/>
    <w:rsid w:val="002761E2"/>
    <w:rsid w:val="002763D4"/>
    <w:rsid w:val="002764B7"/>
    <w:rsid w:val="002764D5"/>
    <w:rsid w:val="002765B6"/>
    <w:rsid w:val="002765D3"/>
    <w:rsid w:val="00276C8A"/>
    <w:rsid w:val="00276F9E"/>
    <w:rsid w:val="00277220"/>
    <w:rsid w:val="00277368"/>
    <w:rsid w:val="00277642"/>
    <w:rsid w:val="00277928"/>
    <w:rsid w:val="0027799D"/>
    <w:rsid w:val="00277AB7"/>
    <w:rsid w:val="00277B78"/>
    <w:rsid w:val="00280527"/>
    <w:rsid w:val="00280573"/>
    <w:rsid w:val="00280EE0"/>
    <w:rsid w:val="002812E4"/>
    <w:rsid w:val="0028137D"/>
    <w:rsid w:val="002813BE"/>
    <w:rsid w:val="0028168A"/>
    <w:rsid w:val="00281A5D"/>
    <w:rsid w:val="00281E20"/>
    <w:rsid w:val="00281E6E"/>
    <w:rsid w:val="00282174"/>
    <w:rsid w:val="00282654"/>
    <w:rsid w:val="00282657"/>
    <w:rsid w:val="002828A9"/>
    <w:rsid w:val="00282CD4"/>
    <w:rsid w:val="0028363F"/>
    <w:rsid w:val="00283AF1"/>
    <w:rsid w:val="00283AFB"/>
    <w:rsid w:val="00283BC9"/>
    <w:rsid w:val="0028417E"/>
    <w:rsid w:val="002843E6"/>
    <w:rsid w:val="002851E8"/>
    <w:rsid w:val="0028572A"/>
    <w:rsid w:val="00285733"/>
    <w:rsid w:val="0028592B"/>
    <w:rsid w:val="002859C3"/>
    <w:rsid w:val="00285A4A"/>
    <w:rsid w:val="00285AC3"/>
    <w:rsid w:val="00285BFF"/>
    <w:rsid w:val="00285F47"/>
    <w:rsid w:val="002860CA"/>
    <w:rsid w:val="002865EE"/>
    <w:rsid w:val="0028671D"/>
    <w:rsid w:val="00286A30"/>
    <w:rsid w:val="00287206"/>
    <w:rsid w:val="002875AA"/>
    <w:rsid w:val="00287B6B"/>
    <w:rsid w:val="00287C51"/>
    <w:rsid w:val="00287F34"/>
    <w:rsid w:val="00290339"/>
    <w:rsid w:val="002904CE"/>
    <w:rsid w:val="002906FB"/>
    <w:rsid w:val="0029073D"/>
    <w:rsid w:val="00290F78"/>
    <w:rsid w:val="00291094"/>
    <w:rsid w:val="00291185"/>
    <w:rsid w:val="00291408"/>
    <w:rsid w:val="002914B2"/>
    <w:rsid w:val="0029165C"/>
    <w:rsid w:val="00291843"/>
    <w:rsid w:val="00291C6C"/>
    <w:rsid w:val="00292121"/>
    <w:rsid w:val="00292348"/>
    <w:rsid w:val="00292405"/>
    <w:rsid w:val="0029262C"/>
    <w:rsid w:val="00292E2A"/>
    <w:rsid w:val="00293168"/>
    <w:rsid w:val="00293411"/>
    <w:rsid w:val="002934A7"/>
    <w:rsid w:val="0029371A"/>
    <w:rsid w:val="00294056"/>
    <w:rsid w:val="002942B5"/>
    <w:rsid w:val="00294306"/>
    <w:rsid w:val="00294FC3"/>
    <w:rsid w:val="00295024"/>
    <w:rsid w:val="002950FC"/>
    <w:rsid w:val="00295273"/>
    <w:rsid w:val="00295744"/>
    <w:rsid w:val="00295752"/>
    <w:rsid w:val="0029586C"/>
    <w:rsid w:val="002959BB"/>
    <w:rsid w:val="00295A65"/>
    <w:rsid w:val="00295A98"/>
    <w:rsid w:val="00295B52"/>
    <w:rsid w:val="00295C86"/>
    <w:rsid w:val="00295CEA"/>
    <w:rsid w:val="00295D2C"/>
    <w:rsid w:val="00296026"/>
    <w:rsid w:val="00296082"/>
    <w:rsid w:val="0029655C"/>
    <w:rsid w:val="002965EB"/>
    <w:rsid w:val="00296768"/>
    <w:rsid w:val="002967B8"/>
    <w:rsid w:val="00296890"/>
    <w:rsid w:val="00296914"/>
    <w:rsid w:val="002969F6"/>
    <w:rsid w:val="00296A4E"/>
    <w:rsid w:val="00296D43"/>
    <w:rsid w:val="00296F8A"/>
    <w:rsid w:val="002972EB"/>
    <w:rsid w:val="00297B48"/>
    <w:rsid w:val="00297C2B"/>
    <w:rsid w:val="00297E4B"/>
    <w:rsid w:val="002A0004"/>
    <w:rsid w:val="002A01FC"/>
    <w:rsid w:val="002A03FC"/>
    <w:rsid w:val="002A069C"/>
    <w:rsid w:val="002A09A9"/>
    <w:rsid w:val="002A0D12"/>
    <w:rsid w:val="002A103F"/>
    <w:rsid w:val="002A1048"/>
    <w:rsid w:val="002A15F6"/>
    <w:rsid w:val="002A176F"/>
    <w:rsid w:val="002A1C4B"/>
    <w:rsid w:val="002A1F2B"/>
    <w:rsid w:val="002A1F30"/>
    <w:rsid w:val="002A2029"/>
    <w:rsid w:val="002A2105"/>
    <w:rsid w:val="002A2743"/>
    <w:rsid w:val="002A2955"/>
    <w:rsid w:val="002A3030"/>
    <w:rsid w:val="002A365A"/>
    <w:rsid w:val="002A375B"/>
    <w:rsid w:val="002A38E6"/>
    <w:rsid w:val="002A3B5C"/>
    <w:rsid w:val="002A3D25"/>
    <w:rsid w:val="002A3F15"/>
    <w:rsid w:val="002A3F2A"/>
    <w:rsid w:val="002A409A"/>
    <w:rsid w:val="002A4EE1"/>
    <w:rsid w:val="002A519B"/>
    <w:rsid w:val="002A5C97"/>
    <w:rsid w:val="002A5DAC"/>
    <w:rsid w:val="002A5DE8"/>
    <w:rsid w:val="002A5F91"/>
    <w:rsid w:val="002A610A"/>
    <w:rsid w:val="002A6119"/>
    <w:rsid w:val="002A6640"/>
    <w:rsid w:val="002A6AEF"/>
    <w:rsid w:val="002A6E01"/>
    <w:rsid w:val="002A6E43"/>
    <w:rsid w:val="002A72C0"/>
    <w:rsid w:val="002A77D0"/>
    <w:rsid w:val="002A7A10"/>
    <w:rsid w:val="002A7A8A"/>
    <w:rsid w:val="002A7D33"/>
    <w:rsid w:val="002A7E06"/>
    <w:rsid w:val="002B1491"/>
    <w:rsid w:val="002B1633"/>
    <w:rsid w:val="002B18C9"/>
    <w:rsid w:val="002B199D"/>
    <w:rsid w:val="002B1AAC"/>
    <w:rsid w:val="002B1AC9"/>
    <w:rsid w:val="002B1D26"/>
    <w:rsid w:val="002B1F13"/>
    <w:rsid w:val="002B22EA"/>
    <w:rsid w:val="002B2656"/>
    <w:rsid w:val="002B26BC"/>
    <w:rsid w:val="002B278A"/>
    <w:rsid w:val="002B2997"/>
    <w:rsid w:val="002B2EA9"/>
    <w:rsid w:val="002B2FAF"/>
    <w:rsid w:val="002B3385"/>
    <w:rsid w:val="002B34B8"/>
    <w:rsid w:val="002B3711"/>
    <w:rsid w:val="002B3A80"/>
    <w:rsid w:val="002B438A"/>
    <w:rsid w:val="002B4447"/>
    <w:rsid w:val="002B47DF"/>
    <w:rsid w:val="002B4EAF"/>
    <w:rsid w:val="002B50D3"/>
    <w:rsid w:val="002B54BB"/>
    <w:rsid w:val="002B555D"/>
    <w:rsid w:val="002B5BDF"/>
    <w:rsid w:val="002B5D21"/>
    <w:rsid w:val="002B5FD2"/>
    <w:rsid w:val="002B600E"/>
    <w:rsid w:val="002B6B2B"/>
    <w:rsid w:val="002B6E76"/>
    <w:rsid w:val="002B6F9E"/>
    <w:rsid w:val="002B726A"/>
    <w:rsid w:val="002B74B9"/>
    <w:rsid w:val="002B75A5"/>
    <w:rsid w:val="002B7720"/>
    <w:rsid w:val="002B78D6"/>
    <w:rsid w:val="002B7A96"/>
    <w:rsid w:val="002B7EDB"/>
    <w:rsid w:val="002B7F7A"/>
    <w:rsid w:val="002C032F"/>
    <w:rsid w:val="002C0450"/>
    <w:rsid w:val="002C06AE"/>
    <w:rsid w:val="002C071C"/>
    <w:rsid w:val="002C0755"/>
    <w:rsid w:val="002C0BF9"/>
    <w:rsid w:val="002C0F92"/>
    <w:rsid w:val="002C0FB6"/>
    <w:rsid w:val="002C1020"/>
    <w:rsid w:val="002C1247"/>
    <w:rsid w:val="002C12FA"/>
    <w:rsid w:val="002C132D"/>
    <w:rsid w:val="002C15B0"/>
    <w:rsid w:val="002C178B"/>
    <w:rsid w:val="002C185E"/>
    <w:rsid w:val="002C1B49"/>
    <w:rsid w:val="002C1D0F"/>
    <w:rsid w:val="002C1FFE"/>
    <w:rsid w:val="002C271F"/>
    <w:rsid w:val="002C2ABC"/>
    <w:rsid w:val="002C3264"/>
    <w:rsid w:val="002C3C5D"/>
    <w:rsid w:val="002C3D46"/>
    <w:rsid w:val="002C3E6D"/>
    <w:rsid w:val="002C3EBB"/>
    <w:rsid w:val="002C40C9"/>
    <w:rsid w:val="002C4656"/>
    <w:rsid w:val="002C4DCB"/>
    <w:rsid w:val="002C55B1"/>
    <w:rsid w:val="002C586B"/>
    <w:rsid w:val="002C5D77"/>
    <w:rsid w:val="002C6057"/>
    <w:rsid w:val="002C6280"/>
    <w:rsid w:val="002C65F8"/>
    <w:rsid w:val="002C6628"/>
    <w:rsid w:val="002C670A"/>
    <w:rsid w:val="002C680D"/>
    <w:rsid w:val="002C682F"/>
    <w:rsid w:val="002C6C5C"/>
    <w:rsid w:val="002C6F4A"/>
    <w:rsid w:val="002C701C"/>
    <w:rsid w:val="002C7231"/>
    <w:rsid w:val="002C7445"/>
    <w:rsid w:val="002D04B4"/>
    <w:rsid w:val="002D05E0"/>
    <w:rsid w:val="002D0611"/>
    <w:rsid w:val="002D095D"/>
    <w:rsid w:val="002D0F73"/>
    <w:rsid w:val="002D1233"/>
    <w:rsid w:val="002D1320"/>
    <w:rsid w:val="002D13FB"/>
    <w:rsid w:val="002D1757"/>
    <w:rsid w:val="002D180B"/>
    <w:rsid w:val="002D1958"/>
    <w:rsid w:val="002D196E"/>
    <w:rsid w:val="002D1BD4"/>
    <w:rsid w:val="002D1E14"/>
    <w:rsid w:val="002D209D"/>
    <w:rsid w:val="002D24F6"/>
    <w:rsid w:val="002D2558"/>
    <w:rsid w:val="002D2A55"/>
    <w:rsid w:val="002D2B81"/>
    <w:rsid w:val="002D3247"/>
    <w:rsid w:val="002D3416"/>
    <w:rsid w:val="002D36A5"/>
    <w:rsid w:val="002D36DD"/>
    <w:rsid w:val="002D3830"/>
    <w:rsid w:val="002D3902"/>
    <w:rsid w:val="002D3B30"/>
    <w:rsid w:val="002D4E88"/>
    <w:rsid w:val="002D5163"/>
    <w:rsid w:val="002D5711"/>
    <w:rsid w:val="002D593E"/>
    <w:rsid w:val="002D5EE7"/>
    <w:rsid w:val="002D6860"/>
    <w:rsid w:val="002D6A40"/>
    <w:rsid w:val="002D6CB4"/>
    <w:rsid w:val="002D6F6F"/>
    <w:rsid w:val="002D7777"/>
    <w:rsid w:val="002D780E"/>
    <w:rsid w:val="002D7CC8"/>
    <w:rsid w:val="002D7D04"/>
    <w:rsid w:val="002E0546"/>
    <w:rsid w:val="002E06F6"/>
    <w:rsid w:val="002E0774"/>
    <w:rsid w:val="002E07D4"/>
    <w:rsid w:val="002E0BD8"/>
    <w:rsid w:val="002E0BEC"/>
    <w:rsid w:val="002E0D8D"/>
    <w:rsid w:val="002E0E74"/>
    <w:rsid w:val="002E143D"/>
    <w:rsid w:val="002E1571"/>
    <w:rsid w:val="002E1E4C"/>
    <w:rsid w:val="002E1F91"/>
    <w:rsid w:val="002E21BD"/>
    <w:rsid w:val="002E22F2"/>
    <w:rsid w:val="002E2347"/>
    <w:rsid w:val="002E29CF"/>
    <w:rsid w:val="002E2B36"/>
    <w:rsid w:val="002E2ECB"/>
    <w:rsid w:val="002E33F5"/>
    <w:rsid w:val="002E34ED"/>
    <w:rsid w:val="002E35DF"/>
    <w:rsid w:val="002E3703"/>
    <w:rsid w:val="002E3AE6"/>
    <w:rsid w:val="002E3C19"/>
    <w:rsid w:val="002E4433"/>
    <w:rsid w:val="002E493C"/>
    <w:rsid w:val="002E4B04"/>
    <w:rsid w:val="002E5AEC"/>
    <w:rsid w:val="002E5C02"/>
    <w:rsid w:val="002E5CA9"/>
    <w:rsid w:val="002E604E"/>
    <w:rsid w:val="002E61B0"/>
    <w:rsid w:val="002E6462"/>
    <w:rsid w:val="002E6729"/>
    <w:rsid w:val="002E67C1"/>
    <w:rsid w:val="002E6873"/>
    <w:rsid w:val="002E6A1D"/>
    <w:rsid w:val="002E6EE2"/>
    <w:rsid w:val="002E6F28"/>
    <w:rsid w:val="002E72BE"/>
    <w:rsid w:val="002E749C"/>
    <w:rsid w:val="002E7746"/>
    <w:rsid w:val="002F0AAC"/>
    <w:rsid w:val="002F10D7"/>
    <w:rsid w:val="002F118F"/>
    <w:rsid w:val="002F132C"/>
    <w:rsid w:val="002F1433"/>
    <w:rsid w:val="002F1AF9"/>
    <w:rsid w:val="002F1DCD"/>
    <w:rsid w:val="002F1E41"/>
    <w:rsid w:val="002F1E81"/>
    <w:rsid w:val="002F20F3"/>
    <w:rsid w:val="002F21BD"/>
    <w:rsid w:val="002F2261"/>
    <w:rsid w:val="002F27A5"/>
    <w:rsid w:val="002F2888"/>
    <w:rsid w:val="002F3011"/>
    <w:rsid w:val="002F3238"/>
    <w:rsid w:val="002F37AC"/>
    <w:rsid w:val="002F38F9"/>
    <w:rsid w:val="002F39E0"/>
    <w:rsid w:val="002F428B"/>
    <w:rsid w:val="002F43F0"/>
    <w:rsid w:val="002F4C43"/>
    <w:rsid w:val="002F4DFA"/>
    <w:rsid w:val="002F4EC5"/>
    <w:rsid w:val="002F5051"/>
    <w:rsid w:val="002F522B"/>
    <w:rsid w:val="002F5818"/>
    <w:rsid w:val="002F5B05"/>
    <w:rsid w:val="002F5C49"/>
    <w:rsid w:val="002F5DDB"/>
    <w:rsid w:val="002F5F39"/>
    <w:rsid w:val="002F60EA"/>
    <w:rsid w:val="002F61DE"/>
    <w:rsid w:val="002F62AD"/>
    <w:rsid w:val="002F6349"/>
    <w:rsid w:val="002F6427"/>
    <w:rsid w:val="002F6739"/>
    <w:rsid w:val="002F6781"/>
    <w:rsid w:val="002F67B4"/>
    <w:rsid w:val="002F6C63"/>
    <w:rsid w:val="002F715E"/>
    <w:rsid w:val="002F74BB"/>
    <w:rsid w:val="002F7520"/>
    <w:rsid w:val="002F7643"/>
    <w:rsid w:val="002F7A9E"/>
    <w:rsid w:val="002F7B2D"/>
    <w:rsid w:val="00300476"/>
    <w:rsid w:val="00300754"/>
    <w:rsid w:val="00300996"/>
    <w:rsid w:val="00300A44"/>
    <w:rsid w:val="00300AC3"/>
    <w:rsid w:val="00300B9B"/>
    <w:rsid w:val="00300CE1"/>
    <w:rsid w:val="00300D6A"/>
    <w:rsid w:val="00300F2D"/>
    <w:rsid w:val="00300F56"/>
    <w:rsid w:val="00301019"/>
    <w:rsid w:val="003013EA"/>
    <w:rsid w:val="00301656"/>
    <w:rsid w:val="00301AD7"/>
    <w:rsid w:val="00301C50"/>
    <w:rsid w:val="003021C3"/>
    <w:rsid w:val="003024DA"/>
    <w:rsid w:val="00302778"/>
    <w:rsid w:val="00302912"/>
    <w:rsid w:val="00302C13"/>
    <w:rsid w:val="00302F32"/>
    <w:rsid w:val="0030316D"/>
    <w:rsid w:val="00303189"/>
    <w:rsid w:val="0030346B"/>
    <w:rsid w:val="003034C2"/>
    <w:rsid w:val="003040B6"/>
    <w:rsid w:val="003041B7"/>
    <w:rsid w:val="0030451C"/>
    <w:rsid w:val="0030452E"/>
    <w:rsid w:val="00304C3E"/>
    <w:rsid w:val="00304D8A"/>
    <w:rsid w:val="00304E56"/>
    <w:rsid w:val="00305052"/>
    <w:rsid w:val="00305CBE"/>
    <w:rsid w:val="00305D4B"/>
    <w:rsid w:val="00305ECB"/>
    <w:rsid w:val="00305ED4"/>
    <w:rsid w:val="00306471"/>
    <w:rsid w:val="00306D7C"/>
    <w:rsid w:val="00306E7C"/>
    <w:rsid w:val="003070DD"/>
    <w:rsid w:val="003073D1"/>
    <w:rsid w:val="00307403"/>
    <w:rsid w:val="003074FC"/>
    <w:rsid w:val="00307992"/>
    <w:rsid w:val="00307A11"/>
    <w:rsid w:val="003104A2"/>
    <w:rsid w:val="003105FF"/>
    <w:rsid w:val="0031066E"/>
    <w:rsid w:val="00310FBA"/>
    <w:rsid w:val="0031108B"/>
    <w:rsid w:val="00311171"/>
    <w:rsid w:val="0031169A"/>
    <w:rsid w:val="003117DE"/>
    <w:rsid w:val="00311EF8"/>
    <w:rsid w:val="00312021"/>
    <w:rsid w:val="00312374"/>
    <w:rsid w:val="00312582"/>
    <w:rsid w:val="00312599"/>
    <w:rsid w:val="00312705"/>
    <w:rsid w:val="00312ADD"/>
    <w:rsid w:val="00312E44"/>
    <w:rsid w:val="0031324D"/>
    <w:rsid w:val="003138F5"/>
    <w:rsid w:val="00313C75"/>
    <w:rsid w:val="003140E3"/>
    <w:rsid w:val="00314C7A"/>
    <w:rsid w:val="003150E3"/>
    <w:rsid w:val="0031517C"/>
    <w:rsid w:val="003153BC"/>
    <w:rsid w:val="003156A3"/>
    <w:rsid w:val="003159CE"/>
    <w:rsid w:val="003159FB"/>
    <w:rsid w:val="00315A8D"/>
    <w:rsid w:val="00315E57"/>
    <w:rsid w:val="00315E9C"/>
    <w:rsid w:val="00315F43"/>
    <w:rsid w:val="00316086"/>
    <w:rsid w:val="00316227"/>
    <w:rsid w:val="0031647E"/>
    <w:rsid w:val="00316CBE"/>
    <w:rsid w:val="00316E93"/>
    <w:rsid w:val="003170B5"/>
    <w:rsid w:val="00317485"/>
    <w:rsid w:val="00317F80"/>
    <w:rsid w:val="00317FAF"/>
    <w:rsid w:val="0032017D"/>
    <w:rsid w:val="00320349"/>
    <w:rsid w:val="00320481"/>
    <w:rsid w:val="003204CF"/>
    <w:rsid w:val="00320521"/>
    <w:rsid w:val="0032086A"/>
    <w:rsid w:val="00320A76"/>
    <w:rsid w:val="00320CCE"/>
    <w:rsid w:val="00320D32"/>
    <w:rsid w:val="00320E18"/>
    <w:rsid w:val="00320E3A"/>
    <w:rsid w:val="003214F5"/>
    <w:rsid w:val="003216B1"/>
    <w:rsid w:val="003218C2"/>
    <w:rsid w:val="00321CE8"/>
    <w:rsid w:val="00321DF2"/>
    <w:rsid w:val="003224AE"/>
    <w:rsid w:val="0032286D"/>
    <w:rsid w:val="003229CD"/>
    <w:rsid w:val="003229F4"/>
    <w:rsid w:val="00322D35"/>
    <w:rsid w:val="003230D0"/>
    <w:rsid w:val="0032317D"/>
    <w:rsid w:val="003234FB"/>
    <w:rsid w:val="003242EE"/>
    <w:rsid w:val="003246BD"/>
    <w:rsid w:val="0032481B"/>
    <w:rsid w:val="003248F4"/>
    <w:rsid w:val="00324C1B"/>
    <w:rsid w:val="00324C41"/>
    <w:rsid w:val="00324E3B"/>
    <w:rsid w:val="00325110"/>
    <w:rsid w:val="00325527"/>
    <w:rsid w:val="003256E2"/>
    <w:rsid w:val="00325D47"/>
    <w:rsid w:val="00325D61"/>
    <w:rsid w:val="00325E14"/>
    <w:rsid w:val="00325F58"/>
    <w:rsid w:val="00326075"/>
    <w:rsid w:val="0032665F"/>
    <w:rsid w:val="00326C4E"/>
    <w:rsid w:val="00326C99"/>
    <w:rsid w:val="00327175"/>
    <w:rsid w:val="003271E3"/>
    <w:rsid w:val="003275D4"/>
    <w:rsid w:val="00327AC4"/>
    <w:rsid w:val="00327B60"/>
    <w:rsid w:val="00327D34"/>
    <w:rsid w:val="00330588"/>
    <w:rsid w:val="00330FC4"/>
    <w:rsid w:val="003310A6"/>
    <w:rsid w:val="003314F0"/>
    <w:rsid w:val="003315D7"/>
    <w:rsid w:val="00331742"/>
    <w:rsid w:val="00331890"/>
    <w:rsid w:val="00331B0E"/>
    <w:rsid w:val="00331D48"/>
    <w:rsid w:val="00331D9F"/>
    <w:rsid w:val="00331F4F"/>
    <w:rsid w:val="00331F6D"/>
    <w:rsid w:val="0033201F"/>
    <w:rsid w:val="00332142"/>
    <w:rsid w:val="003321B7"/>
    <w:rsid w:val="0033221E"/>
    <w:rsid w:val="00332493"/>
    <w:rsid w:val="00332583"/>
    <w:rsid w:val="003327BC"/>
    <w:rsid w:val="00332B64"/>
    <w:rsid w:val="00332BE2"/>
    <w:rsid w:val="00332F6B"/>
    <w:rsid w:val="00332FCB"/>
    <w:rsid w:val="003336A7"/>
    <w:rsid w:val="003339AA"/>
    <w:rsid w:val="003339F6"/>
    <w:rsid w:val="00333EBD"/>
    <w:rsid w:val="00333F17"/>
    <w:rsid w:val="00334324"/>
    <w:rsid w:val="0033442C"/>
    <w:rsid w:val="00334832"/>
    <w:rsid w:val="00334883"/>
    <w:rsid w:val="00334889"/>
    <w:rsid w:val="003349E0"/>
    <w:rsid w:val="00334BE2"/>
    <w:rsid w:val="00334D8D"/>
    <w:rsid w:val="003354B3"/>
    <w:rsid w:val="00335B35"/>
    <w:rsid w:val="00335C6B"/>
    <w:rsid w:val="00335D4D"/>
    <w:rsid w:val="00335EAF"/>
    <w:rsid w:val="00335F5D"/>
    <w:rsid w:val="003364E6"/>
    <w:rsid w:val="0033678F"/>
    <w:rsid w:val="00336A1D"/>
    <w:rsid w:val="00336CE0"/>
    <w:rsid w:val="00336EFF"/>
    <w:rsid w:val="00336FEB"/>
    <w:rsid w:val="00337571"/>
    <w:rsid w:val="003376FB"/>
    <w:rsid w:val="00337F02"/>
    <w:rsid w:val="0034011E"/>
    <w:rsid w:val="003401AC"/>
    <w:rsid w:val="003401BE"/>
    <w:rsid w:val="0034032D"/>
    <w:rsid w:val="00340644"/>
    <w:rsid w:val="003406A9"/>
    <w:rsid w:val="0034090B"/>
    <w:rsid w:val="003410B5"/>
    <w:rsid w:val="003411BE"/>
    <w:rsid w:val="003411CB"/>
    <w:rsid w:val="003413CF"/>
    <w:rsid w:val="003416DA"/>
    <w:rsid w:val="00341821"/>
    <w:rsid w:val="00341AFC"/>
    <w:rsid w:val="00341B71"/>
    <w:rsid w:val="00341F46"/>
    <w:rsid w:val="003425D1"/>
    <w:rsid w:val="003426C0"/>
    <w:rsid w:val="00342B39"/>
    <w:rsid w:val="00342B91"/>
    <w:rsid w:val="00342DBC"/>
    <w:rsid w:val="003433E3"/>
    <w:rsid w:val="0034348C"/>
    <w:rsid w:val="00343B21"/>
    <w:rsid w:val="00343C5C"/>
    <w:rsid w:val="00344340"/>
    <w:rsid w:val="00344564"/>
    <w:rsid w:val="00344C0E"/>
    <w:rsid w:val="003452F5"/>
    <w:rsid w:val="00345352"/>
    <w:rsid w:val="0034536E"/>
    <w:rsid w:val="0034544E"/>
    <w:rsid w:val="00345945"/>
    <w:rsid w:val="00345A43"/>
    <w:rsid w:val="00345B8D"/>
    <w:rsid w:val="003461F1"/>
    <w:rsid w:val="00346315"/>
    <w:rsid w:val="0034662F"/>
    <w:rsid w:val="0034696C"/>
    <w:rsid w:val="00346D92"/>
    <w:rsid w:val="00347D26"/>
    <w:rsid w:val="00347DA3"/>
    <w:rsid w:val="00347E07"/>
    <w:rsid w:val="00347E7E"/>
    <w:rsid w:val="00350098"/>
    <w:rsid w:val="00350240"/>
    <w:rsid w:val="00350561"/>
    <w:rsid w:val="0035093B"/>
    <w:rsid w:val="00350BB2"/>
    <w:rsid w:val="00350BCB"/>
    <w:rsid w:val="00351021"/>
    <w:rsid w:val="00351270"/>
    <w:rsid w:val="003513C7"/>
    <w:rsid w:val="0035157B"/>
    <w:rsid w:val="00351756"/>
    <w:rsid w:val="0035178B"/>
    <w:rsid w:val="003518A4"/>
    <w:rsid w:val="003524FA"/>
    <w:rsid w:val="00352A9B"/>
    <w:rsid w:val="00353170"/>
    <w:rsid w:val="003536EC"/>
    <w:rsid w:val="00353CBD"/>
    <w:rsid w:val="00353DFF"/>
    <w:rsid w:val="00354366"/>
    <w:rsid w:val="003546D1"/>
    <w:rsid w:val="00354DEA"/>
    <w:rsid w:val="003559D5"/>
    <w:rsid w:val="00355A0A"/>
    <w:rsid w:val="00356132"/>
    <w:rsid w:val="0035615A"/>
    <w:rsid w:val="003561E6"/>
    <w:rsid w:val="00356200"/>
    <w:rsid w:val="003562A3"/>
    <w:rsid w:val="00356405"/>
    <w:rsid w:val="00356614"/>
    <w:rsid w:val="0035664D"/>
    <w:rsid w:val="003568A0"/>
    <w:rsid w:val="003568CF"/>
    <w:rsid w:val="00356B8D"/>
    <w:rsid w:val="00357168"/>
    <w:rsid w:val="003572F4"/>
    <w:rsid w:val="0035775E"/>
    <w:rsid w:val="003577C7"/>
    <w:rsid w:val="0036038D"/>
    <w:rsid w:val="003604E9"/>
    <w:rsid w:val="00360BE0"/>
    <w:rsid w:val="00360C5A"/>
    <w:rsid w:val="00360D65"/>
    <w:rsid w:val="00361008"/>
    <w:rsid w:val="0036168F"/>
    <w:rsid w:val="003616E1"/>
    <w:rsid w:val="0036182F"/>
    <w:rsid w:val="00361A2A"/>
    <w:rsid w:val="00361DB2"/>
    <w:rsid w:val="00361F49"/>
    <w:rsid w:val="0036206D"/>
    <w:rsid w:val="0036230A"/>
    <w:rsid w:val="00362B49"/>
    <w:rsid w:val="00362CC9"/>
    <w:rsid w:val="00363385"/>
    <w:rsid w:val="0036382E"/>
    <w:rsid w:val="0036384E"/>
    <w:rsid w:val="00363855"/>
    <w:rsid w:val="00363915"/>
    <w:rsid w:val="003639FB"/>
    <w:rsid w:val="00363A6D"/>
    <w:rsid w:val="00363C79"/>
    <w:rsid w:val="00363E8D"/>
    <w:rsid w:val="0036402A"/>
    <w:rsid w:val="00364143"/>
    <w:rsid w:val="00364A32"/>
    <w:rsid w:val="00364E00"/>
    <w:rsid w:val="00365176"/>
    <w:rsid w:val="00365504"/>
    <w:rsid w:val="00365746"/>
    <w:rsid w:val="00365A67"/>
    <w:rsid w:val="00365A68"/>
    <w:rsid w:val="00365A9B"/>
    <w:rsid w:val="00365F05"/>
    <w:rsid w:val="00366044"/>
    <w:rsid w:val="00366132"/>
    <w:rsid w:val="0036619E"/>
    <w:rsid w:val="003665D7"/>
    <w:rsid w:val="00366A88"/>
    <w:rsid w:val="0036727D"/>
    <w:rsid w:val="003673E8"/>
    <w:rsid w:val="00367699"/>
    <w:rsid w:val="00367900"/>
    <w:rsid w:val="00367A2D"/>
    <w:rsid w:val="00370545"/>
    <w:rsid w:val="0037092F"/>
    <w:rsid w:val="00370CA7"/>
    <w:rsid w:val="00370FFD"/>
    <w:rsid w:val="003711BF"/>
    <w:rsid w:val="003712A0"/>
    <w:rsid w:val="0037171A"/>
    <w:rsid w:val="00371AE0"/>
    <w:rsid w:val="003722D2"/>
    <w:rsid w:val="00372330"/>
    <w:rsid w:val="0037252C"/>
    <w:rsid w:val="00372605"/>
    <w:rsid w:val="0037260A"/>
    <w:rsid w:val="003726F7"/>
    <w:rsid w:val="003728BF"/>
    <w:rsid w:val="00372B99"/>
    <w:rsid w:val="0037306C"/>
    <w:rsid w:val="0037366A"/>
    <w:rsid w:val="00373691"/>
    <w:rsid w:val="00373B3E"/>
    <w:rsid w:val="0037439C"/>
    <w:rsid w:val="003744EA"/>
    <w:rsid w:val="003747D0"/>
    <w:rsid w:val="0037492E"/>
    <w:rsid w:val="0037495F"/>
    <w:rsid w:val="00374A24"/>
    <w:rsid w:val="00374B31"/>
    <w:rsid w:val="00374C39"/>
    <w:rsid w:val="00374FD5"/>
    <w:rsid w:val="00374FDC"/>
    <w:rsid w:val="00375099"/>
    <w:rsid w:val="003755D9"/>
    <w:rsid w:val="003755F0"/>
    <w:rsid w:val="00375707"/>
    <w:rsid w:val="003759DE"/>
    <w:rsid w:val="00375BB1"/>
    <w:rsid w:val="0037618B"/>
    <w:rsid w:val="003761FA"/>
    <w:rsid w:val="0037677F"/>
    <w:rsid w:val="00376A69"/>
    <w:rsid w:val="00376D80"/>
    <w:rsid w:val="00377422"/>
    <w:rsid w:val="00377502"/>
    <w:rsid w:val="00377520"/>
    <w:rsid w:val="00377760"/>
    <w:rsid w:val="0037788B"/>
    <w:rsid w:val="00377CAE"/>
    <w:rsid w:val="003800FC"/>
    <w:rsid w:val="0038028F"/>
    <w:rsid w:val="00380F7A"/>
    <w:rsid w:val="003816C2"/>
    <w:rsid w:val="0038171A"/>
    <w:rsid w:val="00381764"/>
    <w:rsid w:val="00382024"/>
    <w:rsid w:val="00382271"/>
    <w:rsid w:val="003822AB"/>
    <w:rsid w:val="003822B0"/>
    <w:rsid w:val="00382312"/>
    <w:rsid w:val="00382AC0"/>
    <w:rsid w:val="00382FC0"/>
    <w:rsid w:val="0038311C"/>
    <w:rsid w:val="00383212"/>
    <w:rsid w:val="00383516"/>
    <w:rsid w:val="00383AF4"/>
    <w:rsid w:val="00383B74"/>
    <w:rsid w:val="00383DC2"/>
    <w:rsid w:val="00383E9A"/>
    <w:rsid w:val="0038422E"/>
    <w:rsid w:val="00384268"/>
    <w:rsid w:val="003846C1"/>
    <w:rsid w:val="0038485D"/>
    <w:rsid w:val="00384CB5"/>
    <w:rsid w:val="00385042"/>
    <w:rsid w:val="003850A4"/>
    <w:rsid w:val="0038535E"/>
    <w:rsid w:val="00385637"/>
    <w:rsid w:val="003858DE"/>
    <w:rsid w:val="00385B43"/>
    <w:rsid w:val="00385B8C"/>
    <w:rsid w:val="00386041"/>
    <w:rsid w:val="00386236"/>
    <w:rsid w:val="00387380"/>
    <w:rsid w:val="003874CB"/>
    <w:rsid w:val="00387797"/>
    <w:rsid w:val="00387A72"/>
    <w:rsid w:val="00387DF8"/>
    <w:rsid w:val="0039056D"/>
    <w:rsid w:val="0039064D"/>
    <w:rsid w:val="0039072A"/>
    <w:rsid w:val="00390E60"/>
    <w:rsid w:val="00390F9C"/>
    <w:rsid w:val="00391076"/>
    <w:rsid w:val="003913C4"/>
    <w:rsid w:val="003913C7"/>
    <w:rsid w:val="00391536"/>
    <w:rsid w:val="00391BB3"/>
    <w:rsid w:val="00391BED"/>
    <w:rsid w:val="00391CC7"/>
    <w:rsid w:val="00391CD8"/>
    <w:rsid w:val="00391D81"/>
    <w:rsid w:val="003921EF"/>
    <w:rsid w:val="003922A4"/>
    <w:rsid w:val="0039254C"/>
    <w:rsid w:val="00392A63"/>
    <w:rsid w:val="00393071"/>
    <w:rsid w:val="00393220"/>
    <w:rsid w:val="00393B0E"/>
    <w:rsid w:val="0039419F"/>
    <w:rsid w:val="003941D0"/>
    <w:rsid w:val="00394244"/>
    <w:rsid w:val="00394379"/>
    <w:rsid w:val="003945B7"/>
    <w:rsid w:val="00394C55"/>
    <w:rsid w:val="00394E98"/>
    <w:rsid w:val="00395300"/>
    <w:rsid w:val="003957BA"/>
    <w:rsid w:val="003957FD"/>
    <w:rsid w:val="00395B05"/>
    <w:rsid w:val="00395EFF"/>
    <w:rsid w:val="00395F8F"/>
    <w:rsid w:val="00396019"/>
    <w:rsid w:val="00396421"/>
    <w:rsid w:val="003966B9"/>
    <w:rsid w:val="003971CE"/>
    <w:rsid w:val="0039727D"/>
    <w:rsid w:val="0039759F"/>
    <w:rsid w:val="00397988"/>
    <w:rsid w:val="00397A3E"/>
    <w:rsid w:val="00397C57"/>
    <w:rsid w:val="00397D6B"/>
    <w:rsid w:val="00397FA3"/>
    <w:rsid w:val="003A01A9"/>
    <w:rsid w:val="003A02FA"/>
    <w:rsid w:val="003A09EE"/>
    <w:rsid w:val="003A0A50"/>
    <w:rsid w:val="003A0AE0"/>
    <w:rsid w:val="003A12FE"/>
    <w:rsid w:val="003A13A9"/>
    <w:rsid w:val="003A166B"/>
    <w:rsid w:val="003A16BE"/>
    <w:rsid w:val="003A1777"/>
    <w:rsid w:val="003A18A6"/>
    <w:rsid w:val="003A1B90"/>
    <w:rsid w:val="003A1FF5"/>
    <w:rsid w:val="003A230F"/>
    <w:rsid w:val="003A26DA"/>
    <w:rsid w:val="003A278B"/>
    <w:rsid w:val="003A279F"/>
    <w:rsid w:val="003A27FE"/>
    <w:rsid w:val="003A2958"/>
    <w:rsid w:val="003A2C45"/>
    <w:rsid w:val="003A344F"/>
    <w:rsid w:val="003A3571"/>
    <w:rsid w:val="003A35B9"/>
    <w:rsid w:val="003A36A0"/>
    <w:rsid w:val="003A37DF"/>
    <w:rsid w:val="003A39DB"/>
    <w:rsid w:val="003A3E69"/>
    <w:rsid w:val="003A3FEF"/>
    <w:rsid w:val="003A47C4"/>
    <w:rsid w:val="003A498E"/>
    <w:rsid w:val="003A4CBA"/>
    <w:rsid w:val="003A4CBE"/>
    <w:rsid w:val="003A4E64"/>
    <w:rsid w:val="003A4EA9"/>
    <w:rsid w:val="003A57E2"/>
    <w:rsid w:val="003A5B9E"/>
    <w:rsid w:val="003A60A1"/>
    <w:rsid w:val="003A64BE"/>
    <w:rsid w:val="003A66B5"/>
    <w:rsid w:val="003A6764"/>
    <w:rsid w:val="003A6820"/>
    <w:rsid w:val="003A6ACD"/>
    <w:rsid w:val="003A6E50"/>
    <w:rsid w:val="003A6F23"/>
    <w:rsid w:val="003A6F9B"/>
    <w:rsid w:val="003A73EA"/>
    <w:rsid w:val="003A75BA"/>
    <w:rsid w:val="003A76BD"/>
    <w:rsid w:val="003A76E4"/>
    <w:rsid w:val="003A7E0F"/>
    <w:rsid w:val="003A7ED9"/>
    <w:rsid w:val="003B0039"/>
    <w:rsid w:val="003B02FC"/>
    <w:rsid w:val="003B1389"/>
    <w:rsid w:val="003B161E"/>
    <w:rsid w:val="003B1732"/>
    <w:rsid w:val="003B17B1"/>
    <w:rsid w:val="003B17D1"/>
    <w:rsid w:val="003B18C5"/>
    <w:rsid w:val="003B1BC6"/>
    <w:rsid w:val="003B1D2F"/>
    <w:rsid w:val="003B1E45"/>
    <w:rsid w:val="003B2148"/>
    <w:rsid w:val="003B226A"/>
    <w:rsid w:val="003B236A"/>
    <w:rsid w:val="003B23D0"/>
    <w:rsid w:val="003B25CC"/>
    <w:rsid w:val="003B29DE"/>
    <w:rsid w:val="003B2DC3"/>
    <w:rsid w:val="003B2EBA"/>
    <w:rsid w:val="003B3052"/>
    <w:rsid w:val="003B3212"/>
    <w:rsid w:val="003B3E59"/>
    <w:rsid w:val="003B43BC"/>
    <w:rsid w:val="003B491A"/>
    <w:rsid w:val="003B4D52"/>
    <w:rsid w:val="003B54E2"/>
    <w:rsid w:val="003B578B"/>
    <w:rsid w:val="003B5B32"/>
    <w:rsid w:val="003B5E90"/>
    <w:rsid w:val="003B6645"/>
    <w:rsid w:val="003B66DD"/>
    <w:rsid w:val="003B6980"/>
    <w:rsid w:val="003B6C3F"/>
    <w:rsid w:val="003B6CDC"/>
    <w:rsid w:val="003B7106"/>
    <w:rsid w:val="003B73B8"/>
    <w:rsid w:val="003B782D"/>
    <w:rsid w:val="003B7A95"/>
    <w:rsid w:val="003B7DA1"/>
    <w:rsid w:val="003B7E00"/>
    <w:rsid w:val="003B7E65"/>
    <w:rsid w:val="003C02EC"/>
    <w:rsid w:val="003C06CF"/>
    <w:rsid w:val="003C07AF"/>
    <w:rsid w:val="003C124A"/>
    <w:rsid w:val="003C1408"/>
    <w:rsid w:val="003C152E"/>
    <w:rsid w:val="003C1840"/>
    <w:rsid w:val="003C18AC"/>
    <w:rsid w:val="003C1AFD"/>
    <w:rsid w:val="003C22BA"/>
    <w:rsid w:val="003C2310"/>
    <w:rsid w:val="003C25DB"/>
    <w:rsid w:val="003C26CA"/>
    <w:rsid w:val="003C2AA4"/>
    <w:rsid w:val="003C2DA9"/>
    <w:rsid w:val="003C2DB7"/>
    <w:rsid w:val="003C31F7"/>
    <w:rsid w:val="003C369E"/>
    <w:rsid w:val="003C3B91"/>
    <w:rsid w:val="003C3DC3"/>
    <w:rsid w:val="003C3E83"/>
    <w:rsid w:val="003C4631"/>
    <w:rsid w:val="003C47AF"/>
    <w:rsid w:val="003C4832"/>
    <w:rsid w:val="003C4C7F"/>
    <w:rsid w:val="003C4CA4"/>
    <w:rsid w:val="003C4D5F"/>
    <w:rsid w:val="003C4E95"/>
    <w:rsid w:val="003C53C6"/>
    <w:rsid w:val="003C581F"/>
    <w:rsid w:val="003C6195"/>
    <w:rsid w:val="003C64A6"/>
    <w:rsid w:val="003C677C"/>
    <w:rsid w:val="003C6999"/>
    <w:rsid w:val="003C69A1"/>
    <w:rsid w:val="003C6E6B"/>
    <w:rsid w:val="003C71DE"/>
    <w:rsid w:val="003C7385"/>
    <w:rsid w:val="003C7698"/>
    <w:rsid w:val="003C76D7"/>
    <w:rsid w:val="003C78EA"/>
    <w:rsid w:val="003C7D03"/>
    <w:rsid w:val="003C7DE4"/>
    <w:rsid w:val="003D0263"/>
    <w:rsid w:val="003D02A0"/>
    <w:rsid w:val="003D02CE"/>
    <w:rsid w:val="003D0578"/>
    <w:rsid w:val="003D0694"/>
    <w:rsid w:val="003D0CFB"/>
    <w:rsid w:val="003D0FA1"/>
    <w:rsid w:val="003D1106"/>
    <w:rsid w:val="003D1153"/>
    <w:rsid w:val="003D1D1D"/>
    <w:rsid w:val="003D1E3B"/>
    <w:rsid w:val="003D207D"/>
    <w:rsid w:val="003D2250"/>
    <w:rsid w:val="003D233D"/>
    <w:rsid w:val="003D24B7"/>
    <w:rsid w:val="003D2707"/>
    <w:rsid w:val="003D2C26"/>
    <w:rsid w:val="003D334D"/>
    <w:rsid w:val="003D33B5"/>
    <w:rsid w:val="003D354E"/>
    <w:rsid w:val="003D37B7"/>
    <w:rsid w:val="003D4023"/>
    <w:rsid w:val="003D4052"/>
    <w:rsid w:val="003D4183"/>
    <w:rsid w:val="003D429C"/>
    <w:rsid w:val="003D45E4"/>
    <w:rsid w:val="003D4764"/>
    <w:rsid w:val="003D4925"/>
    <w:rsid w:val="003D4B45"/>
    <w:rsid w:val="003D4D35"/>
    <w:rsid w:val="003D4D85"/>
    <w:rsid w:val="003D4E25"/>
    <w:rsid w:val="003D4E5F"/>
    <w:rsid w:val="003D4E79"/>
    <w:rsid w:val="003D58AD"/>
    <w:rsid w:val="003D5D59"/>
    <w:rsid w:val="003D5F5A"/>
    <w:rsid w:val="003D6415"/>
    <w:rsid w:val="003D642D"/>
    <w:rsid w:val="003D64A2"/>
    <w:rsid w:val="003D6637"/>
    <w:rsid w:val="003D6736"/>
    <w:rsid w:val="003D6889"/>
    <w:rsid w:val="003D68A8"/>
    <w:rsid w:val="003D6A43"/>
    <w:rsid w:val="003D6EC9"/>
    <w:rsid w:val="003D6F64"/>
    <w:rsid w:val="003D73AF"/>
    <w:rsid w:val="003D73D4"/>
    <w:rsid w:val="003D7437"/>
    <w:rsid w:val="003D75B4"/>
    <w:rsid w:val="003E0226"/>
    <w:rsid w:val="003E0387"/>
    <w:rsid w:val="003E0414"/>
    <w:rsid w:val="003E0751"/>
    <w:rsid w:val="003E0A90"/>
    <w:rsid w:val="003E0AE1"/>
    <w:rsid w:val="003E0AF4"/>
    <w:rsid w:val="003E1A00"/>
    <w:rsid w:val="003E1C96"/>
    <w:rsid w:val="003E2185"/>
    <w:rsid w:val="003E26FD"/>
    <w:rsid w:val="003E36DF"/>
    <w:rsid w:val="003E36ED"/>
    <w:rsid w:val="003E37E5"/>
    <w:rsid w:val="003E391A"/>
    <w:rsid w:val="003E3CAA"/>
    <w:rsid w:val="003E4008"/>
    <w:rsid w:val="003E4232"/>
    <w:rsid w:val="003E4243"/>
    <w:rsid w:val="003E4491"/>
    <w:rsid w:val="003E46FA"/>
    <w:rsid w:val="003E46FE"/>
    <w:rsid w:val="003E4865"/>
    <w:rsid w:val="003E4CED"/>
    <w:rsid w:val="003E4DE7"/>
    <w:rsid w:val="003E5011"/>
    <w:rsid w:val="003E503E"/>
    <w:rsid w:val="003E5596"/>
    <w:rsid w:val="003E5EEE"/>
    <w:rsid w:val="003E6392"/>
    <w:rsid w:val="003E6451"/>
    <w:rsid w:val="003E65E8"/>
    <w:rsid w:val="003E6A6E"/>
    <w:rsid w:val="003E6C45"/>
    <w:rsid w:val="003E795D"/>
    <w:rsid w:val="003E7D63"/>
    <w:rsid w:val="003E7FC8"/>
    <w:rsid w:val="003F012B"/>
    <w:rsid w:val="003F023E"/>
    <w:rsid w:val="003F02D9"/>
    <w:rsid w:val="003F0481"/>
    <w:rsid w:val="003F0732"/>
    <w:rsid w:val="003F0C0C"/>
    <w:rsid w:val="003F1514"/>
    <w:rsid w:val="003F151D"/>
    <w:rsid w:val="003F19A6"/>
    <w:rsid w:val="003F1BA6"/>
    <w:rsid w:val="003F1D63"/>
    <w:rsid w:val="003F20F7"/>
    <w:rsid w:val="003F22B3"/>
    <w:rsid w:val="003F2903"/>
    <w:rsid w:val="003F2A1A"/>
    <w:rsid w:val="003F2D08"/>
    <w:rsid w:val="003F3333"/>
    <w:rsid w:val="003F37BE"/>
    <w:rsid w:val="003F38D9"/>
    <w:rsid w:val="003F3EA8"/>
    <w:rsid w:val="003F3FD6"/>
    <w:rsid w:val="003F46B6"/>
    <w:rsid w:val="003F49F4"/>
    <w:rsid w:val="003F4C4A"/>
    <w:rsid w:val="003F5015"/>
    <w:rsid w:val="003F53B9"/>
    <w:rsid w:val="003F53EB"/>
    <w:rsid w:val="003F5761"/>
    <w:rsid w:val="003F5D02"/>
    <w:rsid w:val="003F60DF"/>
    <w:rsid w:val="003F6568"/>
    <w:rsid w:val="003F6C5C"/>
    <w:rsid w:val="003F7585"/>
    <w:rsid w:val="003F7661"/>
    <w:rsid w:val="003F7904"/>
    <w:rsid w:val="003F7BE0"/>
    <w:rsid w:val="003F7C93"/>
    <w:rsid w:val="003F7D91"/>
    <w:rsid w:val="003F7E8C"/>
    <w:rsid w:val="00400188"/>
    <w:rsid w:val="00400612"/>
    <w:rsid w:val="0040096A"/>
    <w:rsid w:val="00400A9E"/>
    <w:rsid w:val="00400BF6"/>
    <w:rsid w:val="00400FD0"/>
    <w:rsid w:val="00401257"/>
    <w:rsid w:val="00401311"/>
    <w:rsid w:val="004014A9"/>
    <w:rsid w:val="00401555"/>
    <w:rsid w:val="00401859"/>
    <w:rsid w:val="00401CB4"/>
    <w:rsid w:val="00401DEE"/>
    <w:rsid w:val="004022C3"/>
    <w:rsid w:val="0040232A"/>
    <w:rsid w:val="00402468"/>
    <w:rsid w:val="00402676"/>
    <w:rsid w:val="004026A4"/>
    <w:rsid w:val="004026C7"/>
    <w:rsid w:val="004026F8"/>
    <w:rsid w:val="00402855"/>
    <w:rsid w:val="004029A3"/>
    <w:rsid w:val="00402B27"/>
    <w:rsid w:val="00402EC7"/>
    <w:rsid w:val="00402F9A"/>
    <w:rsid w:val="00403001"/>
    <w:rsid w:val="0040305D"/>
    <w:rsid w:val="0040308E"/>
    <w:rsid w:val="00403596"/>
    <w:rsid w:val="00403B0B"/>
    <w:rsid w:val="0040428B"/>
    <w:rsid w:val="004042A0"/>
    <w:rsid w:val="00404649"/>
    <w:rsid w:val="004046F5"/>
    <w:rsid w:val="004046FA"/>
    <w:rsid w:val="00404756"/>
    <w:rsid w:val="00404AAE"/>
    <w:rsid w:val="00404C88"/>
    <w:rsid w:val="00404DB1"/>
    <w:rsid w:val="00405566"/>
    <w:rsid w:val="0040576D"/>
    <w:rsid w:val="00405B6A"/>
    <w:rsid w:val="00405F55"/>
    <w:rsid w:val="00405F5F"/>
    <w:rsid w:val="004063D0"/>
    <w:rsid w:val="0040675F"/>
    <w:rsid w:val="00406AB7"/>
    <w:rsid w:val="0040729F"/>
    <w:rsid w:val="0040771F"/>
    <w:rsid w:val="00407B36"/>
    <w:rsid w:val="00407FD1"/>
    <w:rsid w:val="00410959"/>
    <w:rsid w:val="004116AA"/>
    <w:rsid w:val="004118ED"/>
    <w:rsid w:val="00411930"/>
    <w:rsid w:val="00411BB5"/>
    <w:rsid w:val="00411CC0"/>
    <w:rsid w:val="004125BC"/>
    <w:rsid w:val="00412619"/>
    <w:rsid w:val="004128AC"/>
    <w:rsid w:val="00412E5A"/>
    <w:rsid w:val="00412F28"/>
    <w:rsid w:val="0041327E"/>
    <w:rsid w:val="004134E4"/>
    <w:rsid w:val="00413713"/>
    <w:rsid w:val="004138E1"/>
    <w:rsid w:val="0041397D"/>
    <w:rsid w:val="00413A2D"/>
    <w:rsid w:val="00413C2D"/>
    <w:rsid w:val="0041412E"/>
    <w:rsid w:val="00414327"/>
    <w:rsid w:val="004143EA"/>
    <w:rsid w:val="00414554"/>
    <w:rsid w:val="00414AC0"/>
    <w:rsid w:val="00414B3E"/>
    <w:rsid w:val="00414D7A"/>
    <w:rsid w:val="00414E9C"/>
    <w:rsid w:val="00415052"/>
    <w:rsid w:val="004151AF"/>
    <w:rsid w:val="004152F4"/>
    <w:rsid w:val="00415381"/>
    <w:rsid w:val="00415BDF"/>
    <w:rsid w:val="00415C9D"/>
    <w:rsid w:val="00415CB6"/>
    <w:rsid w:val="00415D41"/>
    <w:rsid w:val="0041665F"/>
    <w:rsid w:val="004169B1"/>
    <w:rsid w:val="00416BF0"/>
    <w:rsid w:val="00416CFC"/>
    <w:rsid w:val="00416D35"/>
    <w:rsid w:val="00416F15"/>
    <w:rsid w:val="00417198"/>
    <w:rsid w:val="0041725E"/>
    <w:rsid w:val="0041738F"/>
    <w:rsid w:val="004173AD"/>
    <w:rsid w:val="004176B0"/>
    <w:rsid w:val="004177CF"/>
    <w:rsid w:val="00417D31"/>
    <w:rsid w:val="0041A6F9"/>
    <w:rsid w:val="0042026C"/>
    <w:rsid w:val="00420804"/>
    <w:rsid w:val="00420C3C"/>
    <w:rsid w:val="00420EA3"/>
    <w:rsid w:val="00420F49"/>
    <w:rsid w:val="0042134A"/>
    <w:rsid w:val="00421647"/>
    <w:rsid w:val="004216BE"/>
    <w:rsid w:val="0042255B"/>
    <w:rsid w:val="00422567"/>
    <w:rsid w:val="004225C2"/>
    <w:rsid w:val="00422961"/>
    <w:rsid w:val="00422CD4"/>
    <w:rsid w:val="00422F15"/>
    <w:rsid w:val="004237A4"/>
    <w:rsid w:val="00423869"/>
    <w:rsid w:val="004238DB"/>
    <w:rsid w:val="00423BEF"/>
    <w:rsid w:val="00423C55"/>
    <w:rsid w:val="004243C4"/>
    <w:rsid w:val="004247C0"/>
    <w:rsid w:val="004248CE"/>
    <w:rsid w:val="00424B0A"/>
    <w:rsid w:val="00424BD7"/>
    <w:rsid w:val="00424C12"/>
    <w:rsid w:val="00424DDB"/>
    <w:rsid w:val="00424EB6"/>
    <w:rsid w:val="00425404"/>
    <w:rsid w:val="00425449"/>
    <w:rsid w:val="00425519"/>
    <w:rsid w:val="00425AD3"/>
    <w:rsid w:val="00425B04"/>
    <w:rsid w:val="00425ED4"/>
    <w:rsid w:val="00425F58"/>
    <w:rsid w:val="004262DF"/>
    <w:rsid w:val="00426807"/>
    <w:rsid w:val="00426BA2"/>
    <w:rsid w:val="00426C42"/>
    <w:rsid w:val="00426EA8"/>
    <w:rsid w:val="004270BE"/>
    <w:rsid w:val="004272C9"/>
    <w:rsid w:val="00427678"/>
    <w:rsid w:val="00427AB9"/>
    <w:rsid w:val="00427C7C"/>
    <w:rsid w:val="00430016"/>
    <w:rsid w:val="0043043C"/>
    <w:rsid w:val="00430532"/>
    <w:rsid w:val="0043070F"/>
    <w:rsid w:val="004308D7"/>
    <w:rsid w:val="004308FC"/>
    <w:rsid w:val="00430BA2"/>
    <w:rsid w:val="00430BA7"/>
    <w:rsid w:val="00430E2F"/>
    <w:rsid w:val="00430E38"/>
    <w:rsid w:val="00430EC0"/>
    <w:rsid w:val="00430EFB"/>
    <w:rsid w:val="004312E1"/>
    <w:rsid w:val="0043140C"/>
    <w:rsid w:val="004314EE"/>
    <w:rsid w:val="00431D29"/>
    <w:rsid w:val="00431E80"/>
    <w:rsid w:val="00431F22"/>
    <w:rsid w:val="0043200A"/>
    <w:rsid w:val="004329AA"/>
    <w:rsid w:val="00432D0D"/>
    <w:rsid w:val="00432EF6"/>
    <w:rsid w:val="00432F21"/>
    <w:rsid w:val="00433112"/>
    <w:rsid w:val="004332E7"/>
    <w:rsid w:val="00433567"/>
    <w:rsid w:val="00433A42"/>
    <w:rsid w:val="00434045"/>
    <w:rsid w:val="004340B5"/>
    <w:rsid w:val="004340FC"/>
    <w:rsid w:val="00434AE7"/>
    <w:rsid w:val="00434B75"/>
    <w:rsid w:val="00435066"/>
    <w:rsid w:val="00435145"/>
    <w:rsid w:val="00435345"/>
    <w:rsid w:val="00435A50"/>
    <w:rsid w:val="00435CB3"/>
    <w:rsid w:val="0043609A"/>
    <w:rsid w:val="0043616D"/>
    <w:rsid w:val="0043635B"/>
    <w:rsid w:val="004364C9"/>
    <w:rsid w:val="00436556"/>
    <w:rsid w:val="0043674D"/>
    <w:rsid w:val="00436B31"/>
    <w:rsid w:val="00436BDB"/>
    <w:rsid w:val="00436CA3"/>
    <w:rsid w:val="00436DC4"/>
    <w:rsid w:val="00436EAD"/>
    <w:rsid w:val="004370FA"/>
    <w:rsid w:val="0044002C"/>
    <w:rsid w:val="00440251"/>
    <w:rsid w:val="004402A8"/>
    <w:rsid w:val="0044039A"/>
    <w:rsid w:val="004407F0"/>
    <w:rsid w:val="00440A8A"/>
    <w:rsid w:val="00440B5C"/>
    <w:rsid w:val="00440FA5"/>
    <w:rsid w:val="004413F8"/>
    <w:rsid w:val="00441412"/>
    <w:rsid w:val="00441596"/>
    <w:rsid w:val="004415FE"/>
    <w:rsid w:val="00441767"/>
    <w:rsid w:val="00441D1B"/>
    <w:rsid w:val="00441EA4"/>
    <w:rsid w:val="00442199"/>
    <w:rsid w:val="00442939"/>
    <w:rsid w:val="00442B02"/>
    <w:rsid w:val="00442E83"/>
    <w:rsid w:val="00442FEC"/>
    <w:rsid w:val="00443160"/>
    <w:rsid w:val="00443866"/>
    <w:rsid w:val="00443939"/>
    <w:rsid w:val="00443990"/>
    <w:rsid w:val="00443BDD"/>
    <w:rsid w:val="00443E14"/>
    <w:rsid w:val="00444632"/>
    <w:rsid w:val="00444B21"/>
    <w:rsid w:val="00444B67"/>
    <w:rsid w:val="00444B95"/>
    <w:rsid w:val="00444EE6"/>
    <w:rsid w:val="004452E6"/>
    <w:rsid w:val="004455F0"/>
    <w:rsid w:val="00445BB3"/>
    <w:rsid w:val="00445C3B"/>
    <w:rsid w:val="00445CCC"/>
    <w:rsid w:val="00445D4F"/>
    <w:rsid w:val="00445E74"/>
    <w:rsid w:val="00445F06"/>
    <w:rsid w:val="00445F20"/>
    <w:rsid w:val="0044600B"/>
    <w:rsid w:val="00446033"/>
    <w:rsid w:val="00446549"/>
    <w:rsid w:val="0044668D"/>
    <w:rsid w:val="00446B35"/>
    <w:rsid w:val="00446B39"/>
    <w:rsid w:val="00446BB7"/>
    <w:rsid w:val="00446EF1"/>
    <w:rsid w:val="004471D6"/>
    <w:rsid w:val="004474F6"/>
    <w:rsid w:val="00447CB3"/>
    <w:rsid w:val="00450249"/>
    <w:rsid w:val="004506A6"/>
    <w:rsid w:val="00450D59"/>
    <w:rsid w:val="00450E28"/>
    <w:rsid w:val="00450F4D"/>
    <w:rsid w:val="004511A0"/>
    <w:rsid w:val="004512A5"/>
    <w:rsid w:val="004513E7"/>
    <w:rsid w:val="004514DF"/>
    <w:rsid w:val="00451BA2"/>
    <w:rsid w:val="00451BE2"/>
    <w:rsid w:val="00451EFB"/>
    <w:rsid w:val="00452039"/>
    <w:rsid w:val="00452A3E"/>
    <w:rsid w:val="00452B83"/>
    <w:rsid w:val="00452C89"/>
    <w:rsid w:val="00452F43"/>
    <w:rsid w:val="00453561"/>
    <w:rsid w:val="00453594"/>
    <w:rsid w:val="00453B75"/>
    <w:rsid w:val="00454061"/>
    <w:rsid w:val="004543E4"/>
    <w:rsid w:val="0045479D"/>
    <w:rsid w:val="004549D0"/>
    <w:rsid w:val="004549F3"/>
    <w:rsid w:val="00454B0C"/>
    <w:rsid w:val="00454B26"/>
    <w:rsid w:val="00454DA4"/>
    <w:rsid w:val="00454F05"/>
    <w:rsid w:val="00454F17"/>
    <w:rsid w:val="004553A0"/>
    <w:rsid w:val="004554F9"/>
    <w:rsid w:val="00455502"/>
    <w:rsid w:val="00455518"/>
    <w:rsid w:val="0045583F"/>
    <w:rsid w:val="004558DD"/>
    <w:rsid w:val="00455C4D"/>
    <w:rsid w:val="00455C8E"/>
    <w:rsid w:val="004560C2"/>
    <w:rsid w:val="00456A31"/>
    <w:rsid w:val="00457359"/>
    <w:rsid w:val="0045766B"/>
    <w:rsid w:val="00457A69"/>
    <w:rsid w:val="00457C6F"/>
    <w:rsid w:val="004600D2"/>
    <w:rsid w:val="00460147"/>
    <w:rsid w:val="00460411"/>
    <w:rsid w:val="00460727"/>
    <w:rsid w:val="00460BD8"/>
    <w:rsid w:val="00460EE2"/>
    <w:rsid w:val="00460F2D"/>
    <w:rsid w:val="004611CC"/>
    <w:rsid w:val="00461A61"/>
    <w:rsid w:val="00461B0C"/>
    <w:rsid w:val="004620AA"/>
    <w:rsid w:val="0046229A"/>
    <w:rsid w:val="004624AD"/>
    <w:rsid w:val="0046283F"/>
    <w:rsid w:val="00462B04"/>
    <w:rsid w:val="00463795"/>
    <w:rsid w:val="00463A29"/>
    <w:rsid w:val="00463B88"/>
    <w:rsid w:val="00463C64"/>
    <w:rsid w:val="00463E22"/>
    <w:rsid w:val="00463FEB"/>
    <w:rsid w:val="00464276"/>
    <w:rsid w:val="0046452B"/>
    <w:rsid w:val="0046475A"/>
    <w:rsid w:val="004648D6"/>
    <w:rsid w:val="004649C7"/>
    <w:rsid w:val="00464AB8"/>
    <w:rsid w:val="00464D1A"/>
    <w:rsid w:val="00464E8C"/>
    <w:rsid w:val="0046505C"/>
    <w:rsid w:val="004651C5"/>
    <w:rsid w:val="004654E8"/>
    <w:rsid w:val="004655FB"/>
    <w:rsid w:val="00465947"/>
    <w:rsid w:val="00465E9A"/>
    <w:rsid w:val="0046612C"/>
    <w:rsid w:val="004669C1"/>
    <w:rsid w:val="00466AE7"/>
    <w:rsid w:val="00466ECC"/>
    <w:rsid w:val="00466ECE"/>
    <w:rsid w:val="00467029"/>
    <w:rsid w:val="00467079"/>
    <w:rsid w:val="00467529"/>
    <w:rsid w:val="00467605"/>
    <w:rsid w:val="00467615"/>
    <w:rsid w:val="00467CD0"/>
    <w:rsid w:val="00467CFF"/>
    <w:rsid w:val="00467E8A"/>
    <w:rsid w:val="00470753"/>
    <w:rsid w:val="00470818"/>
    <w:rsid w:val="00470C72"/>
    <w:rsid w:val="00471134"/>
    <w:rsid w:val="0047136A"/>
    <w:rsid w:val="004716B4"/>
    <w:rsid w:val="00471953"/>
    <w:rsid w:val="00471A4D"/>
    <w:rsid w:val="00472915"/>
    <w:rsid w:val="00472A0D"/>
    <w:rsid w:val="00472B35"/>
    <w:rsid w:val="00472D60"/>
    <w:rsid w:val="00472DC9"/>
    <w:rsid w:val="00472F1C"/>
    <w:rsid w:val="00472F4D"/>
    <w:rsid w:val="0047300D"/>
    <w:rsid w:val="004731E6"/>
    <w:rsid w:val="004734E1"/>
    <w:rsid w:val="004735F4"/>
    <w:rsid w:val="00473CC4"/>
    <w:rsid w:val="00473D63"/>
    <w:rsid w:val="0047437E"/>
    <w:rsid w:val="00474523"/>
    <w:rsid w:val="00474843"/>
    <w:rsid w:val="00474B91"/>
    <w:rsid w:val="00474B9A"/>
    <w:rsid w:val="00474DAA"/>
    <w:rsid w:val="00474E5E"/>
    <w:rsid w:val="00475249"/>
    <w:rsid w:val="004752B9"/>
    <w:rsid w:val="004753EA"/>
    <w:rsid w:val="004756CB"/>
    <w:rsid w:val="004758A7"/>
    <w:rsid w:val="004761E4"/>
    <w:rsid w:val="004764D8"/>
    <w:rsid w:val="004767B3"/>
    <w:rsid w:val="004768C7"/>
    <w:rsid w:val="00476E59"/>
    <w:rsid w:val="00476E5E"/>
    <w:rsid w:val="00476F05"/>
    <w:rsid w:val="00476F80"/>
    <w:rsid w:val="004775C0"/>
    <w:rsid w:val="0047771F"/>
    <w:rsid w:val="00477918"/>
    <w:rsid w:val="00477B18"/>
    <w:rsid w:val="00477BDE"/>
    <w:rsid w:val="00477CEB"/>
    <w:rsid w:val="00477E7F"/>
    <w:rsid w:val="0048034E"/>
    <w:rsid w:val="00480410"/>
    <w:rsid w:val="00480809"/>
    <w:rsid w:val="00480B8F"/>
    <w:rsid w:val="00480BBD"/>
    <w:rsid w:val="00480BC7"/>
    <w:rsid w:val="00480EB7"/>
    <w:rsid w:val="00480ED3"/>
    <w:rsid w:val="004811CA"/>
    <w:rsid w:val="004812D4"/>
    <w:rsid w:val="004817ED"/>
    <w:rsid w:val="00482115"/>
    <w:rsid w:val="0048216C"/>
    <w:rsid w:val="004824DE"/>
    <w:rsid w:val="00482545"/>
    <w:rsid w:val="00482AD6"/>
    <w:rsid w:val="00482D4D"/>
    <w:rsid w:val="00482E1A"/>
    <w:rsid w:val="00482FE6"/>
    <w:rsid w:val="00482FED"/>
    <w:rsid w:val="004831DE"/>
    <w:rsid w:val="004832E9"/>
    <w:rsid w:val="00483376"/>
    <w:rsid w:val="004835EA"/>
    <w:rsid w:val="00483A2E"/>
    <w:rsid w:val="004843E6"/>
    <w:rsid w:val="004846CA"/>
    <w:rsid w:val="0048471D"/>
    <w:rsid w:val="00484803"/>
    <w:rsid w:val="00484844"/>
    <w:rsid w:val="0048494E"/>
    <w:rsid w:val="00484995"/>
    <w:rsid w:val="00484E96"/>
    <w:rsid w:val="00485463"/>
    <w:rsid w:val="00485802"/>
    <w:rsid w:val="00485954"/>
    <w:rsid w:val="00485BB0"/>
    <w:rsid w:val="00485C54"/>
    <w:rsid w:val="00485CD5"/>
    <w:rsid w:val="00485FBC"/>
    <w:rsid w:val="004860AF"/>
    <w:rsid w:val="004864C6"/>
    <w:rsid w:val="00486556"/>
    <w:rsid w:val="0048686B"/>
    <w:rsid w:val="00486E75"/>
    <w:rsid w:val="00486EFB"/>
    <w:rsid w:val="00486F25"/>
    <w:rsid w:val="00486F62"/>
    <w:rsid w:val="00486FCA"/>
    <w:rsid w:val="00487015"/>
    <w:rsid w:val="0048787B"/>
    <w:rsid w:val="004879C1"/>
    <w:rsid w:val="004879CB"/>
    <w:rsid w:val="00487B05"/>
    <w:rsid w:val="00487BEA"/>
    <w:rsid w:val="00487D14"/>
    <w:rsid w:val="00487F03"/>
    <w:rsid w:val="004903F4"/>
    <w:rsid w:val="004906C1"/>
    <w:rsid w:val="004906EE"/>
    <w:rsid w:val="00490823"/>
    <w:rsid w:val="00490AA6"/>
    <w:rsid w:val="004915EB"/>
    <w:rsid w:val="00491B16"/>
    <w:rsid w:val="00491D73"/>
    <w:rsid w:val="00492362"/>
    <w:rsid w:val="0049280D"/>
    <w:rsid w:val="00492C0F"/>
    <w:rsid w:val="00492D03"/>
    <w:rsid w:val="004930EE"/>
    <w:rsid w:val="00493345"/>
    <w:rsid w:val="0049339A"/>
    <w:rsid w:val="0049365B"/>
    <w:rsid w:val="004938A6"/>
    <w:rsid w:val="00493A47"/>
    <w:rsid w:val="00493C22"/>
    <w:rsid w:val="00493CB0"/>
    <w:rsid w:val="00493DE7"/>
    <w:rsid w:val="00493F3E"/>
    <w:rsid w:val="00494103"/>
    <w:rsid w:val="0049435A"/>
    <w:rsid w:val="0049435D"/>
    <w:rsid w:val="0049469E"/>
    <w:rsid w:val="00494F9B"/>
    <w:rsid w:val="0049500E"/>
    <w:rsid w:val="00495166"/>
    <w:rsid w:val="004953D0"/>
    <w:rsid w:val="0049546C"/>
    <w:rsid w:val="0049550F"/>
    <w:rsid w:val="00495924"/>
    <w:rsid w:val="00495CD4"/>
    <w:rsid w:val="00495D1C"/>
    <w:rsid w:val="00495F81"/>
    <w:rsid w:val="004963AD"/>
    <w:rsid w:val="004965D0"/>
    <w:rsid w:val="004967B1"/>
    <w:rsid w:val="00496B5D"/>
    <w:rsid w:val="00496BAF"/>
    <w:rsid w:val="004974C3"/>
    <w:rsid w:val="00497A4E"/>
    <w:rsid w:val="004A01D5"/>
    <w:rsid w:val="004A06DB"/>
    <w:rsid w:val="004A0A60"/>
    <w:rsid w:val="004A0EE8"/>
    <w:rsid w:val="004A1126"/>
    <w:rsid w:val="004A132B"/>
    <w:rsid w:val="004A1AA7"/>
    <w:rsid w:val="004A1C59"/>
    <w:rsid w:val="004A1EC4"/>
    <w:rsid w:val="004A1EE7"/>
    <w:rsid w:val="004A239E"/>
    <w:rsid w:val="004A2989"/>
    <w:rsid w:val="004A2B49"/>
    <w:rsid w:val="004A2D76"/>
    <w:rsid w:val="004A2F07"/>
    <w:rsid w:val="004A33A7"/>
    <w:rsid w:val="004A340E"/>
    <w:rsid w:val="004A384D"/>
    <w:rsid w:val="004A3AFA"/>
    <w:rsid w:val="004A3D33"/>
    <w:rsid w:val="004A416C"/>
    <w:rsid w:val="004A41E1"/>
    <w:rsid w:val="004A437B"/>
    <w:rsid w:val="004A43BA"/>
    <w:rsid w:val="004A4EAB"/>
    <w:rsid w:val="004A51F4"/>
    <w:rsid w:val="004A51FD"/>
    <w:rsid w:val="004A5235"/>
    <w:rsid w:val="004A53E0"/>
    <w:rsid w:val="004A56F9"/>
    <w:rsid w:val="004A5993"/>
    <w:rsid w:val="004A59A4"/>
    <w:rsid w:val="004A5C56"/>
    <w:rsid w:val="004A5F91"/>
    <w:rsid w:val="004A6267"/>
    <w:rsid w:val="004A6518"/>
    <w:rsid w:val="004A688F"/>
    <w:rsid w:val="004A7404"/>
    <w:rsid w:val="004A7593"/>
    <w:rsid w:val="004A77FF"/>
    <w:rsid w:val="004A7E49"/>
    <w:rsid w:val="004A7EE4"/>
    <w:rsid w:val="004A7F8B"/>
    <w:rsid w:val="004B011B"/>
    <w:rsid w:val="004B0176"/>
    <w:rsid w:val="004B0314"/>
    <w:rsid w:val="004B03CE"/>
    <w:rsid w:val="004B0879"/>
    <w:rsid w:val="004B0A06"/>
    <w:rsid w:val="004B0A3E"/>
    <w:rsid w:val="004B0B61"/>
    <w:rsid w:val="004B0BAF"/>
    <w:rsid w:val="004B0CC9"/>
    <w:rsid w:val="004B0CD5"/>
    <w:rsid w:val="004B0F62"/>
    <w:rsid w:val="004B10C2"/>
    <w:rsid w:val="004B142E"/>
    <w:rsid w:val="004B1AD8"/>
    <w:rsid w:val="004B1B95"/>
    <w:rsid w:val="004B1EC9"/>
    <w:rsid w:val="004B2396"/>
    <w:rsid w:val="004B2424"/>
    <w:rsid w:val="004B2917"/>
    <w:rsid w:val="004B2A9D"/>
    <w:rsid w:val="004B2B83"/>
    <w:rsid w:val="004B2F00"/>
    <w:rsid w:val="004B3025"/>
    <w:rsid w:val="004B312F"/>
    <w:rsid w:val="004B31BE"/>
    <w:rsid w:val="004B3236"/>
    <w:rsid w:val="004B3299"/>
    <w:rsid w:val="004B344B"/>
    <w:rsid w:val="004B34FC"/>
    <w:rsid w:val="004B3538"/>
    <w:rsid w:val="004B3568"/>
    <w:rsid w:val="004B3808"/>
    <w:rsid w:val="004B3B8B"/>
    <w:rsid w:val="004B3DC8"/>
    <w:rsid w:val="004B4561"/>
    <w:rsid w:val="004B487A"/>
    <w:rsid w:val="004B4976"/>
    <w:rsid w:val="004B4C87"/>
    <w:rsid w:val="004B4ED0"/>
    <w:rsid w:val="004B4F9E"/>
    <w:rsid w:val="004B53F6"/>
    <w:rsid w:val="004B5826"/>
    <w:rsid w:val="004B59ED"/>
    <w:rsid w:val="004B5D77"/>
    <w:rsid w:val="004B5FFC"/>
    <w:rsid w:val="004B6473"/>
    <w:rsid w:val="004B6644"/>
    <w:rsid w:val="004B69E9"/>
    <w:rsid w:val="004B6CA6"/>
    <w:rsid w:val="004B6DEB"/>
    <w:rsid w:val="004B71EF"/>
    <w:rsid w:val="004B7587"/>
    <w:rsid w:val="004B76B1"/>
    <w:rsid w:val="004B76F6"/>
    <w:rsid w:val="004B77D7"/>
    <w:rsid w:val="004B781D"/>
    <w:rsid w:val="004B7897"/>
    <w:rsid w:val="004B798A"/>
    <w:rsid w:val="004B7AB7"/>
    <w:rsid w:val="004B7FA9"/>
    <w:rsid w:val="004C00EB"/>
    <w:rsid w:val="004C01FE"/>
    <w:rsid w:val="004C0252"/>
    <w:rsid w:val="004C0430"/>
    <w:rsid w:val="004C0967"/>
    <w:rsid w:val="004C0E4C"/>
    <w:rsid w:val="004C16B9"/>
    <w:rsid w:val="004C16D5"/>
    <w:rsid w:val="004C1A64"/>
    <w:rsid w:val="004C1E88"/>
    <w:rsid w:val="004C2562"/>
    <w:rsid w:val="004C25C2"/>
    <w:rsid w:val="004C2BB6"/>
    <w:rsid w:val="004C364C"/>
    <w:rsid w:val="004C37FA"/>
    <w:rsid w:val="004C3FAD"/>
    <w:rsid w:val="004C440E"/>
    <w:rsid w:val="004C441E"/>
    <w:rsid w:val="004C4801"/>
    <w:rsid w:val="004C4A84"/>
    <w:rsid w:val="004C4AE1"/>
    <w:rsid w:val="004C4B56"/>
    <w:rsid w:val="004C51B1"/>
    <w:rsid w:val="004C5717"/>
    <w:rsid w:val="004C5768"/>
    <w:rsid w:val="004C591F"/>
    <w:rsid w:val="004C5A6F"/>
    <w:rsid w:val="004C5B73"/>
    <w:rsid w:val="004C5D8A"/>
    <w:rsid w:val="004C5D95"/>
    <w:rsid w:val="004C5EC7"/>
    <w:rsid w:val="004C6087"/>
    <w:rsid w:val="004C64A8"/>
    <w:rsid w:val="004C72F2"/>
    <w:rsid w:val="004C746A"/>
    <w:rsid w:val="004C7794"/>
    <w:rsid w:val="004D000A"/>
    <w:rsid w:val="004D00B6"/>
    <w:rsid w:val="004D0418"/>
    <w:rsid w:val="004D0554"/>
    <w:rsid w:val="004D09E4"/>
    <w:rsid w:val="004D0A93"/>
    <w:rsid w:val="004D0AD2"/>
    <w:rsid w:val="004D0B5E"/>
    <w:rsid w:val="004D126A"/>
    <w:rsid w:val="004D128B"/>
    <w:rsid w:val="004D1377"/>
    <w:rsid w:val="004D194D"/>
    <w:rsid w:val="004D19B7"/>
    <w:rsid w:val="004D21C6"/>
    <w:rsid w:val="004D237D"/>
    <w:rsid w:val="004D291F"/>
    <w:rsid w:val="004D2A81"/>
    <w:rsid w:val="004D2AA4"/>
    <w:rsid w:val="004D2D7D"/>
    <w:rsid w:val="004D30A6"/>
    <w:rsid w:val="004D3813"/>
    <w:rsid w:val="004D3EE8"/>
    <w:rsid w:val="004D438D"/>
    <w:rsid w:val="004D4826"/>
    <w:rsid w:val="004D48DF"/>
    <w:rsid w:val="004D4968"/>
    <w:rsid w:val="004D4A0A"/>
    <w:rsid w:val="004D4B35"/>
    <w:rsid w:val="004D4F8B"/>
    <w:rsid w:val="004D50DE"/>
    <w:rsid w:val="004D5719"/>
    <w:rsid w:val="004D5AD4"/>
    <w:rsid w:val="004D6374"/>
    <w:rsid w:val="004D63DE"/>
    <w:rsid w:val="004D646F"/>
    <w:rsid w:val="004D69CB"/>
    <w:rsid w:val="004D7187"/>
    <w:rsid w:val="004D765F"/>
    <w:rsid w:val="004D77B1"/>
    <w:rsid w:val="004D7B7C"/>
    <w:rsid w:val="004E0345"/>
    <w:rsid w:val="004E037A"/>
    <w:rsid w:val="004E0AFC"/>
    <w:rsid w:val="004E14C8"/>
    <w:rsid w:val="004E15E0"/>
    <w:rsid w:val="004E170B"/>
    <w:rsid w:val="004E1E4A"/>
    <w:rsid w:val="004E2085"/>
    <w:rsid w:val="004E20D5"/>
    <w:rsid w:val="004E21AD"/>
    <w:rsid w:val="004E229E"/>
    <w:rsid w:val="004E22F5"/>
    <w:rsid w:val="004E23B5"/>
    <w:rsid w:val="004E254D"/>
    <w:rsid w:val="004E2862"/>
    <w:rsid w:val="004E287E"/>
    <w:rsid w:val="004E28D4"/>
    <w:rsid w:val="004E2DCC"/>
    <w:rsid w:val="004E2EE3"/>
    <w:rsid w:val="004E33C4"/>
    <w:rsid w:val="004E3C6F"/>
    <w:rsid w:val="004E3CC0"/>
    <w:rsid w:val="004E3D19"/>
    <w:rsid w:val="004E3E3D"/>
    <w:rsid w:val="004E40A2"/>
    <w:rsid w:val="004E42C2"/>
    <w:rsid w:val="004E4B97"/>
    <w:rsid w:val="004E4BD0"/>
    <w:rsid w:val="004E5089"/>
    <w:rsid w:val="004E522D"/>
    <w:rsid w:val="004E5763"/>
    <w:rsid w:val="004E5B5A"/>
    <w:rsid w:val="004E5C91"/>
    <w:rsid w:val="004E5C96"/>
    <w:rsid w:val="004E640A"/>
    <w:rsid w:val="004E64EB"/>
    <w:rsid w:val="004E6CDC"/>
    <w:rsid w:val="004E6F3F"/>
    <w:rsid w:val="004E6F79"/>
    <w:rsid w:val="004E6FF7"/>
    <w:rsid w:val="004E7158"/>
    <w:rsid w:val="004E7883"/>
    <w:rsid w:val="004E7962"/>
    <w:rsid w:val="004E7972"/>
    <w:rsid w:val="004E79BD"/>
    <w:rsid w:val="004E7B53"/>
    <w:rsid w:val="004E7BB6"/>
    <w:rsid w:val="004E7D49"/>
    <w:rsid w:val="004E7E10"/>
    <w:rsid w:val="004E7F9C"/>
    <w:rsid w:val="004F0205"/>
    <w:rsid w:val="004F075F"/>
    <w:rsid w:val="004F10CA"/>
    <w:rsid w:val="004F119C"/>
    <w:rsid w:val="004F119F"/>
    <w:rsid w:val="004F13CD"/>
    <w:rsid w:val="004F1536"/>
    <w:rsid w:val="004F1619"/>
    <w:rsid w:val="004F19CF"/>
    <w:rsid w:val="004F1B2B"/>
    <w:rsid w:val="004F1D65"/>
    <w:rsid w:val="004F2009"/>
    <w:rsid w:val="004F2504"/>
    <w:rsid w:val="004F2E11"/>
    <w:rsid w:val="004F2EAC"/>
    <w:rsid w:val="004F302D"/>
    <w:rsid w:val="004F38E2"/>
    <w:rsid w:val="004F3A77"/>
    <w:rsid w:val="004F4609"/>
    <w:rsid w:val="004F4AB7"/>
    <w:rsid w:val="004F4AD5"/>
    <w:rsid w:val="004F4D9E"/>
    <w:rsid w:val="004F52D1"/>
    <w:rsid w:val="004F5392"/>
    <w:rsid w:val="004F5405"/>
    <w:rsid w:val="004F57C3"/>
    <w:rsid w:val="004F5902"/>
    <w:rsid w:val="004F5F67"/>
    <w:rsid w:val="004F5FDD"/>
    <w:rsid w:val="004F612B"/>
    <w:rsid w:val="004F6206"/>
    <w:rsid w:val="004F65C1"/>
    <w:rsid w:val="004F6BD4"/>
    <w:rsid w:val="004F6CF8"/>
    <w:rsid w:val="004F6D1C"/>
    <w:rsid w:val="004F6EC3"/>
    <w:rsid w:val="004F6F3C"/>
    <w:rsid w:val="004F76C7"/>
    <w:rsid w:val="004F7CC8"/>
    <w:rsid w:val="005001F5"/>
    <w:rsid w:val="005002B7"/>
    <w:rsid w:val="00500317"/>
    <w:rsid w:val="00500988"/>
    <w:rsid w:val="00500B11"/>
    <w:rsid w:val="00500D9C"/>
    <w:rsid w:val="00500E6D"/>
    <w:rsid w:val="00500F10"/>
    <w:rsid w:val="005010C2"/>
    <w:rsid w:val="00501249"/>
    <w:rsid w:val="00501262"/>
    <w:rsid w:val="0050129A"/>
    <w:rsid w:val="00501327"/>
    <w:rsid w:val="0050188D"/>
    <w:rsid w:val="005019D8"/>
    <w:rsid w:val="00501D1F"/>
    <w:rsid w:val="0050283E"/>
    <w:rsid w:val="00503162"/>
    <w:rsid w:val="005031BF"/>
    <w:rsid w:val="005031DF"/>
    <w:rsid w:val="005033E0"/>
    <w:rsid w:val="00503C31"/>
    <w:rsid w:val="00503D84"/>
    <w:rsid w:val="00503F3E"/>
    <w:rsid w:val="00503FD4"/>
    <w:rsid w:val="005043A4"/>
    <w:rsid w:val="00504434"/>
    <w:rsid w:val="005045B0"/>
    <w:rsid w:val="00504A3E"/>
    <w:rsid w:val="00504FDF"/>
    <w:rsid w:val="005052F8"/>
    <w:rsid w:val="00505410"/>
    <w:rsid w:val="00505427"/>
    <w:rsid w:val="005056AE"/>
    <w:rsid w:val="005056B7"/>
    <w:rsid w:val="005060F7"/>
    <w:rsid w:val="005062C2"/>
    <w:rsid w:val="00506493"/>
    <w:rsid w:val="00506BCD"/>
    <w:rsid w:val="00506E1B"/>
    <w:rsid w:val="00507394"/>
    <w:rsid w:val="005073BB"/>
    <w:rsid w:val="00507558"/>
    <w:rsid w:val="00507660"/>
    <w:rsid w:val="0051076C"/>
    <w:rsid w:val="00510F44"/>
    <w:rsid w:val="005112FB"/>
    <w:rsid w:val="00511422"/>
    <w:rsid w:val="00511500"/>
    <w:rsid w:val="00511868"/>
    <w:rsid w:val="005118EB"/>
    <w:rsid w:val="00511F58"/>
    <w:rsid w:val="00511F78"/>
    <w:rsid w:val="005121CB"/>
    <w:rsid w:val="00512310"/>
    <w:rsid w:val="00512345"/>
    <w:rsid w:val="005123AA"/>
    <w:rsid w:val="00512417"/>
    <w:rsid w:val="0051251E"/>
    <w:rsid w:val="00512A19"/>
    <w:rsid w:val="00512EB4"/>
    <w:rsid w:val="005132F0"/>
    <w:rsid w:val="005133DE"/>
    <w:rsid w:val="00513507"/>
    <w:rsid w:val="0051357E"/>
    <w:rsid w:val="005137A1"/>
    <w:rsid w:val="005137C8"/>
    <w:rsid w:val="005139EC"/>
    <w:rsid w:val="00513A32"/>
    <w:rsid w:val="00513A9A"/>
    <w:rsid w:val="00513B0F"/>
    <w:rsid w:val="00513C85"/>
    <w:rsid w:val="00513D1C"/>
    <w:rsid w:val="0051406A"/>
    <w:rsid w:val="005144F6"/>
    <w:rsid w:val="0051487D"/>
    <w:rsid w:val="00514C0E"/>
    <w:rsid w:val="00515204"/>
    <w:rsid w:val="00515526"/>
    <w:rsid w:val="005157D8"/>
    <w:rsid w:val="005161D7"/>
    <w:rsid w:val="005162AA"/>
    <w:rsid w:val="00516333"/>
    <w:rsid w:val="005166D0"/>
    <w:rsid w:val="005167A9"/>
    <w:rsid w:val="00516807"/>
    <w:rsid w:val="00516953"/>
    <w:rsid w:val="00516DBC"/>
    <w:rsid w:val="00516EDF"/>
    <w:rsid w:val="00517063"/>
    <w:rsid w:val="00517559"/>
    <w:rsid w:val="00517767"/>
    <w:rsid w:val="00517EAB"/>
    <w:rsid w:val="00520670"/>
    <w:rsid w:val="00520839"/>
    <w:rsid w:val="0052107A"/>
    <w:rsid w:val="005211BF"/>
    <w:rsid w:val="00521739"/>
    <w:rsid w:val="00521AF7"/>
    <w:rsid w:val="00521E77"/>
    <w:rsid w:val="00522106"/>
    <w:rsid w:val="00522239"/>
    <w:rsid w:val="005222FD"/>
    <w:rsid w:val="0052249E"/>
    <w:rsid w:val="005228CD"/>
    <w:rsid w:val="005228F6"/>
    <w:rsid w:val="00522F19"/>
    <w:rsid w:val="0052335F"/>
    <w:rsid w:val="005233D7"/>
    <w:rsid w:val="00523727"/>
    <w:rsid w:val="00523B75"/>
    <w:rsid w:val="00523D98"/>
    <w:rsid w:val="00524111"/>
    <w:rsid w:val="00524194"/>
    <w:rsid w:val="00524359"/>
    <w:rsid w:val="00524471"/>
    <w:rsid w:val="005245F4"/>
    <w:rsid w:val="00524A7E"/>
    <w:rsid w:val="00524B0E"/>
    <w:rsid w:val="00524B7A"/>
    <w:rsid w:val="00524FA4"/>
    <w:rsid w:val="0052514E"/>
    <w:rsid w:val="005252D6"/>
    <w:rsid w:val="00525375"/>
    <w:rsid w:val="00525445"/>
    <w:rsid w:val="00525692"/>
    <w:rsid w:val="00525A79"/>
    <w:rsid w:val="00525E52"/>
    <w:rsid w:val="00525E94"/>
    <w:rsid w:val="00525FA8"/>
    <w:rsid w:val="00525FE0"/>
    <w:rsid w:val="005262FD"/>
    <w:rsid w:val="005264EC"/>
    <w:rsid w:val="00527166"/>
    <w:rsid w:val="00527207"/>
    <w:rsid w:val="005274C0"/>
    <w:rsid w:val="005274C6"/>
    <w:rsid w:val="00527B07"/>
    <w:rsid w:val="00527CCA"/>
    <w:rsid w:val="00527DEA"/>
    <w:rsid w:val="00527EE0"/>
    <w:rsid w:val="00527F01"/>
    <w:rsid w:val="00530231"/>
    <w:rsid w:val="00530296"/>
    <w:rsid w:val="005303B0"/>
    <w:rsid w:val="00530ABC"/>
    <w:rsid w:val="00531C5F"/>
    <w:rsid w:val="00531C9F"/>
    <w:rsid w:val="00531DF1"/>
    <w:rsid w:val="00531E8B"/>
    <w:rsid w:val="0053241D"/>
    <w:rsid w:val="00532A49"/>
    <w:rsid w:val="00532AED"/>
    <w:rsid w:val="00532C44"/>
    <w:rsid w:val="00533087"/>
    <w:rsid w:val="00533180"/>
    <w:rsid w:val="00533318"/>
    <w:rsid w:val="005336B3"/>
    <w:rsid w:val="00533893"/>
    <w:rsid w:val="00533B67"/>
    <w:rsid w:val="00533E16"/>
    <w:rsid w:val="00533F4D"/>
    <w:rsid w:val="00534147"/>
    <w:rsid w:val="005341BF"/>
    <w:rsid w:val="0053445E"/>
    <w:rsid w:val="005344F6"/>
    <w:rsid w:val="005346AE"/>
    <w:rsid w:val="00534B9B"/>
    <w:rsid w:val="00535465"/>
    <w:rsid w:val="00535593"/>
    <w:rsid w:val="00535AAD"/>
    <w:rsid w:val="00535D22"/>
    <w:rsid w:val="005364B7"/>
    <w:rsid w:val="005364D7"/>
    <w:rsid w:val="005369F1"/>
    <w:rsid w:val="00536AF9"/>
    <w:rsid w:val="00536C05"/>
    <w:rsid w:val="00536C6D"/>
    <w:rsid w:val="00536DD1"/>
    <w:rsid w:val="00536EE0"/>
    <w:rsid w:val="00537483"/>
    <w:rsid w:val="00537752"/>
    <w:rsid w:val="0053776D"/>
    <w:rsid w:val="005377A3"/>
    <w:rsid w:val="0053792C"/>
    <w:rsid w:val="00537F46"/>
    <w:rsid w:val="00537F76"/>
    <w:rsid w:val="00540009"/>
    <w:rsid w:val="0054018A"/>
    <w:rsid w:val="005401F0"/>
    <w:rsid w:val="0054044C"/>
    <w:rsid w:val="005404F4"/>
    <w:rsid w:val="005405CB"/>
    <w:rsid w:val="00540A3F"/>
    <w:rsid w:val="00541034"/>
    <w:rsid w:val="005413DE"/>
    <w:rsid w:val="00541478"/>
    <w:rsid w:val="0054166E"/>
    <w:rsid w:val="00541685"/>
    <w:rsid w:val="005416C8"/>
    <w:rsid w:val="005416C9"/>
    <w:rsid w:val="00541D14"/>
    <w:rsid w:val="00541D8C"/>
    <w:rsid w:val="00542095"/>
    <w:rsid w:val="005422A8"/>
    <w:rsid w:val="005422B0"/>
    <w:rsid w:val="005426F8"/>
    <w:rsid w:val="005427C6"/>
    <w:rsid w:val="00542BD2"/>
    <w:rsid w:val="00542C28"/>
    <w:rsid w:val="00542C2A"/>
    <w:rsid w:val="00542C33"/>
    <w:rsid w:val="005431BD"/>
    <w:rsid w:val="005434AA"/>
    <w:rsid w:val="0054376A"/>
    <w:rsid w:val="00543D2F"/>
    <w:rsid w:val="00543FA4"/>
    <w:rsid w:val="005440AA"/>
    <w:rsid w:val="00544B2C"/>
    <w:rsid w:val="005450C2"/>
    <w:rsid w:val="00545123"/>
    <w:rsid w:val="005458FD"/>
    <w:rsid w:val="005460F5"/>
    <w:rsid w:val="0054694A"/>
    <w:rsid w:val="00546BF5"/>
    <w:rsid w:val="00546CA2"/>
    <w:rsid w:val="00546D7F"/>
    <w:rsid w:val="005471B9"/>
    <w:rsid w:val="005476B3"/>
    <w:rsid w:val="0054784D"/>
    <w:rsid w:val="00547861"/>
    <w:rsid w:val="0054797C"/>
    <w:rsid w:val="00547C19"/>
    <w:rsid w:val="00550043"/>
    <w:rsid w:val="00550062"/>
    <w:rsid w:val="00550108"/>
    <w:rsid w:val="00550766"/>
    <w:rsid w:val="005508AF"/>
    <w:rsid w:val="00551088"/>
    <w:rsid w:val="005513A8"/>
    <w:rsid w:val="00551670"/>
    <w:rsid w:val="00552000"/>
    <w:rsid w:val="00552543"/>
    <w:rsid w:val="005525D1"/>
    <w:rsid w:val="005526C8"/>
    <w:rsid w:val="00552A6D"/>
    <w:rsid w:val="00552AEA"/>
    <w:rsid w:val="00552C40"/>
    <w:rsid w:val="00552EEC"/>
    <w:rsid w:val="0055301F"/>
    <w:rsid w:val="00553351"/>
    <w:rsid w:val="00553400"/>
    <w:rsid w:val="005534B9"/>
    <w:rsid w:val="0055368B"/>
    <w:rsid w:val="005536FD"/>
    <w:rsid w:val="005538B6"/>
    <w:rsid w:val="00554015"/>
    <w:rsid w:val="005541DC"/>
    <w:rsid w:val="0055484B"/>
    <w:rsid w:val="00554C2E"/>
    <w:rsid w:val="00554DF8"/>
    <w:rsid w:val="00555135"/>
    <w:rsid w:val="00555A5B"/>
    <w:rsid w:val="0055683F"/>
    <w:rsid w:val="00557585"/>
    <w:rsid w:val="005579AD"/>
    <w:rsid w:val="005579B8"/>
    <w:rsid w:val="00557CAB"/>
    <w:rsid w:val="00557E37"/>
    <w:rsid w:val="005600E6"/>
    <w:rsid w:val="0056018B"/>
    <w:rsid w:val="0056055B"/>
    <w:rsid w:val="0056059D"/>
    <w:rsid w:val="0056061B"/>
    <w:rsid w:val="005607B2"/>
    <w:rsid w:val="00560ADF"/>
    <w:rsid w:val="00560BA0"/>
    <w:rsid w:val="00560D36"/>
    <w:rsid w:val="00561001"/>
    <w:rsid w:val="00561151"/>
    <w:rsid w:val="00561334"/>
    <w:rsid w:val="00561359"/>
    <w:rsid w:val="00561BA0"/>
    <w:rsid w:val="005627EC"/>
    <w:rsid w:val="00562DBD"/>
    <w:rsid w:val="00562E3C"/>
    <w:rsid w:val="00562E81"/>
    <w:rsid w:val="00563253"/>
    <w:rsid w:val="00563472"/>
    <w:rsid w:val="005634CF"/>
    <w:rsid w:val="00563713"/>
    <w:rsid w:val="00563B24"/>
    <w:rsid w:val="00564044"/>
    <w:rsid w:val="00564057"/>
    <w:rsid w:val="0056405E"/>
    <w:rsid w:val="00564449"/>
    <w:rsid w:val="0056448E"/>
    <w:rsid w:val="00564595"/>
    <w:rsid w:val="005646C1"/>
    <w:rsid w:val="0056491E"/>
    <w:rsid w:val="00564B0F"/>
    <w:rsid w:val="005654FF"/>
    <w:rsid w:val="00565A65"/>
    <w:rsid w:val="00565AAB"/>
    <w:rsid w:val="00565CF5"/>
    <w:rsid w:val="005669DA"/>
    <w:rsid w:val="00566B5F"/>
    <w:rsid w:val="0056706A"/>
    <w:rsid w:val="0056759E"/>
    <w:rsid w:val="00567F8D"/>
    <w:rsid w:val="0057036D"/>
    <w:rsid w:val="005707C0"/>
    <w:rsid w:val="00570848"/>
    <w:rsid w:val="00570C94"/>
    <w:rsid w:val="0057181B"/>
    <w:rsid w:val="00571997"/>
    <w:rsid w:val="00571C6E"/>
    <w:rsid w:val="00571EEB"/>
    <w:rsid w:val="005721B2"/>
    <w:rsid w:val="00572E12"/>
    <w:rsid w:val="00572E9F"/>
    <w:rsid w:val="00572FA8"/>
    <w:rsid w:val="0057323C"/>
    <w:rsid w:val="005732AB"/>
    <w:rsid w:val="00573753"/>
    <w:rsid w:val="00574159"/>
    <w:rsid w:val="00574259"/>
    <w:rsid w:val="005742BC"/>
    <w:rsid w:val="00574A31"/>
    <w:rsid w:val="00574AD5"/>
    <w:rsid w:val="00574B8E"/>
    <w:rsid w:val="00574D79"/>
    <w:rsid w:val="005750E7"/>
    <w:rsid w:val="005756CE"/>
    <w:rsid w:val="00575717"/>
    <w:rsid w:val="00575A2F"/>
    <w:rsid w:val="00575B06"/>
    <w:rsid w:val="00575BBD"/>
    <w:rsid w:val="00575C20"/>
    <w:rsid w:val="0057615A"/>
    <w:rsid w:val="005761F0"/>
    <w:rsid w:val="00576746"/>
    <w:rsid w:val="005767BA"/>
    <w:rsid w:val="005767F7"/>
    <w:rsid w:val="00576B06"/>
    <w:rsid w:val="0057731F"/>
    <w:rsid w:val="0057784A"/>
    <w:rsid w:val="005778E1"/>
    <w:rsid w:val="005779A6"/>
    <w:rsid w:val="00577A91"/>
    <w:rsid w:val="00577B25"/>
    <w:rsid w:val="00577D2A"/>
    <w:rsid w:val="00580776"/>
    <w:rsid w:val="00580AA6"/>
    <w:rsid w:val="00580C0C"/>
    <w:rsid w:val="005810F7"/>
    <w:rsid w:val="0058147F"/>
    <w:rsid w:val="0058171C"/>
    <w:rsid w:val="00581AB0"/>
    <w:rsid w:val="00581CDB"/>
    <w:rsid w:val="00581CF1"/>
    <w:rsid w:val="00581D96"/>
    <w:rsid w:val="00581F57"/>
    <w:rsid w:val="005822CC"/>
    <w:rsid w:val="00582313"/>
    <w:rsid w:val="005823C9"/>
    <w:rsid w:val="00582648"/>
    <w:rsid w:val="005827DF"/>
    <w:rsid w:val="0058293B"/>
    <w:rsid w:val="00582BEC"/>
    <w:rsid w:val="00582C8F"/>
    <w:rsid w:val="00582CCE"/>
    <w:rsid w:val="00582E0F"/>
    <w:rsid w:val="0058315B"/>
    <w:rsid w:val="005835BC"/>
    <w:rsid w:val="00583B4F"/>
    <w:rsid w:val="00583C27"/>
    <w:rsid w:val="00583FDC"/>
    <w:rsid w:val="00584105"/>
    <w:rsid w:val="005846F9"/>
    <w:rsid w:val="005847DF"/>
    <w:rsid w:val="005849B3"/>
    <w:rsid w:val="00584FD1"/>
    <w:rsid w:val="005850F0"/>
    <w:rsid w:val="0058513F"/>
    <w:rsid w:val="00585D1D"/>
    <w:rsid w:val="00585F53"/>
    <w:rsid w:val="005860EA"/>
    <w:rsid w:val="00586435"/>
    <w:rsid w:val="00586715"/>
    <w:rsid w:val="00586768"/>
    <w:rsid w:val="00586AA9"/>
    <w:rsid w:val="00586D41"/>
    <w:rsid w:val="00587237"/>
    <w:rsid w:val="00587B21"/>
    <w:rsid w:val="00587C8A"/>
    <w:rsid w:val="00587CAE"/>
    <w:rsid w:val="00587FD6"/>
    <w:rsid w:val="00590011"/>
    <w:rsid w:val="0059048D"/>
    <w:rsid w:val="00590808"/>
    <w:rsid w:val="00590CA0"/>
    <w:rsid w:val="00591190"/>
    <w:rsid w:val="00591596"/>
    <w:rsid w:val="005915EF"/>
    <w:rsid w:val="00591C6A"/>
    <w:rsid w:val="00591CAF"/>
    <w:rsid w:val="00591D44"/>
    <w:rsid w:val="00591D6A"/>
    <w:rsid w:val="00591E83"/>
    <w:rsid w:val="00591EA2"/>
    <w:rsid w:val="005920C2"/>
    <w:rsid w:val="0059254D"/>
    <w:rsid w:val="00592CB0"/>
    <w:rsid w:val="00592DB5"/>
    <w:rsid w:val="00592DC7"/>
    <w:rsid w:val="005930E4"/>
    <w:rsid w:val="005933F7"/>
    <w:rsid w:val="00593448"/>
    <w:rsid w:val="005938C6"/>
    <w:rsid w:val="00593BED"/>
    <w:rsid w:val="00594640"/>
    <w:rsid w:val="00594838"/>
    <w:rsid w:val="005948C8"/>
    <w:rsid w:val="00594933"/>
    <w:rsid w:val="00594A68"/>
    <w:rsid w:val="00594C75"/>
    <w:rsid w:val="00594E32"/>
    <w:rsid w:val="005954D6"/>
    <w:rsid w:val="005954ED"/>
    <w:rsid w:val="005955C6"/>
    <w:rsid w:val="005958F6"/>
    <w:rsid w:val="00595C4F"/>
    <w:rsid w:val="00595E27"/>
    <w:rsid w:val="00595ED4"/>
    <w:rsid w:val="005965A6"/>
    <w:rsid w:val="005965FF"/>
    <w:rsid w:val="005967D8"/>
    <w:rsid w:val="00596BF6"/>
    <w:rsid w:val="00596CC7"/>
    <w:rsid w:val="00596DB2"/>
    <w:rsid w:val="00597072"/>
    <w:rsid w:val="0059710E"/>
    <w:rsid w:val="005971F5"/>
    <w:rsid w:val="005976C2"/>
    <w:rsid w:val="0059785C"/>
    <w:rsid w:val="005978CB"/>
    <w:rsid w:val="005979EF"/>
    <w:rsid w:val="00597BE8"/>
    <w:rsid w:val="00597F6E"/>
    <w:rsid w:val="00597FD8"/>
    <w:rsid w:val="005A04E6"/>
    <w:rsid w:val="005A06E1"/>
    <w:rsid w:val="005A0761"/>
    <w:rsid w:val="005A0B4B"/>
    <w:rsid w:val="005A0B4E"/>
    <w:rsid w:val="005A0B93"/>
    <w:rsid w:val="005A1126"/>
    <w:rsid w:val="005A11EB"/>
    <w:rsid w:val="005A142A"/>
    <w:rsid w:val="005A14BD"/>
    <w:rsid w:val="005A16FE"/>
    <w:rsid w:val="005A191D"/>
    <w:rsid w:val="005A1970"/>
    <w:rsid w:val="005A1A68"/>
    <w:rsid w:val="005A1AE1"/>
    <w:rsid w:val="005A1FD1"/>
    <w:rsid w:val="005A2237"/>
    <w:rsid w:val="005A22C3"/>
    <w:rsid w:val="005A24F7"/>
    <w:rsid w:val="005A2671"/>
    <w:rsid w:val="005A27DC"/>
    <w:rsid w:val="005A2DEF"/>
    <w:rsid w:val="005A2F96"/>
    <w:rsid w:val="005A3048"/>
    <w:rsid w:val="005A3157"/>
    <w:rsid w:val="005A3167"/>
    <w:rsid w:val="005A33C0"/>
    <w:rsid w:val="005A34CA"/>
    <w:rsid w:val="005A3597"/>
    <w:rsid w:val="005A3647"/>
    <w:rsid w:val="005A36C3"/>
    <w:rsid w:val="005A37DB"/>
    <w:rsid w:val="005A39FF"/>
    <w:rsid w:val="005A3C1E"/>
    <w:rsid w:val="005A3CA6"/>
    <w:rsid w:val="005A3F33"/>
    <w:rsid w:val="005A4472"/>
    <w:rsid w:val="005A5045"/>
    <w:rsid w:val="005A53E5"/>
    <w:rsid w:val="005A568A"/>
    <w:rsid w:val="005A5702"/>
    <w:rsid w:val="005A59FE"/>
    <w:rsid w:val="005A5BAD"/>
    <w:rsid w:val="005A612F"/>
    <w:rsid w:val="005A624A"/>
    <w:rsid w:val="005A63F8"/>
    <w:rsid w:val="005A6539"/>
    <w:rsid w:val="005A6582"/>
    <w:rsid w:val="005A6742"/>
    <w:rsid w:val="005A67DE"/>
    <w:rsid w:val="005A6A83"/>
    <w:rsid w:val="005A6D06"/>
    <w:rsid w:val="005A6E30"/>
    <w:rsid w:val="005A6EBC"/>
    <w:rsid w:val="005A6F74"/>
    <w:rsid w:val="005A7A7E"/>
    <w:rsid w:val="005A7F28"/>
    <w:rsid w:val="005B039E"/>
    <w:rsid w:val="005B06AC"/>
    <w:rsid w:val="005B0A88"/>
    <w:rsid w:val="005B0B57"/>
    <w:rsid w:val="005B0CCC"/>
    <w:rsid w:val="005B0E0A"/>
    <w:rsid w:val="005B139E"/>
    <w:rsid w:val="005B1482"/>
    <w:rsid w:val="005B1B9C"/>
    <w:rsid w:val="005B2279"/>
    <w:rsid w:val="005B22B6"/>
    <w:rsid w:val="005B23B8"/>
    <w:rsid w:val="005B2688"/>
    <w:rsid w:val="005B33F2"/>
    <w:rsid w:val="005B34A4"/>
    <w:rsid w:val="005B358D"/>
    <w:rsid w:val="005B3914"/>
    <w:rsid w:val="005B43E9"/>
    <w:rsid w:val="005B5038"/>
    <w:rsid w:val="005B57D6"/>
    <w:rsid w:val="005B5A6A"/>
    <w:rsid w:val="005B5EAA"/>
    <w:rsid w:val="005B6144"/>
    <w:rsid w:val="005B639B"/>
    <w:rsid w:val="005B645C"/>
    <w:rsid w:val="005B6799"/>
    <w:rsid w:val="005B68D5"/>
    <w:rsid w:val="005B6924"/>
    <w:rsid w:val="005B6E6D"/>
    <w:rsid w:val="005B75D6"/>
    <w:rsid w:val="005B7846"/>
    <w:rsid w:val="005B79DA"/>
    <w:rsid w:val="005B7BA7"/>
    <w:rsid w:val="005C014D"/>
    <w:rsid w:val="005C0404"/>
    <w:rsid w:val="005C0797"/>
    <w:rsid w:val="005C0879"/>
    <w:rsid w:val="005C0B52"/>
    <w:rsid w:val="005C0BAD"/>
    <w:rsid w:val="005C123C"/>
    <w:rsid w:val="005C1556"/>
    <w:rsid w:val="005C1637"/>
    <w:rsid w:val="005C1930"/>
    <w:rsid w:val="005C1F2E"/>
    <w:rsid w:val="005C2908"/>
    <w:rsid w:val="005C2BD7"/>
    <w:rsid w:val="005C2E22"/>
    <w:rsid w:val="005C2F3C"/>
    <w:rsid w:val="005C30A0"/>
    <w:rsid w:val="005C3195"/>
    <w:rsid w:val="005C340D"/>
    <w:rsid w:val="005C36F2"/>
    <w:rsid w:val="005C372F"/>
    <w:rsid w:val="005C39CC"/>
    <w:rsid w:val="005C3F7C"/>
    <w:rsid w:val="005C3F8A"/>
    <w:rsid w:val="005C4302"/>
    <w:rsid w:val="005C4386"/>
    <w:rsid w:val="005C43CC"/>
    <w:rsid w:val="005C4AE0"/>
    <w:rsid w:val="005C4F3D"/>
    <w:rsid w:val="005C4F7E"/>
    <w:rsid w:val="005C5257"/>
    <w:rsid w:val="005C5340"/>
    <w:rsid w:val="005C553C"/>
    <w:rsid w:val="005C5584"/>
    <w:rsid w:val="005C57A6"/>
    <w:rsid w:val="005C57BB"/>
    <w:rsid w:val="005C5819"/>
    <w:rsid w:val="005C5A13"/>
    <w:rsid w:val="005C5A42"/>
    <w:rsid w:val="005C6011"/>
    <w:rsid w:val="005C61B2"/>
    <w:rsid w:val="005C62CB"/>
    <w:rsid w:val="005C63DC"/>
    <w:rsid w:val="005C6567"/>
    <w:rsid w:val="005C6A42"/>
    <w:rsid w:val="005C6CAD"/>
    <w:rsid w:val="005C6DC2"/>
    <w:rsid w:val="005C716C"/>
    <w:rsid w:val="005C73BD"/>
    <w:rsid w:val="005C7463"/>
    <w:rsid w:val="005C76FF"/>
    <w:rsid w:val="005C7828"/>
    <w:rsid w:val="005C7955"/>
    <w:rsid w:val="005C7F42"/>
    <w:rsid w:val="005D0038"/>
    <w:rsid w:val="005D09B4"/>
    <w:rsid w:val="005D09CF"/>
    <w:rsid w:val="005D0ADA"/>
    <w:rsid w:val="005D0EDA"/>
    <w:rsid w:val="005D10B0"/>
    <w:rsid w:val="005D143D"/>
    <w:rsid w:val="005D1AE7"/>
    <w:rsid w:val="005D1E6B"/>
    <w:rsid w:val="005D2074"/>
    <w:rsid w:val="005D2254"/>
    <w:rsid w:val="005D25FA"/>
    <w:rsid w:val="005D2EFA"/>
    <w:rsid w:val="005D2F9B"/>
    <w:rsid w:val="005D3035"/>
    <w:rsid w:val="005D31C7"/>
    <w:rsid w:val="005D33FA"/>
    <w:rsid w:val="005D34C9"/>
    <w:rsid w:val="005D35BE"/>
    <w:rsid w:val="005D39E8"/>
    <w:rsid w:val="005D3A6E"/>
    <w:rsid w:val="005D3E8B"/>
    <w:rsid w:val="005D3F64"/>
    <w:rsid w:val="005D3FCE"/>
    <w:rsid w:val="005D43C4"/>
    <w:rsid w:val="005D467F"/>
    <w:rsid w:val="005D46A4"/>
    <w:rsid w:val="005D4887"/>
    <w:rsid w:val="005D4ADB"/>
    <w:rsid w:val="005D4B4C"/>
    <w:rsid w:val="005D5465"/>
    <w:rsid w:val="005D551B"/>
    <w:rsid w:val="005D5A52"/>
    <w:rsid w:val="005D5B18"/>
    <w:rsid w:val="005D5BC0"/>
    <w:rsid w:val="005D5E17"/>
    <w:rsid w:val="005D5E85"/>
    <w:rsid w:val="005D605A"/>
    <w:rsid w:val="005D611D"/>
    <w:rsid w:val="005D62C2"/>
    <w:rsid w:val="005D6472"/>
    <w:rsid w:val="005D67F5"/>
    <w:rsid w:val="005D6A5B"/>
    <w:rsid w:val="005D6B8B"/>
    <w:rsid w:val="005D6E4E"/>
    <w:rsid w:val="005D77BD"/>
    <w:rsid w:val="005D78B9"/>
    <w:rsid w:val="005D7950"/>
    <w:rsid w:val="005D7A20"/>
    <w:rsid w:val="005E025A"/>
    <w:rsid w:val="005E0343"/>
    <w:rsid w:val="005E0439"/>
    <w:rsid w:val="005E07C4"/>
    <w:rsid w:val="005E08B4"/>
    <w:rsid w:val="005E0C66"/>
    <w:rsid w:val="005E0FBB"/>
    <w:rsid w:val="005E10D7"/>
    <w:rsid w:val="005E1653"/>
    <w:rsid w:val="005E170C"/>
    <w:rsid w:val="005E17BE"/>
    <w:rsid w:val="005E1839"/>
    <w:rsid w:val="005E18BD"/>
    <w:rsid w:val="005E1DCA"/>
    <w:rsid w:val="005E210A"/>
    <w:rsid w:val="005E22CD"/>
    <w:rsid w:val="005E2475"/>
    <w:rsid w:val="005E2678"/>
    <w:rsid w:val="005E282C"/>
    <w:rsid w:val="005E2876"/>
    <w:rsid w:val="005E2B68"/>
    <w:rsid w:val="005E2C52"/>
    <w:rsid w:val="005E2D07"/>
    <w:rsid w:val="005E304F"/>
    <w:rsid w:val="005E30AD"/>
    <w:rsid w:val="005E32D4"/>
    <w:rsid w:val="005E3380"/>
    <w:rsid w:val="005E3383"/>
    <w:rsid w:val="005E3407"/>
    <w:rsid w:val="005E37BD"/>
    <w:rsid w:val="005E3EF3"/>
    <w:rsid w:val="005E4161"/>
    <w:rsid w:val="005E41C4"/>
    <w:rsid w:val="005E45D4"/>
    <w:rsid w:val="005E4B42"/>
    <w:rsid w:val="005E4E4C"/>
    <w:rsid w:val="005E4EBC"/>
    <w:rsid w:val="005E536E"/>
    <w:rsid w:val="005E5679"/>
    <w:rsid w:val="005E5A0E"/>
    <w:rsid w:val="005E5A47"/>
    <w:rsid w:val="005E5A81"/>
    <w:rsid w:val="005E5D45"/>
    <w:rsid w:val="005E6453"/>
    <w:rsid w:val="005E680F"/>
    <w:rsid w:val="005E700B"/>
    <w:rsid w:val="005E7A89"/>
    <w:rsid w:val="005E7B15"/>
    <w:rsid w:val="005E7F9D"/>
    <w:rsid w:val="005F0153"/>
    <w:rsid w:val="005F0712"/>
    <w:rsid w:val="005F074E"/>
    <w:rsid w:val="005F0E3C"/>
    <w:rsid w:val="005F113C"/>
    <w:rsid w:val="005F157C"/>
    <w:rsid w:val="005F1787"/>
    <w:rsid w:val="005F19F9"/>
    <w:rsid w:val="005F1CF0"/>
    <w:rsid w:val="005F1DC1"/>
    <w:rsid w:val="005F1FB4"/>
    <w:rsid w:val="005F2310"/>
    <w:rsid w:val="005F261A"/>
    <w:rsid w:val="005F2844"/>
    <w:rsid w:val="005F2AC2"/>
    <w:rsid w:val="005F2AE3"/>
    <w:rsid w:val="005F2B0A"/>
    <w:rsid w:val="005F2D2D"/>
    <w:rsid w:val="005F3045"/>
    <w:rsid w:val="005F3123"/>
    <w:rsid w:val="005F346B"/>
    <w:rsid w:val="005F3493"/>
    <w:rsid w:val="005F35CE"/>
    <w:rsid w:val="005F39F2"/>
    <w:rsid w:val="005F3E75"/>
    <w:rsid w:val="005F46F6"/>
    <w:rsid w:val="005F47BA"/>
    <w:rsid w:val="005F495C"/>
    <w:rsid w:val="005F4AB5"/>
    <w:rsid w:val="005F4CE7"/>
    <w:rsid w:val="005F4F81"/>
    <w:rsid w:val="005F50A0"/>
    <w:rsid w:val="005F539D"/>
    <w:rsid w:val="005F5AA1"/>
    <w:rsid w:val="005F5AF6"/>
    <w:rsid w:val="005F5C91"/>
    <w:rsid w:val="005F6010"/>
    <w:rsid w:val="005F60D4"/>
    <w:rsid w:val="005F62E5"/>
    <w:rsid w:val="005F6527"/>
    <w:rsid w:val="005F674A"/>
    <w:rsid w:val="005F6B65"/>
    <w:rsid w:val="005F7155"/>
    <w:rsid w:val="005F72A8"/>
    <w:rsid w:val="005F731F"/>
    <w:rsid w:val="005F77A8"/>
    <w:rsid w:val="005F7EF2"/>
    <w:rsid w:val="00600064"/>
    <w:rsid w:val="00600496"/>
    <w:rsid w:val="00600605"/>
    <w:rsid w:val="00600687"/>
    <w:rsid w:val="00600860"/>
    <w:rsid w:val="006008B3"/>
    <w:rsid w:val="00600A69"/>
    <w:rsid w:val="00600AE5"/>
    <w:rsid w:val="0060139E"/>
    <w:rsid w:val="006014F1"/>
    <w:rsid w:val="00601878"/>
    <w:rsid w:val="00601AB8"/>
    <w:rsid w:val="00601E5D"/>
    <w:rsid w:val="006024E0"/>
    <w:rsid w:val="00602532"/>
    <w:rsid w:val="00602682"/>
    <w:rsid w:val="0060273C"/>
    <w:rsid w:val="00602913"/>
    <w:rsid w:val="00603153"/>
    <w:rsid w:val="006035A0"/>
    <w:rsid w:val="0060362C"/>
    <w:rsid w:val="00603687"/>
    <w:rsid w:val="00603743"/>
    <w:rsid w:val="006037E7"/>
    <w:rsid w:val="00603841"/>
    <w:rsid w:val="00603D4C"/>
    <w:rsid w:val="00604107"/>
    <w:rsid w:val="00604660"/>
    <w:rsid w:val="006046D7"/>
    <w:rsid w:val="00604AB3"/>
    <w:rsid w:val="00605010"/>
    <w:rsid w:val="00605306"/>
    <w:rsid w:val="006054B1"/>
    <w:rsid w:val="0060556D"/>
    <w:rsid w:val="00605598"/>
    <w:rsid w:val="00605752"/>
    <w:rsid w:val="00605D83"/>
    <w:rsid w:val="00605FC3"/>
    <w:rsid w:val="006062AE"/>
    <w:rsid w:val="00606A38"/>
    <w:rsid w:val="00606BE1"/>
    <w:rsid w:val="00606CEE"/>
    <w:rsid w:val="0060721A"/>
    <w:rsid w:val="00607AAA"/>
    <w:rsid w:val="00607EA0"/>
    <w:rsid w:val="006101DA"/>
    <w:rsid w:val="0061054E"/>
    <w:rsid w:val="006105E5"/>
    <w:rsid w:val="006106E1"/>
    <w:rsid w:val="006106E8"/>
    <w:rsid w:val="006108D8"/>
    <w:rsid w:val="0061093E"/>
    <w:rsid w:val="00610E62"/>
    <w:rsid w:val="00610F52"/>
    <w:rsid w:val="00611118"/>
    <w:rsid w:val="006114DA"/>
    <w:rsid w:val="006115E2"/>
    <w:rsid w:val="00613D5B"/>
    <w:rsid w:val="00613EBC"/>
    <w:rsid w:val="0061426F"/>
    <w:rsid w:val="006143C8"/>
    <w:rsid w:val="0061447A"/>
    <w:rsid w:val="006145CA"/>
    <w:rsid w:val="006148CF"/>
    <w:rsid w:val="00614A3C"/>
    <w:rsid w:val="00614A64"/>
    <w:rsid w:val="00614B8F"/>
    <w:rsid w:val="006153A0"/>
    <w:rsid w:val="00615544"/>
    <w:rsid w:val="00615572"/>
    <w:rsid w:val="006156C0"/>
    <w:rsid w:val="006157B1"/>
    <w:rsid w:val="00615A35"/>
    <w:rsid w:val="00615CE3"/>
    <w:rsid w:val="00615FA4"/>
    <w:rsid w:val="00616028"/>
    <w:rsid w:val="00616058"/>
    <w:rsid w:val="00616166"/>
    <w:rsid w:val="00616199"/>
    <w:rsid w:val="00616384"/>
    <w:rsid w:val="006163AC"/>
    <w:rsid w:val="006165AE"/>
    <w:rsid w:val="00616B29"/>
    <w:rsid w:val="0061720C"/>
    <w:rsid w:val="00617D2E"/>
    <w:rsid w:val="00617F83"/>
    <w:rsid w:val="00617FA3"/>
    <w:rsid w:val="0062010F"/>
    <w:rsid w:val="006203C2"/>
    <w:rsid w:val="00620A55"/>
    <w:rsid w:val="00620E53"/>
    <w:rsid w:val="00621187"/>
    <w:rsid w:val="00621D7D"/>
    <w:rsid w:val="00621DAC"/>
    <w:rsid w:val="00621F6B"/>
    <w:rsid w:val="00622BDD"/>
    <w:rsid w:val="00622DF7"/>
    <w:rsid w:val="00622EF1"/>
    <w:rsid w:val="006235E0"/>
    <w:rsid w:val="00623832"/>
    <w:rsid w:val="00623980"/>
    <w:rsid w:val="00623C2E"/>
    <w:rsid w:val="0062457C"/>
    <w:rsid w:val="00624E7B"/>
    <w:rsid w:val="0062516F"/>
    <w:rsid w:val="006251F8"/>
    <w:rsid w:val="00625314"/>
    <w:rsid w:val="00625337"/>
    <w:rsid w:val="006259EE"/>
    <w:rsid w:val="00625DD0"/>
    <w:rsid w:val="00625FD2"/>
    <w:rsid w:val="006261AC"/>
    <w:rsid w:val="00626458"/>
    <w:rsid w:val="006264B2"/>
    <w:rsid w:val="006265F8"/>
    <w:rsid w:val="0062660A"/>
    <w:rsid w:val="006266F7"/>
    <w:rsid w:val="00626782"/>
    <w:rsid w:val="006269E5"/>
    <w:rsid w:val="00626C10"/>
    <w:rsid w:val="006270E9"/>
    <w:rsid w:val="006275D7"/>
    <w:rsid w:val="0062776E"/>
    <w:rsid w:val="00627CF6"/>
    <w:rsid w:val="00627EE0"/>
    <w:rsid w:val="0063042B"/>
    <w:rsid w:val="006304A8"/>
    <w:rsid w:val="00630743"/>
    <w:rsid w:val="0063080E"/>
    <w:rsid w:val="006310DB"/>
    <w:rsid w:val="00631E1F"/>
    <w:rsid w:val="00632625"/>
    <w:rsid w:val="00632670"/>
    <w:rsid w:val="006329F3"/>
    <w:rsid w:val="00632F41"/>
    <w:rsid w:val="006330E7"/>
    <w:rsid w:val="0063315E"/>
    <w:rsid w:val="0063322F"/>
    <w:rsid w:val="00633390"/>
    <w:rsid w:val="006333C7"/>
    <w:rsid w:val="00633489"/>
    <w:rsid w:val="0063362B"/>
    <w:rsid w:val="006339C3"/>
    <w:rsid w:val="00633F70"/>
    <w:rsid w:val="006344B3"/>
    <w:rsid w:val="006345A3"/>
    <w:rsid w:val="00634953"/>
    <w:rsid w:val="00634B2C"/>
    <w:rsid w:val="00634D26"/>
    <w:rsid w:val="0063500B"/>
    <w:rsid w:val="00635DAE"/>
    <w:rsid w:val="0063603D"/>
    <w:rsid w:val="00636186"/>
    <w:rsid w:val="00636F81"/>
    <w:rsid w:val="00636FED"/>
    <w:rsid w:val="0063761E"/>
    <w:rsid w:val="00637836"/>
    <w:rsid w:val="00637AA6"/>
    <w:rsid w:val="00640475"/>
    <w:rsid w:val="0064093A"/>
    <w:rsid w:val="00640A5A"/>
    <w:rsid w:val="00640C2F"/>
    <w:rsid w:val="00640CFD"/>
    <w:rsid w:val="00640EBC"/>
    <w:rsid w:val="006410EE"/>
    <w:rsid w:val="006411A2"/>
    <w:rsid w:val="006414BD"/>
    <w:rsid w:val="006416D2"/>
    <w:rsid w:val="00641837"/>
    <w:rsid w:val="00641B39"/>
    <w:rsid w:val="00641DEA"/>
    <w:rsid w:val="00642542"/>
    <w:rsid w:val="0064274C"/>
    <w:rsid w:val="00642801"/>
    <w:rsid w:val="00642BC4"/>
    <w:rsid w:val="00642DDB"/>
    <w:rsid w:val="00643123"/>
    <w:rsid w:val="00643D03"/>
    <w:rsid w:val="006443CF"/>
    <w:rsid w:val="006449BB"/>
    <w:rsid w:val="00644A44"/>
    <w:rsid w:val="00644E09"/>
    <w:rsid w:val="00644EF8"/>
    <w:rsid w:val="00644F00"/>
    <w:rsid w:val="0064501A"/>
    <w:rsid w:val="006450ED"/>
    <w:rsid w:val="00645388"/>
    <w:rsid w:val="006453B2"/>
    <w:rsid w:val="006454F7"/>
    <w:rsid w:val="006459AE"/>
    <w:rsid w:val="00645E1A"/>
    <w:rsid w:val="006463BC"/>
    <w:rsid w:val="00646655"/>
    <w:rsid w:val="00646A37"/>
    <w:rsid w:val="0064749E"/>
    <w:rsid w:val="006475F9"/>
    <w:rsid w:val="006476C1"/>
    <w:rsid w:val="0064795E"/>
    <w:rsid w:val="0064798B"/>
    <w:rsid w:val="00647B0F"/>
    <w:rsid w:val="00647B44"/>
    <w:rsid w:val="00647B9C"/>
    <w:rsid w:val="00647DB9"/>
    <w:rsid w:val="00647F3E"/>
    <w:rsid w:val="00650024"/>
    <w:rsid w:val="006501DA"/>
    <w:rsid w:val="0065050F"/>
    <w:rsid w:val="006508EE"/>
    <w:rsid w:val="006509AC"/>
    <w:rsid w:val="00650A03"/>
    <w:rsid w:val="00650BD4"/>
    <w:rsid w:val="00650D7F"/>
    <w:rsid w:val="00650E15"/>
    <w:rsid w:val="00650E18"/>
    <w:rsid w:val="00651ADC"/>
    <w:rsid w:val="00651DBA"/>
    <w:rsid w:val="00652042"/>
    <w:rsid w:val="00652049"/>
    <w:rsid w:val="0065212B"/>
    <w:rsid w:val="006521C8"/>
    <w:rsid w:val="006523B2"/>
    <w:rsid w:val="006523CB"/>
    <w:rsid w:val="0065248C"/>
    <w:rsid w:val="00652712"/>
    <w:rsid w:val="00652FB5"/>
    <w:rsid w:val="0065354E"/>
    <w:rsid w:val="0065355B"/>
    <w:rsid w:val="006535B4"/>
    <w:rsid w:val="006535BE"/>
    <w:rsid w:val="00653E4A"/>
    <w:rsid w:val="00653FD0"/>
    <w:rsid w:val="00654423"/>
    <w:rsid w:val="006546B7"/>
    <w:rsid w:val="006547E9"/>
    <w:rsid w:val="006547FE"/>
    <w:rsid w:val="00654FC0"/>
    <w:rsid w:val="00655827"/>
    <w:rsid w:val="00655C32"/>
    <w:rsid w:val="00655CAF"/>
    <w:rsid w:val="00655D33"/>
    <w:rsid w:val="00655D99"/>
    <w:rsid w:val="00655F9A"/>
    <w:rsid w:val="00655FAC"/>
    <w:rsid w:val="0065620C"/>
    <w:rsid w:val="00656592"/>
    <w:rsid w:val="0065696C"/>
    <w:rsid w:val="00656C25"/>
    <w:rsid w:val="00656EC5"/>
    <w:rsid w:val="00657335"/>
    <w:rsid w:val="00657667"/>
    <w:rsid w:val="00657956"/>
    <w:rsid w:val="00657A28"/>
    <w:rsid w:val="00657B81"/>
    <w:rsid w:val="00657BAC"/>
    <w:rsid w:val="00657CBC"/>
    <w:rsid w:val="006600A7"/>
    <w:rsid w:val="00660488"/>
    <w:rsid w:val="00660A9A"/>
    <w:rsid w:val="00660AA2"/>
    <w:rsid w:val="00660F4D"/>
    <w:rsid w:val="006613AC"/>
    <w:rsid w:val="006613AE"/>
    <w:rsid w:val="0066145A"/>
    <w:rsid w:val="006614FA"/>
    <w:rsid w:val="00661863"/>
    <w:rsid w:val="00661DE8"/>
    <w:rsid w:val="00661E0E"/>
    <w:rsid w:val="00662183"/>
    <w:rsid w:val="0066220B"/>
    <w:rsid w:val="00662358"/>
    <w:rsid w:val="0066243F"/>
    <w:rsid w:val="00663053"/>
    <w:rsid w:val="00663533"/>
    <w:rsid w:val="0066356D"/>
    <w:rsid w:val="00663795"/>
    <w:rsid w:val="00663C22"/>
    <w:rsid w:val="006643E9"/>
    <w:rsid w:val="0066452C"/>
    <w:rsid w:val="0066454E"/>
    <w:rsid w:val="00664DA9"/>
    <w:rsid w:val="00665019"/>
    <w:rsid w:val="006652F7"/>
    <w:rsid w:val="006655FC"/>
    <w:rsid w:val="006660DB"/>
    <w:rsid w:val="00666567"/>
    <w:rsid w:val="00666697"/>
    <w:rsid w:val="006667C8"/>
    <w:rsid w:val="006668A1"/>
    <w:rsid w:val="00666B4A"/>
    <w:rsid w:val="00666D5E"/>
    <w:rsid w:val="00667466"/>
    <w:rsid w:val="00667CFF"/>
    <w:rsid w:val="00667E62"/>
    <w:rsid w:val="006704CD"/>
    <w:rsid w:val="0067096B"/>
    <w:rsid w:val="00670AFF"/>
    <w:rsid w:val="00670C7B"/>
    <w:rsid w:val="00671152"/>
    <w:rsid w:val="0067117F"/>
    <w:rsid w:val="006713AC"/>
    <w:rsid w:val="006717A5"/>
    <w:rsid w:val="006717F4"/>
    <w:rsid w:val="006719C4"/>
    <w:rsid w:val="00671A9D"/>
    <w:rsid w:val="00671AAC"/>
    <w:rsid w:val="00671C71"/>
    <w:rsid w:val="006725DF"/>
    <w:rsid w:val="0067273D"/>
    <w:rsid w:val="00672B2C"/>
    <w:rsid w:val="00672DA2"/>
    <w:rsid w:val="00673747"/>
    <w:rsid w:val="00673C12"/>
    <w:rsid w:val="00673C3E"/>
    <w:rsid w:val="00673FB1"/>
    <w:rsid w:val="00674641"/>
    <w:rsid w:val="00674CC1"/>
    <w:rsid w:val="00674D05"/>
    <w:rsid w:val="00674FFC"/>
    <w:rsid w:val="0067539D"/>
    <w:rsid w:val="006759FD"/>
    <w:rsid w:val="00675BE2"/>
    <w:rsid w:val="00675F1D"/>
    <w:rsid w:val="0067604D"/>
    <w:rsid w:val="00676100"/>
    <w:rsid w:val="006766FA"/>
    <w:rsid w:val="0067679A"/>
    <w:rsid w:val="006768C5"/>
    <w:rsid w:val="00676FA5"/>
    <w:rsid w:val="006770E2"/>
    <w:rsid w:val="006772BF"/>
    <w:rsid w:val="006772D4"/>
    <w:rsid w:val="006772F9"/>
    <w:rsid w:val="00677402"/>
    <w:rsid w:val="0067791D"/>
    <w:rsid w:val="00677A4D"/>
    <w:rsid w:val="006800D0"/>
    <w:rsid w:val="006803AD"/>
    <w:rsid w:val="00680853"/>
    <w:rsid w:val="006809FB"/>
    <w:rsid w:val="00680BB0"/>
    <w:rsid w:val="00681266"/>
    <w:rsid w:val="00681428"/>
    <w:rsid w:val="00681574"/>
    <w:rsid w:val="006816FD"/>
    <w:rsid w:val="00681941"/>
    <w:rsid w:val="00681A64"/>
    <w:rsid w:val="00681F30"/>
    <w:rsid w:val="00682496"/>
    <w:rsid w:val="00682768"/>
    <w:rsid w:val="00682AF6"/>
    <w:rsid w:val="00682B74"/>
    <w:rsid w:val="00682F78"/>
    <w:rsid w:val="00683005"/>
    <w:rsid w:val="00683449"/>
    <w:rsid w:val="00683CFC"/>
    <w:rsid w:val="00683EB5"/>
    <w:rsid w:val="0068410C"/>
    <w:rsid w:val="00684166"/>
    <w:rsid w:val="006844FF"/>
    <w:rsid w:val="006848F1"/>
    <w:rsid w:val="00684A0F"/>
    <w:rsid w:val="00684B91"/>
    <w:rsid w:val="00684F5A"/>
    <w:rsid w:val="0068554F"/>
    <w:rsid w:val="00685E9D"/>
    <w:rsid w:val="00685F0D"/>
    <w:rsid w:val="006861D3"/>
    <w:rsid w:val="00686D60"/>
    <w:rsid w:val="00686E31"/>
    <w:rsid w:val="006873C4"/>
    <w:rsid w:val="006877AD"/>
    <w:rsid w:val="006879D9"/>
    <w:rsid w:val="00687B9A"/>
    <w:rsid w:val="00687DCE"/>
    <w:rsid w:val="00687E08"/>
    <w:rsid w:val="00687EF9"/>
    <w:rsid w:val="00687F1B"/>
    <w:rsid w:val="00687FF4"/>
    <w:rsid w:val="006908B7"/>
    <w:rsid w:val="00690C04"/>
    <w:rsid w:val="00690C59"/>
    <w:rsid w:val="00690DEF"/>
    <w:rsid w:val="00691287"/>
    <w:rsid w:val="0069165F"/>
    <w:rsid w:val="00691808"/>
    <w:rsid w:val="00691E0D"/>
    <w:rsid w:val="0069208C"/>
    <w:rsid w:val="006920F5"/>
    <w:rsid w:val="006923C4"/>
    <w:rsid w:val="006923F3"/>
    <w:rsid w:val="0069252D"/>
    <w:rsid w:val="00692D47"/>
    <w:rsid w:val="00692E30"/>
    <w:rsid w:val="00693083"/>
    <w:rsid w:val="0069373E"/>
    <w:rsid w:val="00693864"/>
    <w:rsid w:val="0069395A"/>
    <w:rsid w:val="00693D5B"/>
    <w:rsid w:val="006948D4"/>
    <w:rsid w:val="00694961"/>
    <w:rsid w:val="006949D9"/>
    <w:rsid w:val="00694DCD"/>
    <w:rsid w:val="00695024"/>
    <w:rsid w:val="00695283"/>
    <w:rsid w:val="00695498"/>
    <w:rsid w:val="0069592D"/>
    <w:rsid w:val="00695BEE"/>
    <w:rsid w:val="00695F49"/>
    <w:rsid w:val="0069603F"/>
    <w:rsid w:val="00696105"/>
    <w:rsid w:val="0069631F"/>
    <w:rsid w:val="00696356"/>
    <w:rsid w:val="0069650E"/>
    <w:rsid w:val="0069654F"/>
    <w:rsid w:val="00696FC6"/>
    <w:rsid w:val="006970A9"/>
    <w:rsid w:val="00697109"/>
    <w:rsid w:val="0069786E"/>
    <w:rsid w:val="00697AB7"/>
    <w:rsid w:val="006A01C4"/>
    <w:rsid w:val="006A045E"/>
    <w:rsid w:val="006A0C7C"/>
    <w:rsid w:val="006A0E5A"/>
    <w:rsid w:val="006A0FCD"/>
    <w:rsid w:val="006A1511"/>
    <w:rsid w:val="006A1D94"/>
    <w:rsid w:val="006A1EA1"/>
    <w:rsid w:val="006A1F4E"/>
    <w:rsid w:val="006A2470"/>
    <w:rsid w:val="006A27E5"/>
    <w:rsid w:val="006A287B"/>
    <w:rsid w:val="006A28CB"/>
    <w:rsid w:val="006A30ED"/>
    <w:rsid w:val="006A330F"/>
    <w:rsid w:val="006A35CB"/>
    <w:rsid w:val="006A3655"/>
    <w:rsid w:val="006A390E"/>
    <w:rsid w:val="006A3963"/>
    <w:rsid w:val="006A47B3"/>
    <w:rsid w:val="006A4E95"/>
    <w:rsid w:val="006A4FB9"/>
    <w:rsid w:val="006A51C0"/>
    <w:rsid w:val="006A52CC"/>
    <w:rsid w:val="006A53A0"/>
    <w:rsid w:val="006A55FE"/>
    <w:rsid w:val="006A56A6"/>
    <w:rsid w:val="006A573F"/>
    <w:rsid w:val="006A595E"/>
    <w:rsid w:val="006A5BD4"/>
    <w:rsid w:val="006A5D77"/>
    <w:rsid w:val="006A5FCD"/>
    <w:rsid w:val="006A67E1"/>
    <w:rsid w:val="006A6884"/>
    <w:rsid w:val="006A6993"/>
    <w:rsid w:val="006A6B3B"/>
    <w:rsid w:val="006A6CB5"/>
    <w:rsid w:val="006A6D26"/>
    <w:rsid w:val="006A6E5F"/>
    <w:rsid w:val="006A70A6"/>
    <w:rsid w:val="006A720C"/>
    <w:rsid w:val="006A7540"/>
    <w:rsid w:val="006A754E"/>
    <w:rsid w:val="006A75B5"/>
    <w:rsid w:val="006A7C35"/>
    <w:rsid w:val="006B035C"/>
    <w:rsid w:val="006B0563"/>
    <w:rsid w:val="006B109C"/>
    <w:rsid w:val="006B1203"/>
    <w:rsid w:val="006B16B8"/>
    <w:rsid w:val="006B192B"/>
    <w:rsid w:val="006B1A1A"/>
    <w:rsid w:val="006B1DDC"/>
    <w:rsid w:val="006B1F11"/>
    <w:rsid w:val="006B1FBE"/>
    <w:rsid w:val="006B20FD"/>
    <w:rsid w:val="006B221A"/>
    <w:rsid w:val="006B22D8"/>
    <w:rsid w:val="006B25EE"/>
    <w:rsid w:val="006B2701"/>
    <w:rsid w:val="006B27EF"/>
    <w:rsid w:val="006B29FF"/>
    <w:rsid w:val="006B2AE9"/>
    <w:rsid w:val="006B2B9B"/>
    <w:rsid w:val="006B2FED"/>
    <w:rsid w:val="006B308E"/>
    <w:rsid w:val="006B3208"/>
    <w:rsid w:val="006B3264"/>
    <w:rsid w:val="006B3380"/>
    <w:rsid w:val="006B34A4"/>
    <w:rsid w:val="006B3B43"/>
    <w:rsid w:val="006B3D36"/>
    <w:rsid w:val="006B402D"/>
    <w:rsid w:val="006B4266"/>
    <w:rsid w:val="006B4284"/>
    <w:rsid w:val="006B42C8"/>
    <w:rsid w:val="006B4397"/>
    <w:rsid w:val="006B44F6"/>
    <w:rsid w:val="006B4B8B"/>
    <w:rsid w:val="006B4CAC"/>
    <w:rsid w:val="006B4CB0"/>
    <w:rsid w:val="006B52CF"/>
    <w:rsid w:val="006B59B8"/>
    <w:rsid w:val="006B60D9"/>
    <w:rsid w:val="006B6420"/>
    <w:rsid w:val="006B680B"/>
    <w:rsid w:val="006B6BF8"/>
    <w:rsid w:val="006B6D84"/>
    <w:rsid w:val="006B6FB7"/>
    <w:rsid w:val="006B7548"/>
    <w:rsid w:val="006B760A"/>
    <w:rsid w:val="006B77B9"/>
    <w:rsid w:val="006B7A0F"/>
    <w:rsid w:val="006B7C56"/>
    <w:rsid w:val="006C02AB"/>
    <w:rsid w:val="006C0D59"/>
    <w:rsid w:val="006C0D94"/>
    <w:rsid w:val="006C0E86"/>
    <w:rsid w:val="006C11A9"/>
    <w:rsid w:val="006C140A"/>
    <w:rsid w:val="006C1D6D"/>
    <w:rsid w:val="006C1F5D"/>
    <w:rsid w:val="006C2BE1"/>
    <w:rsid w:val="006C2E70"/>
    <w:rsid w:val="006C33DC"/>
    <w:rsid w:val="006C39B9"/>
    <w:rsid w:val="006C3A90"/>
    <w:rsid w:val="006C3BD6"/>
    <w:rsid w:val="006C3C67"/>
    <w:rsid w:val="006C3F16"/>
    <w:rsid w:val="006C4130"/>
    <w:rsid w:val="006C420F"/>
    <w:rsid w:val="006C4240"/>
    <w:rsid w:val="006C42F6"/>
    <w:rsid w:val="006C445B"/>
    <w:rsid w:val="006C4949"/>
    <w:rsid w:val="006C4C46"/>
    <w:rsid w:val="006C4CA5"/>
    <w:rsid w:val="006C50CF"/>
    <w:rsid w:val="006C54C5"/>
    <w:rsid w:val="006C5ECD"/>
    <w:rsid w:val="006C61BD"/>
    <w:rsid w:val="006C66D6"/>
    <w:rsid w:val="006C67B1"/>
    <w:rsid w:val="006C6869"/>
    <w:rsid w:val="006C68B1"/>
    <w:rsid w:val="006C6934"/>
    <w:rsid w:val="006C6A9A"/>
    <w:rsid w:val="006C6ACB"/>
    <w:rsid w:val="006C6BAB"/>
    <w:rsid w:val="006C6BDB"/>
    <w:rsid w:val="006C6C2F"/>
    <w:rsid w:val="006C6EF9"/>
    <w:rsid w:val="006C6F75"/>
    <w:rsid w:val="006C6F8C"/>
    <w:rsid w:val="006C719E"/>
    <w:rsid w:val="006C7605"/>
    <w:rsid w:val="006C78BE"/>
    <w:rsid w:val="006C7CF4"/>
    <w:rsid w:val="006C7D77"/>
    <w:rsid w:val="006D00CA"/>
    <w:rsid w:val="006D00DE"/>
    <w:rsid w:val="006D00E1"/>
    <w:rsid w:val="006D02EF"/>
    <w:rsid w:val="006D0648"/>
    <w:rsid w:val="006D06B0"/>
    <w:rsid w:val="006D09E0"/>
    <w:rsid w:val="006D0A4C"/>
    <w:rsid w:val="006D0D6E"/>
    <w:rsid w:val="006D0ECC"/>
    <w:rsid w:val="006D11A7"/>
    <w:rsid w:val="006D144F"/>
    <w:rsid w:val="006D151F"/>
    <w:rsid w:val="006D1CB7"/>
    <w:rsid w:val="006D1DCB"/>
    <w:rsid w:val="006D1E8B"/>
    <w:rsid w:val="006D23B3"/>
    <w:rsid w:val="006D24FE"/>
    <w:rsid w:val="006D2AA6"/>
    <w:rsid w:val="006D2CCD"/>
    <w:rsid w:val="006D2D13"/>
    <w:rsid w:val="006D35DB"/>
    <w:rsid w:val="006D3692"/>
    <w:rsid w:val="006D3D93"/>
    <w:rsid w:val="006D4261"/>
    <w:rsid w:val="006D4EB8"/>
    <w:rsid w:val="006D57E9"/>
    <w:rsid w:val="006D58E9"/>
    <w:rsid w:val="006D5CE5"/>
    <w:rsid w:val="006D5E53"/>
    <w:rsid w:val="006D608A"/>
    <w:rsid w:val="006D6520"/>
    <w:rsid w:val="006D6594"/>
    <w:rsid w:val="006D6646"/>
    <w:rsid w:val="006D684B"/>
    <w:rsid w:val="006D6857"/>
    <w:rsid w:val="006D6D0C"/>
    <w:rsid w:val="006D7111"/>
    <w:rsid w:val="006D7123"/>
    <w:rsid w:val="006D728C"/>
    <w:rsid w:val="006D7583"/>
    <w:rsid w:val="006D7918"/>
    <w:rsid w:val="006D7CBD"/>
    <w:rsid w:val="006D7DAF"/>
    <w:rsid w:val="006E011D"/>
    <w:rsid w:val="006E026C"/>
    <w:rsid w:val="006E046B"/>
    <w:rsid w:val="006E0928"/>
    <w:rsid w:val="006E14BB"/>
    <w:rsid w:val="006E187F"/>
    <w:rsid w:val="006E1973"/>
    <w:rsid w:val="006E1A81"/>
    <w:rsid w:val="006E1C04"/>
    <w:rsid w:val="006E2148"/>
    <w:rsid w:val="006E2262"/>
    <w:rsid w:val="006E22AD"/>
    <w:rsid w:val="006E2693"/>
    <w:rsid w:val="006E2824"/>
    <w:rsid w:val="006E2AFF"/>
    <w:rsid w:val="006E2BBC"/>
    <w:rsid w:val="006E2D04"/>
    <w:rsid w:val="006E3215"/>
    <w:rsid w:val="006E33DF"/>
    <w:rsid w:val="006E39BD"/>
    <w:rsid w:val="006E3A0D"/>
    <w:rsid w:val="006E3B93"/>
    <w:rsid w:val="006E3F91"/>
    <w:rsid w:val="006E43C5"/>
    <w:rsid w:val="006E4433"/>
    <w:rsid w:val="006E460D"/>
    <w:rsid w:val="006E4DE8"/>
    <w:rsid w:val="006E4EBD"/>
    <w:rsid w:val="006E5281"/>
    <w:rsid w:val="006E541A"/>
    <w:rsid w:val="006E5559"/>
    <w:rsid w:val="006E5647"/>
    <w:rsid w:val="006E5691"/>
    <w:rsid w:val="006E5792"/>
    <w:rsid w:val="006E5A2F"/>
    <w:rsid w:val="006E5B89"/>
    <w:rsid w:val="006E63F5"/>
    <w:rsid w:val="006E659B"/>
    <w:rsid w:val="006E6882"/>
    <w:rsid w:val="006E6CA3"/>
    <w:rsid w:val="006E6DF3"/>
    <w:rsid w:val="006E6DFB"/>
    <w:rsid w:val="006E74DF"/>
    <w:rsid w:val="006E767B"/>
    <w:rsid w:val="006E7ACB"/>
    <w:rsid w:val="006E7BB3"/>
    <w:rsid w:val="006E7F71"/>
    <w:rsid w:val="006F0645"/>
    <w:rsid w:val="006F07DE"/>
    <w:rsid w:val="006F085A"/>
    <w:rsid w:val="006F08A5"/>
    <w:rsid w:val="006F08E4"/>
    <w:rsid w:val="006F0901"/>
    <w:rsid w:val="006F093F"/>
    <w:rsid w:val="006F0FDC"/>
    <w:rsid w:val="006F10E4"/>
    <w:rsid w:val="006F12D8"/>
    <w:rsid w:val="006F1A82"/>
    <w:rsid w:val="006F1C79"/>
    <w:rsid w:val="006F1E66"/>
    <w:rsid w:val="006F1FC4"/>
    <w:rsid w:val="006F23B5"/>
    <w:rsid w:val="006F23DD"/>
    <w:rsid w:val="006F2640"/>
    <w:rsid w:val="006F2A96"/>
    <w:rsid w:val="006F2BC0"/>
    <w:rsid w:val="006F3540"/>
    <w:rsid w:val="006F3928"/>
    <w:rsid w:val="006F3AB3"/>
    <w:rsid w:val="006F46F5"/>
    <w:rsid w:val="006F49B9"/>
    <w:rsid w:val="006F5A27"/>
    <w:rsid w:val="006F5E94"/>
    <w:rsid w:val="006F63D7"/>
    <w:rsid w:val="006F6E67"/>
    <w:rsid w:val="006F7172"/>
    <w:rsid w:val="006F72E2"/>
    <w:rsid w:val="006F7502"/>
    <w:rsid w:val="006F7636"/>
    <w:rsid w:val="006F7913"/>
    <w:rsid w:val="006F7B6E"/>
    <w:rsid w:val="006F7E16"/>
    <w:rsid w:val="006F7FD6"/>
    <w:rsid w:val="007000DE"/>
    <w:rsid w:val="00700429"/>
    <w:rsid w:val="00700448"/>
    <w:rsid w:val="00700A52"/>
    <w:rsid w:val="00700AD7"/>
    <w:rsid w:val="00700D22"/>
    <w:rsid w:val="00700D56"/>
    <w:rsid w:val="00700D90"/>
    <w:rsid w:val="0070104B"/>
    <w:rsid w:val="007010AB"/>
    <w:rsid w:val="007012DE"/>
    <w:rsid w:val="0070135C"/>
    <w:rsid w:val="00701403"/>
    <w:rsid w:val="00701D57"/>
    <w:rsid w:val="00702E24"/>
    <w:rsid w:val="00703CF5"/>
    <w:rsid w:val="00703F59"/>
    <w:rsid w:val="00704A8E"/>
    <w:rsid w:val="00704AD4"/>
    <w:rsid w:val="00704B4D"/>
    <w:rsid w:val="00704B8F"/>
    <w:rsid w:val="00704BD5"/>
    <w:rsid w:val="00704C43"/>
    <w:rsid w:val="00704D54"/>
    <w:rsid w:val="007053BD"/>
    <w:rsid w:val="00705451"/>
    <w:rsid w:val="007054C5"/>
    <w:rsid w:val="007058EC"/>
    <w:rsid w:val="00705A9E"/>
    <w:rsid w:val="00705C77"/>
    <w:rsid w:val="007064C5"/>
    <w:rsid w:val="007065D1"/>
    <w:rsid w:val="007065F8"/>
    <w:rsid w:val="00706702"/>
    <w:rsid w:val="00706C2E"/>
    <w:rsid w:val="00706EB2"/>
    <w:rsid w:val="00707415"/>
    <w:rsid w:val="007079AD"/>
    <w:rsid w:val="00707DD6"/>
    <w:rsid w:val="00710150"/>
    <w:rsid w:val="007101E3"/>
    <w:rsid w:val="0071054B"/>
    <w:rsid w:val="00710858"/>
    <w:rsid w:val="00710B33"/>
    <w:rsid w:val="00710B52"/>
    <w:rsid w:val="00710DC6"/>
    <w:rsid w:val="00710F06"/>
    <w:rsid w:val="00710F19"/>
    <w:rsid w:val="00710F2D"/>
    <w:rsid w:val="00710F54"/>
    <w:rsid w:val="0071100E"/>
    <w:rsid w:val="007110A5"/>
    <w:rsid w:val="007111E5"/>
    <w:rsid w:val="00711297"/>
    <w:rsid w:val="007117E4"/>
    <w:rsid w:val="00711B49"/>
    <w:rsid w:val="00711D24"/>
    <w:rsid w:val="00711F9F"/>
    <w:rsid w:val="007121EC"/>
    <w:rsid w:val="00712F08"/>
    <w:rsid w:val="007131A1"/>
    <w:rsid w:val="00713270"/>
    <w:rsid w:val="00713799"/>
    <w:rsid w:val="007139A0"/>
    <w:rsid w:val="00713A23"/>
    <w:rsid w:val="00713CA9"/>
    <w:rsid w:val="00714132"/>
    <w:rsid w:val="007141E9"/>
    <w:rsid w:val="0071421C"/>
    <w:rsid w:val="00714265"/>
    <w:rsid w:val="0071449A"/>
    <w:rsid w:val="0071451F"/>
    <w:rsid w:val="00714632"/>
    <w:rsid w:val="00715090"/>
    <w:rsid w:val="00715255"/>
    <w:rsid w:val="00715944"/>
    <w:rsid w:val="00715D7C"/>
    <w:rsid w:val="00715DEB"/>
    <w:rsid w:val="007163A4"/>
    <w:rsid w:val="0071679C"/>
    <w:rsid w:val="007168E3"/>
    <w:rsid w:val="00716A76"/>
    <w:rsid w:val="00716B43"/>
    <w:rsid w:val="00716E3C"/>
    <w:rsid w:val="00716EF7"/>
    <w:rsid w:val="00717379"/>
    <w:rsid w:val="00717465"/>
    <w:rsid w:val="007178E0"/>
    <w:rsid w:val="00717C10"/>
    <w:rsid w:val="00717D3F"/>
    <w:rsid w:val="00720352"/>
    <w:rsid w:val="007207B5"/>
    <w:rsid w:val="0072086A"/>
    <w:rsid w:val="00720917"/>
    <w:rsid w:val="00720C98"/>
    <w:rsid w:val="00721973"/>
    <w:rsid w:val="00721B47"/>
    <w:rsid w:val="00721B56"/>
    <w:rsid w:val="00721E34"/>
    <w:rsid w:val="00721EEE"/>
    <w:rsid w:val="00721F19"/>
    <w:rsid w:val="00721F49"/>
    <w:rsid w:val="007222E5"/>
    <w:rsid w:val="00722384"/>
    <w:rsid w:val="007225C9"/>
    <w:rsid w:val="00722629"/>
    <w:rsid w:val="00722684"/>
    <w:rsid w:val="00722C69"/>
    <w:rsid w:val="00722D9C"/>
    <w:rsid w:val="00722FDF"/>
    <w:rsid w:val="00723074"/>
    <w:rsid w:val="007232D8"/>
    <w:rsid w:val="007235C6"/>
    <w:rsid w:val="007236F7"/>
    <w:rsid w:val="0072370B"/>
    <w:rsid w:val="00723B0B"/>
    <w:rsid w:val="00723C25"/>
    <w:rsid w:val="00724005"/>
    <w:rsid w:val="00724219"/>
    <w:rsid w:val="00724855"/>
    <w:rsid w:val="0072494A"/>
    <w:rsid w:val="00724952"/>
    <w:rsid w:val="00724B59"/>
    <w:rsid w:val="00724EDA"/>
    <w:rsid w:val="007251F1"/>
    <w:rsid w:val="00725E15"/>
    <w:rsid w:val="00725E3D"/>
    <w:rsid w:val="00726566"/>
    <w:rsid w:val="00726910"/>
    <w:rsid w:val="00726957"/>
    <w:rsid w:val="00726FCE"/>
    <w:rsid w:val="00727D8E"/>
    <w:rsid w:val="00727F1E"/>
    <w:rsid w:val="00727F52"/>
    <w:rsid w:val="00730160"/>
    <w:rsid w:val="00730751"/>
    <w:rsid w:val="007307ED"/>
    <w:rsid w:val="00730A57"/>
    <w:rsid w:val="00730DF1"/>
    <w:rsid w:val="00730EB9"/>
    <w:rsid w:val="00730FEE"/>
    <w:rsid w:val="007313C0"/>
    <w:rsid w:val="007315CC"/>
    <w:rsid w:val="0073165F"/>
    <w:rsid w:val="00731D05"/>
    <w:rsid w:val="0073200B"/>
    <w:rsid w:val="00732373"/>
    <w:rsid w:val="00732E0B"/>
    <w:rsid w:val="00733178"/>
    <w:rsid w:val="00733329"/>
    <w:rsid w:val="0073346E"/>
    <w:rsid w:val="00733CC7"/>
    <w:rsid w:val="00734001"/>
    <w:rsid w:val="00734348"/>
    <w:rsid w:val="00734566"/>
    <w:rsid w:val="00734B98"/>
    <w:rsid w:val="007352AB"/>
    <w:rsid w:val="00735439"/>
    <w:rsid w:val="007358D3"/>
    <w:rsid w:val="0073599A"/>
    <w:rsid w:val="00735D8A"/>
    <w:rsid w:val="007361F4"/>
    <w:rsid w:val="007365D8"/>
    <w:rsid w:val="00736621"/>
    <w:rsid w:val="0073676A"/>
    <w:rsid w:val="007368A3"/>
    <w:rsid w:val="00736BF0"/>
    <w:rsid w:val="007371B4"/>
    <w:rsid w:val="0073757B"/>
    <w:rsid w:val="0073782D"/>
    <w:rsid w:val="0073789E"/>
    <w:rsid w:val="007379EE"/>
    <w:rsid w:val="00737D25"/>
    <w:rsid w:val="00737F67"/>
    <w:rsid w:val="00737FEE"/>
    <w:rsid w:val="0073AE29"/>
    <w:rsid w:val="007400A3"/>
    <w:rsid w:val="007403E9"/>
    <w:rsid w:val="007404B4"/>
    <w:rsid w:val="00740520"/>
    <w:rsid w:val="00740B96"/>
    <w:rsid w:val="00740D63"/>
    <w:rsid w:val="00740F0D"/>
    <w:rsid w:val="0074148D"/>
    <w:rsid w:val="007418E5"/>
    <w:rsid w:val="00741F74"/>
    <w:rsid w:val="0074269B"/>
    <w:rsid w:val="00742833"/>
    <w:rsid w:val="00742A6B"/>
    <w:rsid w:val="00742AEB"/>
    <w:rsid w:val="00742CD8"/>
    <w:rsid w:val="00742D15"/>
    <w:rsid w:val="007439E3"/>
    <w:rsid w:val="00743C0E"/>
    <w:rsid w:val="00743C77"/>
    <w:rsid w:val="0074412B"/>
    <w:rsid w:val="0074490A"/>
    <w:rsid w:val="007450DB"/>
    <w:rsid w:val="007452D3"/>
    <w:rsid w:val="00745A04"/>
    <w:rsid w:val="00745A62"/>
    <w:rsid w:val="007465D9"/>
    <w:rsid w:val="00746CC2"/>
    <w:rsid w:val="00746F93"/>
    <w:rsid w:val="00747225"/>
    <w:rsid w:val="0074756A"/>
    <w:rsid w:val="0074787E"/>
    <w:rsid w:val="007479A9"/>
    <w:rsid w:val="00747C2C"/>
    <w:rsid w:val="00747C4B"/>
    <w:rsid w:val="00747D01"/>
    <w:rsid w:val="00747E15"/>
    <w:rsid w:val="00747E70"/>
    <w:rsid w:val="00747ED2"/>
    <w:rsid w:val="00747EF1"/>
    <w:rsid w:val="00750186"/>
    <w:rsid w:val="0075032B"/>
    <w:rsid w:val="00750369"/>
    <w:rsid w:val="0075064E"/>
    <w:rsid w:val="007508FA"/>
    <w:rsid w:val="00750A6F"/>
    <w:rsid w:val="00750CD6"/>
    <w:rsid w:val="00751217"/>
    <w:rsid w:val="007514A1"/>
    <w:rsid w:val="00751534"/>
    <w:rsid w:val="00751615"/>
    <w:rsid w:val="0075191D"/>
    <w:rsid w:val="00751B9F"/>
    <w:rsid w:val="00751CC5"/>
    <w:rsid w:val="0075292E"/>
    <w:rsid w:val="00752A7A"/>
    <w:rsid w:val="00752BDE"/>
    <w:rsid w:val="00752F67"/>
    <w:rsid w:val="0075333B"/>
    <w:rsid w:val="007535B5"/>
    <w:rsid w:val="007536CD"/>
    <w:rsid w:val="00753797"/>
    <w:rsid w:val="007537D1"/>
    <w:rsid w:val="00753E25"/>
    <w:rsid w:val="00753E7E"/>
    <w:rsid w:val="00753F2B"/>
    <w:rsid w:val="00753F58"/>
    <w:rsid w:val="007540CC"/>
    <w:rsid w:val="007542C1"/>
    <w:rsid w:val="00754706"/>
    <w:rsid w:val="00754901"/>
    <w:rsid w:val="00754A2A"/>
    <w:rsid w:val="00754BA7"/>
    <w:rsid w:val="00755060"/>
    <w:rsid w:val="00755204"/>
    <w:rsid w:val="00755825"/>
    <w:rsid w:val="00755A56"/>
    <w:rsid w:val="00755D3A"/>
    <w:rsid w:val="00755D48"/>
    <w:rsid w:val="00755EC0"/>
    <w:rsid w:val="00756030"/>
    <w:rsid w:val="007561F6"/>
    <w:rsid w:val="0075623A"/>
    <w:rsid w:val="007563B1"/>
    <w:rsid w:val="00756F9E"/>
    <w:rsid w:val="00757103"/>
    <w:rsid w:val="0075797C"/>
    <w:rsid w:val="00757A9E"/>
    <w:rsid w:val="00757BA5"/>
    <w:rsid w:val="00757C10"/>
    <w:rsid w:val="00757D0F"/>
    <w:rsid w:val="00757DF8"/>
    <w:rsid w:val="007601B4"/>
    <w:rsid w:val="00760F71"/>
    <w:rsid w:val="00761537"/>
    <w:rsid w:val="0076175F"/>
    <w:rsid w:val="00761906"/>
    <w:rsid w:val="00761AF6"/>
    <w:rsid w:val="00761DA8"/>
    <w:rsid w:val="00762080"/>
    <w:rsid w:val="0076252A"/>
    <w:rsid w:val="00762629"/>
    <w:rsid w:val="00762795"/>
    <w:rsid w:val="00762E37"/>
    <w:rsid w:val="00763224"/>
    <w:rsid w:val="00763279"/>
    <w:rsid w:val="00763360"/>
    <w:rsid w:val="007634F8"/>
    <w:rsid w:val="00763774"/>
    <w:rsid w:val="00763AD6"/>
    <w:rsid w:val="00763B5D"/>
    <w:rsid w:val="00763ED0"/>
    <w:rsid w:val="007645C6"/>
    <w:rsid w:val="007649CB"/>
    <w:rsid w:val="00764A3B"/>
    <w:rsid w:val="00764A69"/>
    <w:rsid w:val="00764C50"/>
    <w:rsid w:val="00765356"/>
    <w:rsid w:val="00765409"/>
    <w:rsid w:val="00765977"/>
    <w:rsid w:val="00765983"/>
    <w:rsid w:val="00765A20"/>
    <w:rsid w:val="007660ED"/>
    <w:rsid w:val="007663ED"/>
    <w:rsid w:val="0076684A"/>
    <w:rsid w:val="00767285"/>
    <w:rsid w:val="00767418"/>
    <w:rsid w:val="00767425"/>
    <w:rsid w:val="007677B3"/>
    <w:rsid w:val="00767908"/>
    <w:rsid w:val="0077028D"/>
    <w:rsid w:val="00770331"/>
    <w:rsid w:val="00770821"/>
    <w:rsid w:val="00770D48"/>
    <w:rsid w:val="00770D79"/>
    <w:rsid w:val="00770E4D"/>
    <w:rsid w:val="007719C9"/>
    <w:rsid w:val="00771ABF"/>
    <w:rsid w:val="00772220"/>
    <w:rsid w:val="00772250"/>
    <w:rsid w:val="007722D4"/>
    <w:rsid w:val="007727E9"/>
    <w:rsid w:val="00772890"/>
    <w:rsid w:val="00772B7A"/>
    <w:rsid w:val="00772BFF"/>
    <w:rsid w:val="00772F8D"/>
    <w:rsid w:val="007730A8"/>
    <w:rsid w:val="007730E0"/>
    <w:rsid w:val="00773BB0"/>
    <w:rsid w:val="00773FDA"/>
    <w:rsid w:val="0077469A"/>
    <w:rsid w:val="00774BC4"/>
    <w:rsid w:val="00774D6E"/>
    <w:rsid w:val="007750DD"/>
    <w:rsid w:val="0077596C"/>
    <w:rsid w:val="00775A2F"/>
    <w:rsid w:val="007761A8"/>
    <w:rsid w:val="007764DC"/>
    <w:rsid w:val="00777172"/>
    <w:rsid w:val="0077747F"/>
    <w:rsid w:val="007777A1"/>
    <w:rsid w:val="0077789E"/>
    <w:rsid w:val="00777978"/>
    <w:rsid w:val="00777E6B"/>
    <w:rsid w:val="0078016F"/>
    <w:rsid w:val="007805EE"/>
    <w:rsid w:val="00780A8B"/>
    <w:rsid w:val="00780F9E"/>
    <w:rsid w:val="007811D9"/>
    <w:rsid w:val="00781449"/>
    <w:rsid w:val="00781795"/>
    <w:rsid w:val="007818F5"/>
    <w:rsid w:val="00781A21"/>
    <w:rsid w:val="00781CCD"/>
    <w:rsid w:val="00781E96"/>
    <w:rsid w:val="007820AC"/>
    <w:rsid w:val="00782163"/>
    <w:rsid w:val="00782252"/>
    <w:rsid w:val="0078232D"/>
    <w:rsid w:val="00782CD4"/>
    <w:rsid w:val="00783073"/>
    <w:rsid w:val="0078318D"/>
    <w:rsid w:val="00783449"/>
    <w:rsid w:val="007834A0"/>
    <w:rsid w:val="007834F5"/>
    <w:rsid w:val="007835DA"/>
    <w:rsid w:val="0078364D"/>
    <w:rsid w:val="00783928"/>
    <w:rsid w:val="00783A3F"/>
    <w:rsid w:val="00783B8E"/>
    <w:rsid w:val="007840BD"/>
    <w:rsid w:val="00784130"/>
    <w:rsid w:val="00784279"/>
    <w:rsid w:val="007842F5"/>
    <w:rsid w:val="007844A2"/>
    <w:rsid w:val="007844A3"/>
    <w:rsid w:val="007844FD"/>
    <w:rsid w:val="00784548"/>
    <w:rsid w:val="00784D6B"/>
    <w:rsid w:val="00784F30"/>
    <w:rsid w:val="00784FA3"/>
    <w:rsid w:val="00785030"/>
    <w:rsid w:val="00785112"/>
    <w:rsid w:val="007853FD"/>
    <w:rsid w:val="00785CA6"/>
    <w:rsid w:val="00786344"/>
    <w:rsid w:val="0078649C"/>
    <w:rsid w:val="007869B7"/>
    <w:rsid w:val="00786D9F"/>
    <w:rsid w:val="00787596"/>
    <w:rsid w:val="007875B3"/>
    <w:rsid w:val="0078782B"/>
    <w:rsid w:val="00787A5A"/>
    <w:rsid w:val="00787CCC"/>
    <w:rsid w:val="00787E44"/>
    <w:rsid w:val="0079047F"/>
    <w:rsid w:val="007908E9"/>
    <w:rsid w:val="00790943"/>
    <w:rsid w:val="00790A9A"/>
    <w:rsid w:val="00790B05"/>
    <w:rsid w:val="00790CD4"/>
    <w:rsid w:val="00790D46"/>
    <w:rsid w:val="00790EBE"/>
    <w:rsid w:val="00791504"/>
    <w:rsid w:val="0079156B"/>
    <w:rsid w:val="00791B23"/>
    <w:rsid w:val="00792589"/>
    <w:rsid w:val="0079277C"/>
    <w:rsid w:val="00792A22"/>
    <w:rsid w:val="00792B53"/>
    <w:rsid w:val="00792B72"/>
    <w:rsid w:val="00792C12"/>
    <w:rsid w:val="00792E9B"/>
    <w:rsid w:val="00793346"/>
    <w:rsid w:val="0079366E"/>
    <w:rsid w:val="007936F8"/>
    <w:rsid w:val="00793765"/>
    <w:rsid w:val="007937A9"/>
    <w:rsid w:val="00793E08"/>
    <w:rsid w:val="007942AF"/>
    <w:rsid w:val="007946C6"/>
    <w:rsid w:val="0079514D"/>
    <w:rsid w:val="007952C2"/>
    <w:rsid w:val="00795546"/>
    <w:rsid w:val="0079595A"/>
    <w:rsid w:val="00795D63"/>
    <w:rsid w:val="00795E42"/>
    <w:rsid w:val="00795E5C"/>
    <w:rsid w:val="007966B0"/>
    <w:rsid w:val="00796865"/>
    <w:rsid w:val="00796B28"/>
    <w:rsid w:val="00796FFF"/>
    <w:rsid w:val="007970C6"/>
    <w:rsid w:val="00797D93"/>
    <w:rsid w:val="00797E92"/>
    <w:rsid w:val="007A02B3"/>
    <w:rsid w:val="007A0724"/>
    <w:rsid w:val="007A07C9"/>
    <w:rsid w:val="007A080D"/>
    <w:rsid w:val="007A0A6C"/>
    <w:rsid w:val="007A0B2C"/>
    <w:rsid w:val="007A0B5D"/>
    <w:rsid w:val="007A0BEB"/>
    <w:rsid w:val="007A1432"/>
    <w:rsid w:val="007A156B"/>
    <w:rsid w:val="007A1848"/>
    <w:rsid w:val="007A1879"/>
    <w:rsid w:val="007A1ECD"/>
    <w:rsid w:val="007A2170"/>
    <w:rsid w:val="007A2CC5"/>
    <w:rsid w:val="007A306D"/>
    <w:rsid w:val="007A33E6"/>
    <w:rsid w:val="007A3A2A"/>
    <w:rsid w:val="007A3AA3"/>
    <w:rsid w:val="007A3B76"/>
    <w:rsid w:val="007A3E19"/>
    <w:rsid w:val="007A3E2E"/>
    <w:rsid w:val="007A3EDE"/>
    <w:rsid w:val="007A3F47"/>
    <w:rsid w:val="007A4009"/>
    <w:rsid w:val="007A4482"/>
    <w:rsid w:val="007A4692"/>
    <w:rsid w:val="007A483A"/>
    <w:rsid w:val="007A4B9C"/>
    <w:rsid w:val="007A4E37"/>
    <w:rsid w:val="007A501F"/>
    <w:rsid w:val="007A52EC"/>
    <w:rsid w:val="007A5560"/>
    <w:rsid w:val="007A59F3"/>
    <w:rsid w:val="007A6922"/>
    <w:rsid w:val="007A7050"/>
    <w:rsid w:val="007A7266"/>
    <w:rsid w:val="007A72E6"/>
    <w:rsid w:val="007A7332"/>
    <w:rsid w:val="007A73BC"/>
    <w:rsid w:val="007A7CA8"/>
    <w:rsid w:val="007B0376"/>
    <w:rsid w:val="007B0650"/>
    <w:rsid w:val="007B0739"/>
    <w:rsid w:val="007B09B6"/>
    <w:rsid w:val="007B0BAA"/>
    <w:rsid w:val="007B0E5A"/>
    <w:rsid w:val="007B0EAF"/>
    <w:rsid w:val="007B0EB8"/>
    <w:rsid w:val="007B0F2F"/>
    <w:rsid w:val="007B1313"/>
    <w:rsid w:val="007B19F0"/>
    <w:rsid w:val="007B1AB6"/>
    <w:rsid w:val="007B1C5D"/>
    <w:rsid w:val="007B1CDA"/>
    <w:rsid w:val="007B1F4B"/>
    <w:rsid w:val="007B20FB"/>
    <w:rsid w:val="007B2129"/>
    <w:rsid w:val="007B235C"/>
    <w:rsid w:val="007B23FE"/>
    <w:rsid w:val="007B27EC"/>
    <w:rsid w:val="007B2E15"/>
    <w:rsid w:val="007B2ECE"/>
    <w:rsid w:val="007B2F32"/>
    <w:rsid w:val="007B33C7"/>
    <w:rsid w:val="007B33C8"/>
    <w:rsid w:val="007B371E"/>
    <w:rsid w:val="007B39F7"/>
    <w:rsid w:val="007B3D79"/>
    <w:rsid w:val="007B3F08"/>
    <w:rsid w:val="007B4197"/>
    <w:rsid w:val="007B43FC"/>
    <w:rsid w:val="007B444D"/>
    <w:rsid w:val="007B471D"/>
    <w:rsid w:val="007B484A"/>
    <w:rsid w:val="007B4867"/>
    <w:rsid w:val="007B48DC"/>
    <w:rsid w:val="007B4A4D"/>
    <w:rsid w:val="007B4B40"/>
    <w:rsid w:val="007B51B1"/>
    <w:rsid w:val="007B5CBE"/>
    <w:rsid w:val="007B5CFB"/>
    <w:rsid w:val="007B638B"/>
    <w:rsid w:val="007B65A1"/>
    <w:rsid w:val="007B65DE"/>
    <w:rsid w:val="007B662D"/>
    <w:rsid w:val="007B6653"/>
    <w:rsid w:val="007B6672"/>
    <w:rsid w:val="007B6DA2"/>
    <w:rsid w:val="007B6DDA"/>
    <w:rsid w:val="007B6EA2"/>
    <w:rsid w:val="007B78EB"/>
    <w:rsid w:val="007B79DD"/>
    <w:rsid w:val="007B7F5D"/>
    <w:rsid w:val="007B7F74"/>
    <w:rsid w:val="007C0018"/>
    <w:rsid w:val="007C00C6"/>
    <w:rsid w:val="007C0487"/>
    <w:rsid w:val="007C0D75"/>
    <w:rsid w:val="007C12C6"/>
    <w:rsid w:val="007C14F4"/>
    <w:rsid w:val="007C1810"/>
    <w:rsid w:val="007C1E09"/>
    <w:rsid w:val="007C1E38"/>
    <w:rsid w:val="007C25F3"/>
    <w:rsid w:val="007C2682"/>
    <w:rsid w:val="007C2696"/>
    <w:rsid w:val="007C2B24"/>
    <w:rsid w:val="007C2BB9"/>
    <w:rsid w:val="007C3221"/>
    <w:rsid w:val="007C3441"/>
    <w:rsid w:val="007C3B24"/>
    <w:rsid w:val="007C3C43"/>
    <w:rsid w:val="007C3CE8"/>
    <w:rsid w:val="007C3F3F"/>
    <w:rsid w:val="007C40BB"/>
    <w:rsid w:val="007C4325"/>
    <w:rsid w:val="007C4341"/>
    <w:rsid w:val="007C441E"/>
    <w:rsid w:val="007C4554"/>
    <w:rsid w:val="007C494B"/>
    <w:rsid w:val="007C5040"/>
    <w:rsid w:val="007C56B0"/>
    <w:rsid w:val="007C5879"/>
    <w:rsid w:val="007C5B32"/>
    <w:rsid w:val="007C5B58"/>
    <w:rsid w:val="007C5B6E"/>
    <w:rsid w:val="007C5C88"/>
    <w:rsid w:val="007C5DE9"/>
    <w:rsid w:val="007C5FB3"/>
    <w:rsid w:val="007C6150"/>
    <w:rsid w:val="007C61C3"/>
    <w:rsid w:val="007C6371"/>
    <w:rsid w:val="007C654C"/>
    <w:rsid w:val="007C668D"/>
    <w:rsid w:val="007C6B84"/>
    <w:rsid w:val="007C6C95"/>
    <w:rsid w:val="007C6CC8"/>
    <w:rsid w:val="007C731B"/>
    <w:rsid w:val="007C732C"/>
    <w:rsid w:val="007C74C4"/>
    <w:rsid w:val="007C75FF"/>
    <w:rsid w:val="007C7CFD"/>
    <w:rsid w:val="007D01B2"/>
    <w:rsid w:val="007D0626"/>
    <w:rsid w:val="007D069E"/>
    <w:rsid w:val="007D06B8"/>
    <w:rsid w:val="007D08E6"/>
    <w:rsid w:val="007D11AC"/>
    <w:rsid w:val="007D1258"/>
    <w:rsid w:val="007D1312"/>
    <w:rsid w:val="007D1A63"/>
    <w:rsid w:val="007D1BC4"/>
    <w:rsid w:val="007D2698"/>
    <w:rsid w:val="007D2699"/>
    <w:rsid w:val="007D272B"/>
    <w:rsid w:val="007D2846"/>
    <w:rsid w:val="007D28C4"/>
    <w:rsid w:val="007D2B64"/>
    <w:rsid w:val="007D2E45"/>
    <w:rsid w:val="007D31DA"/>
    <w:rsid w:val="007D3243"/>
    <w:rsid w:val="007D33B4"/>
    <w:rsid w:val="007D361A"/>
    <w:rsid w:val="007D3E05"/>
    <w:rsid w:val="007D3E7C"/>
    <w:rsid w:val="007D40CE"/>
    <w:rsid w:val="007D4477"/>
    <w:rsid w:val="007D4A19"/>
    <w:rsid w:val="007D51F8"/>
    <w:rsid w:val="007D5751"/>
    <w:rsid w:val="007D6512"/>
    <w:rsid w:val="007D6AAD"/>
    <w:rsid w:val="007D6E50"/>
    <w:rsid w:val="007D6FD3"/>
    <w:rsid w:val="007D7313"/>
    <w:rsid w:val="007D7361"/>
    <w:rsid w:val="007D7AF3"/>
    <w:rsid w:val="007D7B2F"/>
    <w:rsid w:val="007D7D22"/>
    <w:rsid w:val="007D7D5C"/>
    <w:rsid w:val="007E00FC"/>
    <w:rsid w:val="007E0109"/>
    <w:rsid w:val="007E0598"/>
    <w:rsid w:val="007E059A"/>
    <w:rsid w:val="007E07B7"/>
    <w:rsid w:val="007E0E69"/>
    <w:rsid w:val="007E0FA0"/>
    <w:rsid w:val="007E1074"/>
    <w:rsid w:val="007E10AF"/>
    <w:rsid w:val="007E1258"/>
    <w:rsid w:val="007E1398"/>
    <w:rsid w:val="007E13B3"/>
    <w:rsid w:val="007E162E"/>
    <w:rsid w:val="007E1A05"/>
    <w:rsid w:val="007E1C97"/>
    <w:rsid w:val="007E1E58"/>
    <w:rsid w:val="007E1F6A"/>
    <w:rsid w:val="007E221B"/>
    <w:rsid w:val="007E2316"/>
    <w:rsid w:val="007E2589"/>
    <w:rsid w:val="007E2637"/>
    <w:rsid w:val="007E26F8"/>
    <w:rsid w:val="007E2814"/>
    <w:rsid w:val="007E28CE"/>
    <w:rsid w:val="007E2FB9"/>
    <w:rsid w:val="007E31BF"/>
    <w:rsid w:val="007E32C6"/>
    <w:rsid w:val="007E331E"/>
    <w:rsid w:val="007E3C02"/>
    <w:rsid w:val="007E4416"/>
    <w:rsid w:val="007E46DE"/>
    <w:rsid w:val="007E47E4"/>
    <w:rsid w:val="007E4849"/>
    <w:rsid w:val="007E4C47"/>
    <w:rsid w:val="007E4E47"/>
    <w:rsid w:val="007E5125"/>
    <w:rsid w:val="007E512E"/>
    <w:rsid w:val="007E531D"/>
    <w:rsid w:val="007E5A3F"/>
    <w:rsid w:val="007E5F69"/>
    <w:rsid w:val="007E6406"/>
    <w:rsid w:val="007E65FE"/>
    <w:rsid w:val="007E6E19"/>
    <w:rsid w:val="007E7344"/>
    <w:rsid w:val="007E738D"/>
    <w:rsid w:val="007E74D0"/>
    <w:rsid w:val="007E7502"/>
    <w:rsid w:val="007E763D"/>
    <w:rsid w:val="007E7A1D"/>
    <w:rsid w:val="007F0017"/>
    <w:rsid w:val="007F0607"/>
    <w:rsid w:val="007F06B5"/>
    <w:rsid w:val="007F0959"/>
    <w:rsid w:val="007F0D05"/>
    <w:rsid w:val="007F0D9D"/>
    <w:rsid w:val="007F113C"/>
    <w:rsid w:val="007F120D"/>
    <w:rsid w:val="007F15BE"/>
    <w:rsid w:val="007F169B"/>
    <w:rsid w:val="007F198B"/>
    <w:rsid w:val="007F1AD8"/>
    <w:rsid w:val="007F1D3D"/>
    <w:rsid w:val="007F1DBC"/>
    <w:rsid w:val="007F1DCD"/>
    <w:rsid w:val="007F2324"/>
    <w:rsid w:val="007F243B"/>
    <w:rsid w:val="007F277A"/>
    <w:rsid w:val="007F2E62"/>
    <w:rsid w:val="007F2E9B"/>
    <w:rsid w:val="007F3105"/>
    <w:rsid w:val="007F31DD"/>
    <w:rsid w:val="007F329D"/>
    <w:rsid w:val="007F32D9"/>
    <w:rsid w:val="007F379E"/>
    <w:rsid w:val="007F38C0"/>
    <w:rsid w:val="007F39C3"/>
    <w:rsid w:val="007F3CE9"/>
    <w:rsid w:val="007F3DC3"/>
    <w:rsid w:val="007F418D"/>
    <w:rsid w:val="007F45AD"/>
    <w:rsid w:val="007F4ADE"/>
    <w:rsid w:val="007F4B43"/>
    <w:rsid w:val="007F4B4B"/>
    <w:rsid w:val="007F523A"/>
    <w:rsid w:val="007F52E9"/>
    <w:rsid w:val="007F5301"/>
    <w:rsid w:val="007F5577"/>
    <w:rsid w:val="007F567A"/>
    <w:rsid w:val="007F5B5A"/>
    <w:rsid w:val="007F5DC0"/>
    <w:rsid w:val="007F5FE0"/>
    <w:rsid w:val="007F62CD"/>
    <w:rsid w:val="007F6328"/>
    <w:rsid w:val="007F649C"/>
    <w:rsid w:val="007F6754"/>
    <w:rsid w:val="007F6E12"/>
    <w:rsid w:val="007F753A"/>
    <w:rsid w:val="007F75A2"/>
    <w:rsid w:val="007F77BF"/>
    <w:rsid w:val="007F7C88"/>
    <w:rsid w:val="007F7E8B"/>
    <w:rsid w:val="007F7EFE"/>
    <w:rsid w:val="0080069A"/>
    <w:rsid w:val="00800A9D"/>
    <w:rsid w:val="00800FC1"/>
    <w:rsid w:val="00801194"/>
    <w:rsid w:val="008013AB"/>
    <w:rsid w:val="0080161C"/>
    <w:rsid w:val="00801763"/>
    <w:rsid w:val="00801840"/>
    <w:rsid w:val="00802594"/>
    <w:rsid w:val="008026E5"/>
    <w:rsid w:val="008028C0"/>
    <w:rsid w:val="0080299D"/>
    <w:rsid w:val="00802A7E"/>
    <w:rsid w:val="00802C2E"/>
    <w:rsid w:val="00802D25"/>
    <w:rsid w:val="00803048"/>
    <w:rsid w:val="00803149"/>
    <w:rsid w:val="00803443"/>
    <w:rsid w:val="0080345A"/>
    <w:rsid w:val="008037D8"/>
    <w:rsid w:val="00803929"/>
    <w:rsid w:val="00803D02"/>
    <w:rsid w:val="00803E25"/>
    <w:rsid w:val="00803F2B"/>
    <w:rsid w:val="00803FFF"/>
    <w:rsid w:val="00804089"/>
    <w:rsid w:val="00804170"/>
    <w:rsid w:val="0080446E"/>
    <w:rsid w:val="008045CB"/>
    <w:rsid w:val="008048DE"/>
    <w:rsid w:val="00804B1F"/>
    <w:rsid w:val="00804D6C"/>
    <w:rsid w:val="00804EB3"/>
    <w:rsid w:val="008052E8"/>
    <w:rsid w:val="008053A3"/>
    <w:rsid w:val="00805469"/>
    <w:rsid w:val="00805AA3"/>
    <w:rsid w:val="00805EA0"/>
    <w:rsid w:val="008063BB"/>
    <w:rsid w:val="0080712E"/>
    <w:rsid w:val="008071F3"/>
    <w:rsid w:val="00807B75"/>
    <w:rsid w:val="0080DAA2"/>
    <w:rsid w:val="0081031D"/>
    <w:rsid w:val="0081053B"/>
    <w:rsid w:val="0081069E"/>
    <w:rsid w:val="008106C6"/>
    <w:rsid w:val="008107D3"/>
    <w:rsid w:val="00810836"/>
    <w:rsid w:val="00810ACD"/>
    <w:rsid w:val="00810E24"/>
    <w:rsid w:val="0081169B"/>
    <w:rsid w:val="00811758"/>
    <w:rsid w:val="008118B8"/>
    <w:rsid w:val="00811CA5"/>
    <w:rsid w:val="00811DBA"/>
    <w:rsid w:val="00811F12"/>
    <w:rsid w:val="00812223"/>
    <w:rsid w:val="008123FB"/>
    <w:rsid w:val="008126F8"/>
    <w:rsid w:val="0081314C"/>
    <w:rsid w:val="0081458D"/>
    <w:rsid w:val="00815072"/>
    <w:rsid w:val="00815284"/>
    <w:rsid w:val="008153B8"/>
    <w:rsid w:val="00815536"/>
    <w:rsid w:val="008156EE"/>
    <w:rsid w:val="00815767"/>
    <w:rsid w:val="00815813"/>
    <w:rsid w:val="00815AA8"/>
    <w:rsid w:val="00815B91"/>
    <w:rsid w:val="00816412"/>
    <w:rsid w:val="00816886"/>
    <w:rsid w:val="00816BCA"/>
    <w:rsid w:val="00816C66"/>
    <w:rsid w:val="00816DFE"/>
    <w:rsid w:val="00816EEF"/>
    <w:rsid w:val="00817059"/>
    <w:rsid w:val="008178C4"/>
    <w:rsid w:val="00817977"/>
    <w:rsid w:val="00817E7C"/>
    <w:rsid w:val="0082033E"/>
    <w:rsid w:val="008206DE"/>
    <w:rsid w:val="008209FE"/>
    <w:rsid w:val="00820C14"/>
    <w:rsid w:val="00820C85"/>
    <w:rsid w:val="00820CC0"/>
    <w:rsid w:val="00820D2F"/>
    <w:rsid w:val="00820DCF"/>
    <w:rsid w:val="00820E45"/>
    <w:rsid w:val="008212CC"/>
    <w:rsid w:val="008212D6"/>
    <w:rsid w:val="00821651"/>
    <w:rsid w:val="0082167A"/>
    <w:rsid w:val="0082184D"/>
    <w:rsid w:val="00821BE0"/>
    <w:rsid w:val="00821E9D"/>
    <w:rsid w:val="00821F44"/>
    <w:rsid w:val="0082205D"/>
    <w:rsid w:val="008223FC"/>
    <w:rsid w:val="00822746"/>
    <w:rsid w:val="0082279D"/>
    <w:rsid w:val="008228D7"/>
    <w:rsid w:val="00822FBC"/>
    <w:rsid w:val="00822FD0"/>
    <w:rsid w:val="00823176"/>
    <w:rsid w:val="008232B2"/>
    <w:rsid w:val="00824361"/>
    <w:rsid w:val="00824423"/>
    <w:rsid w:val="00824893"/>
    <w:rsid w:val="008250CA"/>
    <w:rsid w:val="00825238"/>
    <w:rsid w:val="00825606"/>
    <w:rsid w:val="0082568B"/>
    <w:rsid w:val="00825A8F"/>
    <w:rsid w:val="00825AC9"/>
    <w:rsid w:val="00825B2A"/>
    <w:rsid w:val="00825BC6"/>
    <w:rsid w:val="00826046"/>
    <w:rsid w:val="008261BF"/>
    <w:rsid w:val="00826321"/>
    <w:rsid w:val="0082633B"/>
    <w:rsid w:val="008263C8"/>
    <w:rsid w:val="008264F4"/>
    <w:rsid w:val="00826711"/>
    <w:rsid w:val="00826AE5"/>
    <w:rsid w:val="00826B1C"/>
    <w:rsid w:val="00826BB3"/>
    <w:rsid w:val="00826DAE"/>
    <w:rsid w:val="00826DF9"/>
    <w:rsid w:val="00826E10"/>
    <w:rsid w:val="00826F69"/>
    <w:rsid w:val="0082717F"/>
    <w:rsid w:val="008273A0"/>
    <w:rsid w:val="008275F2"/>
    <w:rsid w:val="00827F07"/>
    <w:rsid w:val="008306C0"/>
    <w:rsid w:val="0083084B"/>
    <w:rsid w:val="00830B30"/>
    <w:rsid w:val="00831059"/>
    <w:rsid w:val="0083120A"/>
    <w:rsid w:val="00831469"/>
    <w:rsid w:val="0083152C"/>
    <w:rsid w:val="008318D9"/>
    <w:rsid w:val="00831E31"/>
    <w:rsid w:val="00831E79"/>
    <w:rsid w:val="00831F36"/>
    <w:rsid w:val="008320C7"/>
    <w:rsid w:val="008320F0"/>
    <w:rsid w:val="008322DD"/>
    <w:rsid w:val="008326A3"/>
    <w:rsid w:val="00832CE8"/>
    <w:rsid w:val="0083305B"/>
    <w:rsid w:val="0083313C"/>
    <w:rsid w:val="008333B7"/>
    <w:rsid w:val="0083354F"/>
    <w:rsid w:val="00833D43"/>
    <w:rsid w:val="00833D69"/>
    <w:rsid w:val="00833E8C"/>
    <w:rsid w:val="00833ED3"/>
    <w:rsid w:val="00833FDD"/>
    <w:rsid w:val="008341C1"/>
    <w:rsid w:val="00834896"/>
    <w:rsid w:val="00834C7D"/>
    <w:rsid w:val="00834D28"/>
    <w:rsid w:val="00834F39"/>
    <w:rsid w:val="00834F5F"/>
    <w:rsid w:val="00835523"/>
    <w:rsid w:val="008357BF"/>
    <w:rsid w:val="0083593A"/>
    <w:rsid w:val="00835DAB"/>
    <w:rsid w:val="00836110"/>
    <w:rsid w:val="00836902"/>
    <w:rsid w:val="00836AFF"/>
    <w:rsid w:val="00837520"/>
    <w:rsid w:val="00837A70"/>
    <w:rsid w:val="00837B40"/>
    <w:rsid w:val="00837E70"/>
    <w:rsid w:val="008400BB"/>
    <w:rsid w:val="00840230"/>
    <w:rsid w:val="008406CC"/>
    <w:rsid w:val="00840897"/>
    <w:rsid w:val="00840920"/>
    <w:rsid w:val="00840A7B"/>
    <w:rsid w:val="00840BFB"/>
    <w:rsid w:val="00840D49"/>
    <w:rsid w:val="00840E87"/>
    <w:rsid w:val="00841188"/>
    <w:rsid w:val="0084120C"/>
    <w:rsid w:val="008413CC"/>
    <w:rsid w:val="008418A7"/>
    <w:rsid w:val="00841BE5"/>
    <w:rsid w:val="00841D92"/>
    <w:rsid w:val="00841FA0"/>
    <w:rsid w:val="008420C6"/>
    <w:rsid w:val="0084261B"/>
    <w:rsid w:val="008428AE"/>
    <w:rsid w:val="00842A8E"/>
    <w:rsid w:val="00842EDB"/>
    <w:rsid w:val="00842FDA"/>
    <w:rsid w:val="008432BB"/>
    <w:rsid w:val="00843794"/>
    <w:rsid w:val="00843D9D"/>
    <w:rsid w:val="0084400E"/>
    <w:rsid w:val="00844428"/>
    <w:rsid w:val="008445F3"/>
    <w:rsid w:val="00844835"/>
    <w:rsid w:val="00844A52"/>
    <w:rsid w:val="008454B3"/>
    <w:rsid w:val="00845607"/>
    <w:rsid w:val="008456B6"/>
    <w:rsid w:val="0084579B"/>
    <w:rsid w:val="00845B43"/>
    <w:rsid w:val="00845D48"/>
    <w:rsid w:val="00846783"/>
    <w:rsid w:val="0084680E"/>
    <w:rsid w:val="00846B06"/>
    <w:rsid w:val="00846B87"/>
    <w:rsid w:val="00846E56"/>
    <w:rsid w:val="008470E7"/>
    <w:rsid w:val="00847162"/>
    <w:rsid w:val="008473E4"/>
    <w:rsid w:val="00847820"/>
    <w:rsid w:val="0084790A"/>
    <w:rsid w:val="0085005B"/>
    <w:rsid w:val="00850522"/>
    <w:rsid w:val="008508C3"/>
    <w:rsid w:val="008509D7"/>
    <w:rsid w:val="00850A8A"/>
    <w:rsid w:val="00850CC5"/>
    <w:rsid w:val="00850CF4"/>
    <w:rsid w:val="00851118"/>
    <w:rsid w:val="00851AC6"/>
    <w:rsid w:val="00851C8D"/>
    <w:rsid w:val="00851E4B"/>
    <w:rsid w:val="00851F2D"/>
    <w:rsid w:val="00851FAE"/>
    <w:rsid w:val="008521D3"/>
    <w:rsid w:val="008524C0"/>
    <w:rsid w:val="00852588"/>
    <w:rsid w:val="00852BAA"/>
    <w:rsid w:val="00852BC5"/>
    <w:rsid w:val="00852E2C"/>
    <w:rsid w:val="00853295"/>
    <w:rsid w:val="0085331C"/>
    <w:rsid w:val="00853E8C"/>
    <w:rsid w:val="008540AB"/>
    <w:rsid w:val="00854283"/>
    <w:rsid w:val="0085473E"/>
    <w:rsid w:val="00854952"/>
    <w:rsid w:val="00854B53"/>
    <w:rsid w:val="00854B5F"/>
    <w:rsid w:val="00854E46"/>
    <w:rsid w:val="00854F38"/>
    <w:rsid w:val="008559F8"/>
    <w:rsid w:val="00855B00"/>
    <w:rsid w:val="00855B90"/>
    <w:rsid w:val="00855E55"/>
    <w:rsid w:val="00855F03"/>
    <w:rsid w:val="008566EC"/>
    <w:rsid w:val="00856716"/>
    <w:rsid w:val="008568A8"/>
    <w:rsid w:val="00856A77"/>
    <w:rsid w:val="00856B0D"/>
    <w:rsid w:val="00856B3A"/>
    <w:rsid w:val="00856DE9"/>
    <w:rsid w:val="0085709E"/>
    <w:rsid w:val="00857223"/>
    <w:rsid w:val="0085734C"/>
    <w:rsid w:val="0085741B"/>
    <w:rsid w:val="00857D30"/>
    <w:rsid w:val="008601E6"/>
    <w:rsid w:val="00860298"/>
    <w:rsid w:val="00860476"/>
    <w:rsid w:val="00860D64"/>
    <w:rsid w:val="00860DA8"/>
    <w:rsid w:val="00860DBE"/>
    <w:rsid w:val="00860E0A"/>
    <w:rsid w:val="00860E18"/>
    <w:rsid w:val="00860F5B"/>
    <w:rsid w:val="00860F69"/>
    <w:rsid w:val="0086106E"/>
    <w:rsid w:val="00861257"/>
    <w:rsid w:val="00861292"/>
    <w:rsid w:val="00861329"/>
    <w:rsid w:val="008613A1"/>
    <w:rsid w:val="008613D5"/>
    <w:rsid w:val="00861554"/>
    <w:rsid w:val="008618A6"/>
    <w:rsid w:val="00861A02"/>
    <w:rsid w:val="00861A2A"/>
    <w:rsid w:val="00861DFB"/>
    <w:rsid w:val="00861E64"/>
    <w:rsid w:val="008629FC"/>
    <w:rsid w:val="00862A5E"/>
    <w:rsid w:val="00862C29"/>
    <w:rsid w:val="00863C24"/>
    <w:rsid w:val="008648F1"/>
    <w:rsid w:val="00864AE7"/>
    <w:rsid w:val="00864CA0"/>
    <w:rsid w:val="00864DCC"/>
    <w:rsid w:val="00864DEE"/>
    <w:rsid w:val="00864EC4"/>
    <w:rsid w:val="00865144"/>
    <w:rsid w:val="008652F3"/>
    <w:rsid w:val="008654EF"/>
    <w:rsid w:val="008659FD"/>
    <w:rsid w:val="00865CA4"/>
    <w:rsid w:val="00866007"/>
    <w:rsid w:val="00866087"/>
    <w:rsid w:val="008663A2"/>
    <w:rsid w:val="00866430"/>
    <w:rsid w:val="00866570"/>
    <w:rsid w:val="00866BB4"/>
    <w:rsid w:val="00866D5C"/>
    <w:rsid w:val="00866E0C"/>
    <w:rsid w:val="00866E3F"/>
    <w:rsid w:val="00867270"/>
    <w:rsid w:val="008679C8"/>
    <w:rsid w:val="00867A74"/>
    <w:rsid w:val="00867D06"/>
    <w:rsid w:val="00870338"/>
    <w:rsid w:val="00870614"/>
    <w:rsid w:val="00870E02"/>
    <w:rsid w:val="00871A06"/>
    <w:rsid w:val="00871D78"/>
    <w:rsid w:val="00871FA4"/>
    <w:rsid w:val="008720D2"/>
    <w:rsid w:val="00872235"/>
    <w:rsid w:val="00872364"/>
    <w:rsid w:val="0087258B"/>
    <w:rsid w:val="00872812"/>
    <w:rsid w:val="008729AA"/>
    <w:rsid w:val="00872AB2"/>
    <w:rsid w:val="00872B2C"/>
    <w:rsid w:val="00872D8F"/>
    <w:rsid w:val="00872F70"/>
    <w:rsid w:val="00872F74"/>
    <w:rsid w:val="00873319"/>
    <w:rsid w:val="00873417"/>
    <w:rsid w:val="008736DE"/>
    <w:rsid w:val="00873C22"/>
    <w:rsid w:val="00873DEC"/>
    <w:rsid w:val="00873EC2"/>
    <w:rsid w:val="0087443C"/>
    <w:rsid w:val="008748C8"/>
    <w:rsid w:val="00874B95"/>
    <w:rsid w:val="008752EA"/>
    <w:rsid w:val="008761C1"/>
    <w:rsid w:val="00876212"/>
    <w:rsid w:val="00876287"/>
    <w:rsid w:val="008762E6"/>
    <w:rsid w:val="008768B7"/>
    <w:rsid w:val="00876C89"/>
    <w:rsid w:val="00876C8C"/>
    <w:rsid w:val="00876D38"/>
    <w:rsid w:val="00876E1C"/>
    <w:rsid w:val="00876F3A"/>
    <w:rsid w:val="008779B5"/>
    <w:rsid w:val="008779E5"/>
    <w:rsid w:val="00880008"/>
    <w:rsid w:val="00880042"/>
    <w:rsid w:val="0088009A"/>
    <w:rsid w:val="00880230"/>
    <w:rsid w:val="00880D9E"/>
    <w:rsid w:val="00880E7F"/>
    <w:rsid w:val="00881333"/>
    <w:rsid w:val="008817EB"/>
    <w:rsid w:val="00881CFB"/>
    <w:rsid w:val="00882168"/>
    <w:rsid w:val="008823A0"/>
    <w:rsid w:val="008825F5"/>
    <w:rsid w:val="008827E5"/>
    <w:rsid w:val="00882859"/>
    <w:rsid w:val="0088289E"/>
    <w:rsid w:val="00882B56"/>
    <w:rsid w:val="0088305F"/>
    <w:rsid w:val="00883206"/>
    <w:rsid w:val="008832D7"/>
    <w:rsid w:val="00883E44"/>
    <w:rsid w:val="008840B6"/>
    <w:rsid w:val="00884321"/>
    <w:rsid w:val="00884787"/>
    <w:rsid w:val="008847CF"/>
    <w:rsid w:val="00884872"/>
    <w:rsid w:val="00884BDB"/>
    <w:rsid w:val="00884CFD"/>
    <w:rsid w:val="00885086"/>
    <w:rsid w:val="0088560E"/>
    <w:rsid w:val="008857A6"/>
    <w:rsid w:val="0088580C"/>
    <w:rsid w:val="008859AC"/>
    <w:rsid w:val="00885BEF"/>
    <w:rsid w:val="00885CF8"/>
    <w:rsid w:val="00885FC3"/>
    <w:rsid w:val="0088612C"/>
    <w:rsid w:val="00886799"/>
    <w:rsid w:val="0088681D"/>
    <w:rsid w:val="008868EA"/>
    <w:rsid w:val="00886A16"/>
    <w:rsid w:val="00887009"/>
    <w:rsid w:val="0088750D"/>
    <w:rsid w:val="00887898"/>
    <w:rsid w:val="00887933"/>
    <w:rsid w:val="00887CC2"/>
    <w:rsid w:val="00887D0A"/>
    <w:rsid w:val="00887EA7"/>
    <w:rsid w:val="0089048A"/>
    <w:rsid w:val="00890629"/>
    <w:rsid w:val="00890821"/>
    <w:rsid w:val="00890EA9"/>
    <w:rsid w:val="0089178C"/>
    <w:rsid w:val="00891793"/>
    <w:rsid w:val="008918B0"/>
    <w:rsid w:val="00891CE7"/>
    <w:rsid w:val="00891D64"/>
    <w:rsid w:val="008922B6"/>
    <w:rsid w:val="0089266A"/>
    <w:rsid w:val="008927D2"/>
    <w:rsid w:val="0089280D"/>
    <w:rsid w:val="00892859"/>
    <w:rsid w:val="008929E7"/>
    <w:rsid w:val="00892CA8"/>
    <w:rsid w:val="008934D9"/>
    <w:rsid w:val="008938CC"/>
    <w:rsid w:val="00893A90"/>
    <w:rsid w:val="00893EA6"/>
    <w:rsid w:val="00893EC8"/>
    <w:rsid w:val="00893F08"/>
    <w:rsid w:val="00893F57"/>
    <w:rsid w:val="00894020"/>
    <w:rsid w:val="0089420A"/>
    <w:rsid w:val="00894380"/>
    <w:rsid w:val="0089441E"/>
    <w:rsid w:val="0089448E"/>
    <w:rsid w:val="00894872"/>
    <w:rsid w:val="00894962"/>
    <w:rsid w:val="00894C14"/>
    <w:rsid w:val="00894CB4"/>
    <w:rsid w:val="0089527C"/>
    <w:rsid w:val="008953D7"/>
    <w:rsid w:val="008954DB"/>
    <w:rsid w:val="008954F3"/>
    <w:rsid w:val="0089589E"/>
    <w:rsid w:val="008958C4"/>
    <w:rsid w:val="00895915"/>
    <w:rsid w:val="00895B0A"/>
    <w:rsid w:val="0089623F"/>
    <w:rsid w:val="008962D7"/>
    <w:rsid w:val="00896329"/>
    <w:rsid w:val="0089637F"/>
    <w:rsid w:val="00896448"/>
    <w:rsid w:val="00896D41"/>
    <w:rsid w:val="00896DEE"/>
    <w:rsid w:val="0089756C"/>
    <w:rsid w:val="0089788F"/>
    <w:rsid w:val="00897A3A"/>
    <w:rsid w:val="008A0381"/>
    <w:rsid w:val="008A03A5"/>
    <w:rsid w:val="008A0451"/>
    <w:rsid w:val="008A04D5"/>
    <w:rsid w:val="008A0632"/>
    <w:rsid w:val="008A07E4"/>
    <w:rsid w:val="008A0809"/>
    <w:rsid w:val="008A0BDD"/>
    <w:rsid w:val="008A0FA1"/>
    <w:rsid w:val="008A15CD"/>
    <w:rsid w:val="008A1DF5"/>
    <w:rsid w:val="008A2073"/>
    <w:rsid w:val="008A23A1"/>
    <w:rsid w:val="008A257E"/>
    <w:rsid w:val="008A2B06"/>
    <w:rsid w:val="008A2BB9"/>
    <w:rsid w:val="008A2C04"/>
    <w:rsid w:val="008A2EE2"/>
    <w:rsid w:val="008A3288"/>
    <w:rsid w:val="008A3A12"/>
    <w:rsid w:val="008A3A67"/>
    <w:rsid w:val="008A3CB3"/>
    <w:rsid w:val="008A3F5C"/>
    <w:rsid w:val="008A4AAE"/>
    <w:rsid w:val="008A4BE4"/>
    <w:rsid w:val="008A4CA2"/>
    <w:rsid w:val="008A569E"/>
    <w:rsid w:val="008A5924"/>
    <w:rsid w:val="008A5CAB"/>
    <w:rsid w:val="008A6077"/>
    <w:rsid w:val="008A61BF"/>
    <w:rsid w:val="008A6433"/>
    <w:rsid w:val="008A650B"/>
    <w:rsid w:val="008A681C"/>
    <w:rsid w:val="008A6AA9"/>
    <w:rsid w:val="008A6CA1"/>
    <w:rsid w:val="008A774C"/>
    <w:rsid w:val="008A77A1"/>
    <w:rsid w:val="008A7818"/>
    <w:rsid w:val="008A7841"/>
    <w:rsid w:val="008A7B61"/>
    <w:rsid w:val="008A7E44"/>
    <w:rsid w:val="008B05E5"/>
    <w:rsid w:val="008B0673"/>
    <w:rsid w:val="008B0D05"/>
    <w:rsid w:val="008B0F1C"/>
    <w:rsid w:val="008B11EF"/>
    <w:rsid w:val="008B14C1"/>
    <w:rsid w:val="008B1589"/>
    <w:rsid w:val="008B20C9"/>
    <w:rsid w:val="008B22FA"/>
    <w:rsid w:val="008B2B5D"/>
    <w:rsid w:val="008B2B82"/>
    <w:rsid w:val="008B2C0B"/>
    <w:rsid w:val="008B2CF1"/>
    <w:rsid w:val="008B30E4"/>
    <w:rsid w:val="008B37D4"/>
    <w:rsid w:val="008B38A4"/>
    <w:rsid w:val="008B392F"/>
    <w:rsid w:val="008B3AE5"/>
    <w:rsid w:val="008B3EAC"/>
    <w:rsid w:val="008B40F3"/>
    <w:rsid w:val="008B436A"/>
    <w:rsid w:val="008B5052"/>
    <w:rsid w:val="008B518B"/>
    <w:rsid w:val="008B537A"/>
    <w:rsid w:val="008B54A1"/>
    <w:rsid w:val="008B5564"/>
    <w:rsid w:val="008B5C62"/>
    <w:rsid w:val="008B623B"/>
    <w:rsid w:val="008B6932"/>
    <w:rsid w:val="008B69B6"/>
    <w:rsid w:val="008B69F0"/>
    <w:rsid w:val="008B6BCD"/>
    <w:rsid w:val="008B6C58"/>
    <w:rsid w:val="008B7034"/>
    <w:rsid w:val="008B73AB"/>
    <w:rsid w:val="008B77B5"/>
    <w:rsid w:val="008B7CDD"/>
    <w:rsid w:val="008B7CE9"/>
    <w:rsid w:val="008B7FAA"/>
    <w:rsid w:val="008C0A7A"/>
    <w:rsid w:val="008C0A9C"/>
    <w:rsid w:val="008C1A0C"/>
    <w:rsid w:val="008C1DA2"/>
    <w:rsid w:val="008C1FCA"/>
    <w:rsid w:val="008C23B4"/>
    <w:rsid w:val="008C24C3"/>
    <w:rsid w:val="008C25BF"/>
    <w:rsid w:val="008C3747"/>
    <w:rsid w:val="008C3AA4"/>
    <w:rsid w:val="008C3C2E"/>
    <w:rsid w:val="008C3CBE"/>
    <w:rsid w:val="008C3EAF"/>
    <w:rsid w:val="008C4013"/>
    <w:rsid w:val="008C422D"/>
    <w:rsid w:val="008C47CC"/>
    <w:rsid w:val="008C5559"/>
    <w:rsid w:val="008C56D0"/>
    <w:rsid w:val="008C5A6F"/>
    <w:rsid w:val="008C5CF2"/>
    <w:rsid w:val="008C5F71"/>
    <w:rsid w:val="008C6183"/>
    <w:rsid w:val="008C6257"/>
    <w:rsid w:val="008C627C"/>
    <w:rsid w:val="008C64E0"/>
    <w:rsid w:val="008C656C"/>
    <w:rsid w:val="008C65D1"/>
    <w:rsid w:val="008C6611"/>
    <w:rsid w:val="008C6867"/>
    <w:rsid w:val="008C6C56"/>
    <w:rsid w:val="008C6D90"/>
    <w:rsid w:val="008C6E40"/>
    <w:rsid w:val="008C706E"/>
    <w:rsid w:val="008C7095"/>
    <w:rsid w:val="008C712D"/>
    <w:rsid w:val="008C738E"/>
    <w:rsid w:val="008C7D95"/>
    <w:rsid w:val="008D008C"/>
    <w:rsid w:val="008D00E6"/>
    <w:rsid w:val="008D0343"/>
    <w:rsid w:val="008D1280"/>
    <w:rsid w:val="008D1498"/>
    <w:rsid w:val="008D1635"/>
    <w:rsid w:val="008D17DD"/>
    <w:rsid w:val="008D1963"/>
    <w:rsid w:val="008D1FF0"/>
    <w:rsid w:val="008D239D"/>
    <w:rsid w:val="008D27CE"/>
    <w:rsid w:val="008D2D4D"/>
    <w:rsid w:val="008D2E9B"/>
    <w:rsid w:val="008D2FBC"/>
    <w:rsid w:val="008D318E"/>
    <w:rsid w:val="008D3260"/>
    <w:rsid w:val="008D34A9"/>
    <w:rsid w:val="008D381C"/>
    <w:rsid w:val="008D3A6D"/>
    <w:rsid w:val="008D3B56"/>
    <w:rsid w:val="008D3E06"/>
    <w:rsid w:val="008D411E"/>
    <w:rsid w:val="008D4290"/>
    <w:rsid w:val="008D4710"/>
    <w:rsid w:val="008D4BE6"/>
    <w:rsid w:val="008D4C4A"/>
    <w:rsid w:val="008D4F43"/>
    <w:rsid w:val="008D51C4"/>
    <w:rsid w:val="008D53C8"/>
    <w:rsid w:val="008D60E7"/>
    <w:rsid w:val="008D6262"/>
    <w:rsid w:val="008D64E0"/>
    <w:rsid w:val="008D665C"/>
    <w:rsid w:val="008D6847"/>
    <w:rsid w:val="008D6A4E"/>
    <w:rsid w:val="008D76E7"/>
    <w:rsid w:val="008D77CB"/>
    <w:rsid w:val="008D7888"/>
    <w:rsid w:val="008D7C7A"/>
    <w:rsid w:val="008E036A"/>
    <w:rsid w:val="008E057E"/>
    <w:rsid w:val="008E065C"/>
    <w:rsid w:val="008E07E4"/>
    <w:rsid w:val="008E0A6A"/>
    <w:rsid w:val="008E0BD8"/>
    <w:rsid w:val="008E0CFE"/>
    <w:rsid w:val="008E0D51"/>
    <w:rsid w:val="008E11F0"/>
    <w:rsid w:val="008E185B"/>
    <w:rsid w:val="008E1BA1"/>
    <w:rsid w:val="008E1BCC"/>
    <w:rsid w:val="008E1C6D"/>
    <w:rsid w:val="008E1F03"/>
    <w:rsid w:val="008E2366"/>
    <w:rsid w:val="008E259B"/>
    <w:rsid w:val="008E2D53"/>
    <w:rsid w:val="008E2E32"/>
    <w:rsid w:val="008E34F8"/>
    <w:rsid w:val="008E37D5"/>
    <w:rsid w:val="008E3BEA"/>
    <w:rsid w:val="008E3DD5"/>
    <w:rsid w:val="008E3E8F"/>
    <w:rsid w:val="008E3FB3"/>
    <w:rsid w:val="008E4477"/>
    <w:rsid w:val="008E461F"/>
    <w:rsid w:val="008E4954"/>
    <w:rsid w:val="008E4CF0"/>
    <w:rsid w:val="008E5193"/>
    <w:rsid w:val="008E5297"/>
    <w:rsid w:val="008E5404"/>
    <w:rsid w:val="008E58A1"/>
    <w:rsid w:val="008E59AE"/>
    <w:rsid w:val="008E5EFE"/>
    <w:rsid w:val="008E5F79"/>
    <w:rsid w:val="008E6207"/>
    <w:rsid w:val="008E63FD"/>
    <w:rsid w:val="008E64BB"/>
    <w:rsid w:val="008E64FD"/>
    <w:rsid w:val="008E653F"/>
    <w:rsid w:val="008E6568"/>
    <w:rsid w:val="008E656A"/>
    <w:rsid w:val="008E69D7"/>
    <w:rsid w:val="008E6CF1"/>
    <w:rsid w:val="008E6E85"/>
    <w:rsid w:val="008E70FC"/>
    <w:rsid w:val="008E7157"/>
    <w:rsid w:val="008E71A4"/>
    <w:rsid w:val="008E71E8"/>
    <w:rsid w:val="008E74EA"/>
    <w:rsid w:val="008E772A"/>
    <w:rsid w:val="008E7747"/>
    <w:rsid w:val="008E7B84"/>
    <w:rsid w:val="008E7BFF"/>
    <w:rsid w:val="008E7D80"/>
    <w:rsid w:val="008E7F86"/>
    <w:rsid w:val="008E7FA5"/>
    <w:rsid w:val="008F0195"/>
    <w:rsid w:val="008F027D"/>
    <w:rsid w:val="008F0512"/>
    <w:rsid w:val="008F0672"/>
    <w:rsid w:val="008F09AF"/>
    <w:rsid w:val="008F0B45"/>
    <w:rsid w:val="008F12F0"/>
    <w:rsid w:val="008F190F"/>
    <w:rsid w:val="008F1A48"/>
    <w:rsid w:val="008F1B31"/>
    <w:rsid w:val="008F1C3D"/>
    <w:rsid w:val="008F1C44"/>
    <w:rsid w:val="008F1ED8"/>
    <w:rsid w:val="008F202F"/>
    <w:rsid w:val="008F20A5"/>
    <w:rsid w:val="008F21DA"/>
    <w:rsid w:val="008F221A"/>
    <w:rsid w:val="008F2350"/>
    <w:rsid w:val="008F2907"/>
    <w:rsid w:val="008F2C5D"/>
    <w:rsid w:val="008F2E77"/>
    <w:rsid w:val="008F3175"/>
    <w:rsid w:val="008F3203"/>
    <w:rsid w:val="008F32B8"/>
    <w:rsid w:val="008F3ADB"/>
    <w:rsid w:val="008F3D2D"/>
    <w:rsid w:val="008F40BE"/>
    <w:rsid w:val="008F4311"/>
    <w:rsid w:val="008F45AB"/>
    <w:rsid w:val="008F4B70"/>
    <w:rsid w:val="008F4E96"/>
    <w:rsid w:val="008F53FD"/>
    <w:rsid w:val="008F56DE"/>
    <w:rsid w:val="008F5956"/>
    <w:rsid w:val="008F5D5E"/>
    <w:rsid w:val="008F6239"/>
    <w:rsid w:val="008F629B"/>
    <w:rsid w:val="008F632B"/>
    <w:rsid w:val="008F64B8"/>
    <w:rsid w:val="008F6AC0"/>
    <w:rsid w:val="008F6AD6"/>
    <w:rsid w:val="008F6C45"/>
    <w:rsid w:val="008F6CE0"/>
    <w:rsid w:val="008F701A"/>
    <w:rsid w:val="008F7144"/>
    <w:rsid w:val="008F72A4"/>
    <w:rsid w:val="008F76E2"/>
    <w:rsid w:val="008F7926"/>
    <w:rsid w:val="008F7B4A"/>
    <w:rsid w:val="008F7E60"/>
    <w:rsid w:val="0090039A"/>
    <w:rsid w:val="00900494"/>
    <w:rsid w:val="0090063A"/>
    <w:rsid w:val="00900BC3"/>
    <w:rsid w:val="00901073"/>
    <w:rsid w:val="0090110A"/>
    <w:rsid w:val="0090132E"/>
    <w:rsid w:val="009013EE"/>
    <w:rsid w:val="00901880"/>
    <w:rsid w:val="00901AB3"/>
    <w:rsid w:val="00901BDF"/>
    <w:rsid w:val="00901C15"/>
    <w:rsid w:val="00901C64"/>
    <w:rsid w:val="00901F9D"/>
    <w:rsid w:val="009021DF"/>
    <w:rsid w:val="00902329"/>
    <w:rsid w:val="009028D5"/>
    <w:rsid w:val="00902BE1"/>
    <w:rsid w:val="0090303C"/>
    <w:rsid w:val="009033EB"/>
    <w:rsid w:val="00903416"/>
    <w:rsid w:val="0090342B"/>
    <w:rsid w:val="009034DD"/>
    <w:rsid w:val="00903D6F"/>
    <w:rsid w:val="00903D92"/>
    <w:rsid w:val="009043F2"/>
    <w:rsid w:val="00904480"/>
    <w:rsid w:val="009044C9"/>
    <w:rsid w:val="009044FB"/>
    <w:rsid w:val="009045AD"/>
    <w:rsid w:val="009046F0"/>
    <w:rsid w:val="0090493F"/>
    <w:rsid w:val="00905060"/>
    <w:rsid w:val="00905096"/>
    <w:rsid w:val="0090530A"/>
    <w:rsid w:val="0090575C"/>
    <w:rsid w:val="009057ED"/>
    <w:rsid w:val="00905A0A"/>
    <w:rsid w:val="00905C7C"/>
    <w:rsid w:val="00905C9D"/>
    <w:rsid w:val="00906137"/>
    <w:rsid w:val="009061CE"/>
    <w:rsid w:val="00906257"/>
    <w:rsid w:val="009064F9"/>
    <w:rsid w:val="009066AA"/>
    <w:rsid w:val="009068A3"/>
    <w:rsid w:val="00906C65"/>
    <w:rsid w:val="00906E9E"/>
    <w:rsid w:val="00906FE8"/>
    <w:rsid w:val="0090793D"/>
    <w:rsid w:val="00907A1D"/>
    <w:rsid w:val="00907A60"/>
    <w:rsid w:val="0091004A"/>
    <w:rsid w:val="0091008B"/>
    <w:rsid w:val="00910179"/>
    <w:rsid w:val="00910857"/>
    <w:rsid w:val="00910882"/>
    <w:rsid w:val="00911033"/>
    <w:rsid w:val="009115E1"/>
    <w:rsid w:val="00911638"/>
    <w:rsid w:val="00912876"/>
    <w:rsid w:val="00913089"/>
    <w:rsid w:val="00913886"/>
    <w:rsid w:val="00913ADD"/>
    <w:rsid w:val="00913BA6"/>
    <w:rsid w:val="009140D0"/>
    <w:rsid w:val="00914170"/>
    <w:rsid w:val="009141E5"/>
    <w:rsid w:val="0091421D"/>
    <w:rsid w:val="00914543"/>
    <w:rsid w:val="009145A3"/>
    <w:rsid w:val="009145B0"/>
    <w:rsid w:val="00914986"/>
    <w:rsid w:val="00914C05"/>
    <w:rsid w:val="00914E3C"/>
    <w:rsid w:val="009151FC"/>
    <w:rsid w:val="00915BE7"/>
    <w:rsid w:val="00915C68"/>
    <w:rsid w:val="00915D17"/>
    <w:rsid w:val="00915F6D"/>
    <w:rsid w:val="00915F8B"/>
    <w:rsid w:val="009160EB"/>
    <w:rsid w:val="009161B8"/>
    <w:rsid w:val="009167C3"/>
    <w:rsid w:val="00916CE6"/>
    <w:rsid w:val="00916D01"/>
    <w:rsid w:val="00917548"/>
    <w:rsid w:val="009177E5"/>
    <w:rsid w:val="009179FD"/>
    <w:rsid w:val="00917ECC"/>
    <w:rsid w:val="00917FBC"/>
    <w:rsid w:val="00917FC7"/>
    <w:rsid w:val="0092011F"/>
    <w:rsid w:val="009201D6"/>
    <w:rsid w:val="00920D32"/>
    <w:rsid w:val="00921BB7"/>
    <w:rsid w:val="0092220A"/>
    <w:rsid w:val="00922252"/>
    <w:rsid w:val="009222CF"/>
    <w:rsid w:val="009222E4"/>
    <w:rsid w:val="0092244F"/>
    <w:rsid w:val="009226E3"/>
    <w:rsid w:val="00922CB6"/>
    <w:rsid w:val="00923048"/>
    <w:rsid w:val="0092378B"/>
    <w:rsid w:val="009237E9"/>
    <w:rsid w:val="00923896"/>
    <w:rsid w:val="009238A4"/>
    <w:rsid w:val="009238F5"/>
    <w:rsid w:val="00923D25"/>
    <w:rsid w:val="00923FC7"/>
    <w:rsid w:val="0092412D"/>
    <w:rsid w:val="009243DD"/>
    <w:rsid w:val="00924666"/>
    <w:rsid w:val="00924920"/>
    <w:rsid w:val="00924BF8"/>
    <w:rsid w:val="00924C50"/>
    <w:rsid w:val="00924E7A"/>
    <w:rsid w:val="00924F84"/>
    <w:rsid w:val="00925134"/>
    <w:rsid w:val="009252E1"/>
    <w:rsid w:val="0092535E"/>
    <w:rsid w:val="00925482"/>
    <w:rsid w:val="00925A6D"/>
    <w:rsid w:val="00925ED3"/>
    <w:rsid w:val="00925F1D"/>
    <w:rsid w:val="00926341"/>
    <w:rsid w:val="00926376"/>
    <w:rsid w:val="0092664A"/>
    <w:rsid w:val="009271B4"/>
    <w:rsid w:val="00927227"/>
    <w:rsid w:val="0092738E"/>
    <w:rsid w:val="00927635"/>
    <w:rsid w:val="00927903"/>
    <w:rsid w:val="0092794E"/>
    <w:rsid w:val="00930088"/>
    <w:rsid w:val="009301BE"/>
    <w:rsid w:val="00930293"/>
    <w:rsid w:val="00930AD3"/>
    <w:rsid w:val="00930DD1"/>
    <w:rsid w:val="00931714"/>
    <w:rsid w:val="009318F9"/>
    <w:rsid w:val="00931994"/>
    <w:rsid w:val="00931BCB"/>
    <w:rsid w:val="00931C05"/>
    <w:rsid w:val="00931EC9"/>
    <w:rsid w:val="0093230B"/>
    <w:rsid w:val="00932727"/>
    <w:rsid w:val="00932880"/>
    <w:rsid w:val="00932980"/>
    <w:rsid w:val="00933115"/>
    <w:rsid w:val="0093319B"/>
    <w:rsid w:val="009331F9"/>
    <w:rsid w:val="009334A6"/>
    <w:rsid w:val="009334F5"/>
    <w:rsid w:val="00933642"/>
    <w:rsid w:val="00933C19"/>
    <w:rsid w:val="00933DF7"/>
    <w:rsid w:val="00933EBC"/>
    <w:rsid w:val="00934032"/>
    <w:rsid w:val="0093421A"/>
    <w:rsid w:val="009343F0"/>
    <w:rsid w:val="0093470E"/>
    <w:rsid w:val="00934712"/>
    <w:rsid w:val="00934F65"/>
    <w:rsid w:val="009350D5"/>
    <w:rsid w:val="0093533E"/>
    <w:rsid w:val="0093570D"/>
    <w:rsid w:val="009359B6"/>
    <w:rsid w:val="00935AC7"/>
    <w:rsid w:val="009362FB"/>
    <w:rsid w:val="009365C4"/>
    <w:rsid w:val="009366EB"/>
    <w:rsid w:val="00936CFA"/>
    <w:rsid w:val="00936DC3"/>
    <w:rsid w:val="00936E7A"/>
    <w:rsid w:val="009376B3"/>
    <w:rsid w:val="009376B7"/>
    <w:rsid w:val="009376C9"/>
    <w:rsid w:val="00937875"/>
    <w:rsid w:val="00940486"/>
    <w:rsid w:val="00940741"/>
    <w:rsid w:val="00940744"/>
    <w:rsid w:val="00940833"/>
    <w:rsid w:val="00940BF8"/>
    <w:rsid w:val="00940C7E"/>
    <w:rsid w:val="00940E99"/>
    <w:rsid w:val="00940EF4"/>
    <w:rsid w:val="00940EFD"/>
    <w:rsid w:val="009411F3"/>
    <w:rsid w:val="00941508"/>
    <w:rsid w:val="00941590"/>
    <w:rsid w:val="00941666"/>
    <w:rsid w:val="0094166A"/>
    <w:rsid w:val="009418A9"/>
    <w:rsid w:val="00941EAB"/>
    <w:rsid w:val="00941F8B"/>
    <w:rsid w:val="009421F0"/>
    <w:rsid w:val="009422F4"/>
    <w:rsid w:val="00942511"/>
    <w:rsid w:val="0094254C"/>
    <w:rsid w:val="0094274E"/>
    <w:rsid w:val="00942800"/>
    <w:rsid w:val="00942A09"/>
    <w:rsid w:val="00942F30"/>
    <w:rsid w:val="009431FA"/>
    <w:rsid w:val="009434FF"/>
    <w:rsid w:val="00943702"/>
    <w:rsid w:val="009439E4"/>
    <w:rsid w:val="00943B49"/>
    <w:rsid w:val="00943B63"/>
    <w:rsid w:val="00943C32"/>
    <w:rsid w:val="00943F49"/>
    <w:rsid w:val="00944BE7"/>
    <w:rsid w:val="009455CD"/>
    <w:rsid w:val="00945814"/>
    <w:rsid w:val="00945921"/>
    <w:rsid w:val="009459A0"/>
    <w:rsid w:val="00945AAC"/>
    <w:rsid w:val="00945F28"/>
    <w:rsid w:val="009460E9"/>
    <w:rsid w:val="0094640E"/>
    <w:rsid w:val="009466E4"/>
    <w:rsid w:val="009469E1"/>
    <w:rsid w:val="00946A43"/>
    <w:rsid w:val="00946B0A"/>
    <w:rsid w:val="00946F7A"/>
    <w:rsid w:val="0094718B"/>
    <w:rsid w:val="00947351"/>
    <w:rsid w:val="00947534"/>
    <w:rsid w:val="00947864"/>
    <w:rsid w:val="009479DA"/>
    <w:rsid w:val="00947C3B"/>
    <w:rsid w:val="00947DDF"/>
    <w:rsid w:val="00947F65"/>
    <w:rsid w:val="00950576"/>
    <w:rsid w:val="00950FE2"/>
    <w:rsid w:val="009510A9"/>
    <w:rsid w:val="0095110F"/>
    <w:rsid w:val="009511D2"/>
    <w:rsid w:val="00951309"/>
    <w:rsid w:val="00951511"/>
    <w:rsid w:val="00951897"/>
    <w:rsid w:val="00951A73"/>
    <w:rsid w:val="00951AAE"/>
    <w:rsid w:val="00951D9F"/>
    <w:rsid w:val="00951E38"/>
    <w:rsid w:val="0095200A"/>
    <w:rsid w:val="009521C2"/>
    <w:rsid w:val="00952543"/>
    <w:rsid w:val="00952922"/>
    <w:rsid w:val="00952940"/>
    <w:rsid w:val="0095346B"/>
    <w:rsid w:val="009538EB"/>
    <w:rsid w:val="00953C41"/>
    <w:rsid w:val="00953FBC"/>
    <w:rsid w:val="0095430D"/>
    <w:rsid w:val="009549C5"/>
    <w:rsid w:val="0095543D"/>
    <w:rsid w:val="00955646"/>
    <w:rsid w:val="009556A9"/>
    <w:rsid w:val="00955C7C"/>
    <w:rsid w:val="00955CDE"/>
    <w:rsid w:val="00955EFE"/>
    <w:rsid w:val="0095612B"/>
    <w:rsid w:val="00956E58"/>
    <w:rsid w:val="009573FA"/>
    <w:rsid w:val="009578A2"/>
    <w:rsid w:val="00957A38"/>
    <w:rsid w:val="00957BEB"/>
    <w:rsid w:val="00957D62"/>
    <w:rsid w:val="00957D91"/>
    <w:rsid w:val="00957EB3"/>
    <w:rsid w:val="0096022D"/>
    <w:rsid w:val="00960C56"/>
    <w:rsid w:val="00960C62"/>
    <w:rsid w:val="00960C88"/>
    <w:rsid w:val="00960CAA"/>
    <w:rsid w:val="00960CCF"/>
    <w:rsid w:val="0096122F"/>
    <w:rsid w:val="009613DF"/>
    <w:rsid w:val="009615A1"/>
    <w:rsid w:val="009615ED"/>
    <w:rsid w:val="00961694"/>
    <w:rsid w:val="00961C89"/>
    <w:rsid w:val="0096240D"/>
    <w:rsid w:val="00962447"/>
    <w:rsid w:val="009629C8"/>
    <w:rsid w:val="00962A73"/>
    <w:rsid w:val="00962AE5"/>
    <w:rsid w:val="0096307B"/>
    <w:rsid w:val="009633EE"/>
    <w:rsid w:val="009638D2"/>
    <w:rsid w:val="00963A0B"/>
    <w:rsid w:val="00963A4E"/>
    <w:rsid w:val="00963B54"/>
    <w:rsid w:val="00963F53"/>
    <w:rsid w:val="00964154"/>
    <w:rsid w:val="0096417D"/>
    <w:rsid w:val="00964503"/>
    <w:rsid w:val="00964764"/>
    <w:rsid w:val="00964F8C"/>
    <w:rsid w:val="00965259"/>
    <w:rsid w:val="009652F9"/>
    <w:rsid w:val="009656FC"/>
    <w:rsid w:val="0096570C"/>
    <w:rsid w:val="00965994"/>
    <w:rsid w:val="00965A4D"/>
    <w:rsid w:val="00965BEB"/>
    <w:rsid w:val="00965F97"/>
    <w:rsid w:val="00966117"/>
    <w:rsid w:val="00966749"/>
    <w:rsid w:val="0096700D"/>
    <w:rsid w:val="00967346"/>
    <w:rsid w:val="0096734C"/>
    <w:rsid w:val="0096742D"/>
    <w:rsid w:val="009675C4"/>
    <w:rsid w:val="009675D3"/>
    <w:rsid w:val="00967A0F"/>
    <w:rsid w:val="00967BB9"/>
    <w:rsid w:val="00967DD6"/>
    <w:rsid w:val="00967E64"/>
    <w:rsid w:val="00970469"/>
    <w:rsid w:val="00970A20"/>
    <w:rsid w:val="00970AE5"/>
    <w:rsid w:val="00970E45"/>
    <w:rsid w:val="00971046"/>
    <w:rsid w:val="009710A5"/>
    <w:rsid w:val="00971354"/>
    <w:rsid w:val="00971390"/>
    <w:rsid w:val="009713E7"/>
    <w:rsid w:val="009715A7"/>
    <w:rsid w:val="00971619"/>
    <w:rsid w:val="00971A2C"/>
    <w:rsid w:val="00971F7D"/>
    <w:rsid w:val="009723C1"/>
    <w:rsid w:val="009724C2"/>
    <w:rsid w:val="00972935"/>
    <w:rsid w:val="00972CDF"/>
    <w:rsid w:val="00972CF1"/>
    <w:rsid w:val="009730A8"/>
    <w:rsid w:val="00973131"/>
    <w:rsid w:val="0097341F"/>
    <w:rsid w:val="009734C5"/>
    <w:rsid w:val="00973975"/>
    <w:rsid w:val="00973A0C"/>
    <w:rsid w:val="009740F2"/>
    <w:rsid w:val="00974301"/>
    <w:rsid w:val="009743C7"/>
    <w:rsid w:val="00974901"/>
    <w:rsid w:val="0097496B"/>
    <w:rsid w:val="009749C2"/>
    <w:rsid w:val="00974FDB"/>
    <w:rsid w:val="00975306"/>
    <w:rsid w:val="00975324"/>
    <w:rsid w:val="009754CD"/>
    <w:rsid w:val="00975715"/>
    <w:rsid w:val="00975749"/>
    <w:rsid w:val="00975E18"/>
    <w:rsid w:val="0097631C"/>
    <w:rsid w:val="009766A1"/>
    <w:rsid w:val="009767FC"/>
    <w:rsid w:val="00976EDB"/>
    <w:rsid w:val="00977327"/>
    <w:rsid w:val="00977352"/>
    <w:rsid w:val="00977577"/>
    <w:rsid w:val="009775DE"/>
    <w:rsid w:val="009779D5"/>
    <w:rsid w:val="00977A5A"/>
    <w:rsid w:val="00977C05"/>
    <w:rsid w:val="00977EE1"/>
    <w:rsid w:val="009800C2"/>
    <w:rsid w:val="00980735"/>
    <w:rsid w:val="0098099E"/>
    <w:rsid w:val="00980AD2"/>
    <w:rsid w:val="00980D62"/>
    <w:rsid w:val="00980E43"/>
    <w:rsid w:val="0098109F"/>
    <w:rsid w:val="009811F7"/>
    <w:rsid w:val="0098133E"/>
    <w:rsid w:val="00982248"/>
    <w:rsid w:val="00982302"/>
    <w:rsid w:val="00982AF7"/>
    <w:rsid w:val="00982C9C"/>
    <w:rsid w:val="009832F6"/>
    <w:rsid w:val="009835E5"/>
    <w:rsid w:val="00983D39"/>
    <w:rsid w:val="00983D69"/>
    <w:rsid w:val="00984073"/>
    <w:rsid w:val="00984085"/>
    <w:rsid w:val="009842EF"/>
    <w:rsid w:val="00984382"/>
    <w:rsid w:val="00984743"/>
    <w:rsid w:val="00984883"/>
    <w:rsid w:val="0098488F"/>
    <w:rsid w:val="00984901"/>
    <w:rsid w:val="00984905"/>
    <w:rsid w:val="00984CD8"/>
    <w:rsid w:val="00984E4E"/>
    <w:rsid w:val="009850D0"/>
    <w:rsid w:val="00985540"/>
    <w:rsid w:val="009856F8"/>
    <w:rsid w:val="00985CB3"/>
    <w:rsid w:val="00985CBD"/>
    <w:rsid w:val="00985E0C"/>
    <w:rsid w:val="009862D8"/>
    <w:rsid w:val="0098634C"/>
    <w:rsid w:val="00986489"/>
    <w:rsid w:val="0098673A"/>
    <w:rsid w:val="0098692E"/>
    <w:rsid w:val="00986A50"/>
    <w:rsid w:val="00986E87"/>
    <w:rsid w:val="00986FAE"/>
    <w:rsid w:val="0098745A"/>
    <w:rsid w:val="00987E72"/>
    <w:rsid w:val="0099049D"/>
    <w:rsid w:val="0099058E"/>
    <w:rsid w:val="00990616"/>
    <w:rsid w:val="009906BA"/>
    <w:rsid w:val="0099087C"/>
    <w:rsid w:val="009908B4"/>
    <w:rsid w:val="00990BE4"/>
    <w:rsid w:val="00990D58"/>
    <w:rsid w:val="00990EF8"/>
    <w:rsid w:val="0099103E"/>
    <w:rsid w:val="0099152F"/>
    <w:rsid w:val="00991575"/>
    <w:rsid w:val="009918E5"/>
    <w:rsid w:val="00991DB2"/>
    <w:rsid w:val="00991DD4"/>
    <w:rsid w:val="00991F95"/>
    <w:rsid w:val="00992034"/>
    <w:rsid w:val="00992175"/>
    <w:rsid w:val="009921E5"/>
    <w:rsid w:val="00992827"/>
    <w:rsid w:val="00992BC7"/>
    <w:rsid w:val="00992BD6"/>
    <w:rsid w:val="00992CE9"/>
    <w:rsid w:val="00992D58"/>
    <w:rsid w:val="00993086"/>
    <w:rsid w:val="0099336B"/>
    <w:rsid w:val="0099342F"/>
    <w:rsid w:val="00993764"/>
    <w:rsid w:val="009938A9"/>
    <w:rsid w:val="009938C7"/>
    <w:rsid w:val="00993D33"/>
    <w:rsid w:val="00993F4B"/>
    <w:rsid w:val="0099404A"/>
    <w:rsid w:val="00994095"/>
    <w:rsid w:val="0099420B"/>
    <w:rsid w:val="00994257"/>
    <w:rsid w:val="0099441A"/>
    <w:rsid w:val="009951EF"/>
    <w:rsid w:val="00995376"/>
    <w:rsid w:val="0099599A"/>
    <w:rsid w:val="00996251"/>
    <w:rsid w:val="00996462"/>
    <w:rsid w:val="00996980"/>
    <w:rsid w:val="00996DC7"/>
    <w:rsid w:val="0099709E"/>
    <w:rsid w:val="009972F4"/>
    <w:rsid w:val="00997399"/>
    <w:rsid w:val="0099742A"/>
    <w:rsid w:val="00997475"/>
    <w:rsid w:val="0099768A"/>
    <w:rsid w:val="009A01AA"/>
    <w:rsid w:val="009A03B7"/>
    <w:rsid w:val="009A03F0"/>
    <w:rsid w:val="009A042F"/>
    <w:rsid w:val="009A0566"/>
    <w:rsid w:val="009A05E1"/>
    <w:rsid w:val="009A0659"/>
    <w:rsid w:val="009A0980"/>
    <w:rsid w:val="009A0CE3"/>
    <w:rsid w:val="009A1256"/>
    <w:rsid w:val="009A1950"/>
    <w:rsid w:val="009A2028"/>
    <w:rsid w:val="009A280F"/>
    <w:rsid w:val="009A28FA"/>
    <w:rsid w:val="009A2951"/>
    <w:rsid w:val="009A2B54"/>
    <w:rsid w:val="009A302D"/>
    <w:rsid w:val="009A3077"/>
    <w:rsid w:val="009A3123"/>
    <w:rsid w:val="009A33B1"/>
    <w:rsid w:val="009A3501"/>
    <w:rsid w:val="009A359C"/>
    <w:rsid w:val="009A3635"/>
    <w:rsid w:val="009A3B94"/>
    <w:rsid w:val="009A3C6C"/>
    <w:rsid w:val="009A41B2"/>
    <w:rsid w:val="009A4271"/>
    <w:rsid w:val="009A4CF4"/>
    <w:rsid w:val="009A4DBA"/>
    <w:rsid w:val="009A4DD6"/>
    <w:rsid w:val="009A4ED4"/>
    <w:rsid w:val="009A4F06"/>
    <w:rsid w:val="009A501B"/>
    <w:rsid w:val="009A526E"/>
    <w:rsid w:val="009A59CD"/>
    <w:rsid w:val="009A5C65"/>
    <w:rsid w:val="009A5EFC"/>
    <w:rsid w:val="009A6050"/>
    <w:rsid w:val="009A65A1"/>
    <w:rsid w:val="009A6973"/>
    <w:rsid w:val="009A6A55"/>
    <w:rsid w:val="009A6D9E"/>
    <w:rsid w:val="009A6FAF"/>
    <w:rsid w:val="009A70E4"/>
    <w:rsid w:val="009A7328"/>
    <w:rsid w:val="009A75E4"/>
    <w:rsid w:val="009A7628"/>
    <w:rsid w:val="009A7ABA"/>
    <w:rsid w:val="009A7B73"/>
    <w:rsid w:val="009A7CDB"/>
    <w:rsid w:val="009B047F"/>
    <w:rsid w:val="009B05A5"/>
    <w:rsid w:val="009B0B08"/>
    <w:rsid w:val="009B0C25"/>
    <w:rsid w:val="009B0D62"/>
    <w:rsid w:val="009B0E70"/>
    <w:rsid w:val="009B1090"/>
    <w:rsid w:val="009B164C"/>
    <w:rsid w:val="009B16FC"/>
    <w:rsid w:val="009B173A"/>
    <w:rsid w:val="009B19D6"/>
    <w:rsid w:val="009B1E70"/>
    <w:rsid w:val="009B2817"/>
    <w:rsid w:val="009B2885"/>
    <w:rsid w:val="009B2988"/>
    <w:rsid w:val="009B2E6A"/>
    <w:rsid w:val="009B2E94"/>
    <w:rsid w:val="009B32D9"/>
    <w:rsid w:val="009B3978"/>
    <w:rsid w:val="009B3B06"/>
    <w:rsid w:val="009B3BAF"/>
    <w:rsid w:val="009B3E73"/>
    <w:rsid w:val="009B3F8B"/>
    <w:rsid w:val="009B41D6"/>
    <w:rsid w:val="009B42D3"/>
    <w:rsid w:val="009B43F5"/>
    <w:rsid w:val="009B484B"/>
    <w:rsid w:val="009B4AC8"/>
    <w:rsid w:val="009B4BF4"/>
    <w:rsid w:val="009B4F88"/>
    <w:rsid w:val="009B51FC"/>
    <w:rsid w:val="009B5217"/>
    <w:rsid w:val="009B59F6"/>
    <w:rsid w:val="009B6145"/>
    <w:rsid w:val="009B6329"/>
    <w:rsid w:val="009B63F2"/>
    <w:rsid w:val="009B645F"/>
    <w:rsid w:val="009B6535"/>
    <w:rsid w:val="009B65C0"/>
    <w:rsid w:val="009B663E"/>
    <w:rsid w:val="009B6C93"/>
    <w:rsid w:val="009B6DD6"/>
    <w:rsid w:val="009B7AA5"/>
    <w:rsid w:val="009C030C"/>
    <w:rsid w:val="009C068F"/>
    <w:rsid w:val="009C08BA"/>
    <w:rsid w:val="009C08F4"/>
    <w:rsid w:val="009C0C62"/>
    <w:rsid w:val="009C0CE0"/>
    <w:rsid w:val="009C0E34"/>
    <w:rsid w:val="009C0FDF"/>
    <w:rsid w:val="009C141B"/>
    <w:rsid w:val="009C1550"/>
    <w:rsid w:val="009C16ED"/>
    <w:rsid w:val="009C179D"/>
    <w:rsid w:val="009C18B3"/>
    <w:rsid w:val="009C1CBA"/>
    <w:rsid w:val="009C1DF0"/>
    <w:rsid w:val="009C2288"/>
    <w:rsid w:val="009C23C9"/>
    <w:rsid w:val="009C2927"/>
    <w:rsid w:val="009C2C9C"/>
    <w:rsid w:val="009C2F58"/>
    <w:rsid w:val="009C3065"/>
    <w:rsid w:val="009C311E"/>
    <w:rsid w:val="009C3436"/>
    <w:rsid w:val="009C3499"/>
    <w:rsid w:val="009C3DF4"/>
    <w:rsid w:val="009C4037"/>
    <w:rsid w:val="009C425F"/>
    <w:rsid w:val="009C4462"/>
    <w:rsid w:val="009C4E67"/>
    <w:rsid w:val="009C4F45"/>
    <w:rsid w:val="009C5089"/>
    <w:rsid w:val="009C527F"/>
    <w:rsid w:val="009C5399"/>
    <w:rsid w:val="009C5476"/>
    <w:rsid w:val="009C5590"/>
    <w:rsid w:val="009C5B24"/>
    <w:rsid w:val="009C5D09"/>
    <w:rsid w:val="009C5E80"/>
    <w:rsid w:val="009C6300"/>
    <w:rsid w:val="009C641B"/>
    <w:rsid w:val="009C6872"/>
    <w:rsid w:val="009C6EF0"/>
    <w:rsid w:val="009C6F21"/>
    <w:rsid w:val="009C7494"/>
    <w:rsid w:val="009C74B8"/>
    <w:rsid w:val="009C7622"/>
    <w:rsid w:val="009C78E7"/>
    <w:rsid w:val="009C7E36"/>
    <w:rsid w:val="009D048D"/>
    <w:rsid w:val="009D04C1"/>
    <w:rsid w:val="009D0583"/>
    <w:rsid w:val="009D08FA"/>
    <w:rsid w:val="009D09BA"/>
    <w:rsid w:val="009D0D07"/>
    <w:rsid w:val="009D1322"/>
    <w:rsid w:val="009D136D"/>
    <w:rsid w:val="009D17BB"/>
    <w:rsid w:val="009D19C3"/>
    <w:rsid w:val="009D1DBC"/>
    <w:rsid w:val="009D1FBD"/>
    <w:rsid w:val="009D20D5"/>
    <w:rsid w:val="009D21FE"/>
    <w:rsid w:val="009D23FF"/>
    <w:rsid w:val="009D28FE"/>
    <w:rsid w:val="009D2D2A"/>
    <w:rsid w:val="009D2F06"/>
    <w:rsid w:val="009D3065"/>
    <w:rsid w:val="009D3508"/>
    <w:rsid w:val="009D36A1"/>
    <w:rsid w:val="009D38A0"/>
    <w:rsid w:val="009D3C6C"/>
    <w:rsid w:val="009D4102"/>
    <w:rsid w:val="009D45C7"/>
    <w:rsid w:val="009D4632"/>
    <w:rsid w:val="009D4733"/>
    <w:rsid w:val="009D4828"/>
    <w:rsid w:val="009D4A3C"/>
    <w:rsid w:val="009D4AAF"/>
    <w:rsid w:val="009D4ADE"/>
    <w:rsid w:val="009D4C83"/>
    <w:rsid w:val="009D4D1B"/>
    <w:rsid w:val="009D4D7F"/>
    <w:rsid w:val="009D4E35"/>
    <w:rsid w:val="009D5214"/>
    <w:rsid w:val="009D5560"/>
    <w:rsid w:val="009D58C5"/>
    <w:rsid w:val="009D59A4"/>
    <w:rsid w:val="009D5D28"/>
    <w:rsid w:val="009D5EC2"/>
    <w:rsid w:val="009D618E"/>
    <w:rsid w:val="009D649D"/>
    <w:rsid w:val="009D69FE"/>
    <w:rsid w:val="009D6AEE"/>
    <w:rsid w:val="009D6EFF"/>
    <w:rsid w:val="009D712B"/>
    <w:rsid w:val="009D75A3"/>
    <w:rsid w:val="009D7662"/>
    <w:rsid w:val="009D7B6D"/>
    <w:rsid w:val="009D7CB0"/>
    <w:rsid w:val="009D7D6D"/>
    <w:rsid w:val="009D7F10"/>
    <w:rsid w:val="009E0314"/>
    <w:rsid w:val="009E0BBE"/>
    <w:rsid w:val="009E0E14"/>
    <w:rsid w:val="009E1364"/>
    <w:rsid w:val="009E17D5"/>
    <w:rsid w:val="009E189E"/>
    <w:rsid w:val="009E197E"/>
    <w:rsid w:val="009E20E4"/>
    <w:rsid w:val="009E20F1"/>
    <w:rsid w:val="009E22FC"/>
    <w:rsid w:val="009E2A97"/>
    <w:rsid w:val="009E2BBA"/>
    <w:rsid w:val="009E2E40"/>
    <w:rsid w:val="009E2E88"/>
    <w:rsid w:val="009E31E3"/>
    <w:rsid w:val="009E3308"/>
    <w:rsid w:val="009E36CF"/>
    <w:rsid w:val="009E377F"/>
    <w:rsid w:val="009E39F0"/>
    <w:rsid w:val="009E3DCE"/>
    <w:rsid w:val="009E42E1"/>
    <w:rsid w:val="009E434F"/>
    <w:rsid w:val="009E4375"/>
    <w:rsid w:val="009E43C4"/>
    <w:rsid w:val="009E4881"/>
    <w:rsid w:val="009E4A41"/>
    <w:rsid w:val="009E4CD6"/>
    <w:rsid w:val="009E4F15"/>
    <w:rsid w:val="009E5680"/>
    <w:rsid w:val="009E5813"/>
    <w:rsid w:val="009E592E"/>
    <w:rsid w:val="009E5982"/>
    <w:rsid w:val="009E5AB0"/>
    <w:rsid w:val="009E616B"/>
    <w:rsid w:val="009E63E2"/>
    <w:rsid w:val="009E6A25"/>
    <w:rsid w:val="009E6BF1"/>
    <w:rsid w:val="009E6D96"/>
    <w:rsid w:val="009E708D"/>
    <w:rsid w:val="009E7100"/>
    <w:rsid w:val="009E753A"/>
    <w:rsid w:val="009E7786"/>
    <w:rsid w:val="009E78EC"/>
    <w:rsid w:val="009E7BD2"/>
    <w:rsid w:val="009E7C1A"/>
    <w:rsid w:val="009E7D12"/>
    <w:rsid w:val="009E7E41"/>
    <w:rsid w:val="009F0C67"/>
    <w:rsid w:val="009F0CC4"/>
    <w:rsid w:val="009F2086"/>
    <w:rsid w:val="009F221D"/>
    <w:rsid w:val="009F2394"/>
    <w:rsid w:val="009F2A47"/>
    <w:rsid w:val="009F2BAE"/>
    <w:rsid w:val="009F32DB"/>
    <w:rsid w:val="009F35A9"/>
    <w:rsid w:val="009F3B85"/>
    <w:rsid w:val="009F4054"/>
    <w:rsid w:val="009F45A9"/>
    <w:rsid w:val="009F4932"/>
    <w:rsid w:val="009F4C1C"/>
    <w:rsid w:val="009F5145"/>
    <w:rsid w:val="009F557D"/>
    <w:rsid w:val="009F55FA"/>
    <w:rsid w:val="009F5AC3"/>
    <w:rsid w:val="009F5F4B"/>
    <w:rsid w:val="009F6778"/>
    <w:rsid w:val="009F6E0E"/>
    <w:rsid w:val="009F6EA7"/>
    <w:rsid w:val="009F7189"/>
    <w:rsid w:val="009F73A8"/>
    <w:rsid w:val="009F79D3"/>
    <w:rsid w:val="009F7A29"/>
    <w:rsid w:val="009F7D05"/>
    <w:rsid w:val="009F7E01"/>
    <w:rsid w:val="009F7ECB"/>
    <w:rsid w:val="00A00179"/>
    <w:rsid w:val="00A001CF"/>
    <w:rsid w:val="00A00652"/>
    <w:rsid w:val="00A006B1"/>
    <w:rsid w:val="00A008C8"/>
    <w:rsid w:val="00A00C72"/>
    <w:rsid w:val="00A00D53"/>
    <w:rsid w:val="00A00E7F"/>
    <w:rsid w:val="00A00FD0"/>
    <w:rsid w:val="00A0109C"/>
    <w:rsid w:val="00A014F2"/>
    <w:rsid w:val="00A015CB"/>
    <w:rsid w:val="00A01DB2"/>
    <w:rsid w:val="00A01E9D"/>
    <w:rsid w:val="00A0201F"/>
    <w:rsid w:val="00A02392"/>
    <w:rsid w:val="00A025DB"/>
    <w:rsid w:val="00A026BA"/>
    <w:rsid w:val="00A029C0"/>
    <w:rsid w:val="00A02FC2"/>
    <w:rsid w:val="00A0341B"/>
    <w:rsid w:val="00A03CF1"/>
    <w:rsid w:val="00A0428E"/>
    <w:rsid w:val="00A042D7"/>
    <w:rsid w:val="00A04482"/>
    <w:rsid w:val="00A04485"/>
    <w:rsid w:val="00A044B1"/>
    <w:rsid w:val="00A0455B"/>
    <w:rsid w:val="00A046FB"/>
    <w:rsid w:val="00A0480B"/>
    <w:rsid w:val="00A04834"/>
    <w:rsid w:val="00A04D82"/>
    <w:rsid w:val="00A0525D"/>
    <w:rsid w:val="00A05272"/>
    <w:rsid w:val="00A05C5F"/>
    <w:rsid w:val="00A05CE4"/>
    <w:rsid w:val="00A06F30"/>
    <w:rsid w:val="00A07454"/>
    <w:rsid w:val="00A07DE5"/>
    <w:rsid w:val="00A10342"/>
    <w:rsid w:val="00A106E9"/>
    <w:rsid w:val="00A110E5"/>
    <w:rsid w:val="00A114D8"/>
    <w:rsid w:val="00A11983"/>
    <w:rsid w:val="00A11CEE"/>
    <w:rsid w:val="00A12465"/>
    <w:rsid w:val="00A12BC1"/>
    <w:rsid w:val="00A12E1A"/>
    <w:rsid w:val="00A12E68"/>
    <w:rsid w:val="00A12EE7"/>
    <w:rsid w:val="00A1361E"/>
    <w:rsid w:val="00A13C1B"/>
    <w:rsid w:val="00A13FE3"/>
    <w:rsid w:val="00A146BF"/>
    <w:rsid w:val="00A148CC"/>
    <w:rsid w:val="00A14FC2"/>
    <w:rsid w:val="00A150E0"/>
    <w:rsid w:val="00A15422"/>
    <w:rsid w:val="00A15A8A"/>
    <w:rsid w:val="00A15AE9"/>
    <w:rsid w:val="00A15B89"/>
    <w:rsid w:val="00A15D73"/>
    <w:rsid w:val="00A163AD"/>
    <w:rsid w:val="00A164D7"/>
    <w:rsid w:val="00A1680F"/>
    <w:rsid w:val="00A16AF8"/>
    <w:rsid w:val="00A16C68"/>
    <w:rsid w:val="00A16D43"/>
    <w:rsid w:val="00A17221"/>
    <w:rsid w:val="00A1755F"/>
    <w:rsid w:val="00A17938"/>
    <w:rsid w:val="00A17B09"/>
    <w:rsid w:val="00A17D82"/>
    <w:rsid w:val="00A20615"/>
    <w:rsid w:val="00A20F16"/>
    <w:rsid w:val="00A21104"/>
    <w:rsid w:val="00A219D7"/>
    <w:rsid w:val="00A21B0A"/>
    <w:rsid w:val="00A220F0"/>
    <w:rsid w:val="00A22311"/>
    <w:rsid w:val="00A22349"/>
    <w:rsid w:val="00A22D18"/>
    <w:rsid w:val="00A22F8B"/>
    <w:rsid w:val="00A2318B"/>
    <w:rsid w:val="00A231B7"/>
    <w:rsid w:val="00A235E5"/>
    <w:rsid w:val="00A23B30"/>
    <w:rsid w:val="00A23C04"/>
    <w:rsid w:val="00A23CBE"/>
    <w:rsid w:val="00A24057"/>
    <w:rsid w:val="00A240EC"/>
    <w:rsid w:val="00A241DD"/>
    <w:rsid w:val="00A24205"/>
    <w:rsid w:val="00A244AD"/>
    <w:rsid w:val="00A24728"/>
    <w:rsid w:val="00A24986"/>
    <w:rsid w:val="00A249DE"/>
    <w:rsid w:val="00A25280"/>
    <w:rsid w:val="00A252EB"/>
    <w:rsid w:val="00A254EB"/>
    <w:rsid w:val="00A2550E"/>
    <w:rsid w:val="00A25607"/>
    <w:rsid w:val="00A25F51"/>
    <w:rsid w:val="00A2602A"/>
    <w:rsid w:val="00A2628F"/>
    <w:rsid w:val="00A26697"/>
    <w:rsid w:val="00A26832"/>
    <w:rsid w:val="00A26850"/>
    <w:rsid w:val="00A26B34"/>
    <w:rsid w:val="00A270BC"/>
    <w:rsid w:val="00A276BC"/>
    <w:rsid w:val="00A277E5"/>
    <w:rsid w:val="00A27E9F"/>
    <w:rsid w:val="00A301D8"/>
    <w:rsid w:val="00A307AD"/>
    <w:rsid w:val="00A30AC3"/>
    <w:rsid w:val="00A30FEE"/>
    <w:rsid w:val="00A311A1"/>
    <w:rsid w:val="00A311C1"/>
    <w:rsid w:val="00A31468"/>
    <w:rsid w:val="00A314BF"/>
    <w:rsid w:val="00A317F1"/>
    <w:rsid w:val="00A3180D"/>
    <w:rsid w:val="00A31A0D"/>
    <w:rsid w:val="00A31BBA"/>
    <w:rsid w:val="00A31E7E"/>
    <w:rsid w:val="00A31F67"/>
    <w:rsid w:val="00A3207C"/>
    <w:rsid w:val="00A320D4"/>
    <w:rsid w:val="00A32168"/>
    <w:rsid w:val="00A322FF"/>
    <w:rsid w:val="00A32478"/>
    <w:rsid w:val="00A32A51"/>
    <w:rsid w:val="00A32D41"/>
    <w:rsid w:val="00A335E5"/>
    <w:rsid w:val="00A33818"/>
    <w:rsid w:val="00A33948"/>
    <w:rsid w:val="00A33950"/>
    <w:rsid w:val="00A3395C"/>
    <w:rsid w:val="00A34AB1"/>
    <w:rsid w:val="00A34AC4"/>
    <w:rsid w:val="00A34CEB"/>
    <w:rsid w:val="00A35002"/>
    <w:rsid w:val="00A354BE"/>
    <w:rsid w:val="00A357E0"/>
    <w:rsid w:val="00A35ADE"/>
    <w:rsid w:val="00A35C02"/>
    <w:rsid w:val="00A35C1B"/>
    <w:rsid w:val="00A35C3E"/>
    <w:rsid w:val="00A364A4"/>
    <w:rsid w:val="00A364E9"/>
    <w:rsid w:val="00A3664D"/>
    <w:rsid w:val="00A3669A"/>
    <w:rsid w:val="00A3684B"/>
    <w:rsid w:val="00A36BD9"/>
    <w:rsid w:val="00A3703D"/>
    <w:rsid w:val="00A3724E"/>
    <w:rsid w:val="00A3789A"/>
    <w:rsid w:val="00A37A07"/>
    <w:rsid w:val="00A400A7"/>
    <w:rsid w:val="00A40181"/>
    <w:rsid w:val="00A4039B"/>
    <w:rsid w:val="00A404D4"/>
    <w:rsid w:val="00A40605"/>
    <w:rsid w:val="00A406B6"/>
    <w:rsid w:val="00A40B2D"/>
    <w:rsid w:val="00A40C19"/>
    <w:rsid w:val="00A40D60"/>
    <w:rsid w:val="00A41011"/>
    <w:rsid w:val="00A4138E"/>
    <w:rsid w:val="00A41677"/>
    <w:rsid w:val="00A417B4"/>
    <w:rsid w:val="00A41828"/>
    <w:rsid w:val="00A4189A"/>
    <w:rsid w:val="00A419CF"/>
    <w:rsid w:val="00A419DA"/>
    <w:rsid w:val="00A41A06"/>
    <w:rsid w:val="00A41ADC"/>
    <w:rsid w:val="00A4239F"/>
    <w:rsid w:val="00A4247A"/>
    <w:rsid w:val="00A4272E"/>
    <w:rsid w:val="00A42DA6"/>
    <w:rsid w:val="00A42FAE"/>
    <w:rsid w:val="00A4306A"/>
    <w:rsid w:val="00A43168"/>
    <w:rsid w:val="00A432FA"/>
    <w:rsid w:val="00A43652"/>
    <w:rsid w:val="00A4374B"/>
    <w:rsid w:val="00A439A8"/>
    <w:rsid w:val="00A43A13"/>
    <w:rsid w:val="00A440E6"/>
    <w:rsid w:val="00A44255"/>
    <w:rsid w:val="00A443F1"/>
    <w:rsid w:val="00A44479"/>
    <w:rsid w:val="00A44826"/>
    <w:rsid w:val="00A44BE9"/>
    <w:rsid w:val="00A44CEE"/>
    <w:rsid w:val="00A45BAC"/>
    <w:rsid w:val="00A45D9D"/>
    <w:rsid w:val="00A45F1C"/>
    <w:rsid w:val="00A4609F"/>
    <w:rsid w:val="00A461C9"/>
    <w:rsid w:val="00A46288"/>
    <w:rsid w:val="00A4647F"/>
    <w:rsid w:val="00A464BE"/>
    <w:rsid w:val="00A464F4"/>
    <w:rsid w:val="00A4694F"/>
    <w:rsid w:val="00A46ADA"/>
    <w:rsid w:val="00A46C1F"/>
    <w:rsid w:val="00A46CD6"/>
    <w:rsid w:val="00A46F39"/>
    <w:rsid w:val="00A4771C"/>
    <w:rsid w:val="00A47CFA"/>
    <w:rsid w:val="00A47F6F"/>
    <w:rsid w:val="00A50079"/>
    <w:rsid w:val="00A504E1"/>
    <w:rsid w:val="00A50BA3"/>
    <w:rsid w:val="00A50FF9"/>
    <w:rsid w:val="00A5183A"/>
    <w:rsid w:val="00A51A9F"/>
    <w:rsid w:val="00A51D58"/>
    <w:rsid w:val="00A51FA3"/>
    <w:rsid w:val="00A51FB4"/>
    <w:rsid w:val="00A520F6"/>
    <w:rsid w:val="00A526B0"/>
    <w:rsid w:val="00A528F8"/>
    <w:rsid w:val="00A529A3"/>
    <w:rsid w:val="00A52B9D"/>
    <w:rsid w:val="00A52C15"/>
    <w:rsid w:val="00A52C59"/>
    <w:rsid w:val="00A52E02"/>
    <w:rsid w:val="00A52FCA"/>
    <w:rsid w:val="00A533A4"/>
    <w:rsid w:val="00A53482"/>
    <w:rsid w:val="00A5371C"/>
    <w:rsid w:val="00A53865"/>
    <w:rsid w:val="00A53A0F"/>
    <w:rsid w:val="00A53CD2"/>
    <w:rsid w:val="00A53F0F"/>
    <w:rsid w:val="00A54418"/>
    <w:rsid w:val="00A54C2B"/>
    <w:rsid w:val="00A5516B"/>
    <w:rsid w:val="00A553DA"/>
    <w:rsid w:val="00A5551D"/>
    <w:rsid w:val="00A5559C"/>
    <w:rsid w:val="00A55B28"/>
    <w:rsid w:val="00A55EA4"/>
    <w:rsid w:val="00A55FFD"/>
    <w:rsid w:val="00A5605E"/>
    <w:rsid w:val="00A567C6"/>
    <w:rsid w:val="00A5696A"/>
    <w:rsid w:val="00A56D94"/>
    <w:rsid w:val="00A56E4A"/>
    <w:rsid w:val="00A57723"/>
    <w:rsid w:val="00A57848"/>
    <w:rsid w:val="00A57B86"/>
    <w:rsid w:val="00A57D64"/>
    <w:rsid w:val="00A60753"/>
    <w:rsid w:val="00A60A95"/>
    <w:rsid w:val="00A612F2"/>
    <w:rsid w:val="00A61BE3"/>
    <w:rsid w:val="00A61F2C"/>
    <w:rsid w:val="00A6239D"/>
    <w:rsid w:val="00A62524"/>
    <w:rsid w:val="00A628AC"/>
    <w:rsid w:val="00A62AB5"/>
    <w:rsid w:val="00A62E39"/>
    <w:rsid w:val="00A630B8"/>
    <w:rsid w:val="00A6393A"/>
    <w:rsid w:val="00A63A9A"/>
    <w:rsid w:val="00A63CC0"/>
    <w:rsid w:val="00A63FAC"/>
    <w:rsid w:val="00A64062"/>
    <w:rsid w:val="00A64210"/>
    <w:rsid w:val="00A6429D"/>
    <w:rsid w:val="00A644AD"/>
    <w:rsid w:val="00A6456C"/>
    <w:rsid w:val="00A646E7"/>
    <w:rsid w:val="00A64A4A"/>
    <w:rsid w:val="00A64C28"/>
    <w:rsid w:val="00A64CAA"/>
    <w:rsid w:val="00A6515E"/>
    <w:rsid w:val="00A651A8"/>
    <w:rsid w:val="00A656C5"/>
    <w:rsid w:val="00A65893"/>
    <w:rsid w:val="00A65D67"/>
    <w:rsid w:val="00A65E56"/>
    <w:rsid w:val="00A6670B"/>
    <w:rsid w:val="00A667F6"/>
    <w:rsid w:val="00A66B29"/>
    <w:rsid w:val="00A66BDC"/>
    <w:rsid w:val="00A66C46"/>
    <w:rsid w:val="00A66D7B"/>
    <w:rsid w:val="00A66EA7"/>
    <w:rsid w:val="00A672FF"/>
    <w:rsid w:val="00A674D3"/>
    <w:rsid w:val="00A67A77"/>
    <w:rsid w:val="00A67F1E"/>
    <w:rsid w:val="00A70450"/>
    <w:rsid w:val="00A70656"/>
    <w:rsid w:val="00A70713"/>
    <w:rsid w:val="00A70777"/>
    <w:rsid w:val="00A70EE3"/>
    <w:rsid w:val="00A71162"/>
    <w:rsid w:val="00A71207"/>
    <w:rsid w:val="00A71522"/>
    <w:rsid w:val="00A71918"/>
    <w:rsid w:val="00A719B1"/>
    <w:rsid w:val="00A71D63"/>
    <w:rsid w:val="00A71D69"/>
    <w:rsid w:val="00A71F59"/>
    <w:rsid w:val="00A72E94"/>
    <w:rsid w:val="00A72EE6"/>
    <w:rsid w:val="00A73142"/>
    <w:rsid w:val="00A731E8"/>
    <w:rsid w:val="00A73231"/>
    <w:rsid w:val="00A73376"/>
    <w:rsid w:val="00A73521"/>
    <w:rsid w:val="00A73828"/>
    <w:rsid w:val="00A7391D"/>
    <w:rsid w:val="00A73F7C"/>
    <w:rsid w:val="00A741C8"/>
    <w:rsid w:val="00A7445B"/>
    <w:rsid w:val="00A74556"/>
    <w:rsid w:val="00A74828"/>
    <w:rsid w:val="00A74A37"/>
    <w:rsid w:val="00A74CAA"/>
    <w:rsid w:val="00A74DA8"/>
    <w:rsid w:val="00A74EC2"/>
    <w:rsid w:val="00A74F06"/>
    <w:rsid w:val="00A74F54"/>
    <w:rsid w:val="00A750BE"/>
    <w:rsid w:val="00A752A6"/>
    <w:rsid w:val="00A7542A"/>
    <w:rsid w:val="00A759E0"/>
    <w:rsid w:val="00A75A3C"/>
    <w:rsid w:val="00A75B0E"/>
    <w:rsid w:val="00A75B4D"/>
    <w:rsid w:val="00A75C1C"/>
    <w:rsid w:val="00A75D45"/>
    <w:rsid w:val="00A76074"/>
    <w:rsid w:val="00A76222"/>
    <w:rsid w:val="00A762F4"/>
    <w:rsid w:val="00A76620"/>
    <w:rsid w:val="00A76A03"/>
    <w:rsid w:val="00A76B78"/>
    <w:rsid w:val="00A77117"/>
    <w:rsid w:val="00A77155"/>
    <w:rsid w:val="00A77A72"/>
    <w:rsid w:val="00A77CEA"/>
    <w:rsid w:val="00A80BB5"/>
    <w:rsid w:val="00A81250"/>
    <w:rsid w:val="00A8140F"/>
    <w:rsid w:val="00A81826"/>
    <w:rsid w:val="00A818B9"/>
    <w:rsid w:val="00A818DB"/>
    <w:rsid w:val="00A81965"/>
    <w:rsid w:val="00A81999"/>
    <w:rsid w:val="00A81CAB"/>
    <w:rsid w:val="00A81F78"/>
    <w:rsid w:val="00A821B1"/>
    <w:rsid w:val="00A827C4"/>
    <w:rsid w:val="00A82A0D"/>
    <w:rsid w:val="00A82AF4"/>
    <w:rsid w:val="00A82B88"/>
    <w:rsid w:val="00A82DFD"/>
    <w:rsid w:val="00A82E60"/>
    <w:rsid w:val="00A83050"/>
    <w:rsid w:val="00A835B8"/>
    <w:rsid w:val="00A836BD"/>
    <w:rsid w:val="00A8384F"/>
    <w:rsid w:val="00A838B9"/>
    <w:rsid w:val="00A83DD1"/>
    <w:rsid w:val="00A84586"/>
    <w:rsid w:val="00A84702"/>
    <w:rsid w:val="00A84788"/>
    <w:rsid w:val="00A84852"/>
    <w:rsid w:val="00A8492F"/>
    <w:rsid w:val="00A84B28"/>
    <w:rsid w:val="00A84D03"/>
    <w:rsid w:val="00A84DC0"/>
    <w:rsid w:val="00A84EF5"/>
    <w:rsid w:val="00A8501F"/>
    <w:rsid w:val="00A850C2"/>
    <w:rsid w:val="00A853C5"/>
    <w:rsid w:val="00A85E26"/>
    <w:rsid w:val="00A85EEB"/>
    <w:rsid w:val="00A85EF9"/>
    <w:rsid w:val="00A85F97"/>
    <w:rsid w:val="00A85FB4"/>
    <w:rsid w:val="00A86231"/>
    <w:rsid w:val="00A862A0"/>
    <w:rsid w:val="00A8659D"/>
    <w:rsid w:val="00A8665C"/>
    <w:rsid w:val="00A86BD2"/>
    <w:rsid w:val="00A86DEA"/>
    <w:rsid w:val="00A86E16"/>
    <w:rsid w:val="00A8727A"/>
    <w:rsid w:val="00A872C4"/>
    <w:rsid w:val="00A875AF"/>
    <w:rsid w:val="00A87FD4"/>
    <w:rsid w:val="00A90282"/>
    <w:rsid w:val="00A903B6"/>
    <w:rsid w:val="00A9073E"/>
    <w:rsid w:val="00A90C1D"/>
    <w:rsid w:val="00A90F29"/>
    <w:rsid w:val="00A910AC"/>
    <w:rsid w:val="00A9121C"/>
    <w:rsid w:val="00A9193F"/>
    <w:rsid w:val="00A91A7E"/>
    <w:rsid w:val="00A91C13"/>
    <w:rsid w:val="00A92290"/>
    <w:rsid w:val="00A92671"/>
    <w:rsid w:val="00A9296A"/>
    <w:rsid w:val="00A92993"/>
    <w:rsid w:val="00A92BB1"/>
    <w:rsid w:val="00A93563"/>
    <w:rsid w:val="00A936A5"/>
    <w:rsid w:val="00A93A2B"/>
    <w:rsid w:val="00A93C9E"/>
    <w:rsid w:val="00A93EC8"/>
    <w:rsid w:val="00A93EDE"/>
    <w:rsid w:val="00A93F5A"/>
    <w:rsid w:val="00A94331"/>
    <w:rsid w:val="00A94467"/>
    <w:rsid w:val="00A94B5D"/>
    <w:rsid w:val="00A94EAA"/>
    <w:rsid w:val="00A95787"/>
    <w:rsid w:val="00A95901"/>
    <w:rsid w:val="00A95A00"/>
    <w:rsid w:val="00A95B1C"/>
    <w:rsid w:val="00A95B4D"/>
    <w:rsid w:val="00A95DB1"/>
    <w:rsid w:val="00A95DBC"/>
    <w:rsid w:val="00A9636D"/>
    <w:rsid w:val="00A9638F"/>
    <w:rsid w:val="00A963D1"/>
    <w:rsid w:val="00A9658D"/>
    <w:rsid w:val="00A965AC"/>
    <w:rsid w:val="00A96C69"/>
    <w:rsid w:val="00A97807"/>
    <w:rsid w:val="00A97963"/>
    <w:rsid w:val="00A979B0"/>
    <w:rsid w:val="00A97A9A"/>
    <w:rsid w:val="00AA012B"/>
    <w:rsid w:val="00AA0176"/>
    <w:rsid w:val="00AA0FFF"/>
    <w:rsid w:val="00AA10E1"/>
    <w:rsid w:val="00AA112F"/>
    <w:rsid w:val="00AA1881"/>
    <w:rsid w:val="00AA1EAB"/>
    <w:rsid w:val="00AA2153"/>
    <w:rsid w:val="00AA2291"/>
    <w:rsid w:val="00AA2721"/>
    <w:rsid w:val="00AA28E9"/>
    <w:rsid w:val="00AA2BF9"/>
    <w:rsid w:val="00AA2FE5"/>
    <w:rsid w:val="00AA3172"/>
    <w:rsid w:val="00AA33AA"/>
    <w:rsid w:val="00AA3506"/>
    <w:rsid w:val="00AA37FA"/>
    <w:rsid w:val="00AA3B12"/>
    <w:rsid w:val="00AA3F5F"/>
    <w:rsid w:val="00AA412B"/>
    <w:rsid w:val="00AA4335"/>
    <w:rsid w:val="00AA4490"/>
    <w:rsid w:val="00AA4526"/>
    <w:rsid w:val="00AA455B"/>
    <w:rsid w:val="00AA47BA"/>
    <w:rsid w:val="00AA4DBA"/>
    <w:rsid w:val="00AA5109"/>
    <w:rsid w:val="00AA51F0"/>
    <w:rsid w:val="00AA51F8"/>
    <w:rsid w:val="00AA53C7"/>
    <w:rsid w:val="00AA5435"/>
    <w:rsid w:val="00AA5E17"/>
    <w:rsid w:val="00AA5FDB"/>
    <w:rsid w:val="00AA607D"/>
    <w:rsid w:val="00AA609C"/>
    <w:rsid w:val="00AA614C"/>
    <w:rsid w:val="00AA61D3"/>
    <w:rsid w:val="00AA61EA"/>
    <w:rsid w:val="00AA628A"/>
    <w:rsid w:val="00AA685B"/>
    <w:rsid w:val="00AA68B3"/>
    <w:rsid w:val="00AA728A"/>
    <w:rsid w:val="00AA736E"/>
    <w:rsid w:val="00AA75E0"/>
    <w:rsid w:val="00AB0579"/>
    <w:rsid w:val="00AB0637"/>
    <w:rsid w:val="00AB085B"/>
    <w:rsid w:val="00AB0BF5"/>
    <w:rsid w:val="00AB0D6A"/>
    <w:rsid w:val="00AB0E32"/>
    <w:rsid w:val="00AB0E63"/>
    <w:rsid w:val="00AB0E80"/>
    <w:rsid w:val="00AB108E"/>
    <w:rsid w:val="00AB1B25"/>
    <w:rsid w:val="00AB2162"/>
    <w:rsid w:val="00AB2208"/>
    <w:rsid w:val="00AB22C9"/>
    <w:rsid w:val="00AB22DB"/>
    <w:rsid w:val="00AB2318"/>
    <w:rsid w:val="00AB2330"/>
    <w:rsid w:val="00AB263A"/>
    <w:rsid w:val="00AB2769"/>
    <w:rsid w:val="00AB2BD7"/>
    <w:rsid w:val="00AB3243"/>
    <w:rsid w:val="00AB33DD"/>
    <w:rsid w:val="00AB3D3F"/>
    <w:rsid w:val="00AB410D"/>
    <w:rsid w:val="00AB4299"/>
    <w:rsid w:val="00AB4644"/>
    <w:rsid w:val="00AB472B"/>
    <w:rsid w:val="00AB47D1"/>
    <w:rsid w:val="00AB486B"/>
    <w:rsid w:val="00AB4EC3"/>
    <w:rsid w:val="00AB5994"/>
    <w:rsid w:val="00AB59E7"/>
    <w:rsid w:val="00AB5C62"/>
    <w:rsid w:val="00AB5D95"/>
    <w:rsid w:val="00AB5DE1"/>
    <w:rsid w:val="00AB6157"/>
    <w:rsid w:val="00AB619A"/>
    <w:rsid w:val="00AB68CC"/>
    <w:rsid w:val="00AB69E6"/>
    <w:rsid w:val="00AB7155"/>
    <w:rsid w:val="00AB72AA"/>
    <w:rsid w:val="00AB7324"/>
    <w:rsid w:val="00AB73BE"/>
    <w:rsid w:val="00AB7808"/>
    <w:rsid w:val="00AB788A"/>
    <w:rsid w:val="00AB78AB"/>
    <w:rsid w:val="00AB79A7"/>
    <w:rsid w:val="00AB7D55"/>
    <w:rsid w:val="00AB7E73"/>
    <w:rsid w:val="00AB7FA8"/>
    <w:rsid w:val="00AC01C6"/>
    <w:rsid w:val="00AC0464"/>
    <w:rsid w:val="00AC0533"/>
    <w:rsid w:val="00AC0548"/>
    <w:rsid w:val="00AC09CB"/>
    <w:rsid w:val="00AC0DB8"/>
    <w:rsid w:val="00AC1259"/>
    <w:rsid w:val="00AC1388"/>
    <w:rsid w:val="00AC144C"/>
    <w:rsid w:val="00AC191F"/>
    <w:rsid w:val="00AC1B25"/>
    <w:rsid w:val="00AC1D7D"/>
    <w:rsid w:val="00AC1F14"/>
    <w:rsid w:val="00AC2089"/>
    <w:rsid w:val="00AC23EC"/>
    <w:rsid w:val="00AC2562"/>
    <w:rsid w:val="00AC2942"/>
    <w:rsid w:val="00AC2A21"/>
    <w:rsid w:val="00AC2C10"/>
    <w:rsid w:val="00AC3324"/>
    <w:rsid w:val="00AC3603"/>
    <w:rsid w:val="00AC36A6"/>
    <w:rsid w:val="00AC3966"/>
    <w:rsid w:val="00AC3BE1"/>
    <w:rsid w:val="00AC3D1F"/>
    <w:rsid w:val="00AC3FD0"/>
    <w:rsid w:val="00AC43A9"/>
    <w:rsid w:val="00AC45AD"/>
    <w:rsid w:val="00AC48EF"/>
    <w:rsid w:val="00AC49B3"/>
    <w:rsid w:val="00AC4CF6"/>
    <w:rsid w:val="00AC4E93"/>
    <w:rsid w:val="00AC5851"/>
    <w:rsid w:val="00AC593B"/>
    <w:rsid w:val="00AC5AAC"/>
    <w:rsid w:val="00AC5BAF"/>
    <w:rsid w:val="00AC5C3E"/>
    <w:rsid w:val="00AC5E8D"/>
    <w:rsid w:val="00AC6227"/>
    <w:rsid w:val="00AC664B"/>
    <w:rsid w:val="00AC66C3"/>
    <w:rsid w:val="00AC68F7"/>
    <w:rsid w:val="00AC6EF3"/>
    <w:rsid w:val="00AC7383"/>
    <w:rsid w:val="00AC73E0"/>
    <w:rsid w:val="00AC792D"/>
    <w:rsid w:val="00AD00EE"/>
    <w:rsid w:val="00AD0CCD"/>
    <w:rsid w:val="00AD0E01"/>
    <w:rsid w:val="00AD108C"/>
    <w:rsid w:val="00AD10AB"/>
    <w:rsid w:val="00AD1108"/>
    <w:rsid w:val="00AD1306"/>
    <w:rsid w:val="00AD142E"/>
    <w:rsid w:val="00AD1AA6"/>
    <w:rsid w:val="00AD1B48"/>
    <w:rsid w:val="00AD1DFB"/>
    <w:rsid w:val="00AD1E08"/>
    <w:rsid w:val="00AD1F48"/>
    <w:rsid w:val="00AD1FC4"/>
    <w:rsid w:val="00AD2243"/>
    <w:rsid w:val="00AD23BA"/>
    <w:rsid w:val="00AD2478"/>
    <w:rsid w:val="00AD2CDD"/>
    <w:rsid w:val="00AD2E2D"/>
    <w:rsid w:val="00AD32B5"/>
    <w:rsid w:val="00AD32FE"/>
    <w:rsid w:val="00AD3DA8"/>
    <w:rsid w:val="00AD3F3C"/>
    <w:rsid w:val="00AD4030"/>
    <w:rsid w:val="00AD49E8"/>
    <w:rsid w:val="00AD535B"/>
    <w:rsid w:val="00AD5976"/>
    <w:rsid w:val="00AD5F06"/>
    <w:rsid w:val="00AD6123"/>
    <w:rsid w:val="00AD633C"/>
    <w:rsid w:val="00AD64F3"/>
    <w:rsid w:val="00AD6E4D"/>
    <w:rsid w:val="00AD6E85"/>
    <w:rsid w:val="00AD71CC"/>
    <w:rsid w:val="00AD71DE"/>
    <w:rsid w:val="00AD7A3E"/>
    <w:rsid w:val="00AE01B0"/>
    <w:rsid w:val="00AE09C7"/>
    <w:rsid w:val="00AE0E4D"/>
    <w:rsid w:val="00AE1018"/>
    <w:rsid w:val="00AE118C"/>
    <w:rsid w:val="00AE15DC"/>
    <w:rsid w:val="00AE1886"/>
    <w:rsid w:val="00AE1A51"/>
    <w:rsid w:val="00AE24B8"/>
    <w:rsid w:val="00AE3492"/>
    <w:rsid w:val="00AE3CE1"/>
    <w:rsid w:val="00AE427A"/>
    <w:rsid w:val="00AE42AC"/>
    <w:rsid w:val="00AE42DD"/>
    <w:rsid w:val="00AE44D5"/>
    <w:rsid w:val="00AE4653"/>
    <w:rsid w:val="00AE47DB"/>
    <w:rsid w:val="00AE4AE2"/>
    <w:rsid w:val="00AE4C6C"/>
    <w:rsid w:val="00AE4EF3"/>
    <w:rsid w:val="00AE4F72"/>
    <w:rsid w:val="00AE5532"/>
    <w:rsid w:val="00AE5569"/>
    <w:rsid w:val="00AE56C7"/>
    <w:rsid w:val="00AE5766"/>
    <w:rsid w:val="00AE57E4"/>
    <w:rsid w:val="00AE5CDD"/>
    <w:rsid w:val="00AE6321"/>
    <w:rsid w:val="00AE69CD"/>
    <w:rsid w:val="00AE69DD"/>
    <w:rsid w:val="00AE6A38"/>
    <w:rsid w:val="00AE6D06"/>
    <w:rsid w:val="00AE7125"/>
    <w:rsid w:val="00AE71D5"/>
    <w:rsid w:val="00AE72F4"/>
    <w:rsid w:val="00AE73A5"/>
    <w:rsid w:val="00AE7632"/>
    <w:rsid w:val="00AE7825"/>
    <w:rsid w:val="00AE79A3"/>
    <w:rsid w:val="00AE7BED"/>
    <w:rsid w:val="00AF00D7"/>
    <w:rsid w:val="00AF07E5"/>
    <w:rsid w:val="00AF0964"/>
    <w:rsid w:val="00AF09EA"/>
    <w:rsid w:val="00AF0D6F"/>
    <w:rsid w:val="00AF1A93"/>
    <w:rsid w:val="00AF1D58"/>
    <w:rsid w:val="00AF1F88"/>
    <w:rsid w:val="00AF21A8"/>
    <w:rsid w:val="00AF3164"/>
    <w:rsid w:val="00AF35D1"/>
    <w:rsid w:val="00AF3C1E"/>
    <w:rsid w:val="00AF3E67"/>
    <w:rsid w:val="00AF41FC"/>
    <w:rsid w:val="00AF42D7"/>
    <w:rsid w:val="00AF453E"/>
    <w:rsid w:val="00AF468C"/>
    <w:rsid w:val="00AF4AF5"/>
    <w:rsid w:val="00AF4E66"/>
    <w:rsid w:val="00AF586E"/>
    <w:rsid w:val="00AF5B8E"/>
    <w:rsid w:val="00AF5D41"/>
    <w:rsid w:val="00AF62E6"/>
    <w:rsid w:val="00AF636E"/>
    <w:rsid w:val="00AF6906"/>
    <w:rsid w:val="00AF6BB5"/>
    <w:rsid w:val="00AF6D0A"/>
    <w:rsid w:val="00AF6F8D"/>
    <w:rsid w:val="00AF7039"/>
    <w:rsid w:val="00AF74EE"/>
    <w:rsid w:val="00AF75EE"/>
    <w:rsid w:val="00B000A2"/>
    <w:rsid w:val="00B003A1"/>
    <w:rsid w:val="00B00411"/>
    <w:rsid w:val="00B0051E"/>
    <w:rsid w:val="00B00585"/>
    <w:rsid w:val="00B0075E"/>
    <w:rsid w:val="00B007FE"/>
    <w:rsid w:val="00B00807"/>
    <w:rsid w:val="00B00895"/>
    <w:rsid w:val="00B009E8"/>
    <w:rsid w:val="00B01334"/>
    <w:rsid w:val="00B014F3"/>
    <w:rsid w:val="00B01833"/>
    <w:rsid w:val="00B01A61"/>
    <w:rsid w:val="00B01EE2"/>
    <w:rsid w:val="00B023B6"/>
    <w:rsid w:val="00B02561"/>
    <w:rsid w:val="00B025F3"/>
    <w:rsid w:val="00B02A59"/>
    <w:rsid w:val="00B0378E"/>
    <w:rsid w:val="00B0391F"/>
    <w:rsid w:val="00B0398B"/>
    <w:rsid w:val="00B03B6E"/>
    <w:rsid w:val="00B03C22"/>
    <w:rsid w:val="00B03CC0"/>
    <w:rsid w:val="00B03D92"/>
    <w:rsid w:val="00B03E73"/>
    <w:rsid w:val="00B03EED"/>
    <w:rsid w:val="00B045A7"/>
    <w:rsid w:val="00B0465D"/>
    <w:rsid w:val="00B0474B"/>
    <w:rsid w:val="00B04822"/>
    <w:rsid w:val="00B04A12"/>
    <w:rsid w:val="00B04C71"/>
    <w:rsid w:val="00B059AA"/>
    <w:rsid w:val="00B059C6"/>
    <w:rsid w:val="00B05F43"/>
    <w:rsid w:val="00B06145"/>
    <w:rsid w:val="00B06211"/>
    <w:rsid w:val="00B06212"/>
    <w:rsid w:val="00B06AA2"/>
    <w:rsid w:val="00B0705E"/>
    <w:rsid w:val="00B0710D"/>
    <w:rsid w:val="00B07349"/>
    <w:rsid w:val="00B07562"/>
    <w:rsid w:val="00B078A4"/>
    <w:rsid w:val="00B07DCC"/>
    <w:rsid w:val="00B102D3"/>
    <w:rsid w:val="00B1076E"/>
    <w:rsid w:val="00B10CF4"/>
    <w:rsid w:val="00B111F3"/>
    <w:rsid w:val="00B11222"/>
    <w:rsid w:val="00B11B64"/>
    <w:rsid w:val="00B11ED5"/>
    <w:rsid w:val="00B12162"/>
    <w:rsid w:val="00B1219D"/>
    <w:rsid w:val="00B122E2"/>
    <w:rsid w:val="00B12549"/>
    <w:rsid w:val="00B128C2"/>
    <w:rsid w:val="00B12E8E"/>
    <w:rsid w:val="00B130DF"/>
    <w:rsid w:val="00B13215"/>
    <w:rsid w:val="00B13217"/>
    <w:rsid w:val="00B13327"/>
    <w:rsid w:val="00B13575"/>
    <w:rsid w:val="00B1373C"/>
    <w:rsid w:val="00B13A20"/>
    <w:rsid w:val="00B13AFA"/>
    <w:rsid w:val="00B144E6"/>
    <w:rsid w:val="00B145F0"/>
    <w:rsid w:val="00B14608"/>
    <w:rsid w:val="00B14CB7"/>
    <w:rsid w:val="00B14F7C"/>
    <w:rsid w:val="00B152E4"/>
    <w:rsid w:val="00B1554D"/>
    <w:rsid w:val="00B15AD1"/>
    <w:rsid w:val="00B1653E"/>
    <w:rsid w:val="00B167F4"/>
    <w:rsid w:val="00B16AC5"/>
    <w:rsid w:val="00B16E4A"/>
    <w:rsid w:val="00B1736B"/>
    <w:rsid w:val="00B17763"/>
    <w:rsid w:val="00B179EF"/>
    <w:rsid w:val="00B17C7D"/>
    <w:rsid w:val="00B17EEB"/>
    <w:rsid w:val="00B205E0"/>
    <w:rsid w:val="00B2080F"/>
    <w:rsid w:val="00B20CE1"/>
    <w:rsid w:val="00B2138A"/>
    <w:rsid w:val="00B214FB"/>
    <w:rsid w:val="00B219A7"/>
    <w:rsid w:val="00B21B96"/>
    <w:rsid w:val="00B21BBA"/>
    <w:rsid w:val="00B21D63"/>
    <w:rsid w:val="00B21D75"/>
    <w:rsid w:val="00B21E5F"/>
    <w:rsid w:val="00B22022"/>
    <w:rsid w:val="00B220B8"/>
    <w:rsid w:val="00B220BF"/>
    <w:rsid w:val="00B22360"/>
    <w:rsid w:val="00B224C8"/>
    <w:rsid w:val="00B227FA"/>
    <w:rsid w:val="00B22821"/>
    <w:rsid w:val="00B22A4B"/>
    <w:rsid w:val="00B22CCE"/>
    <w:rsid w:val="00B22DBE"/>
    <w:rsid w:val="00B22E23"/>
    <w:rsid w:val="00B22EAC"/>
    <w:rsid w:val="00B2303E"/>
    <w:rsid w:val="00B2354C"/>
    <w:rsid w:val="00B235F5"/>
    <w:rsid w:val="00B2369F"/>
    <w:rsid w:val="00B236AE"/>
    <w:rsid w:val="00B23A01"/>
    <w:rsid w:val="00B23AFC"/>
    <w:rsid w:val="00B2403A"/>
    <w:rsid w:val="00B24343"/>
    <w:rsid w:val="00B246B5"/>
    <w:rsid w:val="00B2492E"/>
    <w:rsid w:val="00B24CD4"/>
    <w:rsid w:val="00B24E3B"/>
    <w:rsid w:val="00B24F17"/>
    <w:rsid w:val="00B24F1F"/>
    <w:rsid w:val="00B25184"/>
    <w:rsid w:val="00B251B1"/>
    <w:rsid w:val="00B25332"/>
    <w:rsid w:val="00B25351"/>
    <w:rsid w:val="00B25E56"/>
    <w:rsid w:val="00B25EF8"/>
    <w:rsid w:val="00B261C6"/>
    <w:rsid w:val="00B26875"/>
    <w:rsid w:val="00B26A07"/>
    <w:rsid w:val="00B26CAD"/>
    <w:rsid w:val="00B27191"/>
    <w:rsid w:val="00B2739F"/>
    <w:rsid w:val="00B2756A"/>
    <w:rsid w:val="00B27611"/>
    <w:rsid w:val="00B278CF"/>
    <w:rsid w:val="00B27BE2"/>
    <w:rsid w:val="00B27CD9"/>
    <w:rsid w:val="00B27E7A"/>
    <w:rsid w:val="00B3052B"/>
    <w:rsid w:val="00B30538"/>
    <w:rsid w:val="00B306D0"/>
    <w:rsid w:val="00B306F9"/>
    <w:rsid w:val="00B3070E"/>
    <w:rsid w:val="00B3092D"/>
    <w:rsid w:val="00B3097C"/>
    <w:rsid w:val="00B309EC"/>
    <w:rsid w:val="00B30A44"/>
    <w:rsid w:val="00B30A55"/>
    <w:rsid w:val="00B30AC3"/>
    <w:rsid w:val="00B315FE"/>
    <w:rsid w:val="00B32689"/>
    <w:rsid w:val="00B3274A"/>
    <w:rsid w:val="00B32CA4"/>
    <w:rsid w:val="00B32DA0"/>
    <w:rsid w:val="00B330A5"/>
    <w:rsid w:val="00B330E9"/>
    <w:rsid w:val="00B33277"/>
    <w:rsid w:val="00B336CD"/>
    <w:rsid w:val="00B3392D"/>
    <w:rsid w:val="00B33BB8"/>
    <w:rsid w:val="00B34216"/>
    <w:rsid w:val="00B3421E"/>
    <w:rsid w:val="00B34502"/>
    <w:rsid w:val="00B34701"/>
    <w:rsid w:val="00B34BA0"/>
    <w:rsid w:val="00B34C6D"/>
    <w:rsid w:val="00B35086"/>
    <w:rsid w:val="00B356E0"/>
    <w:rsid w:val="00B358C5"/>
    <w:rsid w:val="00B35927"/>
    <w:rsid w:val="00B3602A"/>
    <w:rsid w:val="00B3622E"/>
    <w:rsid w:val="00B36962"/>
    <w:rsid w:val="00B36A12"/>
    <w:rsid w:val="00B36BDE"/>
    <w:rsid w:val="00B37094"/>
    <w:rsid w:val="00B37101"/>
    <w:rsid w:val="00B374C4"/>
    <w:rsid w:val="00B37743"/>
    <w:rsid w:val="00B378B3"/>
    <w:rsid w:val="00B37E31"/>
    <w:rsid w:val="00B37F99"/>
    <w:rsid w:val="00B4044E"/>
    <w:rsid w:val="00B40F2A"/>
    <w:rsid w:val="00B4152E"/>
    <w:rsid w:val="00B41C7D"/>
    <w:rsid w:val="00B42112"/>
    <w:rsid w:val="00B421AF"/>
    <w:rsid w:val="00B4222E"/>
    <w:rsid w:val="00B4234D"/>
    <w:rsid w:val="00B42FBD"/>
    <w:rsid w:val="00B43367"/>
    <w:rsid w:val="00B43696"/>
    <w:rsid w:val="00B43EE6"/>
    <w:rsid w:val="00B43FF1"/>
    <w:rsid w:val="00B441AD"/>
    <w:rsid w:val="00B448D4"/>
    <w:rsid w:val="00B449DE"/>
    <w:rsid w:val="00B44E14"/>
    <w:rsid w:val="00B4504D"/>
    <w:rsid w:val="00B4533C"/>
    <w:rsid w:val="00B45418"/>
    <w:rsid w:val="00B454F0"/>
    <w:rsid w:val="00B46530"/>
    <w:rsid w:val="00B46692"/>
    <w:rsid w:val="00B46ADB"/>
    <w:rsid w:val="00B47378"/>
    <w:rsid w:val="00B47593"/>
    <w:rsid w:val="00B4796F"/>
    <w:rsid w:val="00B47A93"/>
    <w:rsid w:val="00B47ABB"/>
    <w:rsid w:val="00B47FE3"/>
    <w:rsid w:val="00B50122"/>
    <w:rsid w:val="00B505B1"/>
    <w:rsid w:val="00B506E8"/>
    <w:rsid w:val="00B51031"/>
    <w:rsid w:val="00B513F2"/>
    <w:rsid w:val="00B514A5"/>
    <w:rsid w:val="00B517AE"/>
    <w:rsid w:val="00B51AC1"/>
    <w:rsid w:val="00B51AEE"/>
    <w:rsid w:val="00B51C5D"/>
    <w:rsid w:val="00B51DE9"/>
    <w:rsid w:val="00B52031"/>
    <w:rsid w:val="00B523D8"/>
    <w:rsid w:val="00B524B8"/>
    <w:rsid w:val="00B52666"/>
    <w:rsid w:val="00B52939"/>
    <w:rsid w:val="00B5294D"/>
    <w:rsid w:val="00B52FAE"/>
    <w:rsid w:val="00B531FC"/>
    <w:rsid w:val="00B534AD"/>
    <w:rsid w:val="00B535FC"/>
    <w:rsid w:val="00B53628"/>
    <w:rsid w:val="00B5370B"/>
    <w:rsid w:val="00B53A38"/>
    <w:rsid w:val="00B53E23"/>
    <w:rsid w:val="00B53F59"/>
    <w:rsid w:val="00B54840"/>
    <w:rsid w:val="00B54BEF"/>
    <w:rsid w:val="00B54E0C"/>
    <w:rsid w:val="00B5525F"/>
    <w:rsid w:val="00B5537A"/>
    <w:rsid w:val="00B5545D"/>
    <w:rsid w:val="00B55602"/>
    <w:rsid w:val="00B5565B"/>
    <w:rsid w:val="00B559FC"/>
    <w:rsid w:val="00B55A04"/>
    <w:rsid w:val="00B55E81"/>
    <w:rsid w:val="00B5604F"/>
    <w:rsid w:val="00B563A0"/>
    <w:rsid w:val="00B564FD"/>
    <w:rsid w:val="00B5671E"/>
    <w:rsid w:val="00B56729"/>
    <w:rsid w:val="00B569AE"/>
    <w:rsid w:val="00B569CC"/>
    <w:rsid w:val="00B56F57"/>
    <w:rsid w:val="00B5745D"/>
    <w:rsid w:val="00B576B7"/>
    <w:rsid w:val="00B57975"/>
    <w:rsid w:val="00B57A1F"/>
    <w:rsid w:val="00B57A56"/>
    <w:rsid w:val="00B57B14"/>
    <w:rsid w:val="00B6016E"/>
    <w:rsid w:val="00B601ED"/>
    <w:rsid w:val="00B6048B"/>
    <w:rsid w:val="00B60804"/>
    <w:rsid w:val="00B61708"/>
    <w:rsid w:val="00B6191F"/>
    <w:rsid w:val="00B621DE"/>
    <w:rsid w:val="00B622B2"/>
    <w:rsid w:val="00B63559"/>
    <w:rsid w:val="00B63583"/>
    <w:rsid w:val="00B640FC"/>
    <w:rsid w:val="00B641B9"/>
    <w:rsid w:val="00B641C8"/>
    <w:rsid w:val="00B6445B"/>
    <w:rsid w:val="00B6473C"/>
    <w:rsid w:val="00B648BE"/>
    <w:rsid w:val="00B64BC1"/>
    <w:rsid w:val="00B64C77"/>
    <w:rsid w:val="00B65282"/>
    <w:rsid w:val="00B65653"/>
    <w:rsid w:val="00B65666"/>
    <w:rsid w:val="00B65E8A"/>
    <w:rsid w:val="00B66018"/>
    <w:rsid w:val="00B66818"/>
    <w:rsid w:val="00B66B39"/>
    <w:rsid w:val="00B66EC0"/>
    <w:rsid w:val="00B70908"/>
    <w:rsid w:val="00B70C5D"/>
    <w:rsid w:val="00B71268"/>
    <w:rsid w:val="00B713D3"/>
    <w:rsid w:val="00B71792"/>
    <w:rsid w:val="00B717A5"/>
    <w:rsid w:val="00B71A5C"/>
    <w:rsid w:val="00B71ECE"/>
    <w:rsid w:val="00B726E5"/>
    <w:rsid w:val="00B72861"/>
    <w:rsid w:val="00B72998"/>
    <w:rsid w:val="00B72FBF"/>
    <w:rsid w:val="00B73421"/>
    <w:rsid w:val="00B736D4"/>
    <w:rsid w:val="00B73A05"/>
    <w:rsid w:val="00B73D50"/>
    <w:rsid w:val="00B73DE0"/>
    <w:rsid w:val="00B73F28"/>
    <w:rsid w:val="00B73F7A"/>
    <w:rsid w:val="00B74505"/>
    <w:rsid w:val="00B745B7"/>
    <w:rsid w:val="00B74B86"/>
    <w:rsid w:val="00B74E4E"/>
    <w:rsid w:val="00B75536"/>
    <w:rsid w:val="00B75581"/>
    <w:rsid w:val="00B75595"/>
    <w:rsid w:val="00B75943"/>
    <w:rsid w:val="00B7595B"/>
    <w:rsid w:val="00B76753"/>
    <w:rsid w:val="00B7678A"/>
    <w:rsid w:val="00B76858"/>
    <w:rsid w:val="00B768EC"/>
    <w:rsid w:val="00B77289"/>
    <w:rsid w:val="00B77410"/>
    <w:rsid w:val="00B77E53"/>
    <w:rsid w:val="00B77F55"/>
    <w:rsid w:val="00B8000F"/>
    <w:rsid w:val="00B801FF"/>
    <w:rsid w:val="00B80205"/>
    <w:rsid w:val="00B807F8"/>
    <w:rsid w:val="00B80829"/>
    <w:rsid w:val="00B80900"/>
    <w:rsid w:val="00B80D2D"/>
    <w:rsid w:val="00B81411"/>
    <w:rsid w:val="00B81978"/>
    <w:rsid w:val="00B81B69"/>
    <w:rsid w:val="00B81E10"/>
    <w:rsid w:val="00B82266"/>
    <w:rsid w:val="00B82541"/>
    <w:rsid w:val="00B82A83"/>
    <w:rsid w:val="00B830BA"/>
    <w:rsid w:val="00B83A5B"/>
    <w:rsid w:val="00B83E03"/>
    <w:rsid w:val="00B84ED1"/>
    <w:rsid w:val="00B84F7B"/>
    <w:rsid w:val="00B85704"/>
    <w:rsid w:val="00B858EF"/>
    <w:rsid w:val="00B858F4"/>
    <w:rsid w:val="00B8604D"/>
    <w:rsid w:val="00B8686E"/>
    <w:rsid w:val="00B86A4C"/>
    <w:rsid w:val="00B86F20"/>
    <w:rsid w:val="00B87236"/>
    <w:rsid w:val="00B87290"/>
    <w:rsid w:val="00B872A3"/>
    <w:rsid w:val="00B87614"/>
    <w:rsid w:val="00B8784B"/>
    <w:rsid w:val="00B87D59"/>
    <w:rsid w:val="00B87F17"/>
    <w:rsid w:val="00B9073C"/>
    <w:rsid w:val="00B909A7"/>
    <w:rsid w:val="00B90E47"/>
    <w:rsid w:val="00B90ECF"/>
    <w:rsid w:val="00B914FA"/>
    <w:rsid w:val="00B918F8"/>
    <w:rsid w:val="00B91B2D"/>
    <w:rsid w:val="00B91C4B"/>
    <w:rsid w:val="00B91D6A"/>
    <w:rsid w:val="00B9204C"/>
    <w:rsid w:val="00B9228C"/>
    <w:rsid w:val="00B92663"/>
    <w:rsid w:val="00B926C3"/>
    <w:rsid w:val="00B92830"/>
    <w:rsid w:val="00B9286E"/>
    <w:rsid w:val="00B93194"/>
    <w:rsid w:val="00B931DA"/>
    <w:rsid w:val="00B9363A"/>
    <w:rsid w:val="00B93893"/>
    <w:rsid w:val="00B938AB"/>
    <w:rsid w:val="00B93A35"/>
    <w:rsid w:val="00B93CBE"/>
    <w:rsid w:val="00B940A2"/>
    <w:rsid w:val="00B942C4"/>
    <w:rsid w:val="00B94532"/>
    <w:rsid w:val="00B946DE"/>
    <w:rsid w:val="00B9470F"/>
    <w:rsid w:val="00B9482A"/>
    <w:rsid w:val="00B9490C"/>
    <w:rsid w:val="00B94C05"/>
    <w:rsid w:val="00B94E52"/>
    <w:rsid w:val="00B9510D"/>
    <w:rsid w:val="00B95895"/>
    <w:rsid w:val="00B95BCB"/>
    <w:rsid w:val="00B95C43"/>
    <w:rsid w:val="00B96071"/>
    <w:rsid w:val="00B96B90"/>
    <w:rsid w:val="00B96BDF"/>
    <w:rsid w:val="00B96F69"/>
    <w:rsid w:val="00B96FFD"/>
    <w:rsid w:val="00B970AB"/>
    <w:rsid w:val="00B9715F"/>
    <w:rsid w:val="00B972E9"/>
    <w:rsid w:val="00B97586"/>
    <w:rsid w:val="00B97869"/>
    <w:rsid w:val="00B97CF1"/>
    <w:rsid w:val="00B97E0F"/>
    <w:rsid w:val="00B97F09"/>
    <w:rsid w:val="00BA0009"/>
    <w:rsid w:val="00BA0041"/>
    <w:rsid w:val="00BA0530"/>
    <w:rsid w:val="00BA07D1"/>
    <w:rsid w:val="00BA0885"/>
    <w:rsid w:val="00BA088F"/>
    <w:rsid w:val="00BA0D19"/>
    <w:rsid w:val="00BA1081"/>
    <w:rsid w:val="00BA11CF"/>
    <w:rsid w:val="00BA130D"/>
    <w:rsid w:val="00BA1590"/>
    <w:rsid w:val="00BA1F90"/>
    <w:rsid w:val="00BA28C4"/>
    <w:rsid w:val="00BA2A19"/>
    <w:rsid w:val="00BA2D59"/>
    <w:rsid w:val="00BA2FE7"/>
    <w:rsid w:val="00BA3178"/>
    <w:rsid w:val="00BA327F"/>
    <w:rsid w:val="00BA3427"/>
    <w:rsid w:val="00BA35CE"/>
    <w:rsid w:val="00BA457A"/>
    <w:rsid w:val="00BA4987"/>
    <w:rsid w:val="00BA4A92"/>
    <w:rsid w:val="00BA4C5F"/>
    <w:rsid w:val="00BA4E30"/>
    <w:rsid w:val="00BA5A5F"/>
    <w:rsid w:val="00BA5C98"/>
    <w:rsid w:val="00BA5E9C"/>
    <w:rsid w:val="00BA5ED5"/>
    <w:rsid w:val="00BA5FAB"/>
    <w:rsid w:val="00BA60DA"/>
    <w:rsid w:val="00BA675F"/>
    <w:rsid w:val="00BA67BD"/>
    <w:rsid w:val="00BA6A12"/>
    <w:rsid w:val="00BA6B4C"/>
    <w:rsid w:val="00BA6C96"/>
    <w:rsid w:val="00BA74A7"/>
    <w:rsid w:val="00BA7837"/>
    <w:rsid w:val="00BA791D"/>
    <w:rsid w:val="00BA7BBE"/>
    <w:rsid w:val="00BA7C7E"/>
    <w:rsid w:val="00BA7C9F"/>
    <w:rsid w:val="00BA7D8C"/>
    <w:rsid w:val="00BA7FE7"/>
    <w:rsid w:val="00BB0A62"/>
    <w:rsid w:val="00BB0B7C"/>
    <w:rsid w:val="00BB15F4"/>
    <w:rsid w:val="00BB168D"/>
    <w:rsid w:val="00BB1B48"/>
    <w:rsid w:val="00BB1C57"/>
    <w:rsid w:val="00BB1CD4"/>
    <w:rsid w:val="00BB1D22"/>
    <w:rsid w:val="00BB1DF8"/>
    <w:rsid w:val="00BB208F"/>
    <w:rsid w:val="00BB2386"/>
    <w:rsid w:val="00BB2692"/>
    <w:rsid w:val="00BB2EC4"/>
    <w:rsid w:val="00BB34A9"/>
    <w:rsid w:val="00BB3529"/>
    <w:rsid w:val="00BB3742"/>
    <w:rsid w:val="00BB3852"/>
    <w:rsid w:val="00BB38ED"/>
    <w:rsid w:val="00BB3C85"/>
    <w:rsid w:val="00BB3D3D"/>
    <w:rsid w:val="00BB4077"/>
    <w:rsid w:val="00BB41C1"/>
    <w:rsid w:val="00BB4405"/>
    <w:rsid w:val="00BB5255"/>
    <w:rsid w:val="00BB5530"/>
    <w:rsid w:val="00BB56DE"/>
    <w:rsid w:val="00BB5707"/>
    <w:rsid w:val="00BB576E"/>
    <w:rsid w:val="00BB5C99"/>
    <w:rsid w:val="00BB5DDF"/>
    <w:rsid w:val="00BB60A9"/>
    <w:rsid w:val="00BB652A"/>
    <w:rsid w:val="00BB655A"/>
    <w:rsid w:val="00BB6688"/>
    <w:rsid w:val="00BB671C"/>
    <w:rsid w:val="00BB6724"/>
    <w:rsid w:val="00BB675D"/>
    <w:rsid w:val="00BB6D13"/>
    <w:rsid w:val="00BB6E1D"/>
    <w:rsid w:val="00BB6EE1"/>
    <w:rsid w:val="00BB6EEB"/>
    <w:rsid w:val="00BB7189"/>
    <w:rsid w:val="00BB7733"/>
    <w:rsid w:val="00BB77DE"/>
    <w:rsid w:val="00BB7DE8"/>
    <w:rsid w:val="00BC021B"/>
    <w:rsid w:val="00BC084E"/>
    <w:rsid w:val="00BC0C39"/>
    <w:rsid w:val="00BC0DF3"/>
    <w:rsid w:val="00BC10BB"/>
    <w:rsid w:val="00BC1405"/>
    <w:rsid w:val="00BC14DE"/>
    <w:rsid w:val="00BC16BB"/>
    <w:rsid w:val="00BC16D3"/>
    <w:rsid w:val="00BC1E08"/>
    <w:rsid w:val="00BC237C"/>
    <w:rsid w:val="00BC2585"/>
    <w:rsid w:val="00BC2714"/>
    <w:rsid w:val="00BC274B"/>
    <w:rsid w:val="00BC2F78"/>
    <w:rsid w:val="00BC3136"/>
    <w:rsid w:val="00BC3AD0"/>
    <w:rsid w:val="00BC3BFC"/>
    <w:rsid w:val="00BC3C54"/>
    <w:rsid w:val="00BC3E2A"/>
    <w:rsid w:val="00BC3FF3"/>
    <w:rsid w:val="00BC460C"/>
    <w:rsid w:val="00BC4626"/>
    <w:rsid w:val="00BC5002"/>
    <w:rsid w:val="00BC5A14"/>
    <w:rsid w:val="00BC5ADC"/>
    <w:rsid w:val="00BC61E0"/>
    <w:rsid w:val="00BC63C4"/>
    <w:rsid w:val="00BC6769"/>
    <w:rsid w:val="00BC695F"/>
    <w:rsid w:val="00BC7036"/>
    <w:rsid w:val="00BC7253"/>
    <w:rsid w:val="00BC7392"/>
    <w:rsid w:val="00BC78B1"/>
    <w:rsid w:val="00BC7E4F"/>
    <w:rsid w:val="00BC7F48"/>
    <w:rsid w:val="00BC7F8D"/>
    <w:rsid w:val="00BC7FC9"/>
    <w:rsid w:val="00BD00BD"/>
    <w:rsid w:val="00BD029C"/>
    <w:rsid w:val="00BD05DE"/>
    <w:rsid w:val="00BD06EF"/>
    <w:rsid w:val="00BD07B8"/>
    <w:rsid w:val="00BD0AD7"/>
    <w:rsid w:val="00BD0AFD"/>
    <w:rsid w:val="00BD0E9F"/>
    <w:rsid w:val="00BD12FA"/>
    <w:rsid w:val="00BD1337"/>
    <w:rsid w:val="00BD13E8"/>
    <w:rsid w:val="00BD16A5"/>
    <w:rsid w:val="00BD1A21"/>
    <w:rsid w:val="00BD1AE1"/>
    <w:rsid w:val="00BD1CE6"/>
    <w:rsid w:val="00BD1DAA"/>
    <w:rsid w:val="00BD24AF"/>
    <w:rsid w:val="00BD2553"/>
    <w:rsid w:val="00BD354C"/>
    <w:rsid w:val="00BD3638"/>
    <w:rsid w:val="00BD3AFF"/>
    <w:rsid w:val="00BD3B68"/>
    <w:rsid w:val="00BD3E5B"/>
    <w:rsid w:val="00BD3F38"/>
    <w:rsid w:val="00BD41D7"/>
    <w:rsid w:val="00BD420B"/>
    <w:rsid w:val="00BD4260"/>
    <w:rsid w:val="00BD4605"/>
    <w:rsid w:val="00BD4779"/>
    <w:rsid w:val="00BD48E5"/>
    <w:rsid w:val="00BD4912"/>
    <w:rsid w:val="00BD4E21"/>
    <w:rsid w:val="00BD502B"/>
    <w:rsid w:val="00BD50E4"/>
    <w:rsid w:val="00BD5129"/>
    <w:rsid w:val="00BD52ED"/>
    <w:rsid w:val="00BD5601"/>
    <w:rsid w:val="00BD56C5"/>
    <w:rsid w:val="00BD574F"/>
    <w:rsid w:val="00BD598C"/>
    <w:rsid w:val="00BD5D91"/>
    <w:rsid w:val="00BD6036"/>
    <w:rsid w:val="00BD62F8"/>
    <w:rsid w:val="00BD6780"/>
    <w:rsid w:val="00BD6B31"/>
    <w:rsid w:val="00BD6D15"/>
    <w:rsid w:val="00BD708E"/>
    <w:rsid w:val="00BD7553"/>
    <w:rsid w:val="00BD76C2"/>
    <w:rsid w:val="00BD7958"/>
    <w:rsid w:val="00BE0131"/>
    <w:rsid w:val="00BE017A"/>
    <w:rsid w:val="00BE0608"/>
    <w:rsid w:val="00BE0770"/>
    <w:rsid w:val="00BE0802"/>
    <w:rsid w:val="00BE0CE1"/>
    <w:rsid w:val="00BE1536"/>
    <w:rsid w:val="00BE17F0"/>
    <w:rsid w:val="00BE1DA1"/>
    <w:rsid w:val="00BE1DF4"/>
    <w:rsid w:val="00BE2407"/>
    <w:rsid w:val="00BE2641"/>
    <w:rsid w:val="00BE2CE0"/>
    <w:rsid w:val="00BE2FDE"/>
    <w:rsid w:val="00BE3121"/>
    <w:rsid w:val="00BE33CA"/>
    <w:rsid w:val="00BE3485"/>
    <w:rsid w:val="00BE36C6"/>
    <w:rsid w:val="00BE3959"/>
    <w:rsid w:val="00BE3B84"/>
    <w:rsid w:val="00BE3F0C"/>
    <w:rsid w:val="00BE4146"/>
    <w:rsid w:val="00BE424A"/>
    <w:rsid w:val="00BE463F"/>
    <w:rsid w:val="00BE472A"/>
    <w:rsid w:val="00BE4914"/>
    <w:rsid w:val="00BE497D"/>
    <w:rsid w:val="00BE4F7F"/>
    <w:rsid w:val="00BE51C5"/>
    <w:rsid w:val="00BE52EC"/>
    <w:rsid w:val="00BE5324"/>
    <w:rsid w:val="00BE57AC"/>
    <w:rsid w:val="00BE5902"/>
    <w:rsid w:val="00BE5D19"/>
    <w:rsid w:val="00BE6009"/>
    <w:rsid w:val="00BE6182"/>
    <w:rsid w:val="00BE6726"/>
    <w:rsid w:val="00BE675A"/>
    <w:rsid w:val="00BE6972"/>
    <w:rsid w:val="00BE6D56"/>
    <w:rsid w:val="00BE6F66"/>
    <w:rsid w:val="00BE6FC8"/>
    <w:rsid w:val="00BE71D6"/>
    <w:rsid w:val="00BE7798"/>
    <w:rsid w:val="00BE7DA9"/>
    <w:rsid w:val="00BE7E9C"/>
    <w:rsid w:val="00BE7EAA"/>
    <w:rsid w:val="00BE7FFD"/>
    <w:rsid w:val="00BF016E"/>
    <w:rsid w:val="00BF0332"/>
    <w:rsid w:val="00BF0626"/>
    <w:rsid w:val="00BF090E"/>
    <w:rsid w:val="00BF09D7"/>
    <w:rsid w:val="00BF0A09"/>
    <w:rsid w:val="00BF0B2B"/>
    <w:rsid w:val="00BF0C39"/>
    <w:rsid w:val="00BF0C90"/>
    <w:rsid w:val="00BF13B2"/>
    <w:rsid w:val="00BF17EA"/>
    <w:rsid w:val="00BF18C6"/>
    <w:rsid w:val="00BF193E"/>
    <w:rsid w:val="00BF1CC2"/>
    <w:rsid w:val="00BF1D8E"/>
    <w:rsid w:val="00BF1F6B"/>
    <w:rsid w:val="00BF20D3"/>
    <w:rsid w:val="00BF2128"/>
    <w:rsid w:val="00BF2AB9"/>
    <w:rsid w:val="00BF2CD2"/>
    <w:rsid w:val="00BF368B"/>
    <w:rsid w:val="00BF38B2"/>
    <w:rsid w:val="00BF3D43"/>
    <w:rsid w:val="00BF3DE9"/>
    <w:rsid w:val="00BF3EA4"/>
    <w:rsid w:val="00BF3EF4"/>
    <w:rsid w:val="00BF417C"/>
    <w:rsid w:val="00BF4471"/>
    <w:rsid w:val="00BF49D2"/>
    <w:rsid w:val="00BF4B89"/>
    <w:rsid w:val="00BF51DA"/>
    <w:rsid w:val="00BF52D3"/>
    <w:rsid w:val="00BF5582"/>
    <w:rsid w:val="00BF5A50"/>
    <w:rsid w:val="00BF5E69"/>
    <w:rsid w:val="00BF618E"/>
    <w:rsid w:val="00BF6817"/>
    <w:rsid w:val="00BF6AB4"/>
    <w:rsid w:val="00BF6DB8"/>
    <w:rsid w:val="00BF7258"/>
    <w:rsid w:val="00BF7521"/>
    <w:rsid w:val="00BF7BFF"/>
    <w:rsid w:val="00C008D7"/>
    <w:rsid w:val="00C00A31"/>
    <w:rsid w:val="00C00A96"/>
    <w:rsid w:val="00C00C72"/>
    <w:rsid w:val="00C00DDA"/>
    <w:rsid w:val="00C00EFA"/>
    <w:rsid w:val="00C010DA"/>
    <w:rsid w:val="00C016FE"/>
    <w:rsid w:val="00C01CB2"/>
    <w:rsid w:val="00C01DE1"/>
    <w:rsid w:val="00C01F69"/>
    <w:rsid w:val="00C027C7"/>
    <w:rsid w:val="00C03184"/>
    <w:rsid w:val="00C031D0"/>
    <w:rsid w:val="00C03757"/>
    <w:rsid w:val="00C03CB1"/>
    <w:rsid w:val="00C041F6"/>
    <w:rsid w:val="00C04405"/>
    <w:rsid w:val="00C04423"/>
    <w:rsid w:val="00C044C2"/>
    <w:rsid w:val="00C048CD"/>
    <w:rsid w:val="00C04C24"/>
    <w:rsid w:val="00C04E3A"/>
    <w:rsid w:val="00C050C4"/>
    <w:rsid w:val="00C053A5"/>
    <w:rsid w:val="00C05552"/>
    <w:rsid w:val="00C057EB"/>
    <w:rsid w:val="00C0591E"/>
    <w:rsid w:val="00C05DE9"/>
    <w:rsid w:val="00C05FC7"/>
    <w:rsid w:val="00C062E9"/>
    <w:rsid w:val="00C06325"/>
    <w:rsid w:val="00C0674D"/>
    <w:rsid w:val="00C06986"/>
    <w:rsid w:val="00C069C8"/>
    <w:rsid w:val="00C0716F"/>
    <w:rsid w:val="00C0723F"/>
    <w:rsid w:val="00C075A5"/>
    <w:rsid w:val="00C077F1"/>
    <w:rsid w:val="00C078DB"/>
    <w:rsid w:val="00C07CCD"/>
    <w:rsid w:val="00C07FD8"/>
    <w:rsid w:val="00C100E3"/>
    <w:rsid w:val="00C106E1"/>
    <w:rsid w:val="00C10C1B"/>
    <w:rsid w:val="00C10E6F"/>
    <w:rsid w:val="00C10F13"/>
    <w:rsid w:val="00C11090"/>
    <w:rsid w:val="00C11427"/>
    <w:rsid w:val="00C1151B"/>
    <w:rsid w:val="00C11634"/>
    <w:rsid w:val="00C11D52"/>
    <w:rsid w:val="00C11F7F"/>
    <w:rsid w:val="00C120D8"/>
    <w:rsid w:val="00C125AC"/>
    <w:rsid w:val="00C12978"/>
    <w:rsid w:val="00C12A72"/>
    <w:rsid w:val="00C12ABA"/>
    <w:rsid w:val="00C12BEC"/>
    <w:rsid w:val="00C13175"/>
    <w:rsid w:val="00C131E9"/>
    <w:rsid w:val="00C134D1"/>
    <w:rsid w:val="00C137E7"/>
    <w:rsid w:val="00C1387B"/>
    <w:rsid w:val="00C139D2"/>
    <w:rsid w:val="00C13E06"/>
    <w:rsid w:val="00C14374"/>
    <w:rsid w:val="00C1447E"/>
    <w:rsid w:val="00C14D68"/>
    <w:rsid w:val="00C14EC9"/>
    <w:rsid w:val="00C15465"/>
    <w:rsid w:val="00C156AA"/>
    <w:rsid w:val="00C15B04"/>
    <w:rsid w:val="00C15C17"/>
    <w:rsid w:val="00C15CF1"/>
    <w:rsid w:val="00C1656A"/>
    <w:rsid w:val="00C1684F"/>
    <w:rsid w:val="00C174E0"/>
    <w:rsid w:val="00C17AB0"/>
    <w:rsid w:val="00C17BEF"/>
    <w:rsid w:val="00C17D3E"/>
    <w:rsid w:val="00C17FF2"/>
    <w:rsid w:val="00C20444"/>
    <w:rsid w:val="00C20604"/>
    <w:rsid w:val="00C20926"/>
    <w:rsid w:val="00C20B3C"/>
    <w:rsid w:val="00C20BE9"/>
    <w:rsid w:val="00C20DEE"/>
    <w:rsid w:val="00C20ECE"/>
    <w:rsid w:val="00C2115E"/>
    <w:rsid w:val="00C21167"/>
    <w:rsid w:val="00C2131F"/>
    <w:rsid w:val="00C21722"/>
    <w:rsid w:val="00C2179D"/>
    <w:rsid w:val="00C2182F"/>
    <w:rsid w:val="00C2191F"/>
    <w:rsid w:val="00C21A6F"/>
    <w:rsid w:val="00C21B7A"/>
    <w:rsid w:val="00C21BDC"/>
    <w:rsid w:val="00C21C7A"/>
    <w:rsid w:val="00C21DD6"/>
    <w:rsid w:val="00C2238D"/>
    <w:rsid w:val="00C22615"/>
    <w:rsid w:val="00C22C7D"/>
    <w:rsid w:val="00C22EDA"/>
    <w:rsid w:val="00C231AB"/>
    <w:rsid w:val="00C2378E"/>
    <w:rsid w:val="00C23CE9"/>
    <w:rsid w:val="00C23E89"/>
    <w:rsid w:val="00C2479F"/>
    <w:rsid w:val="00C249B1"/>
    <w:rsid w:val="00C24C23"/>
    <w:rsid w:val="00C25064"/>
    <w:rsid w:val="00C254F2"/>
    <w:rsid w:val="00C25A9A"/>
    <w:rsid w:val="00C25CDA"/>
    <w:rsid w:val="00C25DA1"/>
    <w:rsid w:val="00C25EA7"/>
    <w:rsid w:val="00C262DD"/>
    <w:rsid w:val="00C265C1"/>
    <w:rsid w:val="00C2668A"/>
    <w:rsid w:val="00C26932"/>
    <w:rsid w:val="00C269D0"/>
    <w:rsid w:val="00C26CE2"/>
    <w:rsid w:val="00C26DA1"/>
    <w:rsid w:val="00C26E0B"/>
    <w:rsid w:val="00C2702E"/>
    <w:rsid w:val="00C27280"/>
    <w:rsid w:val="00C272C5"/>
    <w:rsid w:val="00C27382"/>
    <w:rsid w:val="00C274E8"/>
    <w:rsid w:val="00C276FA"/>
    <w:rsid w:val="00C277BE"/>
    <w:rsid w:val="00C27B31"/>
    <w:rsid w:val="00C27DD6"/>
    <w:rsid w:val="00C27DEC"/>
    <w:rsid w:val="00C27F6A"/>
    <w:rsid w:val="00C3024D"/>
    <w:rsid w:val="00C303E4"/>
    <w:rsid w:val="00C30493"/>
    <w:rsid w:val="00C30708"/>
    <w:rsid w:val="00C309E7"/>
    <w:rsid w:val="00C30AF4"/>
    <w:rsid w:val="00C30FEE"/>
    <w:rsid w:val="00C3106A"/>
    <w:rsid w:val="00C31890"/>
    <w:rsid w:val="00C31A0B"/>
    <w:rsid w:val="00C31A7E"/>
    <w:rsid w:val="00C31C44"/>
    <w:rsid w:val="00C3276B"/>
    <w:rsid w:val="00C3284A"/>
    <w:rsid w:val="00C32B79"/>
    <w:rsid w:val="00C32D94"/>
    <w:rsid w:val="00C32FEB"/>
    <w:rsid w:val="00C3320E"/>
    <w:rsid w:val="00C3344E"/>
    <w:rsid w:val="00C33B4C"/>
    <w:rsid w:val="00C33FE0"/>
    <w:rsid w:val="00C340D9"/>
    <w:rsid w:val="00C34126"/>
    <w:rsid w:val="00C3433F"/>
    <w:rsid w:val="00C34542"/>
    <w:rsid w:val="00C34686"/>
    <w:rsid w:val="00C347F2"/>
    <w:rsid w:val="00C34BFD"/>
    <w:rsid w:val="00C353C7"/>
    <w:rsid w:val="00C35491"/>
    <w:rsid w:val="00C35797"/>
    <w:rsid w:val="00C3594D"/>
    <w:rsid w:val="00C3598B"/>
    <w:rsid w:val="00C36A47"/>
    <w:rsid w:val="00C36C1E"/>
    <w:rsid w:val="00C36CF5"/>
    <w:rsid w:val="00C36D5D"/>
    <w:rsid w:val="00C37C59"/>
    <w:rsid w:val="00C37E2A"/>
    <w:rsid w:val="00C40003"/>
    <w:rsid w:val="00C40392"/>
    <w:rsid w:val="00C4045D"/>
    <w:rsid w:val="00C405A7"/>
    <w:rsid w:val="00C4061D"/>
    <w:rsid w:val="00C40902"/>
    <w:rsid w:val="00C4099D"/>
    <w:rsid w:val="00C40B75"/>
    <w:rsid w:val="00C40E74"/>
    <w:rsid w:val="00C4149C"/>
    <w:rsid w:val="00C41AE7"/>
    <w:rsid w:val="00C41BDA"/>
    <w:rsid w:val="00C41F6B"/>
    <w:rsid w:val="00C42277"/>
    <w:rsid w:val="00C428F4"/>
    <w:rsid w:val="00C42C83"/>
    <w:rsid w:val="00C42D17"/>
    <w:rsid w:val="00C43268"/>
    <w:rsid w:val="00C43624"/>
    <w:rsid w:val="00C43C48"/>
    <w:rsid w:val="00C43D9C"/>
    <w:rsid w:val="00C43FB1"/>
    <w:rsid w:val="00C4485F"/>
    <w:rsid w:val="00C449AD"/>
    <w:rsid w:val="00C44A9F"/>
    <w:rsid w:val="00C44AE5"/>
    <w:rsid w:val="00C44D1A"/>
    <w:rsid w:val="00C45267"/>
    <w:rsid w:val="00C454AD"/>
    <w:rsid w:val="00C45AB5"/>
    <w:rsid w:val="00C45B88"/>
    <w:rsid w:val="00C46404"/>
    <w:rsid w:val="00C4654F"/>
    <w:rsid w:val="00C46698"/>
    <w:rsid w:val="00C467D2"/>
    <w:rsid w:val="00C4682B"/>
    <w:rsid w:val="00C46850"/>
    <w:rsid w:val="00C46ADB"/>
    <w:rsid w:val="00C46BC8"/>
    <w:rsid w:val="00C46D20"/>
    <w:rsid w:val="00C46FFE"/>
    <w:rsid w:val="00C47152"/>
    <w:rsid w:val="00C505B7"/>
    <w:rsid w:val="00C50D3F"/>
    <w:rsid w:val="00C50DA9"/>
    <w:rsid w:val="00C511B0"/>
    <w:rsid w:val="00C51471"/>
    <w:rsid w:val="00C517FC"/>
    <w:rsid w:val="00C51E23"/>
    <w:rsid w:val="00C51F65"/>
    <w:rsid w:val="00C5207C"/>
    <w:rsid w:val="00C52356"/>
    <w:rsid w:val="00C52514"/>
    <w:rsid w:val="00C52BB4"/>
    <w:rsid w:val="00C52F45"/>
    <w:rsid w:val="00C52F64"/>
    <w:rsid w:val="00C52F88"/>
    <w:rsid w:val="00C5300B"/>
    <w:rsid w:val="00C5309B"/>
    <w:rsid w:val="00C53DC5"/>
    <w:rsid w:val="00C544D5"/>
    <w:rsid w:val="00C547D3"/>
    <w:rsid w:val="00C54FB5"/>
    <w:rsid w:val="00C54FDF"/>
    <w:rsid w:val="00C55048"/>
    <w:rsid w:val="00C55165"/>
    <w:rsid w:val="00C55539"/>
    <w:rsid w:val="00C558D6"/>
    <w:rsid w:val="00C55915"/>
    <w:rsid w:val="00C559C1"/>
    <w:rsid w:val="00C55DF9"/>
    <w:rsid w:val="00C55F40"/>
    <w:rsid w:val="00C561E3"/>
    <w:rsid w:val="00C5627B"/>
    <w:rsid w:val="00C56547"/>
    <w:rsid w:val="00C56626"/>
    <w:rsid w:val="00C5687D"/>
    <w:rsid w:val="00C56A1D"/>
    <w:rsid w:val="00C56A8B"/>
    <w:rsid w:val="00C56D3E"/>
    <w:rsid w:val="00C56D4F"/>
    <w:rsid w:val="00C57145"/>
    <w:rsid w:val="00C573F9"/>
    <w:rsid w:val="00C574F6"/>
    <w:rsid w:val="00C5759B"/>
    <w:rsid w:val="00C576DF"/>
    <w:rsid w:val="00C579E4"/>
    <w:rsid w:val="00C57F24"/>
    <w:rsid w:val="00C57FC3"/>
    <w:rsid w:val="00C603CF"/>
    <w:rsid w:val="00C606EC"/>
    <w:rsid w:val="00C60979"/>
    <w:rsid w:val="00C60A41"/>
    <w:rsid w:val="00C60A67"/>
    <w:rsid w:val="00C60A9E"/>
    <w:rsid w:val="00C60AA0"/>
    <w:rsid w:val="00C60B29"/>
    <w:rsid w:val="00C610B2"/>
    <w:rsid w:val="00C6112E"/>
    <w:rsid w:val="00C615E5"/>
    <w:rsid w:val="00C618D9"/>
    <w:rsid w:val="00C61976"/>
    <w:rsid w:val="00C61A1F"/>
    <w:rsid w:val="00C61A34"/>
    <w:rsid w:val="00C61F4C"/>
    <w:rsid w:val="00C6226D"/>
    <w:rsid w:val="00C6227A"/>
    <w:rsid w:val="00C6241B"/>
    <w:rsid w:val="00C628AD"/>
    <w:rsid w:val="00C62917"/>
    <w:rsid w:val="00C62A4D"/>
    <w:rsid w:val="00C62C26"/>
    <w:rsid w:val="00C62C8D"/>
    <w:rsid w:val="00C62D11"/>
    <w:rsid w:val="00C62DD8"/>
    <w:rsid w:val="00C62F87"/>
    <w:rsid w:val="00C6303E"/>
    <w:rsid w:val="00C631E4"/>
    <w:rsid w:val="00C63859"/>
    <w:rsid w:val="00C63F18"/>
    <w:rsid w:val="00C645D8"/>
    <w:rsid w:val="00C6476F"/>
    <w:rsid w:val="00C64A18"/>
    <w:rsid w:val="00C64CB5"/>
    <w:rsid w:val="00C64D33"/>
    <w:rsid w:val="00C64DBF"/>
    <w:rsid w:val="00C65105"/>
    <w:rsid w:val="00C656FB"/>
    <w:rsid w:val="00C6570C"/>
    <w:rsid w:val="00C6572C"/>
    <w:rsid w:val="00C6597F"/>
    <w:rsid w:val="00C662B6"/>
    <w:rsid w:val="00C663D1"/>
    <w:rsid w:val="00C6650E"/>
    <w:rsid w:val="00C665CD"/>
    <w:rsid w:val="00C6665E"/>
    <w:rsid w:val="00C66849"/>
    <w:rsid w:val="00C66C3A"/>
    <w:rsid w:val="00C66E9C"/>
    <w:rsid w:val="00C671F0"/>
    <w:rsid w:val="00C67824"/>
    <w:rsid w:val="00C67912"/>
    <w:rsid w:val="00C67A7B"/>
    <w:rsid w:val="00C67F17"/>
    <w:rsid w:val="00C70189"/>
    <w:rsid w:val="00C703E3"/>
    <w:rsid w:val="00C70DA1"/>
    <w:rsid w:val="00C70DC0"/>
    <w:rsid w:val="00C7187C"/>
    <w:rsid w:val="00C71D56"/>
    <w:rsid w:val="00C721B3"/>
    <w:rsid w:val="00C72285"/>
    <w:rsid w:val="00C724B9"/>
    <w:rsid w:val="00C726C0"/>
    <w:rsid w:val="00C72778"/>
    <w:rsid w:val="00C72A03"/>
    <w:rsid w:val="00C72ADE"/>
    <w:rsid w:val="00C72C80"/>
    <w:rsid w:val="00C72CEF"/>
    <w:rsid w:val="00C72D01"/>
    <w:rsid w:val="00C7312A"/>
    <w:rsid w:val="00C7362D"/>
    <w:rsid w:val="00C73D78"/>
    <w:rsid w:val="00C73EF6"/>
    <w:rsid w:val="00C74005"/>
    <w:rsid w:val="00C74012"/>
    <w:rsid w:val="00C74192"/>
    <w:rsid w:val="00C742EE"/>
    <w:rsid w:val="00C7446E"/>
    <w:rsid w:val="00C74D4D"/>
    <w:rsid w:val="00C74DB1"/>
    <w:rsid w:val="00C74E1E"/>
    <w:rsid w:val="00C750BF"/>
    <w:rsid w:val="00C752D3"/>
    <w:rsid w:val="00C754AB"/>
    <w:rsid w:val="00C75B16"/>
    <w:rsid w:val="00C75C3D"/>
    <w:rsid w:val="00C75D89"/>
    <w:rsid w:val="00C75DF9"/>
    <w:rsid w:val="00C76122"/>
    <w:rsid w:val="00C76291"/>
    <w:rsid w:val="00C7635C"/>
    <w:rsid w:val="00C76550"/>
    <w:rsid w:val="00C7655D"/>
    <w:rsid w:val="00C76D03"/>
    <w:rsid w:val="00C76DE4"/>
    <w:rsid w:val="00C76E5B"/>
    <w:rsid w:val="00C76F30"/>
    <w:rsid w:val="00C771D1"/>
    <w:rsid w:val="00C7729C"/>
    <w:rsid w:val="00C7732C"/>
    <w:rsid w:val="00C77576"/>
    <w:rsid w:val="00C776E5"/>
    <w:rsid w:val="00C77717"/>
    <w:rsid w:val="00C77E8D"/>
    <w:rsid w:val="00C80357"/>
    <w:rsid w:val="00C80574"/>
    <w:rsid w:val="00C809FD"/>
    <w:rsid w:val="00C80A3F"/>
    <w:rsid w:val="00C80B46"/>
    <w:rsid w:val="00C80BBC"/>
    <w:rsid w:val="00C80C1A"/>
    <w:rsid w:val="00C80E0A"/>
    <w:rsid w:val="00C80E95"/>
    <w:rsid w:val="00C81D79"/>
    <w:rsid w:val="00C81ED3"/>
    <w:rsid w:val="00C81F43"/>
    <w:rsid w:val="00C81F74"/>
    <w:rsid w:val="00C821C3"/>
    <w:rsid w:val="00C8227D"/>
    <w:rsid w:val="00C8251B"/>
    <w:rsid w:val="00C82AF5"/>
    <w:rsid w:val="00C82BA0"/>
    <w:rsid w:val="00C82FDC"/>
    <w:rsid w:val="00C83224"/>
    <w:rsid w:val="00C83778"/>
    <w:rsid w:val="00C83848"/>
    <w:rsid w:val="00C83CA7"/>
    <w:rsid w:val="00C83D09"/>
    <w:rsid w:val="00C83EE0"/>
    <w:rsid w:val="00C84106"/>
    <w:rsid w:val="00C84669"/>
    <w:rsid w:val="00C84D16"/>
    <w:rsid w:val="00C84E30"/>
    <w:rsid w:val="00C84ED1"/>
    <w:rsid w:val="00C84FF2"/>
    <w:rsid w:val="00C8542F"/>
    <w:rsid w:val="00C8559C"/>
    <w:rsid w:val="00C8567D"/>
    <w:rsid w:val="00C859E0"/>
    <w:rsid w:val="00C85BD3"/>
    <w:rsid w:val="00C85CA6"/>
    <w:rsid w:val="00C85D1F"/>
    <w:rsid w:val="00C85F78"/>
    <w:rsid w:val="00C86562"/>
    <w:rsid w:val="00C86814"/>
    <w:rsid w:val="00C868A0"/>
    <w:rsid w:val="00C86B26"/>
    <w:rsid w:val="00C86B8B"/>
    <w:rsid w:val="00C86C84"/>
    <w:rsid w:val="00C873FE"/>
    <w:rsid w:val="00C87438"/>
    <w:rsid w:val="00C87570"/>
    <w:rsid w:val="00C90061"/>
    <w:rsid w:val="00C90255"/>
    <w:rsid w:val="00C904D1"/>
    <w:rsid w:val="00C90BBE"/>
    <w:rsid w:val="00C90E34"/>
    <w:rsid w:val="00C919C1"/>
    <w:rsid w:val="00C91EF3"/>
    <w:rsid w:val="00C92153"/>
    <w:rsid w:val="00C922EF"/>
    <w:rsid w:val="00C924B3"/>
    <w:rsid w:val="00C92786"/>
    <w:rsid w:val="00C92A99"/>
    <w:rsid w:val="00C92CB9"/>
    <w:rsid w:val="00C93019"/>
    <w:rsid w:val="00C93796"/>
    <w:rsid w:val="00C939E4"/>
    <w:rsid w:val="00C93B48"/>
    <w:rsid w:val="00C93FC7"/>
    <w:rsid w:val="00C94431"/>
    <w:rsid w:val="00C94517"/>
    <w:rsid w:val="00C9459E"/>
    <w:rsid w:val="00C945A4"/>
    <w:rsid w:val="00C94A9E"/>
    <w:rsid w:val="00C94ACE"/>
    <w:rsid w:val="00C94B98"/>
    <w:rsid w:val="00C94CA8"/>
    <w:rsid w:val="00C94CEF"/>
    <w:rsid w:val="00C95867"/>
    <w:rsid w:val="00C9596E"/>
    <w:rsid w:val="00C95B8C"/>
    <w:rsid w:val="00C95C01"/>
    <w:rsid w:val="00C95C6E"/>
    <w:rsid w:val="00C9628F"/>
    <w:rsid w:val="00C96509"/>
    <w:rsid w:val="00C96FF0"/>
    <w:rsid w:val="00C9706D"/>
    <w:rsid w:val="00C971D3"/>
    <w:rsid w:val="00C97CB1"/>
    <w:rsid w:val="00C97D4A"/>
    <w:rsid w:val="00C97DD1"/>
    <w:rsid w:val="00CA008B"/>
    <w:rsid w:val="00CA03D4"/>
    <w:rsid w:val="00CA0586"/>
    <w:rsid w:val="00CA0824"/>
    <w:rsid w:val="00CA134A"/>
    <w:rsid w:val="00CA1373"/>
    <w:rsid w:val="00CA1608"/>
    <w:rsid w:val="00CA2014"/>
    <w:rsid w:val="00CA213E"/>
    <w:rsid w:val="00CA2636"/>
    <w:rsid w:val="00CA275A"/>
    <w:rsid w:val="00CA2DFF"/>
    <w:rsid w:val="00CA30F0"/>
    <w:rsid w:val="00CA3361"/>
    <w:rsid w:val="00CA3A87"/>
    <w:rsid w:val="00CA3DE0"/>
    <w:rsid w:val="00CA3EED"/>
    <w:rsid w:val="00CA3F85"/>
    <w:rsid w:val="00CA3FFD"/>
    <w:rsid w:val="00CA40F0"/>
    <w:rsid w:val="00CA41BE"/>
    <w:rsid w:val="00CA41C4"/>
    <w:rsid w:val="00CA4379"/>
    <w:rsid w:val="00CA48E8"/>
    <w:rsid w:val="00CA4C32"/>
    <w:rsid w:val="00CA5178"/>
    <w:rsid w:val="00CA539A"/>
    <w:rsid w:val="00CA57A1"/>
    <w:rsid w:val="00CA5ACC"/>
    <w:rsid w:val="00CA5C38"/>
    <w:rsid w:val="00CA63F3"/>
    <w:rsid w:val="00CA6582"/>
    <w:rsid w:val="00CA6BC9"/>
    <w:rsid w:val="00CA6E9E"/>
    <w:rsid w:val="00CA74E5"/>
    <w:rsid w:val="00CA7554"/>
    <w:rsid w:val="00CA78EE"/>
    <w:rsid w:val="00CA7950"/>
    <w:rsid w:val="00CA79F0"/>
    <w:rsid w:val="00CA7C9B"/>
    <w:rsid w:val="00CA7D25"/>
    <w:rsid w:val="00CA7DE6"/>
    <w:rsid w:val="00CA7E6C"/>
    <w:rsid w:val="00CA7ED4"/>
    <w:rsid w:val="00CB006E"/>
    <w:rsid w:val="00CB019F"/>
    <w:rsid w:val="00CB08CE"/>
    <w:rsid w:val="00CB08F4"/>
    <w:rsid w:val="00CB0B68"/>
    <w:rsid w:val="00CB0FC3"/>
    <w:rsid w:val="00CB13CB"/>
    <w:rsid w:val="00CB1592"/>
    <w:rsid w:val="00CB1DFD"/>
    <w:rsid w:val="00CB21CA"/>
    <w:rsid w:val="00CB2715"/>
    <w:rsid w:val="00CB29BE"/>
    <w:rsid w:val="00CB2CEE"/>
    <w:rsid w:val="00CB2DA1"/>
    <w:rsid w:val="00CB2DFA"/>
    <w:rsid w:val="00CB2EE7"/>
    <w:rsid w:val="00CB2F41"/>
    <w:rsid w:val="00CB31CD"/>
    <w:rsid w:val="00CB3425"/>
    <w:rsid w:val="00CB3B99"/>
    <w:rsid w:val="00CB3BC0"/>
    <w:rsid w:val="00CB3C32"/>
    <w:rsid w:val="00CB3E98"/>
    <w:rsid w:val="00CB402E"/>
    <w:rsid w:val="00CB471D"/>
    <w:rsid w:val="00CB4795"/>
    <w:rsid w:val="00CB4918"/>
    <w:rsid w:val="00CB4B99"/>
    <w:rsid w:val="00CB5198"/>
    <w:rsid w:val="00CB5206"/>
    <w:rsid w:val="00CB5594"/>
    <w:rsid w:val="00CB55F6"/>
    <w:rsid w:val="00CB5D29"/>
    <w:rsid w:val="00CB5E25"/>
    <w:rsid w:val="00CB61F3"/>
    <w:rsid w:val="00CB6444"/>
    <w:rsid w:val="00CB6670"/>
    <w:rsid w:val="00CB6C60"/>
    <w:rsid w:val="00CB6F38"/>
    <w:rsid w:val="00CB704C"/>
    <w:rsid w:val="00CB7421"/>
    <w:rsid w:val="00CB7717"/>
    <w:rsid w:val="00CB7E0F"/>
    <w:rsid w:val="00CC021F"/>
    <w:rsid w:val="00CC0282"/>
    <w:rsid w:val="00CC075B"/>
    <w:rsid w:val="00CC07DD"/>
    <w:rsid w:val="00CC0910"/>
    <w:rsid w:val="00CC0C23"/>
    <w:rsid w:val="00CC0F6D"/>
    <w:rsid w:val="00CC0FFD"/>
    <w:rsid w:val="00CC10F3"/>
    <w:rsid w:val="00CC1304"/>
    <w:rsid w:val="00CC14AA"/>
    <w:rsid w:val="00CC1A7A"/>
    <w:rsid w:val="00CC2172"/>
    <w:rsid w:val="00CC22EE"/>
    <w:rsid w:val="00CC2733"/>
    <w:rsid w:val="00CC2946"/>
    <w:rsid w:val="00CC29A4"/>
    <w:rsid w:val="00CC2A4D"/>
    <w:rsid w:val="00CC2E71"/>
    <w:rsid w:val="00CC2F55"/>
    <w:rsid w:val="00CC37B7"/>
    <w:rsid w:val="00CC3C86"/>
    <w:rsid w:val="00CC40FE"/>
    <w:rsid w:val="00CC419A"/>
    <w:rsid w:val="00CC41BC"/>
    <w:rsid w:val="00CC42B0"/>
    <w:rsid w:val="00CC43D5"/>
    <w:rsid w:val="00CC4650"/>
    <w:rsid w:val="00CC4AB6"/>
    <w:rsid w:val="00CC4BA3"/>
    <w:rsid w:val="00CC505F"/>
    <w:rsid w:val="00CC519B"/>
    <w:rsid w:val="00CC51B5"/>
    <w:rsid w:val="00CC55B8"/>
    <w:rsid w:val="00CC56E7"/>
    <w:rsid w:val="00CC5902"/>
    <w:rsid w:val="00CC5A69"/>
    <w:rsid w:val="00CC5D7B"/>
    <w:rsid w:val="00CC5D84"/>
    <w:rsid w:val="00CC6209"/>
    <w:rsid w:val="00CC62D5"/>
    <w:rsid w:val="00CC62F3"/>
    <w:rsid w:val="00CC65AB"/>
    <w:rsid w:val="00CC67E7"/>
    <w:rsid w:val="00CC69D0"/>
    <w:rsid w:val="00CC6B8B"/>
    <w:rsid w:val="00CC6E36"/>
    <w:rsid w:val="00CC6E63"/>
    <w:rsid w:val="00CC7B5A"/>
    <w:rsid w:val="00CC7D4B"/>
    <w:rsid w:val="00CC7F17"/>
    <w:rsid w:val="00CC7F48"/>
    <w:rsid w:val="00CD0792"/>
    <w:rsid w:val="00CD0D2B"/>
    <w:rsid w:val="00CD0DE3"/>
    <w:rsid w:val="00CD0FD7"/>
    <w:rsid w:val="00CD1288"/>
    <w:rsid w:val="00CD148F"/>
    <w:rsid w:val="00CD1610"/>
    <w:rsid w:val="00CD1717"/>
    <w:rsid w:val="00CD177A"/>
    <w:rsid w:val="00CD18A8"/>
    <w:rsid w:val="00CD1A24"/>
    <w:rsid w:val="00CD1AB1"/>
    <w:rsid w:val="00CD21BB"/>
    <w:rsid w:val="00CD2277"/>
    <w:rsid w:val="00CD2383"/>
    <w:rsid w:val="00CD247A"/>
    <w:rsid w:val="00CD24ED"/>
    <w:rsid w:val="00CD28D1"/>
    <w:rsid w:val="00CD2C6F"/>
    <w:rsid w:val="00CD2CDB"/>
    <w:rsid w:val="00CD2FD3"/>
    <w:rsid w:val="00CD3334"/>
    <w:rsid w:val="00CD3505"/>
    <w:rsid w:val="00CD36A0"/>
    <w:rsid w:val="00CD36F3"/>
    <w:rsid w:val="00CD38D5"/>
    <w:rsid w:val="00CD3941"/>
    <w:rsid w:val="00CD3A35"/>
    <w:rsid w:val="00CD3FFF"/>
    <w:rsid w:val="00CD4225"/>
    <w:rsid w:val="00CD4D13"/>
    <w:rsid w:val="00CD50CA"/>
    <w:rsid w:val="00CD60B2"/>
    <w:rsid w:val="00CD6349"/>
    <w:rsid w:val="00CD64E3"/>
    <w:rsid w:val="00CD6D42"/>
    <w:rsid w:val="00CD6D89"/>
    <w:rsid w:val="00CD6F7D"/>
    <w:rsid w:val="00CD70A2"/>
    <w:rsid w:val="00CE0561"/>
    <w:rsid w:val="00CE1490"/>
    <w:rsid w:val="00CE15F3"/>
    <w:rsid w:val="00CE179B"/>
    <w:rsid w:val="00CE1880"/>
    <w:rsid w:val="00CE1DBB"/>
    <w:rsid w:val="00CE1DBD"/>
    <w:rsid w:val="00CE1F0D"/>
    <w:rsid w:val="00CE28F5"/>
    <w:rsid w:val="00CE2B6D"/>
    <w:rsid w:val="00CE2C3D"/>
    <w:rsid w:val="00CE2DE0"/>
    <w:rsid w:val="00CE2E57"/>
    <w:rsid w:val="00CE2FB5"/>
    <w:rsid w:val="00CE3217"/>
    <w:rsid w:val="00CE3481"/>
    <w:rsid w:val="00CE3484"/>
    <w:rsid w:val="00CE350E"/>
    <w:rsid w:val="00CE38F8"/>
    <w:rsid w:val="00CE42CF"/>
    <w:rsid w:val="00CE4863"/>
    <w:rsid w:val="00CE49DB"/>
    <w:rsid w:val="00CE4A5E"/>
    <w:rsid w:val="00CE4AFF"/>
    <w:rsid w:val="00CE4C77"/>
    <w:rsid w:val="00CE4F09"/>
    <w:rsid w:val="00CE51A7"/>
    <w:rsid w:val="00CE524B"/>
    <w:rsid w:val="00CE527C"/>
    <w:rsid w:val="00CE54A7"/>
    <w:rsid w:val="00CE5696"/>
    <w:rsid w:val="00CE5708"/>
    <w:rsid w:val="00CE5873"/>
    <w:rsid w:val="00CE6218"/>
    <w:rsid w:val="00CE655C"/>
    <w:rsid w:val="00CE704D"/>
    <w:rsid w:val="00CE7219"/>
    <w:rsid w:val="00CE76B1"/>
    <w:rsid w:val="00CE7702"/>
    <w:rsid w:val="00CE7958"/>
    <w:rsid w:val="00CE79AA"/>
    <w:rsid w:val="00CE7B6C"/>
    <w:rsid w:val="00CE7E86"/>
    <w:rsid w:val="00CF022B"/>
    <w:rsid w:val="00CF0330"/>
    <w:rsid w:val="00CF05FD"/>
    <w:rsid w:val="00CF06BA"/>
    <w:rsid w:val="00CF0810"/>
    <w:rsid w:val="00CF09E7"/>
    <w:rsid w:val="00CF0AC8"/>
    <w:rsid w:val="00CF14D1"/>
    <w:rsid w:val="00CF1611"/>
    <w:rsid w:val="00CF182F"/>
    <w:rsid w:val="00CF1835"/>
    <w:rsid w:val="00CF1E51"/>
    <w:rsid w:val="00CF20C4"/>
    <w:rsid w:val="00CF233E"/>
    <w:rsid w:val="00CF24E6"/>
    <w:rsid w:val="00CF2992"/>
    <w:rsid w:val="00CF2D0F"/>
    <w:rsid w:val="00CF35A5"/>
    <w:rsid w:val="00CF384C"/>
    <w:rsid w:val="00CF3A09"/>
    <w:rsid w:val="00CF3AE4"/>
    <w:rsid w:val="00CF3B5D"/>
    <w:rsid w:val="00CF3D97"/>
    <w:rsid w:val="00CF3E96"/>
    <w:rsid w:val="00CF459B"/>
    <w:rsid w:val="00CF4967"/>
    <w:rsid w:val="00CF49E6"/>
    <w:rsid w:val="00CF4E4B"/>
    <w:rsid w:val="00CF4F29"/>
    <w:rsid w:val="00CF502D"/>
    <w:rsid w:val="00CF569C"/>
    <w:rsid w:val="00CF5954"/>
    <w:rsid w:val="00CF61D1"/>
    <w:rsid w:val="00CF6523"/>
    <w:rsid w:val="00CF67A6"/>
    <w:rsid w:val="00CF6A5E"/>
    <w:rsid w:val="00CF6B32"/>
    <w:rsid w:val="00CF72CA"/>
    <w:rsid w:val="00CF7437"/>
    <w:rsid w:val="00CF763C"/>
    <w:rsid w:val="00CF770B"/>
    <w:rsid w:val="00CF7A19"/>
    <w:rsid w:val="00CF7D96"/>
    <w:rsid w:val="00CF7E27"/>
    <w:rsid w:val="00CF7FDD"/>
    <w:rsid w:val="00D001A9"/>
    <w:rsid w:val="00D00B0F"/>
    <w:rsid w:val="00D00B90"/>
    <w:rsid w:val="00D00EC6"/>
    <w:rsid w:val="00D01093"/>
    <w:rsid w:val="00D011BC"/>
    <w:rsid w:val="00D013A8"/>
    <w:rsid w:val="00D01E40"/>
    <w:rsid w:val="00D01E4D"/>
    <w:rsid w:val="00D01E68"/>
    <w:rsid w:val="00D02436"/>
    <w:rsid w:val="00D0267C"/>
    <w:rsid w:val="00D02900"/>
    <w:rsid w:val="00D02AFC"/>
    <w:rsid w:val="00D02D10"/>
    <w:rsid w:val="00D02D1F"/>
    <w:rsid w:val="00D03427"/>
    <w:rsid w:val="00D03B1B"/>
    <w:rsid w:val="00D03B8F"/>
    <w:rsid w:val="00D04136"/>
    <w:rsid w:val="00D042DE"/>
    <w:rsid w:val="00D047E5"/>
    <w:rsid w:val="00D04A58"/>
    <w:rsid w:val="00D0529B"/>
    <w:rsid w:val="00D05327"/>
    <w:rsid w:val="00D0562A"/>
    <w:rsid w:val="00D05731"/>
    <w:rsid w:val="00D0576E"/>
    <w:rsid w:val="00D05B1B"/>
    <w:rsid w:val="00D05EC2"/>
    <w:rsid w:val="00D05FF1"/>
    <w:rsid w:val="00D060A6"/>
    <w:rsid w:val="00D062D3"/>
    <w:rsid w:val="00D06408"/>
    <w:rsid w:val="00D06693"/>
    <w:rsid w:val="00D066ED"/>
    <w:rsid w:val="00D068AC"/>
    <w:rsid w:val="00D06947"/>
    <w:rsid w:val="00D0698C"/>
    <w:rsid w:val="00D069CA"/>
    <w:rsid w:val="00D06C50"/>
    <w:rsid w:val="00D06E70"/>
    <w:rsid w:val="00D076C3"/>
    <w:rsid w:val="00D0779C"/>
    <w:rsid w:val="00D07BDC"/>
    <w:rsid w:val="00D07D3B"/>
    <w:rsid w:val="00D07D4F"/>
    <w:rsid w:val="00D10057"/>
    <w:rsid w:val="00D1072E"/>
    <w:rsid w:val="00D107FD"/>
    <w:rsid w:val="00D10AA7"/>
    <w:rsid w:val="00D112A6"/>
    <w:rsid w:val="00D11B3E"/>
    <w:rsid w:val="00D1213A"/>
    <w:rsid w:val="00D121B5"/>
    <w:rsid w:val="00D128FD"/>
    <w:rsid w:val="00D12937"/>
    <w:rsid w:val="00D12B66"/>
    <w:rsid w:val="00D12B82"/>
    <w:rsid w:val="00D12FFB"/>
    <w:rsid w:val="00D1329B"/>
    <w:rsid w:val="00D136F4"/>
    <w:rsid w:val="00D13781"/>
    <w:rsid w:val="00D13DFC"/>
    <w:rsid w:val="00D14334"/>
    <w:rsid w:val="00D145E8"/>
    <w:rsid w:val="00D1489F"/>
    <w:rsid w:val="00D14C2D"/>
    <w:rsid w:val="00D14E44"/>
    <w:rsid w:val="00D15030"/>
    <w:rsid w:val="00D15389"/>
    <w:rsid w:val="00D1542D"/>
    <w:rsid w:val="00D1558B"/>
    <w:rsid w:val="00D15D23"/>
    <w:rsid w:val="00D1645C"/>
    <w:rsid w:val="00D1669B"/>
    <w:rsid w:val="00D166CF"/>
    <w:rsid w:val="00D16C09"/>
    <w:rsid w:val="00D16CD4"/>
    <w:rsid w:val="00D170A0"/>
    <w:rsid w:val="00D17143"/>
    <w:rsid w:val="00D174EF"/>
    <w:rsid w:val="00D17B4E"/>
    <w:rsid w:val="00D17BB7"/>
    <w:rsid w:val="00D17FED"/>
    <w:rsid w:val="00D200C0"/>
    <w:rsid w:val="00D20270"/>
    <w:rsid w:val="00D20650"/>
    <w:rsid w:val="00D206B3"/>
    <w:rsid w:val="00D2074D"/>
    <w:rsid w:val="00D20949"/>
    <w:rsid w:val="00D20E12"/>
    <w:rsid w:val="00D21163"/>
    <w:rsid w:val="00D21530"/>
    <w:rsid w:val="00D21829"/>
    <w:rsid w:val="00D21968"/>
    <w:rsid w:val="00D21CE9"/>
    <w:rsid w:val="00D21E98"/>
    <w:rsid w:val="00D21F76"/>
    <w:rsid w:val="00D21F8E"/>
    <w:rsid w:val="00D21FBB"/>
    <w:rsid w:val="00D22098"/>
    <w:rsid w:val="00D2213C"/>
    <w:rsid w:val="00D2248B"/>
    <w:rsid w:val="00D22583"/>
    <w:rsid w:val="00D22603"/>
    <w:rsid w:val="00D22C35"/>
    <w:rsid w:val="00D22FCA"/>
    <w:rsid w:val="00D232B6"/>
    <w:rsid w:val="00D23373"/>
    <w:rsid w:val="00D2337B"/>
    <w:rsid w:val="00D23CF0"/>
    <w:rsid w:val="00D24965"/>
    <w:rsid w:val="00D24A0F"/>
    <w:rsid w:val="00D24BBE"/>
    <w:rsid w:val="00D25315"/>
    <w:rsid w:val="00D2553C"/>
    <w:rsid w:val="00D25600"/>
    <w:rsid w:val="00D25693"/>
    <w:rsid w:val="00D25AF5"/>
    <w:rsid w:val="00D25F0E"/>
    <w:rsid w:val="00D261AC"/>
    <w:rsid w:val="00D2627A"/>
    <w:rsid w:val="00D26413"/>
    <w:rsid w:val="00D265DF"/>
    <w:rsid w:val="00D26873"/>
    <w:rsid w:val="00D26CFE"/>
    <w:rsid w:val="00D271C3"/>
    <w:rsid w:val="00D27429"/>
    <w:rsid w:val="00D2777E"/>
    <w:rsid w:val="00D27B3A"/>
    <w:rsid w:val="00D27BEC"/>
    <w:rsid w:val="00D27E07"/>
    <w:rsid w:val="00D303EB"/>
    <w:rsid w:val="00D3096F"/>
    <w:rsid w:val="00D30CA7"/>
    <w:rsid w:val="00D30D0C"/>
    <w:rsid w:val="00D3119B"/>
    <w:rsid w:val="00D31AB6"/>
    <w:rsid w:val="00D31BC2"/>
    <w:rsid w:val="00D31DBA"/>
    <w:rsid w:val="00D31F56"/>
    <w:rsid w:val="00D32169"/>
    <w:rsid w:val="00D32D01"/>
    <w:rsid w:val="00D331D4"/>
    <w:rsid w:val="00D33693"/>
    <w:rsid w:val="00D33DAB"/>
    <w:rsid w:val="00D33EE8"/>
    <w:rsid w:val="00D34179"/>
    <w:rsid w:val="00D3470A"/>
    <w:rsid w:val="00D34C86"/>
    <w:rsid w:val="00D35189"/>
    <w:rsid w:val="00D351B0"/>
    <w:rsid w:val="00D354B4"/>
    <w:rsid w:val="00D35A3A"/>
    <w:rsid w:val="00D35D69"/>
    <w:rsid w:val="00D3603E"/>
    <w:rsid w:val="00D36084"/>
    <w:rsid w:val="00D3619B"/>
    <w:rsid w:val="00D361C5"/>
    <w:rsid w:val="00D36510"/>
    <w:rsid w:val="00D3658C"/>
    <w:rsid w:val="00D36802"/>
    <w:rsid w:val="00D36877"/>
    <w:rsid w:val="00D3695B"/>
    <w:rsid w:val="00D369A1"/>
    <w:rsid w:val="00D36C65"/>
    <w:rsid w:val="00D36D52"/>
    <w:rsid w:val="00D36E6E"/>
    <w:rsid w:val="00D36FEB"/>
    <w:rsid w:val="00D37EE3"/>
    <w:rsid w:val="00D40187"/>
    <w:rsid w:val="00D403E5"/>
    <w:rsid w:val="00D40444"/>
    <w:rsid w:val="00D405C8"/>
    <w:rsid w:val="00D40655"/>
    <w:rsid w:val="00D408D1"/>
    <w:rsid w:val="00D40B4B"/>
    <w:rsid w:val="00D40CDF"/>
    <w:rsid w:val="00D40E06"/>
    <w:rsid w:val="00D40E3E"/>
    <w:rsid w:val="00D4131C"/>
    <w:rsid w:val="00D41661"/>
    <w:rsid w:val="00D418AD"/>
    <w:rsid w:val="00D42196"/>
    <w:rsid w:val="00D423E7"/>
    <w:rsid w:val="00D4278A"/>
    <w:rsid w:val="00D42D0F"/>
    <w:rsid w:val="00D42D6B"/>
    <w:rsid w:val="00D42D97"/>
    <w:rsid w:val="00D4341B"/>
    <w:rsid w:val="00D44089"/>
    <w:rsid w:val="00D445BF"/>
    <w:rsid w:val="00D4479C"/>
    <w:rsid w:val="00D44B85"/>
    <w:rsid w:val="00D44D4D"/>
    <w:rsid w:val="00D45016"/>
    <w:rsid w:val="00D4555C"/>
    <w:rsid w:val="00D45648"/>
    <w:rsid w:val="00D45652"/>
    <w:rsid w:val="00D4585F"/>
    <w:rsid w:val="00D45EEC"/>
    <w:rsid w:val="00D46220"/>
    <w:rsid w:val="00D46642"/>
    <w:rsid w:val="00D46BE4"/>
    <w:rsid w:val="00D46E67"/>
    <w:rsid w:val="00D47A0E"/>
    <w:rsid w:val="00D47F93"/>
    <w:rsid w:val="00D5003D"/>
    <w:rsid w:val="00D50158"/>
    <w:rsid w:val="00D50719"/>
    <w:rsid w:val="00D5091A"/>
    <w:rsid w:val="00D50AD2"/>
    <w:rsid w:val="00D50C31"/>
    <w:rsid w:val="00D50D84"/>
    <w:rsid w:val="00D50DC9"/>
    <w:rsid w:val="00D50E78"/>
    <w:rsid w:val="00D5118C"/>
    <w:rsid w:val="00D51235"/>
    <w:rsid w:val="00D513E0"/>
    <w:rsid w:val="00D515F7"/>
    <w:rsid w:val="00D51D64"/>
    <w:rsid w:val="00D51E31"/>
    <w:rsid w:val="00D521D4"/>
    <w:rsid w:val="00D52CB5"/>
    <w:rsid w:val="00D5302C"/>
    <w:rsid w:val="00D53435"/>
    <w:rsid w:val="00D5379C"/>
    <w:rsid w:val="00D53CD4"/>
    <w:rsid w:val="00D53DBC"/>
    <w:rsid w:val="00D53E08"/>
    <w:rsid w:val="00D54051"/>
    <w:rsid w:val="00D544D8"/>
    <w:rsid w:val="00D54615"/>
    <w:rsid w:val="00D54862"/>
    <w:rsid w:val="00D54873"/>
    <w:rsid w:val="00D54CC9"/>
    <w:rsid w:val="00D5525C"/>
    <w:rsid w:val="00D55582"/>
    <w:rsid w:val="00D55A23"/>
    <w:rsid w:val="00D55BFB"/>
    <w:rsid w:val="00D55F6E"/>
    <w:rsid w:val="00D560BD"/>
    <w:rsid w:val="00D565D1"/>
    <w:rsid w:val="00D569B5"/>
    <w:rsid w:val="00D56A58"/>
    <w:rsid w:val="00D56B78"/>
    <w:rsid w:val="00D56DE5"/>
    <w:rsid w:val="00D5713D"/>
    <w:rsid w:val="00D572D9"/>
    <w:rsid w:val="00D57302"/>
    <w:rsid w:val="00D57531"/>
    <w:rsid w:val="00D575B2"/>
    <w:rsid w:val="00D57743"/>
    <w:rsid w:val="00D578BF"/>
    <w:rsid w:val="00D57F38"/>
    <w:rsid w:val="00D604EE"/>
    <w:rsid w:val="00D6050F"/>
    <w:rsid w:val="00D60741"/>
    <w:rsid w:val="00D60B84"/>
    <w:rsid w:val="00D611CE"/>
    <w:rsid w:val="00D6128B"/>
    <w:rsid w:val="00D612DE"/>
    <w:rsid w:val="00D6132D"/>
    <w:rsid w:val="00D61575"/>
    <w:rsid w:val="00D61891"/>
    <w:rsid w:val="00D61928"/>
    <w:rsid w:val="00D6194F"/>
    <w:rsid w:val="00D61AE0"/>
    <w:rsid w:val="00D61D47"/>
    <w:rsid w:val="00D61F64"/>
    <w:rsid w:val="00D62424"/>
    <w:rsid w:val="00D62495"/>
    <w:rsid w:val="00D62527"/>
    <w:rsid w:val="00D62C1B"/>
    <w:rsid w:val="00D62C2A"/>
    <w:rsid w:val="00D62E05"/>
    <w:rsid w:val="00D62E56"/>
    <w:rsid w:val="00D63010"/>
    <w:rsid w:val="00D631C5"/>
    <w:rsid w:val="00D636CD"/>
    <w:rsid w:val="00D63D7B"/>
    <w:rsid w:val="00D64682"/>
    <w:rsid w:val="00D647ED"/>
    <w:rsid w:val="00D64857"/>
    <w:rsid w:val="00D64DA2"/>
    <w:rsid w:val="00D651B9"/>
    <w:rsid w:val="00D65260"/>
    <w:rsid w:val="00D65393"/>
    <w:rsid w:val="00D6545C"/>
    <w:rsid w:val="00D658CD"/>
    <w:rsid w:val="00D65D84"/>
    <w:rsid w:val="00D6608C"/>
    <w:rsid w:val="00D66236"/>
    <w:rsid w:val="00D668F2"/>
    <w:rsid w:val="00D66D21"/>
    <w:rsid w:val="00D66E0F"/>
    <w:rsid w:val="00D673C0"/>
    <w:rsid w:val="00D67579"/>
    <w:rsid w:val="00D6778F"/>
    <w:rsid w:val="00D67CB9"/>
    <w:rsid w:val="00D67D22"/>
    <w:rsid w:val="00D67D26"/>
    <w:rsid w:val="00D67D58"/>
    <w:rsid w:val="00D67D79"/>
    <w:rsid w:val="00D67E11"/>
    <w:rsid w:val="00D70119"/>
    <w:rsid w:val="00D70407"/>
    <w:rsid w:val="00D70427"/>
    <w:rsid w:val="00D707F2"/>
    <w:rsid w:val="00D707F9"/>
    <w:rsid w:val="00D708A3"/>
    <w:rsid w:val="00D708F1"/>
    <w:rsid w:val="00D70980"/>
    <w:rsid w:val="00D70BC6"/>
    <w:rsid w:val="00D711DD"/>
    <w:rsid w:val="00D712C9"/>
    <w:rsid w:val="00D71880"/>
    <w:rsid w:val="00D71ABB"/>
    <w:rsid w:val="00D71BBF"/>
    <w:rsid w:val="00D71BFA"/>
    <w:rsid w:val="00D71E40"/>
    <w:rsid w:val="00D71E6E"/>
    <w:rsid w:val="00D722C7"/>
    <w:rsid w:val="00D729BE"/>
    <w:rsid w:val="00D72AF2"/>
    <w:rsid w:val="00D72CAE"/>
    <w:rsid w:val="00D7307D"/>
    <w:rsid w:val="00D73081"/>
    <w:rsid w:val="00D730D9"/>
    <w:rsid w:val="00D73613"/>
    <w:rsid w:val="00D736FA"/>
    <w:rsid w:val="00D73C8D"/>
    <w:rsid w:val="00D73E7C"/>
    <w:rsid w:val="00D743D8"/>
    <w:rsid w:val="00D74538"/>
    <w:rsid w:val="00D74875"/>
    <w:rsid w:val="00D74BE8"/>
    <w:rsid w:val="00D74CCB"/>
    <w:rsid w:val="00D74F41"/>
    <w:rsid w:val="00D74FC9"/>
    <w:rsid w:val="00D751ED"/>
    <w:rsid w:val="00D75B27"/>
    <w:rsid w:val="00D75E01"/>
    <w:rsid w:val="00D75FB2"/>
    <w:rsid w:val="00D76175"/>
    <w:rsid w:val="00D7619B"/>
    <w:rsid w:val="00D763BF"/>
    <w:rsid w:val="00D76742"/>
    <w:rsid w:val="00D76AAE"/>
    <w:rsid w:val="00D76D13"/>
    <w:rsid w:val="00D774BC"/>
    <w:rsid w:val="00D7760C"/>
    <w:rsid w:val="00D77828"/>
    <w:rsid w:val="00D778B2"/>
    <w:rsid w:val="00D77AFE"/>
    <w:rsid w:val="00D77CA5"/>
    <w:rsid w:val="00D77FAE"/>
    <w:rsid w:val="00D80C6E"/>
    <w:rsid w:val="00D80CA3"/>
    <w:rsid w:val="00D80F80"/>
    <w:rsid w:val="00D812B7"/>
    <w:rsid w:val="00D814EC"/>
    <w:rsid w:val="00D81957"/>
    <w:rsid w:val="00D81A25"/>
    <w:rsid w:val="00D81B98"/>
    <w:rsid w:val="00D820B0"/>
    <w:rsid w:val="00D82B72"/>
    <w:rsid w:val="00D82D72"/>
    <w:rsid w:val="00D82DD4"/>
    <w:rsid w:val="00D83394"/>
    <w:rsid w:val="00D834FB"/>
    <w:rsid w:val="00D83768"/>
    <w:rsid w:val="00D83BBA"/>
    <w:rsid w:val="00D83E0C"/>
    <w:rsid w:val="00D83F38"/>
    <w:rsid w:val="00D83F7F"/>
    <w:rsid w:val="00D84111"/>
    <w:rsid w:val="00D85495"/>
    <w:rsid w:val="00D85D02"/>
    <w:rsid w:val="00D85FF9"/>
    <w:rsid w:val="00D86048"/>
    <w:rsid w:val="00D86638"/>
    <w:rsid w:val="00D86732"/>
    <w:rsid w:val="00D8716E"/>
    <w:rsid w:val="00D8738F"/>
    <w:rsid w:val="00D903AF"/>
    <w:rsid w:val="00D904EB"/>
    <w:rsid w:val="00D9085A"/>
    <w:rsid w:val="00D90A24"/>
    <w:rsid w:val="00D90BBD"/>
    <w:rsid w:val="00D90CC5"/>
    <w:rsid w:val="00D90DBA"/>
    <w:rsid w:val="00D90F63"/>
    <w:rsid w:val="00D911A5"/>
    <w:rsid w:val="00D9120B"/>
    <w:rsid w:val="00D91229"/>
    <w:rsid w:val="00D915DC"/>
    <w:rsid w:val="00D91A63"/>
    <w:rsid w:val="00D91AD1"/>
    <w:rsid w:val="00D9273E"/>
    <w:rsid w:val="00D92772"/>
    <w:rsid w:val="00D9295D"/>
    <w:rsid w:val="00D92D12"/>
    <w:rsid w:val="00D92FB8"/>
    <w:rsid w:val="00D93126"/>
    <w:rsid w:val="00D93153"/>
    <w:rsid w:val="00D9326C"/>
    <w:rsid w:val="00D9349F"/>
    <w:rsid w:val="00D938D8"/>
    <w:rsid w:val="00D93BC1"/>
    <w:rsid w:val="00D93BD4"/>
    <w:rsid w:val="00D9413F"/>
    <w:rsid w:val="00D951CC"/>
    <w:rsid w:val="00D9549B"/>
    <w:rsid w:val="00D95839"/>
    <w:rsid w:val="00D95AD8"/>
    <w:rsid w:val="00D95C90"/>
    <w:rsid w:val="00D96B1A"/>
    <w:rsid w:val="00D96DF2"/>
    <w:rsid w:val="00D97557"/>
    <w:rsid w:val="00D978FD"/>
    <w:rsid w:val="00D97CF0"/>
    <w:rsid w:val="00D97DC3"/>
    <w:rsid w:val="00D97DD1"/>
    <w:rsid w:val="00DA0505"/>
    <w:rsid w:val="00DA086D"/>
    <w:rsid w:val="00DA099E"/>
    <w:rsid w:val="00DA1545"/>
    <w:rsid w:val="00DA1E10"/>
    <w:rsid w:val="00DA203A"/>
    <w:rsid w:val="00DA21D2"/>
    <w:rsid w:val="00DA2804"/>
    <w:rsid w:val="00DA2851"/>
    <w:rsid w:val="00DA28F5"/>
    <w:rsid w:val="00DA2A02"/>
    <w:rsid w:val="00DA2AEC"/>
    <w:rsid w:val="00DA3069"/>
    <w:rsid w:val="00DA3608"/>
    <w:rsid w:val="00DA3699"/>
    <w:rsid w:val="00DA3E87"/>
    <w:rsid w:val="00DA3E93"/>
    <w:rsid w:val="00DA4058"/>
    <w:rsid w:val="00DA4188"/>
    <w:rsid w:val="00DA4492"/>
    <w:rsid w:val="00DA4661"/>
    <w:rsid w:val="00DA4671"/>
    <w:rsid w:val="00DA4884"/>
    <w:rsid w:val="00DA491E"/>
    <w:rsid w:val="00DA4D7C"/>
    <w:rsid w:val="00DA4E90"/>
    <w:rsid w:val="00DA4FFB"/>
    <w:rsid w:val="00DA52D6"/>
    <w:rsid w:val="00DA57F6"/>
    <w:rsid w:val="00DA5DB3"/>
    <w:rsid w:val="00DA6984"/>
    <w:rsid w:val="00DA6A2C"/>
    <w:rsid w:val="00DA6BB1"/>
    <w:rsid w:val="00DA6BE6"/>
    <w:rsid w:val="00DA6C49"/>
    <w:rsid w:val="00DA6CCD"/>
    <w:rsid w:val="00DA70D3"/>
    <w:rsid w:val="00DA7354"/>
    <w:rsid w:val="00DA7976"/>
    <w:rsid w:val="00DA7B35"/>
    <w:rsid w:val="00DA7FD9"/>
    <w:rsid w:val="00DB009D"/>
    <w:rsid w:val="00DB0174"/>
    <w:rsid w:val="00DB0662"/>
    <w:rsid w:val="00DB0735"/>
    <w:rsid w:val="00DB0A92"/>
    <w:rsid w:val="00DB0B46"/>
    <w:rsid w:val="00DB0BD3"/>
    <w:rsid w:val="00DB0D71"/>
    <w:rsid w:val="00DB1227"/>
    <w:rsid w:val="00DB1829"/>
    <w:rsid w:val="00DB1AB0"/>
    <w:rsid w:val="00DB1B26"/>
    <w:rsid w:val="00DB22C9"/>
    <w:rsid w:val="00DB2493"/>
    <w:rsid w:val="00DB28FC"/>
    <w:rsid w:val="00DB2A8C"/>
    <w:rsid w:val="00DB2C03"/>
    <w:rsid w:val="00DB36DC"/>
    <w:rsid w:val="00DB39F0"/>
    <w:rsid w:val="00DB3BC2"/>
    <w:rsid w:val="00DB3C5F"/>
    <w:rsid w:val="00DB44DF"/>
    <w:rsid w:val="00DB4B7E"/>
    <w:rsid w:val="00DB54A8"/>
    <w:rsid w:val="00DB565F"/>
    <w:rsid w:val="00DB5ABD"/>
    <w:rsid w:val="00DB5B9B"/>
    <w:rsid w:val="00DB5DC7"/>
    <w:rsid w:val="00DB5EE8"/>
    <w:rsid w:val="00DB610A"/>
    <w:rsid w:val="00DB639C"/>
    <w:rsid w:val="00DB63D0"/>
    <w:rsid w:val="00DB68B4"/>
    <w:rsid w:val="00DB6C40"/>
    <w:rsid w:val="00DB724E"/>
    <w:rsid w:val="00DB7760"/>
    <w:rsid w:val="00DB782A"/>
    <w:rsid w:val="00DB7F7A"/>
    <w:rsid w:val="00DC0254"/>
    <w:rsid w:val="00DC056C"/>
    <w:rsid w:val="00DC0683"/>
    <w:rsid w:val="00DC0802"/>
    <w:rsid w:val="00DC086B"/>
    <w:rsid w:val="00DC0BB9"/>
    <w:rsid w:val="00DC0D2E"/>
    <w:rsid w:val="00DC1124"/>
    <w:rsid w:val="00DC1191"/>
    <w:rsid w:val="00DC13DC"/>
    <w:rsid w:val="00DC158B"/>
    <w:rsid w:val="00DC17DF"/>
    <w:rsid w:val="00DC18A5"/>
    <w:rsid w:val="00DC2968"/>
    <w:rsid w:val="00DC2BE2"/>
    <w:rsid w:val="00DC3036"/>
    <w:rsid w:val="00DC3F8F"/>
    <w:rsid w:val="00DC4358"/>
    <w:rsid w:val="00DC472B"/>
    <w:rsid w:val="00DC47EE"/>
    <w:rsid w:val="00DC4EFD"/>
    <w:rsid w:val="00DC4F97"/>
    <w:rsid w:val="00DC4FDF"/>
    <w:rsid w:val="00DC5857"/>
    <w:rsid w:val="00DC5A51"/>
    <w:rsid w:val="00DC5BDE"/>
    <w:rsid w:val="00DC5F24"/>
    <w:rsid w:val="00DC5F3C"/>
    <w:rsid w:val="00DC6470"/>
    <w:rsid w:val="00DC6674"/>
    <w:rsid w:val="00DC69E8"/>
    <w:rsid w:val="00DC6C19"/>
    <w:rsid w:val="00DC6C97"/>
    <w:rsid w:val="00DC6FA5"/>
    <w:rsid w:val="00DC721B"/>
    <w:rsid w:val="00DC77E5"/>
    <w:rsid w:val="00DC793F"/>
    <w:rsid w:val="00DC7A2F"/>
    <w:rsid w:val="00DC7FB7"/>
    <w:rsid w:val="00DD0A8F"/>
    <w:rsid w:val="00DD0D49"/>
    <w:rsid w:val="00DD0EA7"/>
    <w:rsid w:val="00DD1491"/>
    <w:rsid w:val="00DD1705"/>
    <w:rsid w:val="00DD17ED"/>
    <w:rsid w:val="00DD1AA2"/>
    <w:rsid w:val="00DD2133"/>
    <w:rsid w:val="00DD2577"/>
    <w:rsid w:val="00DD2BE7"/>
    <w:rsid w:val="00DD2F0C"/>
    <w:rsid w:val="00DD2FAB"/>
    <w:rsid w:val="00DD3082"/>
    <w:rsid w:val="00DD324E"/>
    <w:rsid w:val="00DD3781"/>
    <w:rsid w:val="00DD4839"/>
    <w:rsid w:val="00DD4E60"/>
    <w:rsid w:val="00DD4EBA"/>
    <w:rsid w:val="00DD5055"/>
    <w:rsid w:val="00DD5878"/>
    <w:rsid w:val="00DD5A28"/>
    <w:rsid w:val="00DD5A82"/>
    <w:rsid w:val="00DD5AD1"/>
    <w:rsid w:val="00DD5E98"/>
    <w:rsid w:val="00DD5F7E"/>
    <w:rsid w:val="00DD691D"/>
    <w:rsid w:val="00DD69E2"/>
    <w:rsid w:val="00DD6BD5"/>
    <w:rsid w:val="00DD719F"/>
    <w:rsid w:val="00DD7393"/>
    <w:rsid w:val="00DD7997"/>
    <w:rsid w:val="00DE03BB"/>
    <w:rsid w:val="00DE048F"/>
    <w:rsid w:val="00DE0552"/>
    <w:rsid w:val="00DE07AF"/>
    <w:rsid w:val="00DE1126"/>
    <w:rsid w:val="00DE124B"/>
    <w:rsid w:val="00DE156B"/>
    <w:rsid w:val="00DE2428"/>
    <w:rsid w:val="00DE2476"/>
    <w:rsid w:val="00DE2742"/>
    <w:rsid w:val="00DE2A26"/>
    <w:rsid w:val="00DE2C02"/>
    <w:rsid w:val="00DE3060"/>
    <w:rsid w:val="00DE3286"/>
    <w:rsid w:val="00DE349E"/>
    <w:rsid w:val="00DE39E4"/>
    <w:rsid w:val="00DE3E4A"/>
    <w:rsid w:val="00DE40AE"/>
    <w:rsid w:val="00DE40C5"/>
    <w:rsid w:val="00DE41C2"/>
    <w:rsid w:val="00DE472C"/>
    <w:rsid w:val="00DE4BCA"/>
    <w:rsid w:val="00DE4BD0"/>
    <w:rsid w:val="00DE50AC"/>
    <w:rsid w:val="00DE5258"/>
    <w:rsid w:val="00DE549F"/>
    <w:rsid w:val="00DE589C"/>
    <w:rsid w:val="00DE5A07"/>
    <w:rsid w:val="00DE5A1F"/>
    <w:rsid w:val="00DE5E18"/>
    <w:rsid w:val="00DE639C"/>
    <w:rsid w:val="00DE68AC"/>
    <w:rsid w:val="00DE6BD9"/>
    <w:rsid w:val="00DE6D64"/>
    <w:rsid w:val="00DE6E95"/>
    <w:rsid w:val="00DE7046"/>
    <w:rsid w:val="00DE709A"/>
    <w:rsid w:val="00DE71B6"/>
    <w:rsid w:val="00DE7973"/>
    <w:rsid w:val="00DE79CF"/>
    <w:rsid w:val="00DE7E49"/>
    <w:rsid w:val="00DE7F83"/>
    <w:rsid w:val="00DF014E"/>
    <w:rsid w:val="00DF0457"/>
    <w:rsid w:val="00DF05B4"/>
    <w:rsid w:val="00DF0620"/>
    <w:rsid w:val="00DF08D0"/>
    <w:rsid w:val="00DF0DFD"/>
    <w:rsid w:val="00DF1012"/>
    <w:rsid w:val="00DF105F"/>
    <w:rsid w:val="00DF12B4"/>
    <w:rsid w:val="00DF1492"/>
    <w:rsid w:val="00DF1886"/>
    <w:rsid w:val="00DF1AD9"/>
    <w:rsid w:val="00DF1B93"/>
    <w:rsid w:val="00DF1D6C"/>
    <w:rsid w:val="00DF1D94"/>
    <w:rsid w:val="00DF2500"/>
    <w:rsid w:val="00DF25E5"/>
    <w:rsid w:val="00DF284D"/>
    <w:rsid w:val="00DF2A49"/>
    <w:rsid w:val="00DF31A6"/>
    <w:rsid w:val="00DF34F4"/>
    <w:rsid w:val="00DF3582"/>
    <w:rsid w:val="00DF35D7"/>
    <w:rsid w:val="00DF3661"/>
    <w:rsid w:val="00DF38A0"/>
    <w:rsid w:val="00DF41CF"/>
    <w:rsid w:val="00DF43C0"/>
    <w:rsid w:val="00DF4486"/>
    <w:rsid w:val="00DF4739"/>
    <w:rsid w:val="00DF4823"/>
    <w:rsid w:val="00DF4881"/>
    <w:rsid w:val="00DF50E0"/>
    <w:rsid w:val="00DF5149"/>
    <w:rsid w:val="00DF53DB"/>
    <w:rsid w:val="00DF554B"/>
    <w:rsid w:val="00DF575F"/>
    <w:rsid w:val="00DF58EF"/>
    <w:rsid w:val="00DF5F41"/>
    <w:rsid w:val="00DF66E0"/>
    <w:rsid w:val="00DF672A"/>
    <w:rsid w:val="00DF6C48"/>
    <w:rsid w:val="00DF6C99"/>
    <w:rsid w:val="00DF6D29"/>
    <w:rsid w:val="00DF6E7D"/>
    <w:rsid w:val="00DF6FDD"/>
    <w:rsid w:val="00DF750F"/>
    <w:rsid w:val="00DF77D5"/>
    <w:rsid w:val="00DF7DFF"/>
    <w:rsid w:val="00E0010C"/>
    <w:rsid w:val="00E00114"/>
    <w:rsid w:val="00E00170"/>
    <w:rsid w:val="00E007B3"/>
    <w:rsid w:val="00E00923"/>
    <w:rsid w:val="00E00EE5"/>
    <w:rsid w:val="00E01179"/>
    <w:rsid w:val="00E01214"/>
    <w:rsid w:val="00E013A5"/>
    <w:rsid w:val="00E01405"/>
    <w:rsid w:val="00E01539"/>
    <w:rsid w:val="00E01E86"/>
    <w:rsid w:val="00E02236"/>
    <w:rsid w:val="00E022C6"/>
    <w:rsid w:val="00E0261D"/>
    <w:rsid w:val="00E029B0"/>
    <w:rsid w:val="00E02AD9"/>
    <w:rsid w:val="00E02DEB"/>
    <w:rsid w:val="00E02E71"/>
    <w:rsid w:val="00E034EE"/>
    <w:rsid w:val="00E03A71"/>
    <w:rsid w:val="00E03DB4"/>
    <w:rsid w:val="00E042A5"/>
    <w:rsid w:val="00E042B3"/>
    <w:rsid w:val="00E043E8"/>
    <w:rsid w:val="00E043F6"/>
    <w:rsid w:val="00E0450F"/>
    <w:rsid w:val="00E04AF8"/>
    <w:rsid w:val="00E04D58"/>
    <w:rsid w:val="00E04D5F"/>
    <w:rsid w:val="00E051AB"/>
    <w:rsid w:val="00E0525D"/>
    <w:rsid w:val="00E053B1"/>
    <w:rsid w:val="00E05634"/>
    <w:rsid w:val="00E05905"/>
    <w:rsid w:val="00E059E0"/>
    <w:rsid w:val="00E05D43"/>
    <w:rsid w:val="00E0620C"/>
    <w:rsid w:val="00E06421"/>
    <w:rsid w:val="00E064E4"/>
    <w:rsid w:val="00E069B7"/>
    <w:rsid w:val="00E06DB7"/>
    <w:rsid w:val="00E0707B"/>
    <w:rsid w:val="00E07240"/>
    <w:rsid w:val="00E07377"/>
    <w:rsid w:val="00E0784A"/>
    <w:rsid w:val="00E07F8B"/>
    <w:rsid w:val="00E10052"/>
    <w:rsid w:val="00E100AD"/>
    <w:rsid w:val="00E10381"/>
    <w:rsid w:val="00E10423"/>
    <w:rsid w:val="00E107E1"/>
    <w:rsid w:val="00E111C2"/>
    <w:rsid w:val="00E11330"/>
    <w:rsid w:val="00E11679"/>
    <w:rsid w:val="00E116C1"/>
    <w:rsid w:val="00E11996"/>
    <w:rsid w:val="00E120C4"/>
    <w:rsid w:val="00E123D2"/>
    <w:rsid w:val="00E128DF"/>
    <w:rsid w:val="00E128E9"/>
    <w:rsid w:val="00E12C16"/>
    <w:rsid w:val="00E12E83"/>
    <w:rsid w:val="00E1307A"/>
    <w:rsid w:val="00E130A1"/>
    <w:rsid w:val="00E13472"/>
    <w:rsid w:val="00E134B4"/>
    <w:rsid w:val="00E135C1"/>
    <w:rsid w:val="00E13948"/>
    <w:rsid w:val="00E13954"/>
    <w:rsid w:val="00E13D1C"/>
    <w:rsid w:val="00E140DC"/>
    <w:rsid w:val="00E14152"/>
    <w:rsid w:val="00E14438"/>
    <w:rsid w:val="00E14484"/>
    <w:rsid w:val="00E1482F"/>
    <w:rsid w:val="00E14A68"/>
    <w:rsid w:val="00E15030"/>
    <w:rsid w:val="00E152A8"/>
    <w:rsid w:val="00E1582F"/>
    <w:rsid w:val="00E15BB7"/>
    <w:rsid w:val="00E15BEF"/>
    <w:rsid w:val="00E15CA1"/>
    <w:rsid w:val="00E15E83"/>
    <w:rsid w:val="00E15F3F"/>
    <w:rsid w:val="00E16391"/>
    <w:rsid w:val="00E1654C"/>
    <w:rsid w:val="00E166A7"/>
    <w:rsid w:val="00E166F0"/>
    <w:rsid w:val="00E16CFE"/>
    <w:rsid w:val="00E17247"/>
    <w:rsid w:val="00E172B1"/>
    <w:rsid w:val="00E173C9"/>
    <w:rsid w:val="00E173CF"/>
    <w:rsid w:val="00E176A6"/>
    <w:rsid w:val="00E17A47"/>
    <w:rsid w:val="00E17F8F"/>
    <w:rsid w:val="00E2040F"/>
    <w:rsid w:val="00E204C2"/>
    <w:rsid w:val="00E20520"/>
    <w:rsid w:val="00E206AD"/>
    <w:rsid w:val="00E2072B"/>
    <w:rsid w:val="00E20C90"/>
    <w:rsid w:val="00E20D46"/>
    <w:rsid w:val="00E21159"/>
    <w:rsid w:val="00E21197"/>
    <w:rsid w:val="00E21780"/>
    <w:rsid w:val="00E218C0"/>
    <w:rsid w:val="00E21AE1"/>
    <w:rsid w:val="00E21B4C"/>
    <w:rsid w:val="00E21B5C"/>
    <w:rsid w:val="00E21F57"/>
    <w:rsid w:val="00E222B9"/>
    <w:rsid w:val="00E2295E"/>
    <w:rsid w:val="00E22D35"/>
    <w:rsid w:val="00E22F9E"/>
    <w:rsid w:val="00E23025"/>
    <w:rsid w:val="00E2318E"/>
    <w:rsid w:val="00E238FE"/>
    <w:rsid w:val="00E23918"/>
    <w:rsid w:val="00E23B21"/>
    <w:rsid w:val="00E23D23"/>
    <w:rsid w:val="00E241C8"/>
    <w:rsid w:val="00E243B9"/>
    <w:rsid w:val="00E24B9E"/>
    <w:rsid w:val="00E24BEE"/>
    <w:rsid w:val="00E25202"/>
    <w:rsid w:val="00E25333"/>
    <w:rsid w:val="00E254F5"/>
    <w:rsid w:val="00E2557D"/>
    <w:rsid w:val="00E25A2A"/>
    <w:rsid w:val="00E25D38"/>
    <w:rsid w:val="00E25DBC"/>
    <w:rsid w:val="00E26189"/>
    <w:rsid w:val="00E2629E"/>
    <w:rsid w:val="00E2650F"/>
    <w:rsid w:val="00E267DA"/>
    <w:rsid w:val="00E26888"/>
    <w:rsid w:val="00E26956"/>
    <w:rsid w:val="00E26A1C"/>
    <w:rsid w:val="00E26BCA"/>
    <w:rsid w:val="00E26DD6"/>
    <w:rsid w:val="00E26E52"/>
    <w:rsid w:val="00E26F9A"/>
    <w:rsid w:val="00E27213"/>
    <w:rsid w:val="00E2793E"/>
    <w:rsid w:val="00E300D2"/>
    <w:rsid w:val="00E306E2"/>
    <w:rsid w:val="00E3136E"/>
    <w:rsid w:val="00E31474"/>
    <w:rsid w:val="00E31E84"/>
    <w:rsid w:val="00E320D0"/>
    <w:rsid w:val="00E3221F"/>
    <w:rsid w:val="00E32308"/>
    <w:rsid w:val="00E323BA"/>
    <w:rsid w:val="00E324DF"/>
    <w:rsid w:val="00E32666"/>
    <w:rsid w:val="00E32688"/>
    <w:rsid w:val="00E3299D"/>
    <w:rsid w:val="00E32C53"/>
    <w:rsid w:val="00E32DAB"/>
    <w:rsid w:val="00E32E0F"/>
    <w:rsid w:val="00E32F6E"/>
    <w:rsid w:val="00E33A96"/>
    <w:rsid w:val="00E33B4D"/>
    <w:rsid w:val="00E33EA0"/>
    <w:rsid w:val="00E33FDA"/>
    <w:rsid w:val="00E34177"/>
    <w:rsid w:val="00E348BA"/>
    <w:rsid w:val="00E34ACD"/>
    <w:rsid w:val="00E34BB6"/>
    <w:rsid w:val="00E35037"/>
    <w:rsid w:val="00E350A4"/>
    <w:rsid w:val="00E35262"/>
    <w:rsid w:val="00E35379"/>
    <w:rsid w:val="00E3545D"/>
    <w:rsid w:val="00E35826"/>
    <w:rsid w:val="00E3588A"/>
    <w:rsid w:val="00E35ADC"/>
    <w:rsid w:val="00E35BC8"/>
    <w:rsid w:val="00E35C0F"/>
    <w:rsid w:val="00E35D9E"/>
    <w:rsid w:val="00E35DC4"/>
    <w:rsid w:val="00E36340"/>
    <w:rsid w:val="00E3659F"/>
    <w:rsid w:val="00E36798"/>
    <w:rsid w:val="00E37295"/>
    <w:rsid w:val="00E377B6"/>
    <w:rsid w:val="00E379AE"/>
    <w:rsid w:val="00E40D38"/>
    <w:rsid w:val="00E41817"/>
    <w:rsid w:val="00E422C4"/>
    <w:rsid w:val="00E4254A"/>
    <w:rsid w:val="00E426DD"/>
    <w:rsid w:val="00E4281F"/>
    <w:rsid w:val="00E42986"/>
    <w:rsid w:val="00E42B08"/>
    <w:rsid w:val="00E43008"/>
    <w:rsid w:val="00E43123"/>
    <w:rsid w:val="00E431EB"/>
    <w:rsid w:val="00E43664"/>
    <w:rsid w:val="00E43686"/>
    <w:rsid w:val="00E4462B"/>
    <w:rsid w:val="00E4481F"/>
    <w:rsid w:val="00E44A78"/>
    <w:rsid w:val="00E44B75"/>
    <w:rsid w:val="00E44D0C"/>
    <w:rsid w:val="00E44D14"/>
    <w:rsid w:val="00E45543"/>
    <w:rsid w:val="00E45975"/>
    <w:rsid w:val="00E45BAA"/>
    <w:rsid w:val="00E462DC"/>
    <w:rsid w:val="00E465F5"/>
    <w:rsid w:val="00E46865"/>
    <w:rsid w:val="00E46A9B"/>
    <w:rsid w:val="00E46BAD"/>
    <w:rsid w:val="00E46BD4"/>
    <w:rsid w:val="00E4726C"/>
    <w:rsid w:val="00E4730E"/>
    <w:rsid w:val="00E4732F"/>
    <w:rsid w:val="00E4742F"/>
    <w:rsid w:val="00E474DD"/>
    <w:rsid w:val="00E47BE6"/>
    <w:rsid w:val="00E47F9C"/>
    <w:rsid w:val="00E47FCB"/>
    <w:rsid w:val="00E5001F"/>
    <w:rsid w:val="00E50326"/>
    <w:rsid w:val="00E5065C"/>
    <w:rsid w:val="00E50844"/>
    <w:rsid w:val="00E510F0"/>
    <w:rsid w:val="00E5129C"/>
    <w:rsid w:val="00E512CB"/>
    <w:rsid w:val="00E5150F"/>
    <w:rsid w:val="00E51580"/>
    <w:rsid w:val="00E51D2D"/>
    <w:rsid w:val="00E5209A"/>
    <w:rsid w:val="00E521CC"/>
    <w:rsid w:val="00E521F7"/>
    <w:rsid w:val="00E52C20"/>
    <w:rsid w:val="00E52F2E"/>
    <w:rsid w:val="00E5337D"/>
    <w:rsid w:val="00E537E4"/>
    <w:rsid w:val="00E53B02"/>
    <w:rsid w:val="00E53F84"/>
    <w:rsid w:val="00E53FA9"/>
    <w:rsid w:val="00E53FC5"/>
    <w:rsid w:val="00E540F9"/>
    <w:rsid w:val="00E541E5"/>
    <w:rsid w:val="00E5427D"/>
    <w:rsid w:val="00E545FA"/>
    <w:rsid w:val="00E5517D"/>
    <w:rsid w:val="00E552C4"/>
    <w:rsid w:val="00E552E5"/>
    <w:rsid w:val="00E553C6"/>
    <w:rsid w:val="00E55565"/>
    <w:rsid w:val="00E5563C"/>
    <w:rsid w:val="00E55EEA"/>
    <w:rsid w:val="00E56198"/>
    <w:rsid w:val="00E56259"/>
    <w:rsid w:val="00E56562"/>
    <w:rsid w:val="00E5668E"/>
    <w:rsid w:val="00E566B0"/>
    <w:rsid w:val="00E56A1D"/>
    <w:rsid w:val="00E56AE3"/>
    <w:rsid w:val="00E56CD7"/>
    <w:rsid w:val="00E5738F"/>
    <w:rsid w:val="00E57557"/>
    <w:rsid w:val="00E579EE"/>
    <w:rsid w:val="00E57A7F"/>
    <w:rsid w:val="00E57C76"/>
    <w:rsid w:val="00E6037E"/>
    <w:rsid w:val="00E60D02"/>
    <w:rsid w:val="00E60FDC"/>
    <w:rsid w:val="00E611AE"/>
    <w:rsid w:val="00E61562"/>
    <w:rsid w:val="00E61850"/>
    <w:rsid w:val="00E618C2"/>
    <w:rsid w:val="00E61F22"/>
    <w:rsid w:val="00E6233A"/>
    <w:rsid w:val="00E626AE"/>
    <w:rsid w:val="00E62799"/>
    <w:rsid w:val="00E629EE"/>
    <w:rsid w:val="00E630A2"/>
    <w:rsid w:val="00E6352B"/>
    <w:rsid w:val="00E6383E"/>
    <w:rsid w:val="00E63BAA"/>
    <w:rsid w:val="00E6424F"/>
    <w:rsid w:val="00E64B8C"/>
    <w:rsid w:val="00E64FFB"/>
    <w:rsid w:val="00E651A0"/>
    <w:rsid w:val="00E65809"/>
    <w:rsid w:val="00E65F9A"/>
    <w:rsid w:val="00E663A9"/>
    <w:rsid w:val="00E663D2"/>
    <w:rsid w:val="00E66501"/>
    <w:rsid w:val="00E66AEB"/>
    <w:rsid w:val="00E66F51"/>
    <w:rsid w:val="00E6717F"/>
    <w:rsid w:val="00E674D9"/>
    <w:rsid w:val="00E67604"/>
    <w:rsid w:val="00E67AE0"/>
    <w:rsid w:val="00E67BC5"/>
    <w:rsid w:val="00E70021"/>
    <w:rsid w:val="00E7079F"/>
    <w:rsid w:val="00E70A0A"/>
    <w:rsid w:val="00E71053"/>
    <w:rsid w:val="00E71234"/>
    <w:rsid w:val="00E71428"/>
    <w:rsid w:val="00E716B5"/>
    <w:rsid w:val="00E719AE"/>
    <w:rsid w:val="00E71BCE"/>
    <w:rsid w:val="00E71BE3"/>
    <w:rsid w:val="00E71C47"/>
    <w:rsid w:val="00E71E19"/>
    <w:rsid w:val="00E72167"/>
    <w:rsid w:val="00E72521"/>
    <w:rsid w:val="00E725E3"/>
    <w:rsid w:val="00E73310"/>
    <w:rsid w:val="00E73B0D"/>
    <w:rsid w:val="00E744CC"/>
    <w:rsid w:val="00E745B8"/>
    <w:rsid w:val="00E7482A"/>
    <w:rsid w:val="00E74E01"/>
    <w:rsid w:val="00E7503A"/>
    <w:rsid w:val="00E752B7"/>
    <w:rsid w:val="00E75411"/>
    <w:rsid w:val="00E75478"/>
    <w:rsid w:val="00E7560F"/>
    <w:rsid w:val="00E75667"/>
    <w:rsid w:val="00E75789"/>
    <w:rsid w:val="00E75860"/>
    <w:rsid w:val="00E758F6"/>
    <w:rsid w:val="00E75B3E"/>
    <w:rsid w:val="00E760D0"/>
    <w:rsid w:val="00E76169"/>
    <w:rsid w:val="00E7644C"/>
    <w:rsid w:val="00E76E6B"/>
    <w:rsid w:val="00E77252"/>
    <w:rsid w:val="00E773EA"/>
    <w:rsid w:val="00E77436"/>
    <w:rsid w:val="00E77EDA"/>
    <w:rsid w:val="00E801B2"/>
    <w:rsid w:val="00E8038E"/>
    <w:rsid w:val="00E80449"/>
    <w:rsid w:val="00E8048D"/>
    <w:rsid w:val="00E80742"/>
    <w:rsid w:val="00E80787"/>
    <w:rsid w:val="00E810FB"/>
    <w:rsid w:val="00E8145A"/>
    <w:rsid w:val="00E815B8"/>
    <w:rsid w:val="00E8174A"/>
    <w:rsid w:val="00E819AC"/>
    <w:rsid w:val="00E819BB"/>
    <w:rsid w:val="00E819C4"/>
    <w:rsid w:val="00E81B5F"/>
    <w:rsid w:val="00E81CE2"/>
    <w:rsid w:val="00E8286F"/>
    <w:rsid w:val="00E82A9D"/>
    <w:rsid w:val="00E82D3A"/>
    <w:rsid w:val="00E82DBE"/>
    <w:rsid w:val="00E82DD9"/>
    <w:rsid w:val="00E8328C"/>
    <w:rsid w:val="00E8369B"/>
    <w:rsid w:val="00E8382F"/>
    <w:rsid w:val="00E839C8"/>
    <w:rsid w:val="00E83A3D"/>
    <w:rsid w:val="00E84184"/>
    <w:rsid w:val="00E841E2"/>
    <w:rsid w:val="00E846C1"/>
    <w:rsid w:val="00E8496B"/>
    <w:rsid w:val="00E84F39"/>
    <w:rsid w:val="00E851BD"/>
    <w:rsid w:val="00E85243"/>
    <w:rsid w:val="00E85439"/>
    <w:rsid w:val="00E8578D"/>
    <w:rsid w:val="00E857F3"/>
    <w:rsid w:val="00E861DC"/>
    <w:rsid w:val="00E86427"/>
    <w:rsid w:val="00E8645C"/>
    <w:rsid w:val="00E86530"/>
    <w:rsid w:val="00E8673E"/>
    <w:rsid w:val="00E86D4E"/>
    <w:rsid w:val="00E86D50"/>
    <w:rsid w:val="00E86E4C"/>
    <w:rsid w:val="00E8706A"/>
    <w:rsid w:val="00E871A3"/>
    <w:rsid w:val="00E87201"/>
    <w:rsid w:val="00E874B0"/>
    <w:rsid w:val="00E874E3"/>
    <w:rsid w:val="00E87503"/>
    <w:rsid w:val="00E87CB1"/>
    <w:rsid w:val="00E905C6"/>
    <w:rsid w:val="00E90710"/>
    <w:rsid w:val="00E9099F"/>
    <w:rsid w:val="00E90A09"/>
    <w:rsid w:val="00E90DD4"/>
    <w:rsid w:val="00E9107B"/>
    <w:rsid w:val="00E910BD"/>
    <w:rsid w:val="00E912FD"/>
    <w:rsid w:val="00E9138D"/>
    <w:rsid w:val="00E91899"/>
    <w:rsid w:val="00E9250E"/>
    <w:rsid w:val="00E928D6"/>
    <w:rsid w:val="00E92DD4"/>
    <w:rsid w:val="00E9317C"/>
    <w:rsid w:val="00E932F0"/>
    <w:rsid w:val="00E93696"/>
    <w:rsid w:val="00E93740"/>
    <w:rsid w:val="00E939E2"/>
    <w:rsid w:val="00E93BA6"/>
    <w:rsid w:val="00E93DFB"/>
    <w:rsid w:val="00E93EFF"/>
    <w:rsid w:val="00E940EA"/>
    <w:rsid w:val="00E94A05"/>
    <w:rsid w:val="00E94C11"/>
    <w:rsid w:val="00E953DD"/>
    <w:rsid w:val="00E95A6B"/>
    <w:rsid w:val="00E95A8C"/>
    <w:rsid w:val="00E95E50"/>
    <w:rsid w:val="00E95EF9"/>
    <w:rsid w:val="00E961B0"/>
    <w:rsid w:val="00E9647C"/>
    <w:rsid w:val="00E96513"/>
    <w:rsid w:val="00E9664B"/>
    <w:rsid w:val="00E967E8"/>
    <w:rsid w:val="00E9699A"/>
    <w:rsid w:val="00E96A62"/>
    <w:rsid w:val="00E96AC3"/>
    <w:rsid w:val="00E96BF0"/>
    <w:rsid w:val="00E96CDA"/>
    <w:rsid w:val="00E96EE9"/>
    <w:rsid w:val="00E9712B"/>
    <w:rsid w:val="00E97160"/>
    <w:rsid w:val="00E97399"/>
    <w:rsid w:val="00E975A4"/>
    <w:rsid w:val="00EA0097"/>
    <w:rsid w:val="00EA0B09"/>
    <w:rsid w:val="00EA0B19"/>
    <w:rsid w:val="00EA13E3"/>
    <w:rsid w:val="00EA1767"/>
    <w:rsid w:val="00EA1788"/>
    <w:rsid w:val="00EA21DD"/>
    <w:rsid w:val="00EA2239"/>
    <w:rsid w:val="00EA2370"/>
    <w:rsid w:val="00EA2395"/>
    <w:rsid w:val="00EA2CB4"/>
    <w:rsid w:val="00EA2F55"/>
    <w:rsid w:val="00EA3320"/>
    <w:rsid w:val="00EA367D"/>
    <w:rsid w:val="00EA381B"/>
    <w:rsid w:val="00EA3A4E"/>
    <w:rsid w:val="00EA3CE2"/>
    <w:rsid w:val="00EA3EDA"/>
    <w:rsid w:val="00EA40A3"/>
    <w:rsid w:val="00EA4343"/>
    <w:rsid w:val="00EA45E4"/>
    <w:rsid w:val="00EA4655"/>
    <w:rsid w:val="00EA4696"/>
    <w:rsid w:val="00EA47C1"/>
    <w:rsid w:val="00EA4882"/>
    <w:rsid w:val="00EA4AA0"/>
    <w:rsid w:val="00EA502F"/>
    <w:rsid w:val="00EA539D"/>
    <w:rsid w:val="00EA5DC6"/>
    <w:rsid w:val="00EA6020"/>
    <w:rsid w:val="00EA67A1"/>
    <w:rsid w:val="00EA6983"/>
    <w:rsid w:val="00EA69CE"/>
    <w:rsid w:val="00EA7763"/>
    <w:rsid w:val="00EA7A2F"/>
    <w:rsid w:val="00EA7ECA"/>
    <w:rsid w:val="00EB041B"/>
    <w:rsid w:val="00EB0EA9"/>
    <w:rsid w:val="00EB0FC3"/>
    <w:rsid w:val="00EB156D"/>
    <w:rsid w:val="00EB1876"/>
    <w:rsid w:val="00EB18EA"/>
    <w:rsid w:val="00EB1A41"/>
    <w:rsid w:val="00EB1BE9"/>
    <w:rsid w:val="00EB20AE"/>
    <w:rsid w:val="00EB2489"/>
    <w:rsid w:val="00EB254C"/>
    <w:rsid w:val="00EB2892"/>
    <w:rsid w:val="00EB29D2"/>
    <w:rsid w:val="00EB313F"/>
    <w:rsid w:val="00EB3603"/>
    <w:rsid w:val="00EB444A"/>
    <w:rsid w:val="00EB4532"/>
    <w:rsid w:val="00EB4596"/>
    <w:rsid w:val="00EB49A3"/>
    <w:rsid w:val="00EB4A25"/>
    <w:rsid w:val="00EB4CED"/>
    <w:rsid w:val="00EB4E03"/>
    <w:rsid w:val="00EB530C"/>
    <w:rsid w:val="00EB53FB"/>
    <w:rsid w:val="00EB560E"/>
    <w:rsid w:val="00EB5ABF"/>
    <w:rsid w:val="00EB5EA0"/>
    <w:rsid w:val="00EB5FCB"/>
    <w:rsid w:val="00EB644C"/>
    <w:rsid w:val="00EB676A"/>
    <w:rsid w:val="00EB6C4D"/>
    <w:rsid w:val="00EB6F2C"/>
    <w:rsid w:val="00EB7202"/>
    <w:rsid w:val="00EB7857"/>
    <w:rsid w:val="00EB7CA0"/>
    <w:rsid w:val="00EC0010"/>
    <w:rsid w:val="00EC0147"/>
    <w:rsid w:val="00EC02B1"/>
    <w:rsid w:val="00EC0B45"/>
    <w:rsid w:val="00EC0F11"/>
    <w:rsid w:val="00EC14C9"/>
    <w:rsid w:val="00EC17C7"/>
    <w:rsid w:val="00EC185C"/>
    <w:rsid w:val="00EC187D"/>
    <w:rsid w:val="00EC1B91"/>
    <w:rsid w:val="00EC1BF0"/>
    <w:rsid w:val="00EC1C4A"/>
    <w:rsid w:val="00EC2305"/>
    <w:rsid w:val="00EC2330"/>
    <w:rsid w:val="00EC235A"/>
    <w:rsid w:val="00EC260A"/>
    <w:rsid w:val="00EC2809"/>
    <w:rsid w:val="00EC2BA9"/>
    <w:rsid w:val="00EC3038"/>
    <w:rsid w:val="00EC337C"/>
    <w:rsid w:val="00EC3E5F"/>
    <w:rsid w:val="00EC402A"/>
    <w:rsid w:val="00EC428E"/>
    <w:rsid w:val="00EC46C3"/>
    <w:rsid w:val="00EC48D6"/>
    <w:rsid w:val="00EC4B31"/>
    <w:rsid w:val="00EC4F79"/>
    <w:rsid w:val="00EC52D5"/>
    <w:rsid w:val="00EC536F"/>
    <w:rsid w:val="00EC544B"/>
    <w:rsid w:val="00EC58BB"/>
    <w:rsid w:val="00EC59E1"/>
    <w:rsid w:val="00EC5BF0"/>
    <w:rsid w:val="00EC644D"/>
    <w:rsid w:val="00EC681E"/>
    <w:rsid w:val="00EC6822"/>
    <w:rsid w:val="00EC6C39"/>
    <w:rsid w:val="00EC6D4A"/>
    <w:rsid w:val="00EC6E8A"/>
    <w:rsid w:val="00EC752F"/>
    <w:rsid w:val="00EC7A09"/>
    <w:rsid w:val="00ED00D8"/>
    <w:rsid w:val="00ED01BF"/>
    <w:rsid w:val="00ED03AC"/>
    <w:rsid w:val="00ED0ABA"/>
    <w:rsid w:val="00ED0B28"/>
    <w:rsid w:val="00ED0D17"/>
    <w:rsid w:val="00ED0E26"/>
    <w:rsid w:val="00ED0E81"/>
    <w:rsid w:val="00ED0F6A"/>
    <w:rsid w:val="00ED10E6"/>
    <w:rsid w:val="00ED1536"/>
    <w:rsid w:val="00ED1963"/>
    <w:rsid w:val="00ED1C88"/>
    <w:rsid w:val="00ED1F8A"/>
    <w:rsid w:val="00ED217F"/>
    <w:rsid w:val="00ED25AB"/>
    <w:rsid w:val="00ED2CF7"/>
    <w:rsid w:val="00ED2FE5"/>
    <w:rsid w:val="00ED32B6"/>
    <w:rsid w:val="00ED350C"/>
    <w:rsid w:val="00ED3926"/>
    <w:rsid w:val="00ED3A2A"/>
    <w:rsid w:val="00ED3F5D"/>
    <w:rsid w:val="00ED44EA"/>
    <w:rsid w:val="00ED4898"/>
    <w:rsid w:val="00ED48B6"/>
    <w:rsid w:val="00ED4B45"/>
    <w:rsid w:val="00ED4BD4"/>
    <w:rsid w:val="00ED4C38"/>
    <w:rsid w:val="00ED5052"/>
    <w:rsid w:val="00ED5250"/>
    <w:rsid w:val="00ED5453"/>
    <w:rsid w:val="00ED56C5"/>
    <w:rsid w:val="00ED5942"/>
    <w:rsid w:val="00ED59AB"/>
    <w:rsid w:val="00ED5AC3"/>
    <w:rsid w:val="00ED5C78"/>
    <w:rsid w:val="00ED5DF0"/>
    <w:rsid w:val="00ED5FCC"/>
    <w:rsid w:val="00ED6074"/>
    <w:rsid w:val="00ED65E7"/>
    <w:rsid w:val="00ED6699"/>
    <w:rsid w:val="00ED6773"/>
    <w:rsid w:val="00ED6A17"/>
    <w:rsid w:val="00ED6B3D"/>
    <w:rsid w:val="00ED6CE8"/>
    <w:rsid w:val="00ED6F25"/>
    <w:rsid w:val="00ED6FB5"/>
    <w:rsid w:val="00ED7360"/>
    <w:rsid w:val="00ED73A3"/>
    <w:rsid w:val="00ED7898"/>
    <w:rsid w:val="00ED7BD6"/>
    <w:rsid w:val="00EE061A"/>
    <w:rsid w:val="00EE0B51"/>
    <w:rsid w:val="00EE138B"/>
    <w:rsid w:val="00EE1B5C"/>
    <w:rsid w:val="00EE1CF8"/>
    <w:rsid w:val="00EE1D0D"/>
    <w:rsid w:val="00EE1D44"/>
    <w:rsid w:val="00EE2308"/>
    <w:rsid w:val="00EE2342"/>
    <w:rsid w:val="00EE26FD"/>
    <w:rsid w:val="00EE2757"/>
    <w:rsid w:val="00EE2DD8"/>
    <w:rsid w:val="00EE2E53"/>
    <w:rsid w:val="00EE2F92"/>
    <w:rsid w:val="00EE3061"/>
    <w:rsid w:val="00EE36F8"/>
    <w:rsid w:val="00EE37F8"/>
    <w:rsid w:val="00EE3B80"/>
    <w:rsid w:val="00EE3C2C"/>
    <w:rsid w:val="00EE4108"/>
    <w:rsid w:val="00EE4144"/>
    <w:rsid w:val="00EE431B"/>
    <w:rsid w:val="00EE4328"/>
    <w:rsid w:val="00EE4352"/>
    <w:rsid w:val="00EE437E"/>
    <w:rsid w:val="00EE44C2"/>
    <w:rsid w:val="00EE456A"/>
    <w:rsid w:val="00EE4765"/>
    <w:rsid w:val="00EE47E4"/>
    <w:rsid w:val="00EE4907"/>
    <w:rsid w:val="00EE51F6"/>
    <w:rsid w:val="00EE529F"/>
    <w:rsid w:val="00EE5680"/>
    <w:rsid w:val="00EE5D0E"/>
    <w:rsid w:val="00EE5FD0"/>
    <w:rsid w:val="00EE6431"/>
    <w:rsid w:val="00EE69BA"/>
    <w:rsid w:val="00EE6AFB"/>
    <w:rsid w:val="00EE6B91"/>
    <w:rsid w:val="00EE6BD1"/>
    <w:rsid w:val="00EE6E5E"/>
    <w:rsid w:val="00EE74B1"/>
    <w:rsid w:val="00EE74CD"/>
    <w:rsid w:val="00EE77D3"/>
    <w:rsid w:val="00EE7B90"/>
    <w:rsid w:val="00EE7E79"/>
    <w:rsid w:val="00EE7F46"/>
    <w:rsid w:val="00EF02A7"/>
    <w:rsid w:val="00EF03AA"/>
    <w:rsid w:val="00EF0638"/>
    <w:rsid w:val="00EF0739"/>
    <w:rsid w:val="00EF0A71"/>
    <w:rsid w:val="00EF0A8D"/>
    <w:rsid w:val="00EF0BF6"/>
    <w:rsid w:val="00EF0C89"/>
    <w:rsid w:val="00EF0CCD"/>
    <w:rsid w:val="00EF0F2D"/>
    <w:rsid w:val="00EF0F60"/>
    <w:rsid w:val="00EF10EE"/>
    <w:rsid w:val="00EF1104"/>
    <w:rsid w:val="00EF1248"/>
    <w:rsid w:val="00EF166D"/>
    <w:rsid w:val="00EF1951"/>
    <w:rsid w:val="00EF19CA"/>
    <w:rsid w:val="00EF1D88"/>
    <w:rsid w:val="00EF1FE3"/>
    <w:rsid w:val="00EF2112"/>
    <w:rsid w:val="00EF214C"/>
    <w:rsid w:val="00EF2685"/>
    <w:rsid w:val="00EF2930"/>
    <w:rsid w:val="00EF2966"/>
    <w:rsid w:val="00EF2BA3"/>
    <w:rsid w:val="00EF2C81"/>
    <w:rsid w:val="00EF2E81"/>
    <w:rsid w:val="00EF307B"/>
    <w:rsid w:val="00EF3191"/>
    <w:rsid w:val="00EF355E"/>
    <w:rsid w:val="00EF3847"/>
    <w:rsid w:val="00EF3D46"/>
    <w:rsid w:val="00EF4166"/>
    <w:rsid w:val="00EF41AF"/>
    <w:rsid w:val="00EF4274"/>
    <w:rsid w:val="00EF4397"/>
    <w:rsid w:val="00EF47D5"/>
    <w:rsid w:val="00EF4871"/>
    <w:rsid w:val="00EF4BD0"/>
    <w:rsid w:val="00EF517B"/>
    <w:rsid w:val="00EF565F"/>
    <w:rsid w:val="00EF5814"/>
    <w:rsid w:val="00EF5D1C"/>
    <w:rsid w:val="00EF5EAB"/>
    <w:rsid w:val="00EF62C7"/>
    <w:rsid w:val="00EF6353"/>
    <w:rsid w:val="00EF6549"/>
    <w:rsid w:val="00EF68D3"/>
    <w:rsid w:val="00EF69BB"/>
    <w:rsid w:val="00EF6E7A"/>
    <w:rsid w:val="00EF718B"/>
    <w:rsid w:val="00EF73F2"/>
    <w:rsid w:val="00EF756F"/>
    <w:rsid w:val="00EF76D9"/>
    <w:rsid w:val="00EF76EE"/>
    <w:rsid w:val="00EF7733"/>
    <w:rsid w:val="00EF7BDB"/>
    <w:rsid w:val="00EF7FDD"/>
    <w:rsid w:val="00F00020"/>
    <w:rsid w:val="00F0057D"/>
    <w:rsid w:val="00F0064B"/>
    <w:rsid w:val="00F00F3E"/>
    <w:rsid w:val="00F0113A"/>
    <w:rsid w:val="00F01176"/>
    <w:rsid w:val="00F013E7"/>
    <w:rsid w:val="00F0159F"/>
    <w:rsid w:val="00F01751"/>
    <w:rsid w:val="00F0191C"/>
    <w:rsid w:val="00F025FB"/>
    <w:rsid w:val="00F02679"/>
    <w:rsid w:val="00F02776"/>
    <w:rsid w:val="00F02B02"/>
    <w:rsid w:val="00F032A3"/>
    <w:rsid w:val="00F03683"/>
    <w:rsid w:val="00F04545"/>
    <w:rsid w:val="00F055D9"/>
    <w:rsid w:val="00F05BF8"/>
    <w:rsid w:val="00F05FE3"/>
    <w:rsid w:val="00F06465"/>
    <w:rsid w:val="00F066F2"/>
    <w:rsid w:val="00F06710"/>
    <w:rsid w:val="00F06AF2"/>
    <w:rsid w:val="00F06B6D"/>
    <w:rsid w:val="00F06E67"/>
    <w:rsid w:val="00F07463"/>
    <w:rsid w:val="00F07469"/>
    <w:rsid w:val="00F074F0"/>
    <w:rsid w:val="00F076D0"/>
    <w:rsid w:val="00F07F41"/>
    <w:rsid w:val="00F10305"/>
    <w:rsid w:val="00F10682"/>
    <w:rsid w:val="00F107B4"/>
    <w:rsid w:val="00F10CAB"/>
    <w:rsid w:val="00F10E01"/>
    <w:rsid w:val="00F10F44"/>
    <w:rsid w:val="00F10F6B"/>
    <w:rsid w:val="00F11218"/>
    <w:rsid w:val="00F11315"/>
    <w:rsid w:val="00F11446"/>
    <w:rsid w:val="00F116D5"/>
    <w:rsid w:val="00F11A3B"/>
    <w:rsid w:val="00F11D50"/>
    <w:rsid w:val="00F11E6E"/>
    <w:rsid w:val="00F11E9F"/>
    <w:rsid w:val="00F11ED4"/>
    <w:rsid w:val="00F11FC7"/>
    <w:rsid w:val="00F120C3"/>
    <w:rsid w:val="00F12191"/>
    <w:rsid w:val="00F122A5"/>
    <w:rsid w:val="00F1249D"/>
    <w:rsid w:val="00F12BF4"/>
    <w:rsid w:val="00F12D78"/>
    <w:rsid w:val="00F13151"/>
    <w:rsid w:val="00F1332E"/>
    <w:rsid w:val="00F13533"/>
    <w:rsid w:val="00F1379B"/>
    <w:rsid w:val="00F13CA6"/>
    <w:rsid w:val="00F13DFA"/>
    <w:rsid w:val="00F1415C"/>
    <w:rsid w:val="00F14240"/>
    <w:rsid w:val="00F14358"/>
    <w:rsid w:val="00F14A79"/>
    <w:rsid w:val="00F155BC"/>
    <w:rsid w:val="00F158E9"/>
    <w:rsid w:val="00F1621C"/>
    <w:rsid w:val="00F16C13"/>
    <w:rsid w:val="00F16DBB"/>
    <w:rsid w:val="00F16DCF"/>
    <w:rsid w:val="00F16E1A"/>
    <w:rsid w:val="00F16E97"/>
    <w:rsid w:val="00F17063"/>
    <w:rsid w:val="00F17422"/>
    <w:rsid w:val="00F174D2"/>
    <w:rsid w:val="00F17844"/>
    <w:rsid w:val="00F1787A"/>
    <w:rsid w:val="00F178E0"/>
    <w:rsid w:val="00F17A1E"/>
    <w:rsid w:val="00F17C53"/>
    <w:rsid w:val="00F17E2D"/>
    <w:rsid w:val="00F17E9D"/>
    <w:rsid w:val="00F20058"/>
    <w:rsid w:val="00F20081"/>
    <w:rsid w:val="00F207DB"/>
    <w:rsid w:val="00F2093C"/>
    <w:rsid w:val="00F2094E"/>
    <w:rsid w:val="00F209D6"/>
    <w:rsid w:val="00F211F8"/>
    <w:rsid w:val="00F212DB"/>
    <w:rsid w:val="00F2173C"/>
    <w:rsid w:val="00F2187B"/>
    <w:rsid w:val="00F21A5D"/>
    <w:rsid w:val="00F22480"/>
    <w:rsid w:val="00F2278E"/>
    <w:rsid w:val="00F227E4"/>
    <w:rsid w:val="00F22D03"/>
    <w:rsid w:val="00F22DEE"/>
    <w:rsid w:val="00F22E89"/>
    <w:rsid w:val="00F236C0"/>
    <w:rsid w:val="00F23EB8"/>
    <w:rsid w:val="00F242EB"/>
    <w:rsid w:val="00F24545"/>
    <w:rsid w:val="00F24738"/>
    <w:rsid w:val="00F247AC"/>
    <w:rsid w:val="00F24A9B"/>
    <w:rsid w:val="00F24F56"/>
    <w:rsid w:val="00F24FA5"/>
    <w:rsid w:val="00F2510F"/>
    <w:rsid w:val="00F258DD"/>
    <w:rsid w:val="00F25D4A"/>
    <w:rsid w:val="00F2629F"/>
    <w:rsid w:val="00F267B5"/>
    <w:rsid w:val="00F268B2"/>
    <w:rsid w:val="00F26EE9"/>
    <w:rsid w:val="00F270A3"/>
    <w:rsid w:val="00F2741E"/>
    <w:rsid w:val="00F274AF"/>
    <w:rsid w:val="00F275AF"/>
    <w:rsid w:val="00F27670"/>
    <w:rsid w:val="00F27749"/>
    <w:rsid w:val="00F27895"/>
    <w:rsid w:val="00F27E7E"/>
    <w:rsid w:val="00F27F39"/>
    <w:rsid w:val="00F30292"/>
    <w:rsid w:val="00F30453"/>
    <w:rsid w:val="00F3088D"/>
    <w:rsid w:val="00F30B1D"/>
    <w:rsid w:val="00F30C67"/>
    <w:rsid w:val="00F30DF2"/>
    <w:rsid w:val="00F30E9A"/>
    <w:rsid w:val="00F30F71"/>
    <w:rsid w:val="00F31289"/>
    <w:rsid w:val="00F31590"/>
    <w:rsid w:val="00F3171F"/>
    <w:rsid w:val="00F31A79"/>
    <w:rsid w:val="00F31C21"/>
    <w:rsid w:val="00F31CD7"/>
    <w:rsid w:val="00F31DCC"/>
    <w:rsid w:val="00F320AD"/>
    <w:rsid w:val="00F323E1"/>
    <w:rsid w:val="00F326EE"/>
    <w:rsid w:val="00F32E91"/>
    <w:rsid w:val="00F330F8"/>
    <w:rsid w:val="00F33A0F"/>
    <w:rsid w:val="00F342AE"/>
    <w:rsid w:val="00F34346"/>
    <w:rsid w:val="00F343D1"/>
    <w:rsid w:val="00F343D3"/>
    <w:rsid w:val="00F3478E"/>
    <w:rsid w:val="00F34EF4"/>
    <w:rsid w:val="00F35610"/>
    <w:rsid w:val="00F3573D"/>
    <w:rsid w:val="00F3598E"/>
    <w:rsid w:val="00F35EF0"/>
    <w:rsid w:val="00F362D5"/>
    <w:rsid w:val="00F3632F"/>
    <w:rsid w:val="00F36451"/>
    <w:rsid w:val="00F36489"/>
    <w:rsid w:val="00F368BB"/>
    <w:rsid w:val="00F3692F"/>
    <w:rsid w:val="00F36A8E"/>
    <w:rsid w:val="00F36ADE"/>
    <w:rsid w:val="00F36AE2"/>
    <w:rsid w:val="00F36EAF"/>
    <w:rsid w:val="00F37345"/>
    <w:rsid w:val="00F3749B"/>
    <w:rsid w:val="00F37B20"/>
    <w:rsid w:val="00F37CCA"/>
    <w:rsid w:val="00F37CD7"/>
    <w:rsid w:val="00F37E49"/>
    <w:rsid w:val="00F37E62"/>
    <w:rsid w:val="00F4080A"/>
    <w:rsid w:val="00F41184"/>
    <w:rsid w:val="00F412E9"/>
    <w:rsid w:val="00F41614"/>
    <w:rsid w:val="00F417BB"/>
    <w:rsid w:val="00F41E95"/>
    <w:rsid w:val="00F420CA"/>
    <w:rsid w:val="00F420E1"/>
    <w:rsid w:val="00F4215B"/>
    <w:rsid w:val="00F422C6"/>
    <w:rsid w:val="00F425E5"/>
    <w:rsid w:val="00F429D6"/>
    <w:rsid w:val="00F42A38"/>
    <w:rsid w:val="00F42E63"/>
    <w:rsid w:val="00F43629"/>
    <w:rsid w:val="00F4395C"/>
    <w:rsid w:val="00F43C13"/>
    <w:rsid w:val="00F43C20"/>
    <w:rsid w:val="00F4410C"/>
    <w:rsid w:val="00F441A3"/>
    <w:rsid w:val="00F4424B"/>
    <w:rsid w:val="00F448DB"/>
    <w:rsid w:val="00F44B75"/>
    <w:rsid w:val="00F44D9A"/>
    <w:rsid w:val="00F45139"/>
    <w:rsid w:val="00F45203"/>
    <w:rsid w:val="00F452F8"/>
    <w:rsid w:val="00F45336"/>
    <w:rsid w:val="00F455B2"/>
    <w:rsid w:val="00F45D27"/>
    <w:rsid w:val="00F463B2"/>
    <w:rsid w:val="00F46576"/>
    <w:rsid w:val="00F467CF"/>
    <w:rsid w:val="00F468C7"/>
    <w:rsid w:val="00F46D1A"/>
    <w:rsid w:val="00F46EFC"/>
    <w:rsid w:val="00F470BA"/>
    <w:rsid w:val="00F47157"/>
    <w:rsid w:val="00F4717F"/>
    <w:rsid w:val="00F472AC"/>
    <w:rsid w:val="00F4730B"/>
    <w:rsid w:val="00F47737"/>
    <w:rsid w:val="00F47C90"/>
    <w:rsid w:val="00F47CAB"/>
    <w:rsid w:val="00F47CCA"/>
    <w:rsid w:val="00F47D94"/>
    <w:rsid w:val="00F47E8A"/>
    <w:rsid w:val="00F50CFA"/>
    <w:rsid w:val="00F50D2C"/>
    <w:rsid w:val="00F51363"/>
    <w:rsid w:val="00F51488"/>
    <w:rsid w:val="00F515DF"/>
    <w:rsid w:val="00F51A55"/>
    <w:rsid w:val="00F51D8D"/>
    <w:rsid w:val="00F52367"/>
    <w:rsid w:val="00F52818"/>
    <w:rsid w:val="00F52FA2"/>
    <w:rsid w:val="00F53017"/>
    <w:rsid w:val="00F531C7"/>
    <w:rsid w:val="00F531E9"/>
    <w:rsid w:val="00F5321B"/>
    <w:rsid w:val="00F53297"/>
    <w:rsid w:val="00F53DAD"/>
    <w:rsid w:val="00F54213"/>
    <w:rsid w:val="00F5434D"/>
    <w:rsid w:val="00F54383"/>
    <w:rsid w:val="00F545E3"/>
    <w:rsid w:val="00F547A9"/>
    <w:rsid w:val="00F54A97"/>
    <w:rsid w:val="00F55329"/>
    <w:rsid w:val="00F5586C"/>
    <w:rsid w:val="00F55ACF"/>
    <w:rsid w:val="00F55D0A"/>
    <w:rsid w:val="00F55E68"/>
    <w:rsid w:val="00F5603C"/>
    <w:rsid w:val="00F560E6"/>
    <w:rsid w:val="00F56424"/>
    <w:rsid w:val="00F56469"/>
    <w:rsid w:val="00F56471"/>
    <w:rsid w:val="00F5686C"/>
    <w:rsid w:val="00F570C5"/>
    <w:rsid w:val="00F57117"/>
    <w:rsid w:val="00F57423"/>
    <w:rsid w:val="00F57760"/>
    <w:rsid w:val="00F57820"/>
    <w:rsid w:val="00F5797F"/>
    <w:rsid w:val="00F60146"/>
    <w:rsid w:val="00F607A6"/>
    <w:rsid w:val="00F60919"/>
    <w:rsid w:val="00F6116C"/>
    <w:rsid w:val="00F61B7D"/>
    <w:rsid w:val="00F61EAE"/>
    <w:rsid w:val="00F6254C"/>
    <w:rsid w:val="00F62BCB"/>
    <w:rsid w:val="00F631DA"/>
    <w:rsid w:val="00F63A5C"/>
    <w:rsid w:val="00F63D76"/>
    <w:rsid w:val="00F64146"/>
    <w:rsid w:val="00F645B2"/>
    <w:rsid w:val="00F64AD0"/>
    <w:rsid w:val="00F651CA"/>
    <w:rsid w:val="00F653CA"/>
    <w:rsid w:val="00F65587"/>
    <w:rsid w:val="00F656A8"/>
    <w:rsid w:val="00F656C4"/>
    <w:rsid w:val="00F65906"/>
    <w:rsid w:val="00F65FAF"/>
    <w:rsid w:val="00F66329"/>
    <w:rsid w:val="00F665F1"/>
    <w:rsid w:val="00F6668E"/>
    <w:rsid w:val="00F66760"/>
    <w:rsid w:val="00F67922"/>
    <w:rsid w:val="00F67E17"/>
    <w:rsid w:val="00F67FBC"/>
    <w:rsid w:val="00F7002A"/>
    <w:rsid w:val="00F70271"/>
    <w:rsid w:val="00F70394"/>
    <w:rsid w:val="00F705C1"/>
    <w:rsid w:val="00F70664"/>
    <w:rsid w:val="00F709E2"/>
    <w:rsid w:val="00F70ABA"/>
    <w:rsid w:val="00F70DEC"/>
    <w:rsid w:val="00F70F1F"/>
    <w:rsid w:val="00F710DF"/>
    <w:rsid w:val="00F71418"/>
    <w:rsid w:val="00F716BA"/>
    <w:rsid w:val="00F7174E"/>
    <w:rsid w:val="00F71EFE"/>
    <w:rsid w:val="00F720C7"/>
    <w:rsid w:val="00F723EC"/>
    <w:rsid w:val="00F7282E"/>
    <w:rsid w:val="00F728B9"/>
    <w:rsid w:val="00F72B3A"/>
    <w:rsid w:val="00F72DD5"/>
    <w:rsid w:val="00F730A2"/>
    <w:rsid w:val="00F73150"/>
    <w:rsid w:val="00F731FB"/>
    <w:rsid w:val="00F73344"/>
    <w:rsid w:val="00F73D08"/>
    <w:rsid w:val="00F73D4A"/>
    <w:rsid w:val="00F73DE3"/>
    <w:rsid w:val="00F73F87"/>
    <w:rsid w:val="00F743CE"/>
    <w:rsid w:val="00F74421"/>
    <w:rsid w:val="00F74648"/>
    <w:rsid w:val="00F74735"/>
    <w:rsid w:val="00F74A67"/>
    <w:rsid w:val="00F74B8B"/>
    <w:rsid w:val="00F74E1E"/>
    <w:rsid w:val="00F750CD"/>
    <w:rsid w:val="00F7540D"/>
    <w:rsid w:val="00F75A5F"/>
    <w:rsid w:val="00F75AF0"/>
    <w:rsid w:val="00F75C8B"/>
    <w:rsid w:val="00F7630D"/>
    <w:rsid w:val="00F765D1"/>
    <w:rsid w:val="00F76E18"/>
    <w:rsid w:val="00F774F3"/>
    <w:rsid w:val="00F775F6"/>
    <w:rsid w:val="00F77941"/>
    <w:rsid w:val="00F77CD8"/>
    <w:rsid w:val="00F77CDF"/>
    <w:rsid w:val="00F8000D"/>
    <w:rsid w:val="00F8005A"/>
    <w:rsid w:val="00F803FA"/>
    <w:rsid w:val="00F80940"/>
    <w:rsid w:val="00F80E03"/>
    <w:rsid w:val="00F80F08"/>
    <w:rsid w:val="00F81438"/>
    <w:rsid w:val="00F818E7"/>
    <w:rsid w:val="00F81A38"/>
    <w:rsid w:val="00F81C49"/>
    <w:rsid w:val="00F81D46"/>
    <w:rsid w:val="00F81EED"/>
    <w:rsid w:val="00F822FA"/>
    <w:rsid w:val="00F823E3"/>
    <w:rsid w:val="00F82408"/>
    <w:rsid w:val="00F82755"/>
    <w:rsid w:val="00F82A9F"/>
    <w:rsid w:val="00F82B9E"/>
    <w:rsid w:val="00F82EFF"/>
    <w:rsid w:val="00F8352B"/>
    <w:rsid w:val="00F835EF"/>
    <w:rsid w:val="00F83C3A"/>
    <w:rsid w:val="00F83DEE"/>
    <w:rsid w:val="00F83EAE"/>
    <w:rsid w:val="00F84158"/>
    <w:rsid w:val="00F841F8"/>
    <w:rsid w:val="00F842A5"/>
    <w:rsid w:val="00F846E4"/>
    <w:rsid w:val="00F84873"/>
    <w:rsid w:val="00F84886"/>
    <w:rsid w:val="00F84CF9"/>
    <w:rsid w:val="00F85218"/>
    <w:rsid w:val="00F8525D"/>
    <w:rsid w:val="00F85889"/>
    <w:rsid w:val="00F85F46"/>
    <w:rsid w:val="00F86040"/>
    <w:rsid w:val="00F86250"/>
    <w:rsid w:val="00F8647D"/>
    <w:rsid w:val="00F86A20"/>
    <w:rsid w:val="00F874E8"/>
    <w:rsid w:val="00F87545"/>
    <w:rsid w:val="00F87B28"/>
    <w:rsid w:val="00F87C79"/>
    <w:rsid w:val="00F87DCF"/>
    <w:rsid w:val="00F87F18"/>
    <w:rsid w:val="00F90090"/>
    <w:rsid w:val="00F90144"/>
    <w:rsid w:val="00F9020C"/>
    <w:rsid w:val="00F90523"/>
    <w:rsid w:val="00F90729"/>
    <w:rsid w:val="00F90859"/>
    <w:rsid w:val="00F911DF"/>
    <w:rsid w:val="00F91305"/>
    <w:rsid w:val="00F91399"/>
    <w:rsid w:val="00F91528"/>
    <w:rsid w:val="00F91599"/>
    <w:rsid w:val="00F915B4"/>
    <w:rsid w:val="00F91726"/>
    <w:rsid w:val="00F91DED"/>
    <w:rsid w:val="00F91DF6"/>
    <w:rsid w:val="00F922D4"/>
    <w:rsid w:val="00F9230D"/>
    <w:rsid w:val="00F924B3"/>
    <w:rsid w:val="00F92711"/>
    <w:rsid w:val="00F92A44"/>
    <w:rsid w:val="00F92BEA"/>
    <w:rsid w:val="00F92FA3"/>
    <w:rsid w:val="00F9363E"/>
    <w:rsid w:val="00F93BB9"/>
    <w:rsid w:val="00F93BBA"/>
    <w:rsid w:val="00F94069"/>
    <w:rsid w:val="00F94697"/>
    <w:rsid w:val="00F94948"/>
    <w:rsid w:val="00F94A22"/>
    <w:rsid w:val="00F94ADE"/>
    <w:rsid w:val="00F94BCC"/>
    <w:rsid w:val="00F94EB0"/>
    <w:rsid w:val="00F95045"/>
    <w:rsid w:val="00F95348"/>
    <w:rsid w:val="00F95D21"/>
    <w:rsid w:val="00F963C6"/>
    <w:rsid w:val="00F964EE"/>
    <w:rsid w:val="00F965FA"/>
    <w:rsid w:val="00F96842"/>
    <w:rsid w:val="00F969C2"/>
    <w:rsid w:val="00F96DB6"/>
    <w:rsid w:val="00F97072"/>
    <w:rsid w:val="00F97352"/>
    <w:rsid w:val="00F97692"/>
    <w:rsid w:val="00F97769"/>
    <w:rsid w:val="00F97A0A"/>
    <w:rsid w:val="00F97E92"/>
    <w:rsid w:val="00FA013A"/>
    <w:rsid w:val="00FA06A2"/>
    <w:rsid w:val="00FA0894"/>
    <w:rsid w:val="00FA0AB2"/>
    <w:rsid w:val="00FA105E"/>
    <w:rsid w:val="00FA11AD"/>
    <w:rsid w:val="00FA1331"/>
    <w:rsid w:val="00FA1411"/>
    <w:rsid w:val="00FA15F6"/>
    <w:rsid w:val="00FA169A"/>
    <w:rsid w:val="00FA1905"/>
    <w:rsid w:val="00FA1A40"/>
    <w:rsid w:val="00FA1A64"/>
    <w:rsid w:val="00FA1AA1"/>
    <w:rsid w:val="00FA1C86"/>
    <w:rsid w:val="00FA1E72"/>
    <w:rsid w:val="00FA21E4"/>
    <w:rsid w:val="00FA2422"/>
    <w:rsid w:val="00FA2451"/>
    <w:rsid w:val="00FA24A9"/>
    <w:rsid w:val="00FA250C"/>
    <w:rsid w:val="00FA26FF"/>
    <w:rsid w:val="00FA2755"/>
    <w:rsid w:val="00FA29C7"/>
    <w:rsid w:val="00FA306B"/>
    <w:rsid w:val="00FA415B"/>
    <w:rsid w:val="00FA43D8"/>
    <w:rsid w:val="00FA4405"/>
    <w:rsid w:val="00FA4725"/>
    <w:rsid w:val="00FA4D13"/>
    <w:rsid w:val="00FA500A"/>
    <w:rsid w:val="00FA5250"/>
    <w:rsid w:val="00FA5494"/>
    <w:rsid w:val="00FA5587"/>
    <w:rsid w:val="00FA5D7B"/>
    <w:rsid w:val="00FA5FD7"/>
    <w:rsid w:val="00FA62B3"/>
    <w:rsid w:val="00FA6962"/>
    <w:rsid w:val="00FA6AAF"/>
    <w:rsid w:val="00FA7088"/>
    <w:rsid w:val="00FA7135"/>
    <w:rsid w:val="00FA7779"/>
    <w:rsid w:val="00FA7B34"/>
    <w:rsid w:val="00FA7D8F"/>
    <w:rsid w:val="00FA7DD6"/>
    <w:rsid w:val="00FB05E2"/>
    <w:rsid w:val="00FB0994"/>
    <w:rsid w:val="00FB0FD2"/>
    <w:rsid w:val="00FB18EA"/>
    <w:rsid w:val="00FB1BCE"/>
    <w:rsid w:val="00FB1D74"/>
    <w:rsid w:val="00FB21A3"/>
    <w:rsid w:val="00FB2720"/>
    <w:rsid w:val="00FB2B32"/>
    <w:rsid w:val="00FB2D13"/>
    <w:rsid w:val="00FB34C8"/>
    <w:rsid w:val="00FB3919"/>
    <w:rsid w:val="00FB3B7A"/>
    <w:rsid w:val="00FB3CB3"/>
    <w:rsid w:val="00FB4571"/>
    <w:rsid w:val="00FB4CDA"/>
    <w:rsid w:val="00FB511F"/>
    <w:rsid w:val="00FB5EDE"/>
    <w:rsid w:val="00FB6615"/>
    <w:rsid w:val="00FB67CD"/>
    <w:rsid w:val="00FB6FE8"/>
    <w:rsid w:val="00FB7385"/>
    <w:rsid w:val="00FB74B9"/>
    <w:rsid w:val="00FB7608"/>
    <w:rsid w:val="00FB78CB"/>
    <w:rsid w:val="00FB7B4D"/>
    <w:rsid w:val="00FB7FA0"/>
    <w:rsid w:val="00FB7FBB"/>
    <w:rsid w:val="00FC0073"/>
    <w:rsid w:val="00FC0253"/>
    <w:rsid w:val="00FC04DF"/>
    <w:rsid w:val="00FC11A2"/>
    <w:rsid w:val="00FC1272"/>
    <w:rsid w:val="00FC13B4"/>
    <w:rsid w:val="00FC1804"/>
    <w:rsid w:val="00FC19F8"/>
    <w:rsid w:val="00FC1EB4"/>
    <w:rsid w:val="00FC2072"/>
    <w:rsid w:val="00FC26A8"/>
    <w:rsid w:val="00FC2950"/>
    <w:rsid w:val="00FC2972"/>
    <w:rsid w:val="00FC2DC8"/>
    <w:rsid w:val="00FC3427"/>
    <w:rsid w:val="00FC3F95"/>
    <w:rsid w:val="00FC4280"/>
    <w:rsid w:val="00FC45CE"/>
    <w:rsid w:val="00FC4866"/>
    <w:rsid w:val="00FC48A5"/>
    <w:rsid w:val="00FC48CC"/>
    <w:rsid w:val="00FC4B10"/>
    <w:rsid w:val="00FC53D4"/>
    <w:rsid w:val="00FC55F3"/>
    <w:rsid w:val="00FC56C8"/>
    <w:rsid w:val="00FC5821"/>
    <w:rsid w:val="00FC5BA1"/>
    <w:rsid w:val="00FC6491"/>
    <w:rsid w:val="00FC6695"/>
    <w:rsid w:val="00FC7009"/>
    <w:rsid w:val="00FC71BB"/>
    <w:rsid w:val="00FC7852"/>
    <w:rsid w:val="00FC7864"/>
    <w:rsid w:val="00FC7BF4"/>
    <w:rsid w:val="00FC7C92"/>
    <w:rsid w:val="00FC7DAA"/>
    <w:rsid w:val="00FC7F52"/>
    <w:rsid w:val="00FD00E4"/>
    <w:rsid w:val="00FD019B"/>
    <w:rsid w:val="00FD04A9"/>
    <w:rsid w:val="00FD0851"/>
    <w:rsid w:val="00FD0BE5"/>
    <w:rsid w:val="00FD1005"/>
    <w:rsid w:val="00FD1131"/>
    <w:rsid w:val="00FD1403"/>
    <w:rsid w:val="00FD1954"/>
    <w:rsid w:val="00FD1AAA"/>
    <w:rsid w:val="00FD1B0D"/>
    <w:rsid w:val="00FD1C29"/>
    <w:rsid w:val="00FD2429"/>
    <w:rsid w:val="00FD261B"/>
    <w:rsid w:val="00FD2794"/>
    <w:rsid w:val="00FD2809"/>
    <w:rsid w:val="00FD28C7"/>
    <w:rsid w:val="00FD2C22"/>
    <w:rsid w:val="00FD329B"/>
    <w:rsid w:val="00FD3763"/>
    <w:rsid w:val="00FD3813"/>
    <w:rsid w:val="00FD38BD"/>
    <w:rsid w:val="00FD3946"/>
    <w:rsid w:val="00FD3DEE"/>
    <w:rsid w:val="00FD3F0F"/>
    <w:rsid w:val="00FD4685"/>
    <w:rsid w:val="00FD47BC"/>
    <w:rsid w:val="00FD4CBC"/>
    <w:rsid w:val="00FD4D10"/>
    <w:rsid w:val="00FD4D2A"/>
    <w:rsid w:val="00FD4D89"/>
    <w:rsid w:val="00FD4F5A"/>
    <w:rsid w:val="00FD55A3"/>
    <w:rsid w:val="00FD561F"/>
    <w:rsid w:val="00FD5702"/>
    <w:rsid w:val="00FD5F1F"/>
    <w:rsid w:val="00FD62DD"/>
    <w:rsid w:val="00FD6415"/>
    <w:rsid w:val="00FD678F"/>
    <w:rsid w:val="00FD6D1A"/>
    <w:rsid w:val="00FD7032"/>
    <w:rsid w:val="00FD7093"/>
    <w:rsid w:val="00FD75F0"/>
    <w:rsid w:val="00FD7A0F"/>
    <w:rsid w:val="00FD7CE4"/>
    <w:rsid w:val="00FD7D76"/>
    <w:rsid w:val="00FE008D"/>
    <w:rsid w:val="00FE096E"/>
    <w:rsid w:val="00FE0981"/>
    <w:rsid w:val="00FE0CBF"/>
    <w:rsid w:val="00FE0DF9"/>
    <w:rsid w:val="00FE154D"/>
    <w:rsid w:val="00FE1CE4"/>
    <w:rsid w:val="00FE1D6C"/>
    <w:rsid w:val="00FE1E45"/>
    <w:rsid w:val="00FE20DD"/>
    <w:rsid w:val="00FE2591"/>
    <w:rsid w:val="00FE26E5"/>
    <w:rsid w:val="00FE33B7"/>
    <w:rsid w:val="00FE33B8"/>
    <w:rsid w:val="00FE33C5"/>
    <w:rsid w:val="00FE38AE"/>
    <w:rsid w:val="00FE38DE"/>
    <w:rsid w:val="00FE3C30"/>
    <w:rsid w:val="00FE3F4E"/>
    <w:rsid w:val="00FE4568"/>
    <w:rsid w:val="00FE4782"/>
    <w:rsid w:val="00FE4BF8"/>
    <w:rsid w:val="00FE4CE8"/>
    <w:rsid w:val="00FE53AC"/>
    <w:rsid w:val="00FE58F1"/>
    <w:rsid w:val="00FE5BEE"/>
    <w:rsid w:val="00FE5C24"/>
    <w:rsid w:val="00FE5E76"/>
    <w:rsid w:val="00FE60A1"/>
    <w:rsid w:val="00FE633D"/>
    <w:rsid w:val="00FE642D"/>
    <w:rsid w:val="00FE64EF"/>
    <w:rsid w:val="00FE6644"/>
    <w:rsid w:val="00FE677B"/>
    <w:rsid w:val="00FE69FB"/>
    <w:rsid w:val="00FE6E95"/>
    <w:rsid w:val="00FE7551"/>
    <w:rsid w:val="00FE7769"/>
    <w:rsid w:val="00FE7EA2"/>
    <w:rsid w:val="00FF0B7A"/>
    <w:rsid w:val="00FF148E"/>
    <w:rsid w:val="00FF155C"/>
    <w:rsid w:val="00FF1D53"/>
    <w:rsid w:val="00FF1E5A"/>
    <w:rsid w:val="00FF1E83"/>
    <w:rsid w:val="00FF1EAE"/>
    <w:rsid w:val="00FF2201"/>
    <w:rsid w:val="00FF221D"/>
    <w:rsid w:val="00FF2303"/>
    <w:rsid w:val="00FF2325"/>
    <w:rsid w:val="00FF25CB"/>
    <w:rsid w:val="00FF2B1E"/>
    <w:rsid w:val="00FF2C38"/>
    <w:rsid w:val="00FF2EF6"/>
    <w:rsid w:val="00FF392C"/>
    <w:rsid w:val="00FF3D74"/>
    <w:rsid w:val="00FF40D6"/>
    <w:rsid w:val="00FF441C"/>
    <w:rsid w:val="00FF4550"/>
    <w:rsid w:val="00FF4D2C"/>
    <w:rsid w:val="00FF4E4E"/>
    <w:rsid w:val="00FF521E"/>
    <w:rsid w:val="00FF5337"/>
    <w:rsid w:val="00FF586D"/>
    <w:rsid w:val="00FF5961"/>
    <w:rsid w:val="00FF5ABF"/>
    <w:rsid w:val="00FF5C9E"/>
    <w:rsid w:val="00FF6246"/>
    <w:rsid w:val="00FF62DD"/>
    <w:rsid w:val="00FF6453"/>
    <w:rsid w:val="00FF647F"/>
    <w:rsid w:val="00FF64AE"/>
    <w:rsid w:val="00FF657C"/>
    <w:rsid w:val="00FF68B7"/>
    <w:rsid w:val="00FF6AD8"/>
    <w:rsid w:val="00FF6BC0"/>
    <w:rsid w:val="00FF6FB3"/>
    <w:rsid w:val="00FF7494"/>
    <w:rsid w:val="00FF75D4"/>
    <w:rsid w:val="00FF77E1"/>
    <w:rsid w:val="00FF781F"/>
    <w:rsid w:val="00FF7D5B"/>
    <w:rsid w:val="00FF7F31"/>
    <w:rsid w:val="00FF7FE7"/>
    <w:rsid w:val="010FFA75"/>
    <w:rsid w:val="011AFECF"/>
    <w:rsid w:val="01204154"/>
    <w:rsid w:val="012B2466"/>
    <w:rsid w:val="013CB86E"/>
    <w:rsid w:val="0149E85C"/>
    <w:rsid w:val="015932E6"/>
    <w:rsid w:val="015E0DAE"/>
    <w:rsid w:val="016729F1"/>
    <w:rsid w:val="016C91C5"/>
    <w:rsid w:val="017205C3"/>
    <w:rsid w:val="01C23458"/>
    <w:rsid w:val="01D52988"/>
    <w:rsid w:val="01E8DE45"/>
    <w:rsid w:val="01EE5F93"/>
    <w:rsid w:val="01FC836C"/>
    <w:rsid w:val="0214E35E"/>
    <w:rsid w:val="0218EB6F"/>
    <w:rsid w:val="022C53BA"/>
    <w:rsid w:val="0242B0F3"/>
    <w:rsid w:val="02489AD6"/>
    <w:rsid w:val="02601071"/>
    <w:rsid w:val="02602B1F"/>
    <w:rsid w:val="02725DA0"/>
    <w:rsid w:val="0279ACD5"/>
    <w:rsid w:val="02C020DB"/>
    <w:rsid w:val="02CBB0CC"/>
    <w:rsid w:val="030AE412"/>
    <w:rsid w:val="032F962A"/>
    <w:rsid w:val="03375AF9"/>
    <w:rsid w:val="0344E14B"/>
    <w:rsid w:val="0356CF9E"/>
    <w:rsid w:val="03633F45"/>
    <w:rsid w:val="03750970"/>
    <w:rsid w:val="039AA2C8"/>
    <w:rsid w:val="03AB7E67"/>
    <w:rsid w:val="03C8981F"/>
    <w:rsid w:val="03E9CAD5"/>
    <w:rsid w:val="03F2EB49"/>
    <w:rsid w:val="03FB9CE9"/>
    <w:rsid w:val="0404D04B"/>
    <w:rsid w:val="041C2E4B"/>
    <w:rsid w:val="0427C4B2"/>
    <w:rsid w:val="044487FF"/>
    <w:rsid w:val="04471EA3"/>
    <w:rsid w:val="04660CF5"/>
    <w:rsid w:val="047C5BD5"/>
    <w:rsid w:val="04957DC5"/>
    <w:rsid w:val="04980513"/>
    <w:rsid w:val="0498EDF3"/>
    <w:rsid w:val="04E915C5"/>
    <w:rsid w:val="052A0B0E"/>
    <w:rsid w:val="05314AC2"/>
    <w:rsid w:val="053FC88C"/>
    <w:rsid w:val="0555457B"/>
    <w:rsid w:val="0562DA7E"/>
    <w:rsid w:val="0572E377"/>
    <w:rsid w:val="059A1955"/>
    <w:rsid w:val="05A1C621"/>
    <w:rsid w:val="05AE3154"/>
    <w:rsid w:val="05D1E756"/>
    <w:rsid w:val="05E333E5"/>
    <w:rsid w:val="05ED2D14"/>
    <w:rsid w:val="05EE3854"/>
    <w:rsid w:val="060DD42E"/>
    <w:rsid w:val="06347A85"/>
    <w:rsid w:val="06358672"/>
    <w:rsid w:val="063743F7"/>
    <w:rsid w:val="067C70E3"/>
    <w:rsid w:val="0682A3E9"/>
    <w:rsid w:val="06849BD8"/>
    <w:rsid w:val="0684D8DE"/>
    <w:rsid w:val="06917EC9"/>
    <w:rsid w:val="069A5875"/>
    <w:rsid w:val="06C033B2"/>
    <w:rsid w:val="06C2E6B0"/>
    <w:rsid w:val="06CAC262"/>
    <w:rsid w:val="07146581"/>
    <w:rsid w:val="072310A0"/>
    <w:rsid w:val="072DA734"/>
    <w:rsid w:val="072FDA4A"/>
    <w:rsid w:val="074EBB24"/>
    <w:rsid w:val="074F0ABF"/>
    <w:rsid w:val="074F502A"/>
    <w:rsid w:val="0764DC7E"/>
    <w:rsid w:val="07A875E0"/>
    <w:rsid w:val="07AE19C7"/>
    <w:rsid w:val="07B88C3E"/>
    <w:rsid w:val="07BF02C6"/>
    <w:rsid w:val="07C2FCFB"/>
    <w:rsid w:val="07D28B64"/>
    <w:rsid w:val="07F72DBA"/>
    <w:rsid w:val="0836F9DA"/>
    <w:rsid w:val="0838ACF9"/>
    <w:rsid w:val="0859C30C"/>
    <w:rsid w:val="085D1035"/>
    <w:rsid w:val="08A65D75"/>
    <w:rsid w:val="08B6A8D8"/>
    <w:rsid w:val="08D1263E"/>
    <w:rsid w:val="08EB0DAF"/>
    <w:rsid w:val="09325DC7"/>
    <w:rsid w:val="09345030"/>
    <w:rsid w:val="09356893"/>
    <w:rsid w:val="0979A1D2"/>
    <w:rsid w:val="097E5EDF"/>
    <w:rsid w:val="0987372D"/>
    <w:rsid w:val="099D0B9A"/>
    <w:rsid w:val="099D49D5"/>
    <w:rsid w:val="09B08DB7"/>
    <w:rsid w:val="09BBAD1F"/>
    <w:rsid w:val="09BE0E1D"/>
    <w:rsid w:val="09C633A5"/>
    <w:rsid w:val="09CA213A"/>
    <w:rsid w:val="09D3064A"/>
    <w:rsid w:val="09E78A98"/>
    <w:rsid w:val="09EFA7D1"/>
    <w:rsid w:val="0A3CED57"/>
    <w:rsid w:val="0A59719F"/>
    <w:rsid w:val="0A603E38"/>
    <w:rsid w:val="0A789EF0"/>
    <w:rsid w:val="0A7B181B"/>
    <w:rsid w:val="0AA989D3"/>
    <w:rsid w:val="0AB18D20"/>
    <w:rsid w:val="0AD24012"/>
    <w:rsid w:val="0AD27926"/>
    <w:rsid w:val="0AD6C215"/>
    <w:rsid w:val="0ADB56B5"/>
    <w:rsid w:val="0AEDEC59"/>
    <w:rsid w:val="0AF1DDA9"/>
    <w:rsid w:val="0B0A5A83"/>
    <w:rsid w:val="0B21CB83"/>
    <w:rsid w:val="0B2AFF7E"/>
    <w:rsid w:val="0B752041"/>
    <w:rsid w:val="0B83C58D"/>
    <w:rsid w:val="0BAFBE79"/>
    <w:rsid w:val="0BB36240"/>
    <w:rsid w:val="0BC326AD"/>
    <w:rsid w:val="0BCB5766"/>
    <w:rsid w:val="0BD99F1C"/>
    <w:rsid w:val="0BE2B55D"/>
    <w:rsid w:val="0BE71B26"/>
    <w:rsid w:val="0BEEE0AA"/>
    <w:rsid w:val="0C0804C7"/>
    <w:rsid w:val="0C1A1B03"/>
    <w:rsid w:val="0C59AC8C"/>
    <w:rsid w:val="0C661158"/>
    <w:rsid w:val="0C6ACEFE"/>
    <w:rsid w:val="0C8A101A"/>
    <w:rsid w:val="0C9BC8FD"/>
    <w:rsid w:val="0CC7154E"/>
    <w:rsid w:val="0CD6B4F9"/>
    <w:rsid w:val="0CEC53A6"/>
    <w:rsid w:val="0CF16635"/>
    <w:rsid w:val="0D23C3C0"/>
    <w:rsid w:val="0D2E14E4"/>
    <w:rsid w:val="0D2F9208"/>
    <w:rsid w:val="0D30A1A2"/>
    <w:rsid w:val="0D566DBA"/>
    <w:rsid w:val="0D5A4449"/>
    <w:rsid w:val="0D5B6676"/>
    <w:rsid w:val="0D643018"/>
    <w:rsid w:val="0D715476"/>
    <w:rsid w:val="0D91EC85"/>
    <w:rsid w:val="0D95FB6F"/>
    <w:rsid w:val="0D968713"/>
    <w:rsid w:val="0DC4E534"/>
    <w:rsid w:val="0DE3EE84"/>
    <w:rsid w:val="0DE96576"/>
    <w:rsid w:val="0E07A2E5"/>
    <w:rsid w:val="0E10B8A0"/>
    <w:rsid w:val="0E1CE9DE"/>
    <w:rsid w:val="0E3EC31A"/>
    <w:rsid w:val="0E566679"/>
    <w:rsid w:val="0E744B21"/>
    <w:rsid w:val="0E77C708"/>
    <w:rsid w:val="0E8A48A1"/>
    <w:rsid w:val="0E91AA28"/>
    <w:rsid w:val="0EA2AB83"/>
    <w:rsid w:val="0EA311CC"/>
    <w:rsid w:val="0EB80C97"/>
    <w:rsid w:val="0EC15952"/>
    <w:rsid w:val="0EC77036"/>
    <w:rsid w:val="0ED12578"/>
    <w:rsid w:val="0EE37156"/>
    <w:rsid w:val="0F260A5A"/>
    <w:rsid w:val="0F2A17DD"/>
    <w:rsid w:val="0F5D31DB"/>
    <w:rsid w:val="0F6FC191"/>
    <w:rsid w:val="0F8ABF29"/>
    <w:rsid w:val="0FC95614"/>
    <w:rsid w:val="0FCD7346"/>
    <w:rsid w:val="0FD75565"/>
    <w:rsid w:val="0FF18478"/>
    <w:rsid w:val="0FF93A15"/>
    <w:rsid w:val="1003F126"/>
    <w:rsid w:val="10097BF6"/>
    <w:rsid w:val="1042FE57"/>
    <w:rsid w:val="104DAD58"/>
    <w:rsid w:val="1061F433"/>
    <w:rsid w:val="109927E1"/>
    <w:rsid w:val="10C445EE"/>
    <w:rsid w:val="1119CF68"/>
    <w:rsid w:val="116BBE42"/>
    <w:rsid w:val="117792C3"/>
    <w:rsid w:val="1177DE8C"/>
    <w:rsid w:val="1180CB63"/>
    <w:rsid w:val="118BF8D9"/>
    <w:rsid w:val="118CD9A0"/>
    <w:rsid w:val="11B375DD"/>
    <w:rsid w:val="11B3B54F"/>
    <w:rsid w:val="11B558F0"/>
    <w:rsid w:val="11C0E4D9"/>
    <w:rsid w:val="11E53EFE"/>
    <w:rsid w:val="11FDC255"/>
    <w:rsid w:val="1212865D"/>
    <w:rsid w:val="121BA9A5"/>
    <w:rsid w:val="123E29B3"/>
    <w:rsid w:val="124B1DD5"/>
    <w:rsid w:val="12628A8A"/>
    <w:rsid w:val="1265BAED"/>
    <w:rsid w:val="126AF720"/>
    <w:rsid w:val="12783948"/>
    <w:rsid w:val="1289FFBC"/>
    <w:rsid w:val="128FFA0F"/>
    <w:rsid w:val="12A8F867"/>
    <w:rsid w:val="12ABAE6E"/>
    <w:rsid w:val="12B0438F"/>
    <w:rsid w:val="1337AEEB"/>
    <w:rsid w:val="13552454"/>
    <w:rsid w:val="13660F99"/>
    <w:rsid w:val="138D4C10"/>
    <w:rsid w:val="13A2C2A0"/>
    <w:rsid w:val="13A4567B"/>
    <w:rsid w:val="13ACF675"/>
    <w:rsid w:val="13C8A580"/>
    <w:rsid w:val="13DCDF63"/>
    <w:rsid w:val="140EF381"/>
    <w:rsid w:val="141533B3"/>
    <w:rsid w:val="143A7EAE"/>
    <w:rsid w:val="143C7DF4"/>
    <w:rsid w:val="144F7390"/>
    <w:rsid w:val="145166A9"/>
    <w:rsid w:val="1458C82D"/>
    <w:rsid w:val="147CC8CE"/>
    <w:rsid w:val="1490256B"/>
    <w:rsid w:val="14914779"/>
    <w:rsid w:val="14960D9A"/>
    <w:rsid w:val="14E19054"/>
    <w:rsid w:val="14EBDC10"/>
    <w:rsid w:val="150D1A97"/>
    <w:rsid w:val="151E6C2B"/>
    <w:rsid w:val="153B05FB"/>
    <w:rsid w:val="1542A80D"/>
    <w:rsid w:val="15512FF4"/>
    <w:rsid w:val="156BA62A"/>
    <w:rsid w:val="158D1298"/>
    <w:rsid w:val="158D1E20"/>
    <w:rsid w:val="159B36E3"/>
    <w:rsid w:val="159E6AAE"/>
    <w:rsid w:val="15A2349D"/>
    <w:rsid w:val="15A3A31F"/>
    <w:rsid w:val="15A79617"/>
    <w:rsid w:val="15A8CCE1"/>
    <w:rsid w:val="15C464BF"/>
    <w:rsid w:val="15E74C58"/>
    <w:rsid w:val="15E90677"/>
    <w:rsid w:val="15FE941A"/>
    <w:rsid w:val="16270734"/>
    <w:rsid w:val="16384F58"/>
    <w:rsid w:val="166A924F"/>
    <w:rsid w:val="1698910F"/>
    <w:rsid w:val="169B9BBB"/>
    <w:rsid w:val="1723F12F"/>
    <w:rsid w:val="172829F7"/>
    <w:rsid w:val="172B1345"/>
    <w:rsid w:val="173EA24F"/>
    <w:rsid w:val="1763E997"/>
    <w:rsid w:val="17657C93"/>
    <w:rsid w:val="17875333"/>
    <w:rsid w:val="179FD977"/>
    <w:rsid w:val="17C73307"/>
    <w:rsid w:val="17C9C18A"/>
    <w:rsid w:val="17CFBB20"/>
    <w:rsid w:val="17E2760B"/>
    <w:rsid w:val="17ED71C2"/>
    <w:rsid w:val="17FB8574"/>
    <w:rsid w:val="180DFDEF"/>
    <w:rsid w:val="18224E83"/>
    <w:rsid w:val="184E7AFD"/>
    <w:rsid w:val="187182A0"/>
    <w:rsid w:val="1875E598"/>
    <w:rsid w:val="18792F71"/>
    <w:rsid w:val="1898B8B8"/>
    <w:rsid w:val="189AE5FB"/>
    <w:rsid w:val="18A03639"/>
    <w:rsid w:val="18B15426"/>
    <w:rsid w:val="18B7318E"/>
    <w:rsid w:val="18B9364F"/>
    <w:rsid w:val="18BB4697"/>
    <w:rsid w:val="18C5247B"/>
    <w:rsid w:val="19097860"/>
    <w:rsid w:val="191E3F05"/>
    <w:rsid w:val="1925B795"/>
    <w:rsid w:val="1939D18B"/>
    <w:rsid w:val="196D4B84"/>
    <w:rsid w:val="197C0A01"/>
    <w:rsid w:val="19916A58"/>
    <w:rsid w:val="19B575A9"/>
    <w:rsid w:val="19BB553E"/>
    <w:rsid w:val="19D559E7"/>
    <w:rsid w:val="19FDD149"/>
    <w:rsid w:val="1A083505"/>
    <w:rsid w:val="1A0D9FE5"/>
    <w:rsid w:val="1A315277"/>
    <w:rsid w:val="1A481B93"/>
    <w:rsid w:val="1A53438A"/>
    <w:rsid w:val="1A7BF8BE"/>
    <w:rsid w:val="1AAC8919"/>
    <w:rsid w:val="1AD315A0"/>
    <w:rsid w:val="1ADADBB8"/>
    <w:rsid w:val="1ADD5757"/>
    <w:rsid w:val="1B1AD8A6"/>
    <w:rsid w:val="1B245DC8"/>
    <w:rsid w:val="1B31B537"/>
    <w:rsid w:val="1B3B2F55"/>
    <w:rsid w:val="1B44085C"/>
    <w:rsid w:val="1B49A7E8"/>
    <w:rsid w:val="1B5CAC7B"/>
    <w:rsid w:val="1B61C8D5"/>
    <w:rsid w:val="1B63C641"/>
    <w:rsid w:val="1B68F58C"/>
    <w:rsid w:val="1B90DF48"/>
    <w:rsid w:val="1BA7C01B"/>
    <w:rsid w:val="1BB132F7"/>
    <w:rsid w:val="1BB44AE5"/>
    <w:rsid w:val="1BBC5482"/>
    <w:rsid w:val="1BC0E485"/>
    <w:rsid w:val="1BC95424"/>
    <w:rsid w:val="1BD33B51"/>
    <w:rsid w:val="1BD3B409"/>
    <w:rsid w:val="1BEE9A6D"/>
    <w:rsid w:val="1BF79155"/>
    <w:rsid w:val="1BFD17CE"/>
    <w:rsid w:val="1C19C592"/>
    <w:rsid w:val="1C469D8B"/>
    <w:rsid w:val="1C53B98B"/>
    <w:rsid w:val="1C57F1E0"/>
    <w:rsid w:val="1C59F399"/>
    <w:rsid w:val="1C6407EC"/>
    <w:rsid w:val="1C715FA1"/>
    <w:rsid w:val="1C7526B9"/>
    <w:rsid w:val="1C89145A"/>
    <w:rsid w:val="1CC938EF"/>
    <w:rsid w:val="1CD619BD"/>
    <w:rsid w:val="1CD82904"/>
    <w:rsid w:val="1CE6FA24"/>
    <w:rsid w:val="1D047EE3"/>
    <w:rsid w:val="1D20C6A2"/>
    <w:rsid w:val="1D8E02BF"/>
    <w:rsid w:val="1DA39DCC"/>
    <w:rsid w:val="1DA7CA8F"/>
    <w:rsid w:val="1DAED186"/>
    <w:rsid w:val="1DC0EC8B"/>
    <w:rsid w:val="1DD83774"/>
    <w:rsid w:val="1DE3D7F8"/>
    <w:rsid w:val="1E067632"/>
    <w:rsid w:val="1E079B33"/>
    <w:rsid w:val="1E1892FB"/>
    <w:rsid w:val="1E21F620"/>
    <w:rsid w:val="1E5F51BC"/>
    <w:rsid w:val="1E75D6D1"/>
    <w:rsid w:val="1EB3AAA8"/>
    <w:rsid w:val="1ECB50D7"/>
    <w:rsid w:val="1EDC1583"/>
    <w:rsid w:val="1EDFE662"/>
    <w:rsid w:val="1F0AC975"/>
    <w:rsid w:val="1F1F6250"/>
    <w:rsid w:val="1F24F5D5"/>
    <w:rsid w:val="1F28226E"/>
    <w:rsid w:val="1F3754E1"/>
    <w:rsid w:val="1F51643D"/>
    <w:rsid w:val="1F63D8D9"/>
    <w:rsid w:val="1F7A8840"/>
    <w:rsid w:val="1FA1EF92"/>
    <w:rsid w:val="1FA2643A"/>
    <w:rsid w:val="1FDCD035"/>
    <w:rsid w:val="1FF3349B"/>
    <w:rsid w:val="1FF52282"/>
    <w:rsid w:val="1FFC82BA"/>
    <w:rsid w:val="200A883E"/>
    <w:rsid w:val="20575D2D"/>
    <w:rsid w:val="205CEF7D"/>
    <w:rsid w:val="205D4560"/>
    <w:rsid w:val="205FDCB6"/>
    <w:rsid w:val="206AFB8D"/>
    <w:rsid w:val="209CFDD3"/>
    <w:rsid w:val="209E4864"/>
    <w:rsid w:val="209F0167"/>
    <w:rsid w:val="20AF79B3"/>
    <w:rsid w:val="20C20C74"/>
    <w:rsid w:val="20D38B16"/>
    <w:rsid w:val="20E09AFA"/>
    <w:rsid w:val="20E9312E"/>
    <w:rsid w:val="20F026D0"/>
    <w:rsid w:val="20F336AD"/>
    <w:rsid w:val="21082F1F"/>
    <w:rsid w:val="21208F5E"/>
    <w:rsid w:val="2121C8C7"/>
    <w:rsid w:val="2166C8D3"/>
    <w:rsid w:val="217562F4"/>
    <w:rsid w:val="218859F2"/>
    <w:rsid w:val="218C8601"/>
    <w:rsid w:val="21A696C7"/>
    <w:rsid w:val="21D36E25"/>
    <w:rsid w:val="21D43968"/>
    <w:rsid w:val="21DBD623"/>
    <w:rsid w:val="21F57616"/>
    <w:rsid w:val="22055AC9"/>
    <w:rsid w:val="22158DB3"/>
    <w:rsid w:val="22249D6D"/>
    <w:rsid w:val="2236F525"/>
    <w:rsid w:val="224ADA65"/>
    <w:rsid w:val="2252CBAB"/>
    <w:rsid w:val="2257F5B9"/>
    <w:rsid w:val="225E0136"/>
    <w:rsid w:val="226B8B6A"/>
    <w:rsid w:val="22825A5C"/>
    <w:rsid w:val="22A13870"/>
    <w:rsid w:val="22AA84A4"/>
    <w:rsid w:val="22B9DD72"/>
    <w:rsid w:val="22C7FDA4"/>
    <w:rsid w:val="22CB29CF"/>
    <w:rsid w:val="22D43ECC"/>
    <w:rsid w:val="22E0D278"/>
    <w:rsid w:val="22EAE0ED"/>
    <w:rsid w:val="22EAE616"/>
    <w:rsid w:val="22EBA6FF"/>
    <w:rsid w:val="2368025B"/>
    <w:rsid w:val="2375177F"/>
    <w:rsid w:val="237EAC1B"/>
    <w:rsid w:val="238EBEA1"/>
    <w:rsid w:val="2395A063"/>
    <w:rsid w:val="23C88CDA"/>
    <w:rsid w:val="23D4940B"/>
    <w:rsid w:val="23DA2CCF"/>
    <w:rsid w:val="23DAFC88"/>
    <w:rsid w:val="23F3DC65"/>
    <w:rsid w:val="241244B7"/>
    <w:rsid w:val="242F6F7B"/>
    <w:rsid w:val="24434BEA"/>
    <w:rsid w:val="24503E4F"/>
    <w:rsid w:val="24714804"/>
    <w:rsid w:val="24B7C3D3"/>
    <w:rsid w:val="24E413E0"/>
    <w:rsid w:val="2505EEC9"/>
    <w:rsid w:val="251D45E7"/>
    <w:rsid w:val="25261292"/>
    <w:rsid w:val="252AC6BD"/>
    <w:rsid w:val="254F162D"/>
    <w:rsid w:val="254FF0AB"/>
    <w:rsid w:val="25703431"/>
    <w:rsid w:val="25723244"/>
    <w:rsid w:val="2590DCDF"/>
    <w:rsid w:val="25A847F5"/>
    <w:rsid w:val="25BEF71F"/>
    <w:rsid w:val="25C1E4A3"/>
    <w:rsid w:val="25C6FB8C"/>
    <w:rsid w:val="25C9B6BF"/>
    <w:rsid w:val="260D18A9"/>
    <w:rsid w:val="262AC246"/>
    <w:rsid w:val="2634E27F"/>
    <w:rsid w:val="2650854A"/>
    <w:rsid w:val="2693848F"/>
    <w:rsid w:val="26998DF8"/>
    <w:rsid w:val="26D7D085"/>
    <w:rsid w:val="26E359FB"/>
    <w:rsid w:val="26F681AE"/>
    <w:rsid w:val="26F88F7F"/>
    <w:rsid w:val="270162EC"/>
    <w:rsid w:val="2718F0CB"/>
    <w:rsid w:val="272C08BF"/>
    <w:rsid w:val="2741B961"/>
    <w:rsid w:val="274613C9"/>
    <w:rsid w:val="27515CB0"/>
    <w:rsid w:val="275F3C67"/>
    <w:rsid w:val="2772B365"/>
    <w:rsid w:val="279D0D5D"/>
    <w:rsid w:val="279EF0EA"/>
    <w:rsid w:val="27BBEA50"/>
    <w:rsid w:val="27C036D1"/>
    <w:rsid w:val="27C3499A"/>
    <w:rsid w:val="27DB31F1"/>
    <w:rsid w:val="27ECF6F6"/>
    <w:rsid w:val="2808DE9C"/>
    <w:rsid w:val="280BC5EA"/>
    <w:rsid w:val="2824E9DC"/>
    <w:rsid w:val="2830BBD9"/>
    <w:rsid w:val="285DDBAB"/>
    <w:rsid w:val="287F7D28"/>
    <w:rsid w:val="28829F68"/>
    <w:rsid w:val="28A86107"/>
    <w:rsid w:val="28AB64CD"/>
    <w:rsid w:val="28EBF133"/>
    <w:rsid w:val="28EBFB63"/>
    <w:rsid w:val="28EC5CA2"/>
    <w:rsid w:val="28F517C5"/>
    <w:rsid w:val="28FCF0B8"/>
    <w:rsid w:val="29035C59"/>
    <w:rsid w:val="2904EC69"/>
    <w:rsid w:val="29583D20"/>
    <w:rsid w:val="295E0F40"/>
    <w:rsid w:val="296B30D7"/>
    <w:rsid w:val="29895DA7"/>
    <w:rsid w:val="29992A46"/>
    <w:rsid w:val="29AC017D"/>
    <w:rsid w:val="29AF343E"/>
    <w:rsid w:val="29D89F9D"/>
    <w:rsid w:val="29F2CF94"/>
    <w:rsid w:val="29F3DC26"/>
    <w:rsid w:val="2A1DAC00"/>
    <w:rsid w:val="2A2A91E1"/>
    <w:rsid w:val="2A2B663A"/>
    <w:rsid w:val="2A3C6FBA"/>
    <w:rsid w:val="2A4C2074"/>
    <w:rsid w:val="2A54D26F"/>
    <w:rsid w:val="2A66A109"/>
    <w:rsid w:val="2A6B91E3"/>
    <w:rsid w:val="2A883036"/>
    <w:rsid w:val="2A8A0348"/>
    <w:rsid w:val="2AB0DFCB"/>
    <w:rsid w:val="2AD5DE1D"/>
    <w:rsid w:val="2ADBD87D"/>
    <w:rsid w:val="2ADE3FA8"/>
    <w:rsid w:val="2B17DCDB"/>
    <w:rsid w:val="2B413CB9"/>
    <w:rsid w:val="2B98B4A7"/>
    <w:rsid w:val="2BAE7455"/>
    <w:rsid w:val="2BE90AE7"/>
    <w:rsid w:val="2BEDFA5C"/>
    <w:rsid w:val="2BFB1AED"/>
    <w:rsid w:val="2C134D6C"/>
    <w:rsid w:val="2C574B27"/>
    <w:rsid w:val="2C72F322"/>
    <w:rsid w:val="2C837115"/>
    <w:rsid w:val="2C8BB471"/>
    <w:rsid w:val="2CB545A2"/>
    <w:rsid w:val="2CB85E55"/>
    <w:rsid w:val="2CE6C1AF"/>
    <w:rsid w:val="2CF4138E"/>
    <w:rsid w:val="2D0BEF27"/>
    <w:rsid w:val="2D107709"/>
    <w:rsid w:val="2D1A9363"/>
    <w:rsid w:val="2D2A2F56"/>
    <w:rsid w:val="2D2BED85"/>
    <w:rsid w:val="2D4BE812"/>
    <w:rsid w:val="2D7E932A"/>
    <w:rsid w:val="2D8EAB27"/>
    <w:rsid w:val="2DD85A8F"/>
    <w:rsid w:val="2DEEF9E1"/>
    <w:rsid w:val="2E080B65"/>
    <w:rsid w:val="2E09C716"/>
    <w:rsid w:val="2E0EDAED"/>
    <w:rsid w:val="2E1735BE"/>
    <w:rsid w:val="2E2051BF"/>
    <w:rsid w:val="2E371E50"/>
    <w:rsid w:val="2E549E77"/>
    <w:rsid w:val="2E684678"/>
    <w:rsid w:val="2E6D6C14"/>
    <w:rsid w:val="2E7F5875"/>
    <w:rsid w:val="2E8B1E64"/>
    <w:rsid w:val="2E979203"/>
    <w:rsid w:val="2EA845EC"/>
    <w:rsid w:val="2ED41060"/>
    <w:rsid w:val="2EE8F49A"/>
    <w:rsid w:val="2F533FF4"/>
    <w:rsid w:val="2F6BB49A"/>
    <w:rsid w:val="2F79728A"/>
    <w:rsid w:val="2FB00CA1"/>
    <w:rsid w:val="2FEA8541"/>
    <w:rsid w:val="2FFFE1EE"/>
    <w:rsid w:val="301DD658"/>
    <w:rsid w:val="30200D09"/>
    <w:rsid w:val="30268DC8"/>
    <w:rsid w:val="30269ACA"/>
    <w:rsid w:val="30346D47"/>
    <w:rsid w:val="304A3E08"/>
    <w:rsid w:val="3051A2DA"/>
    <w:rsid w:val="3057D4FC"/>
    <w:rsid w:val="3062A724"/>
    <w:rsid w:val="306359A1"/>
    <w:rsid w:val="3098D426"/>
    <w:rsid w:val="309A7ABC"/>
    <w:rsid w:val="30B12A2E"/>
    <w:rsid w:val="30BA718B"/>
    <w:rsid w:val="30E3B9E8"/>
    <w:rsid w:val="30FA7857"/>
    <w:rsid w:val="31454BDF"/>
    <w:rsid w:val="316E25AC"/>
    <w:rsid w:val="31827EB1"/>
    <w:rsid w:val="318807A5"/>
    <w:rsid w:val="319A121C"/>
    <w:rsid w:val="31AEE5FD"/>
    <w:rsid w:val="31B8922A"/>
    <w:rsid w:val="31BDDB08"/>
    <w:rsid w:val="31C38528"/>
    <w:rsid w:val="3226089E"/>
    <w:rsid w:val="322A9037"/>
    <w:rsid w:val="32369BE3"/>
    <w:rsid w:val="3248EA5D"/>
    <w:rsid w:val="3293A111"/>
    <w:rsid w:val="32A68E74"/>
    <w:rsid w:val="32F6311A"/>
    <w:rsid w:val="3302962A"/>
    <w:rsid w:val="3306C30F"/>
    <w:rsid w:val="331F9D0A"/>
    <w:rsid w:val="33229661"/>
    <w:rsid w:val="33229724"/>
    <w:rsid w:val="3323BB2E"/>
    <w:rsid w:val="332C1D73"/>
    <w:rsid w:val="3360427D"/>
    <w:rsid w:val="33A302BE"/>
    <w:rsid w:val="33C491F3"/>
    <w:rsid w:val="33C67ED7"/>
    <w:rsid w:val="33C71226"/>
    <w:rsid w:val="33CACD0A"/>
    <w:rsid w:val="3435B39B"/>
    <w:rsid w:val="34394536"/>
    <w:rsid w:val="3448CD0B"/>
    <w:rsid w:val="346C5B7A"/>
    <w:rsid w:val="3487216D"/>
    <w:rsid w:val="34A0C9B1"/>
    <w:rsid w:val="34AE645A"/>
    <w:rsid w:val="34D5658F"/>
    <w:rsid w:val="34DED871"/>
    <w:rsid w:val="34E99DAC"/>
    <w:rsid w:val="34F0A6E0"/>
    <w:rsid w:val="3521234B"/>
    <w:rsid w:val="3523B73A"/>
    <w:rsid w:val="353FDED7"/>
    <w:rsid w:val="3550FD1B"/>
    <w:rsid w:val="3559313A"/>
    <w:rsid w:val="355A5EDC"/>
    <w:rsid w:val="35694435"/>
    <w:rsid w:val="357CA120"/>
    <w:rsid w:val="3581715F"/>
    <w:rsid w:val="35918060"/>
    <w:rsid w:val="35AAFF4F"/>
    <w:rsid w:val="35D67CE7"/>
    <w:rsid w:val="35DECC77"/>
    <w:rsid w:val="35EF4472"/>
    <w:rsid w:val="3608FF0E"/>
    <w:rsid w:val="362C1CBE"/>
    <w:rsid w:val="366AADE6"/>
    <w:rsid w:val="367D8081"/>
    <w:rsid w:val="36920759"/>
    <w:rsid w:val="36A884B3"/>
    <w:rsid w:val="36B2873C"/>
    <w:rsid w:val="36E12D6E"/>
    <w:rsid w:val="36F9428D"/>
    <w:rsid w:val="36FC5755"/>
    <w:rsid w:val="371E6962"/>
    <w:rsid w:val="3739FE18"/>
    <w:rsid w:val="3744BB8D"/>
    <w:rsid w:val="374732AC"/>
    <w:rsid w:val="37475AD0"/>
    <w:rsid w:val="375E9BAA"/>
    <w:rsid w:val="3777469C"/>
    <w:rsid w:val="37798832"/>
    <w:rsid w:val="378DF76D"/>
    <w:rsid w:val="37AC9C82"/>
    <w:rsid w:val="37AE1B6C"/>
    <w:rsid w:val="37B00BA7"/>
    <w:rsid w:val="37B804E6"/>
    <w:rsid w:val="37C5D861"/>
    <w:rsid w:val="37C6B37F"/>
    <w:rsid w:val="37DDDD7E"/>
    <w:rsid w:val="37E936FB"/>
    <w:rsid w:val="37ECCD32"/>
    <w:rsid w:val="380A6CF1"/>
    <w:rsid w:val="38123D5E"/>
    <w:rsid w:val="3826601C"/>
    <w:rsid w:val="38526592"/>
    <w:rsid w:val="38568555"/>
    <w:rsid w:val="386D77C5"/>
    <w:rsid w:val="38B10CAE"/>
    <w:rsid w:val="38BB42B2"/>
    <w:rsid w:val="38DADEAE"/>
    <w:rsid w:val="38E07B79"/>
    <w:rsid w:val="38EE00CD"/>
    <w:rsid w:val="3919EFC6"/>
    <w:rsid w:val="39229C62"/>
    <w:rsid w:val="392A4EC9"/>
    <w:rsid w:val="393A610E"/>
    <w:rsid w:val="39482EC7"/>
    <w:rsid w:val="3951A20D"/>
    <w:rsid w:val="3964A347"/>
    <w:rsid w:val="397482A8"/>
    <w:rsid w:val="397DD383"/>
    <w:rsid w:val="39805259"/>
    <w:rsid w:val="398C39E8"/>
    <w:rsid w:val="39B86570"/>
    <w:rsid w:val="39C1ACCF"/>
    <w:rsid w:val="39C5EC15"/>
    <w:rsid w:val="39F97CC3"/>
    <w:rsid w:val="3A0B6552"/>
    <w:rsid w:val="3A0C7539"/>
    <w:rsid w:val="3A2A93C8"/>
    <w:rsid w:val="3A5EF15B"/>
    <w:rsid w:val="3A8E0FE9"/>
    <w:rsid w:val="3A986D97"/>
    <w:rsid w:val="3AB1673E"/>
    <w:rsid w:val="3AE51535"/>
    <w:rsid w:val="3AF0D1CE"/>
    <w:rsid w:val="3AFA94BF"/>
    <w:rsid w:val="3B141DF2"/>
    <w:rsid w:val="3B2DAD22"/>
    <w:rsid w:val="3B54BB1B"/>
    <w:rsid w:val="3B59AFEE"/>
    <w:rsid w:val="3B72F555"/>
    <w:rsid w:val="3B7BAA66"/>
    <w:rsid w:val="3B9C6CEF"/>
    <w:rsid w:val="3BA9EAB6"/>
    <w:rsid w:val="3BBB7694"/>
    <w:rsid w:val="3C19C1CB"/>
    <w:rsid w:val="3C3B7A16"/>
    <w:rsid w:val="3C3FF15A"/>
    <w:rsid w:val="3C4E4BF6"/>
    <w:rsid w:val="3C560C99"/>
    <w:rsid w:val="3C615D5A"/>
    <w:rsid w:val="3C74C6E6"/>
    <w:rsid w:val="3C7730CF"/>
    <w:rsid w:val="3C849BD0"/>
    <w:rsid w:val="3C902FF9"/>
    <w:rsid w:val="3CA0E9E5"/>
    <w:rsid w:val="3CC26173"/>
    <w:rsid w:val="3CC77FCD"/>
    <w:rsid w:val="3CDC23EA"/>
    <w:rsid w:val="3D032467"/>
    <w:rsid w:val="3D25DF68"/>
    <w:rsid w:val="3D30F3D9"/>
    <w:rsid w:val="3D311AD6"/>
    <w:rsid w:val="3D4E98FE"/>
    <w:rsid w:val="3D7743E4"/>
    <w:rsid w:val="3D7C3564"/>
    <w:rsid w:val="3D805E64"/>
    <w:rsid w:val="3D909C59"/>
    <w:rsid w:val="3DD2C0A2"/>
    <w:rsid w:val="3DE2D0BE"/>
    <w:rsid w:val="3DF80C96"/>
    <w:rsid w:val="3DFE7DD3"/>
    <w:rsid w:val="3E11C7B1"/>
    <w:rsid w:val="3E11F516"/>
    <w:rsid w:val="3E1FBC8B"/>
    <w:rsid w:val="3E23959A"/>
    <w:rsid w:val="3E2CC155"/>
    <w:rsid w:val="3E6747D7"/>
    <w:rsid w:val="3E85A133"/>
    <w:rsid w:val="3E8857F3"/>
    <w:rsid w:val="3E9077FE"/>
    <w:rsid w:val="3E9C47A3"/>
    <w:rsid w:val="3EA4961A"/>
    <w:rsid w:val="3EB08E63"/>
    <w:rsid w:val="3EC97994"/>
    <w:rsid w:val="3ED27323"/>
    <w:rsid w:val="3ED709F0"/>
    <w:rsid w:val="3EE0BC65"/>
    <w:rsid w:val="3EE33C40"/>
    <w:rsid w:val="3F5DE03B"/>
    <w:rsid w:val="3F7E9942"/>
    <w:rsid w:val="3F967D94"/>
    <w:rsid w:val="3F9F8F11"/>
    <w:rsid w:val="3FA6FF4F"/>
    <w:rsid w:val="3FB87A52"/>
    <w:rsid w:val="3FCBD26A"/>
    <w:rsid w:val="3FF1F3C7"/>
    <w:rsid w:val="4000E9E4"/>
    <w:rsid w:val="400E5716"/>
    <w:rsid w:val="4032C036"/>
    <w:rsid w:val="4044F767"/>
    <w:rsid w:val="40466BB4"/>
    <w:rsid w:val="4047BA78"/>
    <w:rsid w:val="4065DA72"/>
    <w:rsid w:val="40B5C104"/>
    <w:rsid w:val="40C4395A"/>
    <w:rsid w:val="40E87DD0"/>
    <w:rsid w:val="41050789"/>
    <w:rsid w:val="411068D6"/>
    <w:rsid w:val="411C4119"/>
    <w:rsid w:val="41315308"/>
    <w:rsid w:val="4148D8CA"/>
    <w:rsid w:val="414A9330"/>
    <w:rsid w:val="41512FE1"/>
    <w:rsid w:val="415E92A3"/>
    <w:rsid w:val="41AAEEEE"/>
    <w:rsid w:val="41F20D5F"/>
    <w:rsid w:val="41F5A50F"/>
    <w:rsid w:val="4217A1B6"/>
    <w:rsid w:val="42326094"/>
    <w:rsid w:val="423B8844"/>
    <w:rsid w:val="424472CD"/>
    <w:rsid w:val="42678AFD"/>
    <w:rsid w:val="426C3499"/>
    <w:rsid w:val="4273397A"/>
    <w:rsid w:val="4273FC39"/>
    <w:rsid w:val="428F64BE"/>
    <w:rsid w:val="429081FE"/>
    <w:rsid w:val="42A070EB"/>
    <w:rsid w:val="42F0ABB4"/>
    <w:rsid w:val="42F82076"/>
    <w:rsid w:val="43003960"/>
    <w:rsid w:val="4311DD1A"/>
    <w:rsid w:val="431DE4F4"/>
    <w:rsid w:val="43344C0D"/>
    <w:rsid w:val="433E655E"/>
    <w:rsid w:val="4341CB5D"/>
    <w:rsid w:val="4362F72A"/>
    <w:rsid w:val="438E1117"/>
    <w:rsid w:val="438EC6DC"/>
    <w:rsid w:val="43977AB0"/>
    <w:rsid w:val="43A7A215"/>
    <w:rsid w:val="43B9EDE7"/>
    <w:rsid w:val="440AA2B0"/>
    <w:rsid w:val="440B8F8F"/>
    <w:rsid w:val="44219194"/>
    <w:rsid w:val="44459920"/>
    <w:rsid w:val="4460584E"/>
    <w:rsid w:val="44672371"/>
    <w:rsid w:val="4467D16F"/>
    <w:rsid w:val="448EF589"/>
    <w:rsid w:val="44A9FA13"/>
    <w:rsid w:val="44AD9DEE"/>
    <w:rsid w:val="44B09A19"/>
    <w:rsid w:val="44B47E39"/>
    <w:rsid w:val="44E89E67"/>
    <w:rsid w:val="45003680"/>
    <w:rsid w:val="4505B55B"/>
    <w:rsid w:val="452C6FDD"/>
    <w:rsid w:val="452EA470"/>
    <w:rsid w:val="45421E76"/>
    <w:rsid w:val="4545BEAB"/>
    <w:rsid w:val="4547A3D4"/>
    <w:rsid w:val="4591B0F7"/>
    <w:rsid w:val="45AC8FDC"/>
    <w:rsid w:val="45BE277B"/>
    <w:rsid w:val="45CD2E5C"/>
    <w:rsid w:val="45D09020"/>
    <w:rsid w:val="45D266FD"/>
    <w:rsid w:val="45D6D1E6"/>
    <w:rsid w:val="4600D73B"/>
    <w:rsid w:val="46054CF1"/>
    <w:rsid w:val="46143E7C"/>
    <w:rsid w:val="461729A3"/>
    <w:rsid w:val="462F762C"/>
    <w:rsid w:val="4637E6EE"/>
    <w:rsid w:val="463AF447"/>
    <w:rsid w:val="463BE3EE"/>
    <w:rsid w:val="465498B4"/>
    <w:rsid w:val="4673EF50"/>
    <w:rsid w:val="468369D3"/>
    <w:rsid w:val="46943B75"/>
    <w:rsid w:val="46A789B4"/>
    <w:rsid w:val="46A7D009"/>
    <w:rsid w:val="46BE8A7E"/>
    <w:rsid w:val="46D4FBC2"/>
    <w:rsid w:val="4722218D"/>
    <w:rsid w:val="476A63F5"/>
    <w:rsid w:val="47AC688B"/>
    <w:rsid w:val="47D2FE92"/>
    <w:rsid w:val="47E0EBB2"/>
    <w:rsid w:val="47E994FD"/>
    <w:rsid w:val="47EA3C38"/>
    <w:rsid w:val="47F9A8BC"/>
    <w:rsid w:val="480CA3C7"/>
    <w:rsid w:val="482A309A"/>
    <w:rsid w:val="484BBC94"/>
    <w:rsid w:val="4850F1AF"/>
    <w:rsid w:val="485B4609"/>
    <w:rsid w:val="487182F9"/>
    <w:rsid w:val="487A38A4"/>
    <w:rsid w:val="488B3130"/>
    <w:rsid w:val="48A33002"/>
    <w:rsid w:val="48BA90C1"/>
    <w:rsid w:val="48C04F40"/>
    <w:rsid w:val="48D91EE6"/>
    <w:rsid w:val="48E8F078"/>
    <w:rsid w:val="48EDB5FA"/>
    <w:rsid w:val="49006D1E"/>
    <w:rsid w:val="4915909A"/>
    <w:rsid w:val="49359388"/>
    <w:rsid w:val="493B97AE"/>
    <w:rsid w:val="49430EA9"/>
    <w:rsid w:val="49724F47"/>
    <w:rsid w:val="497C8CB7"/>
    <w:rsid w:val="499D33D7"/>
    <w:rsid w:val="499FE40D"/>
    <w:rsid w:val="49B50F91"/>
    <w:rsid w:val="49B7D018"/>
    <w:rsid w:val="49BC81F1"/>
    <w:rsid w:val="49C0A6EE"/>
    <w:rsid w:val="49E0E657"/>
    <w:rsid w:val="4A1AF5DF"/>
    <w:rsid w:val="4A25652E"/>
    <w:rsid w:val="4A265BCF"/>
    <w:rsid w:val="4A399A7B"/>
    <w:rsid w:val="4A47D25A"/>
    <w:rsid w:val="4A4918EE"/>
    <w:rsid w:val="4A61CACF"/>
    <w:rsid w:val="4A634605"/>
    <w:rsid w:val="4A64EB45"/>
    <w:rsid w:val="4A6C439A"/>
    <w:rsid w:val="4A8645BD"/>
    <w:rsid w:val="4AC4546D"/>
    <w:rsid w:val="4AF96387"/>
    <w:rsid w:val="4AFCBBBD"/>
    <w:rsid w:val="4B05314B"/>
    <w:rsid w:val="4B0CD308"/>
    <w:rsid w:val="4B27C4AB"/>
    <w:rsid w:val="4B299B60"/>
    <w:rsid w:val="4B2CF283"/>
    <w:rsid w:val="4B37C03E"/>
    <w:rsid w:val="4B396D13"/>
    <w:rsid w:val="4B5594B0"/>
    <w:rsid w:val="4B82A8ED"/>
    <w:rsid w:val="4B83322D"/>
    <w:rsid w:val="4B9D5FB3"/>
    <w:rsid w:val="4BAC5687"/>
    <w:rsid w:val="4BF2B959"/>
    <w:rsid w:val="4C0868B6"/>
    <w:rsid w:val="4C0CF3DA"/>
    <w:rsid w:val="4C183793"/>
    <w:rsid w:val="4C6C383F"/>
    <w:rsid w:val="4C7F5A31"/>
    <w:rsid w:val="4C8606AB"/>
    <w:rsid w:val="4CC3FC7D"/>
    <w:rsid w:val="4CD27DF1"/>
    <w:rsid w:val="4D0077BC"/>
    <w:rsid w:val="4D0EF8B0"/>
    <w:rsid w:val="4D123CFA"/>
    <w:rsid w:val="4D1CC786"/>
    <w:rsid w:val="4D3CA6F4"/>
    <w:rsid w:val="4D47DA46"/>
    <w:rsid w:val="4D4B6671"/>
    <w:rsid w:val="4D4C40A8"/>
    <w:rsid w:val="4D6824FA"/>
    <w:rsid w:val="4DA26103"/>
    <w:rsid w:val="4DA522B7"/>
    <w:rsid w:val="4DB4F8DC"/>
    <w:rsid w:val="4E2664F0"/>
    <w:rsid w:val="4E3D48D0"/>
    <w:rsid w:val="4E54E0C6"/>
    <w:rsid w:val="4E5D5628"/>
    <w:rsid w:val="4E65FEB3"/>
    <w:rsid w:val="4E69E5AC"/>
    <w:rsid w:val="4E83E639"/>
    <w:rsid w:val="4ECE649E"/>
    <w:rsid w:val="4ED4A720"/>
    <w:rsid w:val="4ED698FB"/>
    <w:rsid w:val="4EF00F87"/>
    <w:rsid w:val="4F329AA2"/>
    <w:rsid w:val="4F4C0B2D"/>
    <w:rsid w:val="4F7B6FDF"/>
    <w:rsid w:val="4FA7ABF4"/>
    <w:rsid w:val="4FD575CE"/>
    <w:rsid w:val="4FDDE6F9"/>
    <w:rsid w:val="4FE9D7B3"/>
    <w:rsid w:val="4FEF0272"/>
    <w:rsid w:val="4FF27DAE"/>
    <w:rsid w:val="4FF64D02"/>
    <w:rsid w:val="50055479"/>
    <w:rsid w:val="50129A2A"/>
    <w:rsid w:val="50137B54"/>
    <w:rsid w:val="501DD580"/>
    <w:rsid w:val="5020EAF4"/>
    <w:rsid w:val="5026CB2C"/>
    <w:rsid w:val="50397BF1"/>
    <w:rsid w:val="5058E0CE"/>
    <w:rsid w:val="5059A958"/>
    <w:rsid w:val="505D4622"/>
    <w:rsid w:val="5062A547"/>
    <w:rsid w:val="50658A2D"/>
    <w:rsid w:val="506CDDF9"/>
    <w:rsid w:val="5083CCAF"/>
    <w:rsid w:val="508EE28C"/>
    <w:rsid w:val="509EAA7C"/>
    <w:rsid w:val="50A5127C"/>
    <w:rsid w:val="50BDA5B8"/>
    <w:rsid w:val="50D48058"/>
    <w:rsid w:val="50D5F672"/>
    <w:rsid w:val="50DB6488"/>
    <w:rsid w:val="50DC1B9B"/>
    <w:rsid w:val="50E0CC36"/>
    <w:rsid w:val="513906FA"/>
    <w:rsid w:val="514B9C98"/>
    <w:rsid w:val="5160C4E1"/>
    <w:rsid w:val="51816E1D"/>
    <w:rsid w:val="518BB8EE"/>
    <w:rsid w:val="51910AB4"/>
    <w:rsid w:val="519E0688"/>
    <w:rsid w:val="51B361B2"/>
    <w:rsid w:val="51BC275B"/>
    <w:rsid w:val="51E6CA1C"/>
    <w:rsid w:val="52030269"/>
    <w:rsid w:val="523839A9"/>
    <w:rsid w:val="52707CFE"/>
    <w:rsid w:val="529AB75E"/>
    <w:rsid w:val="52A11346"/>
    <w:rsid w:val="52A89822"/>
    <w:rsid w:val="52E70401"/>
    <w:rsid w:val="52F6B390"/>
    <w:rsid w:val="5328C91E"/>
    <w:rsid w:val="5336EDEB"/>
    <w:rsid w:val="5342E5EF"/>
    <w:rsid w:val="53437ACF"/>
    <w:rsid w:val="534CEC32"/>
    <w:rsid w:val="535292D1"/>
    <w:rsid w:val="536CAE8D"/>
    <w:rsid w:val="53857989"/>
    <w:rsid w:val="538773C7"/>
    <w:rsid w:val="538E9671"/>
    <w:rsid w:val="539F22D0"/>
    <w:rsid w:val="53B9A470"/>
    <w:rsid w:val="53D21F7B"/>
    <w:rsid w:val="542C8499"/>
    <w:rsid w:val="5461A47F"/>
    <w:rsid w:val="548865FE"/>
    <w:rsid w:val="5494814B"/>
    <w:rsid w:val="54976742"/>
    <w:rsid w:val="54B9D5F1"/>
    <w:rsid w:val="54E7DBE5"/>
    <w:rsid w:val="550C49BC"/>
    <w:rsid w:val="5546EAF7"/>
    <w:rsid w:val="55565991"/>
    <w:rsid w:val="555A02E3"/>
    <w:rsid w:val="55A0BF66"/>
    <w:rsid w:val="55CC115E"/>
    <w:rsid w:val="55E9E1A6"/>
    <w:rsid w:val="55FAEB8B"/>
    <w:rsid w:val="5639F452"/>
    <w:rsid w:val="566C76B3"/>
    <w:rsid w:val="5680F281"/>
    <w:rsid w:val="5680FFDE"/>
    <w:rsid w:val="568C540E"/>
    <w:rsid w:val="56AAFC47"/>
    <w:rsid w:val="56AC6E72"/>
    <w:rsid w:val="56CE0086"/>
    <w:rsid w:val="56DEF019"/>
    <w:rsid w:val="56F6475A"/>
    <w:rsid w:val="56FF3080"/>
    <w:rsid w:val="5719BF43"/>
    <w:rsid w:val="572D70E5"/>
    <w:rsid w:val="5752033F"/>
    <w:rsid w:val="57751812"/>
    <w:rsid w:val="578D61FB"/>
    <w:rsid w:val="57BC5C71"/>
    <w:rsid w:val="57D3DE0C"/>
    <w:rsid w:val="580BA1D8"/>
    <w:rsid w:val="580CDCBB"/>
    <w:rsid w:val="5813BC65"/>
    <w:rsid w:val="583FA0DA"/>
    <w:rsid w:val="587CF355"/>
    <w:rsid w:val="58901CC7"/>
    <w:rsid w:val="58B0BEB0"/>
    <w:rsid w:val="58B2B1BC"/>
    <w:rsid w:val="58BDE186"/>
    <w:rsid w:val="58D991AE"/>
    <w:rsid w:val="58F0BEFC"/>
    <w:rsid w:val="58F1EB37"/>
    <w:rsid w:val="58F8FACF"/>
    <w:rsid w:val="5920C2B2"/>
    <w:rsid w:val="5967FA69"/>
    <w:rsid w:val="597EDA23"/>
    <w:rsid w:val="59897E00"/>
    <w:rsid w:val="59CB8A19"/>
    <w:rsid w:val="59E2E8AD"/>
    <w:rsid w:val="59FACA1B"/>
    <w:rsid w:val="5A022617"/>
    <w:rsid w:val="5A0A8D16"/>
    <w:rsid w:val="5A0C831B"/>
    <w:rsid w:val="5A0E92D9"/>
    <w:rsid w:val="5A15A6C1"/>
    <w:rsid w:val="5A2301DF"/>
    <w:rsid w:val="5A3C6A33"/>
    <w:rsid w:val="5A4A2589"/>
    <w:rsid w:val="5A4F798C"/>
    <w:rsid w:val="5A583214"/>
    <w:rsid w:val="5A64AC74"/>
    <w:rsid w:val="5A70C414"/>
    <w:rsid w:val="5A7FBB35"/>
    <w:rsid w:val="5A8C69A1"/>
    <w:rsid w:val="5A93D77E"/>
    <w:rsid w:val="5AD3AC90"/>
    <w:rsid w:val="5ADD2D3D"/>
    <w:rsid w:val="5B3F5AED"/>
    <w:rsid w:val="5B5C72F1"/>
    <w:rsid w:val="5B63C395"/>
    <w:rsid w:val="5B6F505F"/>
    <w:rsid w:val="5B6FF5D7"/>
    <w:rsid w:val="5B72BCB0"/>
    <w:rsid w:val="5BB20BC3"/>
    <w:rsid w:val="5BC96356"/>
    <w:rsid w:val="5BD0D7CC"/>
    <w:rsid w:val="5BE463A4"/>
    <w:rsid w:val="5BE8AE38"/>
    <w:rsid w:val="5BEFE039"/>
    <w:rsid w:val="5BF81C1B"/>
    <w:rsid w:val="5BFEC215"/>
    <w:rsid w:val="5C294C71"/>
    <w:rsid w:val="5C448136"/>
    <w:rsid w:val="5C670E43"/>
    <w:rsid w:val="5CA834D2"/>
    <w:rsid w:val="5CCC0976"/>
    <w:rsid w:val="5D0CC761"/>
    <w:rsid w:val="5D0E7BE5"/>
    <w:rsid w:val="5D14BD20"/>
    <w:rsid w:val="5D3DAC7D"/>
    <w:rsid w:val="5D65AA44"/>
    <w:rsid w:val="5DA17412"/>
    <w:rsid w:val="5DA28021"/>
    <w:rsid w:val="5DA9B7BE"/>
    <w:rsid w:val="5DCF0D42"/>
    <w:rsid w:val="5DE9B3EA"/>
    <w:rsid w:val="5E00F5B1"/>
    <w:rsid w:val="5E16FD23"/>
    <w:rsid w:val="5E18E033"/>
    <w:rsid w:val="5E292E64"/>
    <w:rsid w:val="5E328E21"/>
    <w:rsid w:val="5E578D6E"/>
    <w:rsid w:val="5E598A91"/>
    <w:rsid w:val="5E60659D"/>
    <w:rsid w:val="5E86C700"/>
    <w:rsid w:val="5E92D389"/>
    <w:rsid w:val="5EA58F78"/>
    <w:rsid w:val="5EB0DA42"/>
    <w:rsid w:val="5EC53F52"/>
    <w:rsid w:val="5EC8A1B0"/>
    <w:rsid w:val="5ED5D648"/>
    <w:rsid w:val="5EE6DE0F"/>
    <w:rsid w:val="5F3ED2EA"/>
    <w:rsid w:val="5F67816E"/>
    <w:rsid w:val="5F7EF5D3"/>
    <w:rsid w:val="5F85FB5F"/>
    <w:rsid w:val="5FB1F4D2"/>
    <w:rsid w:val="5FC47BF8"/>
    <w:rsid w:val="5FC5E827"/>
    <w:rsid w:val="5FDB7C46"/>
    <w:rsid w:val="6001CDE5"/>
    <w:rsid w:val="600B0E82"/>
    <w:rsid w:val="603E3D1A"/>
    <w:rsid w:val="605530E5"/>
    <w:rsid w:val="60559729"/>
    <w:rsid w:val="606C07FA"/>
    <w:rsid w:val="6078D322"/>
    <w:rsid w:val="60996E3D"/>
    <w:rsid w:val="60AD7EDE"/>
    <w:rsid w:val="60DC2E53"/>
    <w:rsid w:val="60EB2EF4"/>
    <w:rsid w:val="61101BC3"/>
    <w:rsid w:val="6127432F"/>
    <w:rsid w:val="612B7E4B"/>
    <w:rsid w:val="615D8373"/>
    <w:rsid w:val="61614E67"/>
    <w:rsid w:val="6169DB6F"/>
    <w:rsid w:val="617A999F"/>
    <w:rsid w:val="6183E395"/>
    <w:rsid w:val="618AF0AA"/>
    <w:rsid w:val="61914AC1"/>
    <w:rsid w:val="61BCECFF"/>
    <w:rsid w:val="61E81D06"/>
    <w:rsid w:val="62002681"/>
    <w:rsid w:val="622A300F"/>
    <w:rsid w:val="62505526"/>
    <w:rsid w:val="62A53300"/>
    <w:rsid w:val="62AB88D2"/>
    <w:rsid w:val="62B8068E"/>
    <w:rsid w:val="62CA7C02"/>
    <w:rsid w:val="62DC25BF"/>
    <w:rsid w:val="62DF8B53"/>
    <w:rsid w:val="62EC919E"/>
    <w:rsid w:val="63052087"/>
    <w:rsid w:val="6306041B"/>
    <w:rsid w:val="631302E9"/>
    <w:rsid w:val="632B2FE3"/>
    <w:rsid w:val="6346CF38"/>
    <w:rsid w:val="635AD4CD"/>
    <w:rsid w:val="6366D3B7"/>
    <w:rsid w:val="639DFC63"/>
    <w:rsid w:val="63B24FCD"/>
    <w:rsid w:val="63B356EB"/>
    <w:rsid w:val="63C4DBDC"/>
    <w:rsid w:val="63F3DF74"/>
    <w:rsid w:val="64294B89"/>
    <w:rsid w:val="643C2E25"/>
    <w:rsid w:val="644E581A"/>
    <w:rsid w:val="64625764"/>
    <w:rsid w:val="64742EFB"/>
    <w:rsid w:val="649114C1"/>
    <w:rsid w:val="649A767A"/>
    <w:rsid w:val="649BE1E3"/>
    <w:rsid w:val="64A12BFB"/>
    <w:rsid w:val="64D931D1"/>
    <w:rsid w:val="64F21B1C"/>
    <w:rsid w:val="65205D8B"/>
    <w:rsid w:val="652E0397"/>
    <w:rsid w:val="6531DC1E"/>
    <w:rsid w:val="653A9AF8"/>
    <w:rsid w:val="654BCDFE"/>
    <w:rsid w:val="6585D380"/>
    <w:rsid w:val="65987BD3"/>
    <w:rsid w:val="65AC14EA"/>
    <w:rsid w:val="65CB6C3E"/>
    <w:rsid w:val="65CE9F40"/>
    <w:rsid w:val="65EFFAF2"/>
    <w:rsid w:val="6612B72B"/>
    <w:rsid w:val="663F7194"/>
    <w:rsid w:val="6641901D"/>
    <w:rsid w:val="665AE1FC"/>
    <w:rsid w:val="66939D9B"/>
    <w:rsid w:val="66A809FB"/>
    <w:rsid w:val="66CC1596"/>
    <w:rsid w:val="66D9DADF"/>
    <w:rsid w:val="66DE9EEC"/>
    <w:rsid w:val="66EB2BA6"/>
    <w:rsid w:val="670A6E97"/>
    <w:rsid w:val="67204A4A"/>
    <w:rsid w:val="673F7271"/>
    <w:rsid w:val="67518C86"/>
    <w:rsid w:val="6756BB2C"/>
    <w:rsid w:val="675FE580"/>
    <w:rsid w:val="6768C58B"/>
    <w:rsid w:val="679C53F2"/>
    <w:rsid w:val="679CC37B"/>
    <w:rsid w:val="67E5C9E8"/>
    <w:rsid w:val="6858E0ED"/>
    <w:rsid w:val="68918B9A"/>
    <w:rsid w:val="68A5EE60"/>
    <w:rsid w:val="68C24773"/>
    <w:rsid w:val="68C8A835"/>
    <w:rsid w:val="68DE33FC"/>
    <w:rsid w:val="691EB843"/>
    <w:rsid w:val="695F56C1"/>
    <w:rsid w:val="695FE59A"/>
    <w:rsid w:val="697096D5"/>
    <w:rsid w:val="69919501"/>
    <w:rsid w:val="69941F84"/>
    <w:rsid w:val="69A59A66"/>
    <w:rsid w:val="69D57492"/>
    <w:rsid w:val="69D5A52B"/>
    <w:rsid w:val="69F29BF7"/>
    <w:rsid w:val="6A36A6E7"/>
    <w:rsid w:val="6A3D0374"/>
    <w:rsid w:val="6A4A251F"/>
    <w:rsid w:val="6A9A7DED"/>
    <w:rsid w:val="6AA0E106"/>
    <w:rsid w:val="6AB3BEA3"/>
    <w:rsid w:val="6AC21958"/>
    <w:rsid w:val="6AD10C52"/>
    <w:rsid w:val="6AFFDCB4"/>
    <w:rsid w:val="6B15011A"/>
    <w:rsid w:val="6B1A25A1"/>
    <w:rsid w:val="6B73FD35"/>
    <w:rsid w:val="6B916DDA"/>
    <w:rsid w:val="6B94891D"/>
    <w:rsid w:val="6BB1691B"/>
    <w:rsid w:val="6BD3C104"/>
    <w:rsid w:val="6BD91A6B"/>
    <w:rsid w:val="6BE7ECFF"/>
    <w:rsid w:val="6C01FFE7"/>
    <w:rsid w:val="6C04058B"/>
    <w:rsid w:val="6C283E07"/>
    <w:rsid w:val="6C3DE48F"/>
    <w:rsid w:val="6C4684B1"/>
    <w:rsid w:val="6C5891F9"/>
    <w:rsid w:val="6C62F0C2"/>
    <w:rsid w:val="6C6D0092"/>
    <w:rsid w:val="6C855785"/>
    <w:rsid w:val="6C98EB50"/>
    <w:rsid w:val="6CAE5908"/>
    <w:rsid w:val="6CAF039B"/>
    <w:rsid w:val="6CE09671"/>
    <w:rsid w:val="6D04453C"/>
    <w:rsid w:val="6D0B6CE4"/>
    <w:rsid w:val="6D1A02D6"/>
    <w:rsid w:val="6D226494"/>
    <w:rsid w:val="6D3B7F00"/>
    <w:rsid w:val="6D5F69EB"/>
    <w:rsid w:val="6D83D039"/>
    <w:rsid w:val="6DAA8D00"/>
    <w:rsid w:val="6DD369A6"/>
    <w:rsid w:val="6DE959E2"/>
    <w:rsid w:val="6DED7969"/>
    <w:rsid w:val="6DFF15EC"/>
    <w:rsid w:val="6E25B08E"/>
    <w:rsid w:val="6E39DF45"/>
    <w:rsid w:val="6E42E656"/>
    <w:rsid w:val="6E6718C0"/>
    <w:rsid w:val="6EA3353B"/>
    <w:rsid w:val="6EC24072"/>
    <w:rsid w:val="6EC58A97"/>
    <w:rsid w:val="6EC8EE41"/>
    <w:rsid w:val="6ED14B57"/>
    <w:rsid w:val="6ED9F1CE"/>
    <w:rsid w:val="6F0A9052"/>
    <w:rsid w:val="6F1A4D8D"/>
    <w:rsid w:val="6F3018E6"/>
    <w:rsid w:val="6F4D0EA0"/>
    <w:rsid w:val="6F60BF22"/>
    <w:rsid w:val="6F6C75FB"/>
    <w:rsid w:val="6FC7AFE9"/>
    <w:rsid w:val="6FD1C8D8"/>
    <w:rsid w:val="6FD2AE57"/>
    <w:rsid w:val="7020A137"/>
    <w:rsid w:val="703312D3"/>
    <w:rsid w:val="7048B97A"/>
    <w:rsid w:val="70569E90"/>
    <w:rsid w:val="70593429"/>
    <w:rsid w:val="70675772"/>
    <w:rsid w:val="70856B8C"/>
    <w:rsid w:val="70A6C8AA"/>
    <w:rsid w:val="70BA142A"/>
    <w:rsid w:val="70D02128"/>
    <w:rsid w:val="70FF8BC7"/>
    <w:rsid w:val="71330202"/>
    <w:rsid w:val="71643A6E"/>
    <w:rsid w:val="71657F2A"/>
    <w:rsid w:val="71868E7D"/>
    <w:rsid w:val="71B252F0"/>
    <w:rsid w:val="71B769F8"/>
    <w:rsid w:val="71BAAABA"/>
    <w:rsid w:val="720AA493"/>
    <w:rsid w:val="721A6FD8"/>
    <w:rsid w:val="721CBBEC"/>
    <w:rsid w:val="7225ED43"/>
    <w:rsid w:val="723E96CD"/>
    <w:rsid w:val="7243C788"/>
    <w:rsid w:val="725B0E87"/>
    <w:rsid w:val="726AC27A"/>
    <w:rsid w:val="72D41CAA"/>
    <w:rsid w:val="72EEA26A"/>
    <w:rsid w:val="72EF09D8"/>
    <w:rsid w:val="72FE2243"/>
    <w:rsid w:val="731DD6DF"/>
    <w:rsid w:val="73393198"/>
    <w:rsid w:val="734A7A6F"/>
    <w:rsid w:val="7359A755"/>
    <w:rsid w:val="73635EF4"/>
    <w:rsid w:val="736CAC06"/>
    <w:rsid w:val="738D471D"/>
    <w:rsid w:val="73A03441"/>
    <w:rsid w:val="73A09968"/>
    <w:rsid w:val="73A8098B"/>
    <w:rsid w:val="73B182F2"/>
    <w:rsid w:val="73E2A468"/>
    <w:rsid w:val="73EB7FB3"/>
    <w:rsid w:val="741B216D"/>
    <w:rsid w:val="74286879"/>
    <w:rsid w:val="742D5A27"/>
    <w:rsid w:val="743C94AA"/>
    <w:rsid w:val="74531937"/>
    <w:rsid w:val="7481B14A"/>
    <w:rsid w:val="748B2FB4"/>
    <w:rsid w:val="749DE7A0"/>
    <w:rsid w:val="74BE5748"/>
    <w:rsid w:val="74C26EDD"/>
    <w:rsid w:val="74D9AD3F"/>
    <w:rsid w:val="74DD1639"/>
    <w:rsid w:val="75075777"/>
    <w:rsid w:val="7518D650"/>
    <w:rsid w:val="75313975"/>
    <w:rsid w:val="75395F5C"/>
    <w:rsid w:val="75757398"/>
    <w:rsid w:val="75757B57"/>
    <w:rsid w:val="75809353"/>
    <w:rsid w:val="7581F7E7"/>
    <w:rsid w:val="759D808D"/>
    <w:rsid w:val="75A7EF43"/>
    <w:rsid w:val="75B04FA2"/>
    <w:rsid w:val="75EFD94F"/>
    <w:rsid w:val="760ACA02"/>
    <w:rsid w:val="76133F41"/>
    <w:rsid w:val="76254525"/>
    <w:rsid w:val="762B1DCC"/>
    <w:rsid w:val="762D6750"/>
    <w:rsid w:val="76304007"/>
    <w:rsid w:val="7635826C"/>
    <w:rsid w:val="76400D04"/>
    <w:rsid w:val="7647F5B9"/>
    <w:rsid w:val="765025EA"/>
    <w:rsid w:val="765F59CA"/>
    <w:rsid w:val="767C8B8E"/>
    <w:rsid w:val="76BBE9DC"/>
    <w:rsid w:val="76E0098D"/>
    <w:rsid w:val="771664C9"/>
    <w:rsid w:val="773F8505"/>
    <w:rsid w:val="7748B937"/>
    <w:rsid w:val="77546593"/>
    <w:rsid w:val="7761B6BC"/>
    <w:rsid w:val="7764A1D9"/>
    <w:rsid w:val="77650D98"/>
    <w:rsid w:val="7771A8BF"/>
    <w:rsid w:val="77A80FD5"/>
    <w:rsid w:val="77C9AC6A"/>
    <w:rsid w:val="77CE144A"/>
    <w:rsid w:val="77D212CD"/>
    <w:rsid w:val="77D2A6E7"/>
    <w:rsid w:val="77ED0F23"/>
    <w:rsid w:val="7809BC98"/>
    <w:rsid w:val="78313DEE"/>
    <w:rsid w:val="78340B43"/>
    <w:rsid w:val="78544870"/>
    <w:rsid w:val="78756D21"/>
    <w:rsid w:val="7897D2EC"/>
    <w:rsid w:val="789E93F2"/>
    <w:rsid w:val="78A6699A"/>
    <w:rsid w:val="78B58640"/>
    <w:rsid w:val="78B7255D"/>
    <w:rsid w:val="78E3B7A5"/>
    <w:rsid w:val="78F295DA"/>
    <w:rsid w:val="78FC3404"/>
    <w:rsid w:val="794FEF16"/>
    <w:rsid w:val="7970130C"/>
    <w:rsid w:val="7980874B"/>
    <w:rsid w:val="7986FACF"/>
    <w:rsid w:val="79B73E7A"/>
    <w:rsid w:val="79CE01B6"/>
    <w:rsid w:val="79D3BF01"/>
    <w:rsid w:val="79E0E4B2"/>
    <w:rsid w:val="79E27C17"/>
    <w:rsid w:val="79EA2874"/>
    <w:rsid w:val="7A028CAB"/>
    <w:rsid w:val="7A232625"/>
    <w:rsid w:val="7A28A8A1"/>
    <w:rsid w:val="7A305AEB"/>
    <w:rsid w:val="7A314E87"/>
    <w:rsid w:val="7A5098AA"/>
    <w:rsid w:val="7A7598CF"/>
    <w:rsid w:val="7A79CE1A"/>
    <w:rsid w:val="7A89734B"/>
    <w:rsid w:val="7A8DCAE2"/>
    <w:rsid w:val="7A974DD8"/>
    <w:rsid w:val="7AB0F148"/>
    <w:rsid w:val="7AD7FE04"/>
    <w:rsid w:val="7AE98BA7"/>
    <w:rsid w:val="7AEF204E"/>
    <w:rsid w:val="7AF49DE9"/>
    <w:rsid w:val="7B023DAB"/>
    <w:rsid w:val="7B288046"/>
    <w:rsid w:val="7B2A6564"/>
    <w:rsid w:val="7B493E29"/>
    <w:rsid w:val="7B57A044"/>
    <w:rsid w:val="7B57A5E1"/>
    <w:rsid w:val="7B69E2BE"/>
    <w:rsid w:val="7B710BCB"/>
    <w:rsid w:val="7B764F95"/>
    <w:rsid w:val="7B97D0BE"/>
    <w:rsid w:val="7B9B6DD4"/>
    <w:rsid w:val="7B9CFDE0"/>
    <w:rsid w:val="7BB0A670"/>
    <w:rsid w:val="7BBB6E65"/>
    <w:rsid w:val="7BFDF6B5"/>
    <w:rsid w:val="7C276F17"/>
    <w:rsid w:val="7C28B196"/>
    <w:rsid w:val="7C470184"/>
    <w:rsid w:val="7C4AB71D"/>
    <w:rsid w:val="7C546EE7"/>
    <w:rsid w:val="7C5AFAC1"/>
    <w:rsid w:val="7C6F0426"/>
    <w:rsid w:val="7C81BFCC"/>
    <w:rsid w:val="7C994602"/>
    <w:rsid w:val="7CC2F4C8"/>
    <w:rsid w:val="7CCAC760"/>
    <w:rsid w:val="7CD672F4"/>
    <w:rsid w:val="7CFA4373"/>
    <w:rsid w:val="7D0B7BE8"/>
    <w:rsid w:val="7D106D83"/>
    <w:rsid w:val="7D151D70"/>
    <w:rsid w:val="7D1C7E8B"/>
    <w:rsid w:val="7D36C4C2"/>
    <w:rsid w:val="7D740390"/>
    <w:rsid w:val="7D7E448C"/>
    <w:rsid w:val="7D82E663"/>
    <w:rsid w:val="7DA49767"/>
    <w:rsid w:val="7DA9FDA7"/>
    <w:rsid w:val="7DBA573F"/>
    <w:rsid w:val="7DD93BDF"/>
    <w:rsid w:val="7DE1A952"/>
    <w:rsid w:val="7E309B66"/>
    <w:rsid w:val="7E47BCAA"/>
    <w:rsid w:val="7E5E489A"/>
    <w:rsid w:val="7E883703"/>
    <w:rsid w:val="7E8F8D9F"/>
    <w:rsid w:val="7EA7542B"/>
    <w:rsid w:val="7EBA7F45"/>
    <w:rsid w:val="7EF349F0"/>
    <w:rsid w:val="7EF56717"/>
    <w:rsid w:val="7EFDEC70"/>
    <w:rsid w:val="7F0EB0AA"/>
    <w:rsid w:val="7F32247E"/>
    <w:rsid w:val="7F58AECB"/>
    <w:rsid w:val="7F774310"/>
    <w:rsid w:val="7F8DF06F"/>
    <w:rsid w:val="7F8F7D9F"/>
    <w:rsid w:val="7F92340E"/>
    <w:rsid w:val="7F9B39D7"/>
    <w:rsid w:val="7FA2016B"/>
    <w:rsid w:val="7FE05D4D"/>
    <w:rsid w:val="7FED3954"/>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7F67BDF"/>
  <w15:chartTrackingRefBased/>
  <w15:docId w15:val="{7FE81F6E-96F6-4348-BAA4-6F231A4B87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AU"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F4486"/>
    <w:pPr>
      <w:spacing w:before="40" w:after="180"/>
    </w:pPr>
    <w:rPr>
      <w:rFonts w:ascii="Calibri" w:eastAsia="Times New Roman" w:hAnsi="Calibri" w:cstheme="minorHAnsi"/>
      <w:bCs/>
      <w:iCs/>
      <w:kern w:val="0"/>
      <w14:ligatures w14:val="none"/>
    </w:rPr>
  </w:style>
  <w:style w:type="paragraph" w:styleId="Heading1">
    <w:name w:val="heading 1"/>
    <w:basedOn w:val="Normal"/>
    <w:next w:val="Normal"/>
    <w:link w:val="Heading1Char"/>
    <w:uiPriority w:val="9"/>
    <w:qFormat/>
    <w:rsid w:val="00584105"/>
    <w:pPr>
      <w:keepNext/>
      <w:keepLines/>
      <w:spacing w:before="720" w:after="240"/>
      <w:outlineLvl w:val="0"/>
    </w:pPr>
    <w:rPr>
      <w:rFonts w:ascii="Arial" w:eastAsiaTheme="majorEastAsia" w:hAnsi="Arial" w:cstheme="majorBidi"/>
      <w:b/>
      <w:bCs w:val="0"/>
      <w:color w:val="482D8C"/>
      <w:sz w:val="52"/>
      <w:szCs w:val="52"/>
    </w:rPr>
  </w:style>
  <w:style w:type="paragraph" w:styleId="Heading2">
    <w:name w:val="heading 2"/>
    <w:basedOn w:val="Normal"/>
    <w:next w:val="Normal"/>
    <w:link w:val="Heading2Char"/>
    <w:uiPriority w:val="9"/>
    <w:unhideWhenUsed/>
    <w:qFormat/>
    <w:rsid w:val="00A364A4"/>
    <w:pPr>
      <w:keepNext/>
      <w:keepLines/>
      <w:spacing w:before="440" w:after="120"/>
      <w:outlineLvl w:val="1"/>
    </w:pPr>
    <w:rPr>
      <w:rFonts w:ascii="Arial" w:eastAsiaTheme="majorEastAsia" w:hAnsi="Arial" w:cstheme="majorBidi"/>
      <w:b/>
      <w:bCs w:val="0"/>
      <w:sz w:val="32"/>
      <w:szCs w:val="32"/>
    </w:rPr>
  </w:style>
  <w:style w:type="paragraph" w:styleId="Heading3">
    <w:name w:val="heading 3"/>
    <w:basedOn w:val="Normal"/>
    <w:next w:val="Normal"/>
    <w:link w:val="Heading3Char"/>
    <w:uiPriority w:val="9"/>
    <w:unhideWhenUsed/>
    <w:qFormat/>
    <w:rsid w:val="00BE463F"/>
    <w:pPr>
      <w:keepNext/>
      <w:keepLines/>
      <w:spacing w:before="240" w:after="120"/>
      <w:outlineLvl w:val="2"/>
    </w:pPr>
    <w:rPr>
      <w:rFonts w:ascii="Arial" w:eastAsiaTheme="majorEastAsia" w:hAnsi="Arial" w:cstheme="majorBidi"/>
      <w:b/>
      <w:bCs w:val="0"/>
      <w:sz w:val="26"/>
      <w:szCs w:val="26"/>
    </w:rPr>
  </w:style>
  <w:style w:type="paragraph" w:styleId="Heading4">
    <w:name w:val="heading 4"/>
    <w:basedOn w:val="Normal"/>
    <w:next w:val="Normal"/>
    <w:link w:val="Heading4Char"/>
    <w:uiPriority w:val="9"/>
    <w:unhideWhenUsed/>
    <w:qFormat/>
    <w:rsid w:val="00BE463F"/>
    <w:pPr>
      <w:keepNext/>
      <w:keepLines/>
      <w:spacing w:before="80" w:after="120"/>
      <w:outlineLvl w:val="3"/>
    </w:pPr>
    <w:rPr>
      <w:rFonts w:ascii="Arial" w:eastAsiaTheme="majorEastAsia" w:hAnsi="Arial" w:cs="Times New Roman (Headings CS)"/>
      <w:i/>
      <w:iCs w:val="0"/>
      <w:spacing w:val="-10"/>
      <w:sz w:val="26"/>
      <w:szCs w:val="26"/>
    </w:rPr>
  </w:style>
  <w:style w:type="paragraph" w:styleId="Heading5">
    <w:name w:val="heading 5"/>
    <w:basedOn w:val="Normal"/>
    <w:next w:val="Normal"/>
    <w:link w:val="Heading5Char"/>
    <w:uiPriority w:val="9"/>
    <w:unhideWhenUsed/>
    <w:qFormat/>
    <w:rsid w:val="00512417"/>
    <w:pPr>
      <w:keepNext/>
      <w:keepLines/>
      <w:spacing w:before="120" w:after="120"/>
      <w:outlineLvl w:val="4"/>
    </w:pPr>
    <w:rPr>
      <w:rFonts w:ascii="Arial" w:eastAsiaTheme="majorEastAsia" w:hAnsi="Arial" w:cstheme="majorBidi"/>
      <w:b/>
      <w:bCs w:val="0"/>
    </w:rPr>
  </w:style>
  <w:style w:type="paragraph" w:styleId="Heading6">
    <w:name w:val="heading 6"/>
    <w:basedOn w:val="Normal"/>
    <w:next w:val="Normal"/>
    <w:link w:val="Heading6Char"/>
    <w:uiPriority w:val="9"/>
    <w:unhideWhenUsed/>
    <w:qFormat/>
    <w:rsid w:val="009A042F"/>
    <w:pPr>
      <w:keepNext/>
      <w:keepLines/>
      <w:spacing w:before="80" w:after="40"/>
      <w:outlineLvl w:val="5"/>
    </w:pPr>
    <w:rPr>
      <w:rFonts w:eastAsiaTheme="majorEastAsia" w:cstheme="majorBidi"/>
      <w:i/>
      <w:iCs w:val="0"/>
    </w:rPr>
  </w:style>
  <w:style w:type="paragraph" w:styleId="Heading7">
    <w:name w:val="heading 7"/>
    <w:basedOn w:val="Normal"/>
    <w:next w:val="Normal"/>
    <w:link w:val="Heading7Char"/>
    <w:uiPriority w:val="9"/>
    <w:semiHidden/>
    <w:unhideWhenUsed/>
    <w:qFormat/>
    <w:rsid w:val="00594640"/>
    <w:pPr>
      <w:keepNext/>
      <w:keepLines/>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94640"/>
    <w:pPr>
      <w:keepNext/>
      <w:keepLines/>
      <w:outlineLvl w:val="7"/>
    </w:pPr>
    <w:rPr>
      <w:rFonts w:eastAsiaTheme="majorEastAsia" w:cstheme="majorBidi"/>
      <w:i/>
      <w:iCs w:val="0"/>
      <w:color w:val="272727" w:themeColor="text1" w:themeTint="D8"/>
    </w:rPr>
  </w:style>
  <w:style w:type="paragraph" w:styleId="Heading9">
    <w:name w:val="heading 9"/>
    <w:basedOn w:val="Normal"/>
    <w:next w:val="Normal"/>
    <w:link w:val="Heading9Char"/>
    <w:uiPriority w:val="9"/>
    <w:semiHidden/>
    <w:unhideWhenUsed/>
    <w:qFormat/>
    <w:rsid w:val="00594640"/>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84105"/>
    <w:rPr>
      <w:rFonts w:ascii="Arial" w:eastAsiaTheme="majorEastAsia" w:hAnsi="Arial" w:cstheme="majorBidi"/>
      <w:b/>
      <w:iCs/>
      <w:color w:val="482D8C"/>
      <w:kern w:val="0"/>
      <w:sz w:val="52"/>
      <w:szCs w:val="52"/>
      <w14:ligatures w14:val="none"/>
    </w:rPr>
  </w:style>
  <w:style w:type="character" w:customStyle="1" w:styleId="Heading2Char">
    <w:name w:val="Heading 2 Char"/>
    <w:basedOn w:val="DefaultParagraphFont"/>
    <w:link w:val="Heading2"/>
    <w:uiPriority w:val="9"/>
    <w:rsid w:val="00A364A4"/>
    <w:rPr>
      <w:rFonts w:ascii="Arial" w:eastAsiaTheme="majorEastAsia" w:hAnsi="Arial" w:cstheme="majorBidi"/>
      <w:b/>
      <w:iCs/>
      <w:kern w:val="0"/>
      <w:sz w:val="32"/>
      <w:szCs w:val="32"/>
      <w14:ligatures w14:val="none"/>
    </w:rPr>
  </w:style>
  <w:style w:type="character" w:customStyle="1" w:styleId="Heading3Char">
    <w:name w:val="Heading 3 Char"/>
    <w:basedOn w:val="DefaultParagraphFont"/>
    <w:link w:val="Heading3"/>
    <w:uiPriority w:val="9"/>
    <w:rsid w:val="00BE463F"/>
    <w:rPr>
      <w:rFonts w:ascii="Arial" w:eastAsiaTheme="majorEastAsia" w:hAnsi="Arial" w:cstheme="majorBidi"/>
      <w:b/>
      <w:iCs/>
      <w:kern w:val="0"/>
      <w:sz w:val="26"/>
      <w:szCs w:val="26"/>
      <w14:ligatures w14:val="none"/>
    </w:rPr>
  </w:style>
  <w:style w:type="character" w:customStyle="1" w:styleId="Heading4Char">
    <w:name w:val="Heading 4 Char"/>
    <w:basedOn w:val="DefaultParagraphFont"/>
    <w:link w:val="Heading4"/>
    <w:uiPriority w:val="9"/>
    <w:rsid w:val="00BE463F"/>
    <w:rPr>
      <w:rFonts w:ascii="Arial" w:eastAsiaTheme="majorEastAsia" w:hAnsi="Arial" w:cs="Times New Roman (Headings CS)"/>
      <w:bCs/>
      <w:i/>
      <w:spacing w:val="-10"/>
      <w:kern w:val="0"/>
      <w:sz w:val="26"/>
      <w:szCs w:val="26"/>
      <w14:ligatures w14:val="none"/>
    </w:rPr>
  </w:style>
  <w:style w:type="character" w:customStyle="1" w:styleId="Heading5Char">
    <w:name w:val="Heading 5 Char"/>
    <w:basedOn w:val="DefaultParagraphFont"/>
    <w:link w:val="Heading5"/>
    <w:uiPriority w:val="9"/>
    <w:rsid w:val="00512417"/>
    <w:rPr>
      <w:rFonts w:ascii="Arial" w:eastAsiaTheme="majorEastAsia" w:hAnsi="Arial" w:cstheme="majorBidi"/>
      <w:b/>
      <w:iCs/>
      <w:kern w:val="0"/>
      <w14:ligatures w14:val="none"/>
    </w:rPr>
  </w:style>
  <w:style w:type="character" w:customStyle="1" w:styleId="Heading6Char">
    <w:name w:val="Heading 6 Char"/>
    <w:basedOn w:val="DefaultParagraphFont"/>
    <w:link w:val="Heading6"/>
    <w:uiPriority w:val="9"/>
    <w:rsid w:val="009A042F"/>
    <w:rPr>
      <w:rFonts w:eastAsiaTheme="majorEastAsia" w:cstheme="majorBidi"/>
      <w:i/>
      <w:iCs/>
    </w:rPr>
  </w:style>
  <w:style w:type="character" w:customStyle="1" w:styleId="Heading7Char">
    <w:name w:val="Heading 7 Char"/>
    <w:basedOn w:val="DefaultParagraphFont"/>
    <w:link w:val="Heading7"/>
    <w:uiPriority w:val="9"/>
    <w:semiHidden/>
    <w:rsid w:val="0059464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9464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94640"/>
    <w:rPr>
      <w:rFonts w:eastAsiaTheme="majorEastAsia" w:cstheme="majorBidi"/>
      <w:color w:val="272727" w:themeColor="text1" w:themeTint="D8"/>
    </w:rPr>
  </w:style>
  <w:style w:type="paragraph" w:styleId="TOCHeading">
    <w:name w:val="TOC Heading"/>
    <w:basedOn w:val="Heading1"/>
    <w:next w:val="Normal"/>
    <w:uiPriority w:val="39"/>
    <w:unhideWhenUsed/>
    <w:qFormat/>
    <w:rsid w:val="00FD38BD"/>
    <w:pPr>
      <w:spacing w:before="240" w:after="0"/>
      <w:outlineLvl w:val="9"/>
    </w:pPr>
    <w:rPr>
      <w:rFonts w:asciiTheme="majorHAnsi" w:hAnsiTheme="majorHAnsi"/>
      <w:b w:val="0"/>
      <w:bCs/>
      <w:color w:val="0F4761" w:themeColor="accent1" w:themeShade="BF"/>
      <w:sz w:val="32"/>
      <w:szCs w:val="32"/>
    </w:rPr>
  </w:style>
  <w:style w:type="paragraph" w:customStyle="1" w:styleId="Note">
    <w:name w:val="Note"/>
    <w:basedOn w:val="Normal"/>
    <w:uiPriority w:val="99"/>
    <w:qFormat/>
    <w:rsid w:val="00FD38BD"/>
    <w:pPr>
      <w:spacing w:before="60" w:after="120"/>
    </w:pPr>
    <w:rPr>
      <w:rFonts w:asciiTheme="minorHAnsi" w:eastAsia="Calibri" w:hAnsiTheme="minorHAnsi"/>
      <w:bCs w:val="0"/>
      <w:iCs w:val="0"/>
      <w:color w:val="262626" w:themeColor="text1" w:themeTint="D9"/>
      <w:sz w:val="16"/>
      <w:szCs w:val="16"/>
    </w:rPr>
  </w:style>
  <w:style w:type="paragraph" w:styleId="Header">
    <w:name w:val="header"/>
    <w:basedOn w:val="Normal"/>
    <w:link w:val="HeaderChar"/>
    <w:uiPriority w:val="99"/>
    <w:unhideWhenUsed/>
    <w:rsid w:val="0094718B"/>
    <w:pPr>
      <w:tabs>
        <w:tab w:val="center" w:pos="4513"/>
        <w:tab w:val="right" w:pos="9026"/>
      </w:tabs>
      <w:spacing w:before="0" w:after="0"/>
    </w:pPr>
  </w:style>
  <w:style w:type="character" w:customStyle="1" w:styleId="HeaderChar">
    <w:name w:val="Header Char"/>
    <w:basedOn w:val="DefaultParagraphFont"/>
    <w:link w:val="Header"/>
    <w:uiPriority w:val="99"/>
    <w:rsid w:val="0094718B"/>
    <w:rPr>
      <w:rFonts w:ascii="Calibri" w:eastAsia="Times New Roman" w:hAnsi="Calibri" w:cstheme="minorHAnsi"/>
      <w:bCs/>
      <w:iCs/>
      <w:kern w:val="0"/>
      <w14:ligatures w14:val="none"/>
    </w:rPr>
  </w:style>
  <w:style w:type="paragraph" w:styleId="Footer">
    <w:name w:val="footer"/>
    <w:basedOn w:val="Normal"/>
    <w:link w:val="FooterChar"/>
    <w:uiPriority w:val="99"/>
    <w:unhideWhenUsed/>
    <w:rsid w:val="0094718B"/>
    <w:pPr>
      <w:tabs>
        <w:tab w:val="center" w:pos="4513"/>
        <w:tab w:val="right" w:pos="9026"/>
      </w:tabs>
      <w:spacing w:before="0" w:after="0"/>
    </w:pPr>
  </w:style>
  <w:style w:type="character" w:customStyle="1" w:styleId="FooterChar">
    <w:name w:val="Footer Char"/>
    <w:basedOn w:val="DefaultParagraphFont"/>
    <w:link w:val="Footer"/>
    <w:uiPriority w:val="99"/>
    <w:rsid w:val="0094718B"/>
    <w:rPr>
      <w:rFonts w:ascii="Calibri" w:eastAsia="Times New Roman" w:hAnsi="Calibri" w:cstheme="minorHAnsi"/>
      <w:bCs/>
      <w:iCs/>
      <w:kern w:val="0"/>
      <w14:ligatures w14:val="none"/>
    </w:rPr>
  </w:style>
  <w:style w:type="character" w:styleId="FollowedHyperlink">
    <w:name w:val="FollowedHyperlink"/>
    <w:basedOn w:val="DefaultParagraphFont"/>
    <w:uiPriority w:val="99"/>
    <w:semiHidden/>
    <w:unhideWhenUsed/>
    <w:rsid w:val="00F52818"/>
    <w:rPr>
      <w:color w:val="96607D" w:themeColor="followedHyperlink"/>
      <w:u w:val="single"/>
    </w:rPr>
  </w:style>
  <w:style w:type="table" w:styleId="TableGrid">
    <w:name w:val="Table Grid"/>
    <w:basedOn w:val="TableNormal"/>
    <w:uiPriority w:val="39"/>
    <w:rsid w:val="00594640"/>
    <w:rPr>
      <w:rFonts w:ascii="Calibri" w:eastAsia="Times New Roman" w:hAnsi="Calibri" w:cs="Times New Roman"/>
      <w:kern w:val="0"/>
      <w:sz w:val="20"/>
      <w:szCs w:val="2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rsid w:val="00594640"/>
    <w:rPr>
      <w:color w:val="141414"/>
      <w:u w:val="single"/>
    </w:rPr>
  </w:style>
  <w:style w:type="paragraph" w:customStyle="1" w:styleId="Footertextportraitpage">
    <w:name w:val="Footer text portrait page"/>
    <w:basedOn w:val="FootnotesEndnotestext"/>
    <w:qFormat/>
    <w:rsid w:val="00BD00BD"/>
    <w:pPr>
      <w:tabs>
        <w:tab w:val="center" w:pos="4395"/>
        <w:tab w:val="right" w:pos="8769"/>
      </w:tabs>
      <w:spacing w:before="0" w:after="0"/>
    </w:pPr>
  </w:style>
  <w:style w:type="paragraph" w:styleId="TOC2">
    <w:name w:val="toc 2"/>
    <w:basedOn w:val="TOC1"/>
    <w:next w:val="Normal"/>
    <w:autoRedefine/>
    <w:uiPriority w:val="39"/>
    <w:unhideWhenUsed/>
    <w:rsid w:val="004611CC"/>
    <w:pPr>
      <w:tabs>
        <w:tab w:val="clear" w:pos="9016"/>
        <w:tab w:val="right" w:leader="dot" w:pos="9026"/>
      </w:tabs>
    </w:pPr>
  </w:style>
  <w:style w:type="paragraph" w:styleId="TOC1">
    <w:name w:val="toc 1"/>
    <w:basedOn w:val="Normal"/>
    <w:next w:val="Normal"/>
    <w:autoRedefine/>
    <w:uiPriority w:val="39"/>
    <w:unhideWhenUsed/>
    <w:qFormat/>
    <w:rsid w:val="008C6867"/>
    <w:pPr>
      <w:tabs>
        <w:tab w:val="right" w:leader="dot" w:pos="9016"/>
      </w:tabs>
      <w:spacing w:before="0" w:after="0"/>
      <w:ind w:left="284"/>
    </w:pPr>
    <w:rPr>
      <w:rFonts w:eastAsia="Calibri" w:cs="Calibri"/>
      <w:noProof/>
      <w:color w:val="262626" w:themeColor="text1" w:themeTint="D9"/>
    </w:rPr>
  </w:style>
  <w:style w:type="paragraph" w:styleId="TOC3">
    <w:name w:val="toc 3"/>
    <w:basedOn w:val="TOC2"/>
    <w:next w:val="Normal"/>
    <w:autoRedefine/>
    <w:uiPriority w:val="39"/>
    <w:unhideWhenUsed/>
    <w:rsid w:val="00BD7553"/>
    <w:pPr>
      <w:ind w:left="992"/>
    </w:pPr>
    <w:rPr>
      <w:sz w:val="22"/>
    </w:rPr>
  </w:style>
  <w:style w:type="paragraph" w:customStyle="1" w:styleId="Bullet1">
    <w:name w:val="Bullet 1"/>
    <w:basedOn w:val="Normal"/>
    <w:uiPriority w:val="99"/>
    <w:qFormat/>
    <w:rsid w:val="004B0A3E"/>
    <w:pPr>
      <w:numPr>
        <w:numId w:val="1"/>
      </w:numPr>
      <w:tabs>
        <w:tab w:val="left" w:pos="284"/>
      </w:tabs>
      <w:spacing w:before="60" w:after="120" w:line="300" w:lineRule="exact"/>
    </w:pPr>
    <w:rPr>
      <w:rFonts w:cs="Arial"/>
      <w:bCs w:val="0"/>
      <w:iCs w:val="0"/>
      <w:lang w:eastAsia="en-AU"/>
    </w:rPr>
  </w:style>
  <w:style w:type="paragraph" w:customStyle="1" w:styleId="Bullet2">
    <w:name w:val="Bullet 2"/>
    <w:basedOn w:val="Bullet1"/>
    <w:uiPriority w:val="99"/>
    <w:qFormat/>
    <w:rsid w:val="004B0A3E"/>
    <w:pPr>
      <w:numPr>
        <w:numId w:val="2"/>
      </w:numPr>
      <w:tabs>
        <w:tab w:val="clear" w:pos="284"/>
        <w:tab w:val="left" w:pos="567"/>
      </w:tabs>
      <w:spacing w:line="280" w:lineRule="exact"/>
    </w:pPr>
  </w:style>
  <w:style w:type="paragraph" w:customStyle="1" w:styleId="Tablebody">
    <w:name w:val="Table_body"/>
    <w:basedOn w:val="Normal"/>
    <w:uiPriority w:val="99"/>
    <w:qFormat/>
    <w:rsid w:val="00B55602"/>
    <w:pPr>
      <w:spacing w:before="60" w:after="60"/>
    </w:pPr>
    <w:rPr>
      <w:rFonts w:cs="Arial"/>
      <w:bCs w:val="0"/>
      <w:iCs w:val="0"/>
      <w:color w:val="262626" w:themeColor="text1" w:themeTint="D9"/>
      <w:sz w:val="21"/>
      <w:szCs w:val="21"/>
      <w:lang w:val="en-US" w:eastAsia="en-AU"/>
    </w:rPr>
  </w:style>
  <w:style w:type="paragraph" w:customStyle="1" w:styleId="Tableheaderreverse">
    <w:name w:val="Table_header_reverse"/>
    <w:basedOn w:val="Normal"/>
    <w:qFormat/>
    <w:rsid w:val="00A81F78"/>
    <w:pPr>
      <w:spacing w:before="60" w:after="60"/>
    </w:pPr>
    <w:rPr>
      <w:rFonts w:ascii="Arial" w:hAnsi="Arial"/>
      <w:color w:val="FFFFFF" w:themeColor="background1"/>
      <w:sz w:val="22"/>
      <w:szCs w:val="22"/>
      <w:lang w:val="en-US" w:eastAsia="en-AU"/>
    </w:rPr>
  </w:style>
  <w:style w:type="paragraph" w:customStyle="1" w:styleId="Tablebullet1">
    <w:name w:val="Table bullet 1"/>
    <w:basedOn w:val="Bullet1"/>
    <w:uiPriority w:val="99"/>
    <w:qFormat/>
    <w:rsid w:val="00B55602"/>
    <w:pPr>
      <w:tabs>
        <w:tab w:val="clear" w:pos="284"/>
        <w:tab w:val="left" w:pos="209"/>
      </w:tabs>
      <w:spacing w:after="60" w:line="240" w:lineRule="exact"/>
      <w:ind w:left="210" w:hanging="210"/>
    </w:pPr>
    <w:rPr>
      <w:sz w:val="20"/>
      <w:szCs w:val="20"/>
      <w:lang w:val="en-US"/>
    </w:rPr>
  </w:style>
  <w:style w:type="paragraph" w:customStyle="1" w:styleId="Tablebullet2">
    <w:name w:val="Table bullet 2"/>
    <w:basedOn w:val="Bullet2"/>
    <w:uiPriority w:val="99"/>
    <w:qFormat/>
    <w:rsid w:val="00B55602"/>
    <w:pPr>
      <w:spacing w:line="240" w:lineRule="auto"/>
    </w:pPr>
    <w:rPr>
      <w:sz w:val="20"/>
      <w:szCs w:val="20"/>
    </w:rPr>
  </w:style>
  <w:style w:type="paragraph" w:customStyle="1" w:styleId="Tablesubheader">
    <w:name w:val="Table sub header"/>
    <w:basedOn w:val="Tablebody"/>
    <w:uiPriority w:val="99"/>
    <w:qFormat/>
    <w:rsid w:val="00B55602"/>
    <w:rPr>
      <w:b/>
      <w:sz w:val="22"/>
      <w:szCs w:val="22"/>
    </w:rPr>
  </w:style>
  <w:style w:type="paragraph" w:customStyle="1" w:styleId="FootnotesEndnotestext">
    <w:name w:val="Footnotes/Endnotes text"/>
    <w:basedOn w:val="Normal"/>
    <w:uiPriority w:val="99"/>
    <w:qFormat/>
    <w:rsid w:val="00D50158"/>
    <w:pPr>
      <w:spacing w:before="120" w:after="360"/>
    </w:pPr>
    <w:rPr>
      <w:rFonts w:eastAsia="Calibri"/>
      <w:sz w:val="18"/>
      <w:szCs w:val="18"/>
    </w:rPr>
  </w:style>
  <w:style w:type="paragraph" w:customStyle="1" w:styleId="IntroPara">
    <w:name w:val="Intro Para"/>
    <w:uiPriority w:val="99"/>
    <w:qFormat/>
    <w:rsid w:val="00AE56C7"/>
    <w:pPr>
      <w:spacing w:before="120" w:after="240"/>
    </w:pPr>
    <w:rPr>
      <w:rFonts w:ascii="Arial" w:eastAsia="Times New Roman" w:hAnsi="Arial" w:cstheme="minorHAnsi"/>
      <w:bCs/>
      <w:iCs/>
      <w:kern w:val="0"/>
      <w:sz w:val="26"/>
      <w:szCs w:val="26"/>
      <w14:ligatures w14:val="none"/>
    </w:rPr>
  </w:style>
  <w:style w:type="table" w:customStyle="1" w:styleId="ARStandardTable1">
    <w:name w:val="AR_Standard Table_1"/>
    <w:basedOn w:val="TableNormal"/>
    <w:uiPriority w:val="99"/>
    <w:rsid w:val="00FB2720"/>
    <w:rPr>
      <w:rFonts w:ascii="Calibri" w:eastAsia="Calibri" w:hAnsi="Calibri" w:cs="Times New Roman"/>
      <w:kern w:val="0"/>
      <w:sz w:val="21"/>
      <w:szCs w:val="20"/>
      <w:lang w:eastAsia="en-AU"/>
      <w14:ligatures w14:val="none"/>
    </w:rPr>
    <w:tblPr>
      <w:tblStyleRowBandSize w:val="1"/>
      <w:tblStyleColBandSize w:val="1"/>
      <w:tblBorders>
        <w:top w:val="single" w:sz="6" w:space="0" w:color="auto"/>
        <w:bottom w:val="single" w:sz="6" w:space="0" w:color="auto"/>
      </w:tblBorders>
    </w:tblPr>
    <w:tcPr>
      <w:tcMar>
        <w:top w:w="85" w:type="dxa"/>
        <w:left w:w="85" w:type="dxa"/>
        <w:bottom w:w="113" w:type="dxa"/>
      </w:tcMar>
    </w:tcPr>
    <w:tblStylePr w:type="firstRow">
      <w:rPr>
        <w:rFonts w:ascii="Arial" w:hAnsi="Arial"/>
        <w:b/>
        <w:i w:val="0"/>
        <w:color w:val="FFFFFF" w:themeColor="background1"/>
        <w:sz w:val="22"/>
      </w:rPr>
      <w:tblPr/>
      <w:tcPr>
        <w:tcBorders>
          <w:top w:val="nil"/>
          <w:left w:val="nil"/>
          <w:bottom w:val="nil"/>
          <w:right w:val="nil"/>
          <w:insideH w:val="nil"/>
          <w:insideV w:val="nil"/>
          <w:tl2br w:val="nil"/>
          <w:tr2bl w:val="nil"/>
        </w:tcBorders>
        <w:shd w:val="clear" w:color="auto" w:fill="482D8C"/>
      </w:tcPr>
    </w:tblStylePr>
    <w:tblStylePr w:type="lastRow">
      <w:tblPr/>
      <w:tcPr>
        <w:tcBorders>
          <w:bottom w:val="single" w:sz="2" w:space="0" w:color="D9D9D9" w:themeColor="background1" w:themeShade="D9"/>
        </w:tcBorders>
        <w:shd w:val="clear" w:color="auto" w:fill="FFFFFF" w:themeFill="background1"/>
      </w:tcPr>
    </w:tblStylePr>
    <w:tblStylePr w:type="band1Horz">
      <w:tblPr/>
      <w:tcPr>
        <w:tcBorders>
          <w:top w:val="single" w:sz="2" w:space="0" w:color="D9D9D9" w:themeColor="background1" w:themeShade="D9"/>
          <w:left w:val="nil"/>
          <w:bottom w:val="single" w:sz="2" w:space="0" w:color="D9D9D9" w:themeColor="background1" w:themeShade="D9"/>
          <w:right w:val="nil"/>
          <w:insideH w:val="nil"/>
          <w:insideV w:val="nil"/>
          <w:tl2br w:val="nil"/>
          <w:tr2bl w:val="nil"/>
        </w:tcBorders>
        <w:shd w:val="clear" w:color="auto" w:fill="FFFFFF" w:themeFill="background1"/>
      </w:tcPr>
    </w:tblStylePr>
    <w:tblStylePr w:type="band2Horz">
      <w:tblPr/>
      <w:tcPr>
        <w:tcBorders>
          <w:top w:val="nil"/>
          <w:left w:val="nil"/>
          <w:bottom w:val="nil"/>
          <w:right w:val="nil"/>
          <w:insideH w:val="nil"/>
          <w:insideV w:val="nil"/>
          <w:tl2br w:val="nil"/>
          <w:tr2bl w:val="nil"/>
        </w:tcBorders>
      </w:tcPr>
    </w:tblStylePr>
  </w:style>
  <w:style w:type="paragraph" w:customStyle="1" w:styleId="Tablecaption">
    <w:name w:val="Table caption"/>
    <w:basedOn w:val="Heading5"/>
    <w:uiPriority w:val="99"/>
    <w:qFormat/>
    <w:rsid w:val="007F7E8B"/>
    <w:pPr>
      <w:keepLines w:val="0"/>
      <w:tabs>
        <w:tab w:val="left" w:pos="1190"/>
      </w:tabs>
      <w:spacing w:before="240"/>
    </w:pPr>
    <w:rPr>
      <w:rFonts w:eastAsia="Times New Roman" w:cs="Arial"/>
      <w:i/>
      <w:color w:val="262626" w:themeColor="text1" w:themeTint="D9"/>
      <w:sz w:val="22"/>
      <w:szCs w:val="22"/>
    </w:rPr>
  </w:style>
  <w:style w:type="paragraph" w:customStyle="1" w:styleId="BulletNumbers">
    <w:name w:val="Bullet Numbers"/>
    <w:basedOn w:val="Bullet1"/>
    <w:uiPriority w:val="99"/>
    <w:qFormat/>
    <w:rsid w:val="004B0A3E"/>
    <w:pPr>
      <w:numPr>
        <w:numId w:val="3"/>
      </w:numPr>
      <w:tabs>
        <w:tab w:val="clear" w:pos="284"/>
        <w:tab w:val="left" w:pos="426"/>
      </w:tabs>
      <w:ind w:left="426" w:hanging="426"/>
    </w:pPr>
  </w:style>
  <w:style w:type="paragraph" w:customStyle="1" w:styleId="Bulletalpha">
    <w:name w:val="Bullet alpha"/>
    <w:basedOn w:val="Bullet1"/>
    <w:uiPriority w:val="99"/>
    <w:qFormat/>
    <w:rsid w:val="004B0A3E"/>
    <w:pPr>
      <w:numPr>
        <w:numId w:val="4"/>
      </w:numPr>
      <w:tabs>
        <w:tab w:val="clear" w:pos="284"/>
        <w:tab w:val="left" w:pos="364"/>
      </w:tabs>
      <w:ind w:left="364" w:hanging="364"/>
    </w:pPr>
  </w:style>
  <w:style w:type="paragraph" w:customStyle="1" w:styleId="Bulletroman">
    <w:name w:val="Bullet roman"/>
    <w:basedOn w:val="BulletNumbers"/>
    <w:uiPriority w:val="99"/>
    <w:qFormat/>
    <w:rsid w:val="004B0A3E"/>
    <w:pPr>
      <w:numPr>
        <w:numId w:val="5"/>
      </w:numPr>
      <w:tabs>
        <w:tab w:val="clear" w:pos="426"/>
        <w:tab w:val="left" w:pos="363"/>
      </w:tabs>
      <w:ind w:left="363" w:hanging="363"/>
    </w:pPr>
  </w:style>
  <w:style w:type="paragraph" w:customStyle="1" w:styleId="TableFigures">
    <w:name w:val="Table Figures"/>
    <w:basedOn w:val="Tablebody"/>
    <w:uiPriority w:val="99"/>
    <w:qFormat/>
    <w:rsid w:val="00B55602"/>
    <w:pPr>
      <w:jc w:val="right"/>
    </w:pPr>
  </w:style>
  <w:style w:type="table" w:customStyle="1" w:styleId="ARFinancialsTable">
    <w:name w:val="AR_Financials Table"/>
    <w:basedOn w:val="TableNormal"/>
    <w:uiPriority w:val="99"/>
    <w:rsid w:val="005C5584"/>
    <w:rPr>
      <w:rFonts w:ascii="Calibri" w:eastAsia="Calibri" w:hAnsi="Calibri" w:cs="Times New Roman"/>
      <w:kern w:val="0"/>
      <w:sz w:val="21"/>
      <w:szCs w:val="20"/>
      <w:lang w:eastAsia="en-AU"/>
      <w14:ligatures w14:val="none"/>
    </w:rPr>
    <w:tblPr>
      <w:tblStyleRowBandSize w:val="1"/>
    </w:tblPr>
    <w:tcPr>
      <w:tcMar>
        <w:top w:w="113" w:type="dxa"/>
        <w:left w:w="142" w:type="dxa"/>
        <w:bottom w:w="113" w:type="dxa"/>
        <w:right w:w="170" w:type="dxa"/>
      </w:tcMar>
    </w:tcPr>
    <w:tblStylePr w:type="firstRow">
      <w:rPr>
        <w:rFonts w:ascii="Arial" w:hAnsi="Arial"/>
        <w:b/>
        <w:i w:val="0"/>
        <w:color w:val="FFFFFF" w:themeColor="background1"/>
        <w:sz w:val="22"/>
      </w:rPr>
      <w:tblPr/>
      <w:tcPr>
        <w:shd w:val="clear" w:color="auto" w:fill="482D8C"/>
      </w:tcPr>
    </w:tblStylePr>
    <w:tblStylePr w:type="lastRow">
      <w:rPr>
        <w:b/>
      </w:rPr>
      <w:tblPr/>
      <w:tcPr>
        <w:shd w:val="clear" w:color="auto" w:fill="D9D9D9" w:themeFill="background1" w:themeFillShade="D9"/>
      </w:tcPr>
    </w:tblStylePr>
    <w:tblStylePr w:type="band1Horz">
      <w:tblPr/>
      <w:tcPr>
        <w:tcBorders>
          <w:top w:val="nil"/>
          <w:left w:val="nil"/>
          <w:bottom w:val="nil"/>
          <w:right w:val="nil"/>
          <w:insideH w:val="nil"/>
          <w:insideV w:val="nil"/>
          <w:tl2br w:val="nil"/>
          <w:tr2bl w:val="nil"/>
        </w:tcBorders>
      </w:tcPr>
    </w:tblStylePr>
    <w:tblStylePr w:type="band2Horz">
      <w:tblPr/>
      <w:tcPr>
        <w:shd w:val="clear" w:color="auto" w:fill="F2F2F2" w:themeFill="background1" w:themeFillShade="F2"/>
      </w:tcPr>
    </w:tblStylePr>
  </w:style>
  <w:style w:type="paragraph" w:customStyle="1" w:styleId="Footertextlandscapepage">
    <w:name w:val="Footer text landscape page"/>
    <w:basedOn w:val="FootnotesEndnotestext"/>
    <w:qFormat/>
    <w:rsid w:val="00BD00BD"/>
    <w:pPr>
      <w:tabs>
        <w:tab w:val="center" w:pos="6859"/>
        <w:tab w:val="right" w:pos="13719"/>
      </w:tabs>
      <w:spacing w:before="0" w:after="0"/>
    </w:pPr>
    <w:rPr>
      <w:noProof/>
    </w:rPr>
  </w:style>
  <w:style w:type="table" w:customStyle="1" w:styleId="Invisibletablefor2-columnlayout">
    <w:name w:val="Invisible table for 2-column layout"/>
    <w:basedOn w:val="TableNormal"/>
    <w:uiPriority w:val="99"/>
    <w:rsid w:val="00D408D1"/>
    <w:rPr>
      <w:rFonts w:ascii="Calibri" w:hAnsi="Calibri"/>
    </w:rPr>
    <w:tblPr>
      <w:tblCellMar>
        <w:left w:w="0" w:type="dxa"/>
        <w:right w:w="57" w:type="dxa"/>
      </w:tblCellMar>
    </w:tblPr>
    <w:tblStylePr w:type="firstRow">
      <w:rPr>
        <w:rFonts w:ascii="Calibri" w:hAnsi="Calibri"/>
        <w:sz w:val="24"/>
      </w:rPr>
    </w:tblStylePr>
  </w:style>
  <w:style w:type="character" w:styleId="Strong">
    <w:name w:val="Strong"/>
    <w:basedOn w:val="DefaultParagraphFont"/>
    <w:uiPriority w:val="22"/>
    <w:qFormat/>
    <w:rsid w:val="0088750D"/>
    <w:rPr>
      <w:b/>
      <w:bCs/>
    </w:rPr>
  </w:style>
  <w:style w:type="paragraph" w:styleId="ListParagraph">
    <w:name w:val="List Paragraph"/>
    <w:aliases w:val="List Paragraph1,Recommendation,List Paragraph11,List Paragraph111,L,F5 List Paragraph,Dot pt,CV text,Medium Grid 1 - Accent 21,Numbered Paragraph,List Paragraph2,NFP GP Bulleted List,FooterText,numbered,Paragraphe de liste1,列出段,Lists,列出段落"/>
    <w:basedOn w:val="Normal"/>
    <w:link w:val="ListParagraphChar"/>
    <w:uiPriority w:val="34"/>
    <w:qFormat/>
    <w:rsid w:val="0088750D"/>
    <w:pPr>
      <w:ind w:left="720"/>
      <w:contextualSpacing/>
    </w:pPr>
  </w:style>
  <w:style w:type="table" w:customStyle="1" w:styleId="Breakoutbox">
    <w:name w:val="Breakout box"/>
    <w:basedOn w:val="TableNormal"/>
    <w:uiPriority w:val="99"/>
    <w:rsid w:val="004026F8"/>
    <w:tblPr>
      <w:tblCellMar>
        <w:top w:w="57" w:type="dxa"/>
        <w:left w:w="198" w:type="dxa"/>
        <w:bottom w:w="57" w:type="dxa"/>
        <w:right w:w="227" w:type="dxa"/>
      </w:tblCellMar>
    </w:tblPr>
    <w:tcPr>
      <w:shd w:val="clear" w:color="auto" w:fill="F2F2F2" w:themeFill="background1" w:themeFillShade="F2"/>
    </w:tcPr>
  </w:style>
  <w:style w:type="paragraph" w:styleId="BodyText">
    <w:name w:val="Body Text"/>
    <w:basedOn w:val="Normal"/>
    <w:link w:val="BodyTextChar"/>
    <w:uiPriority w:val="1"/>
    <w:qFormat/>
    <w:rsid w:val="00B54840"/>
    <w:pPr>
      <w:widowControl w:val="0"/>
      <w:autoSpaceDE w:val="0"/>
      <w:autoSpaceDN w:val="0"/>
      <w:spacing w:before="0" w:after="0"/>
    </w:pPr>
    <w:rPr>
      <w:rFonts w:eastAsia="Calibri" w:cs="Calibri"/>
      <w:bCs w:val="0"/>
      <w:iCs w:val="0"/>
      <w:sz w:val="22"/>
      <w:szCs w:val="22"/>
      <w:lang w:val="en-US"/>
      <w14:ligatures w14:val="standardContextual"/>
    </w:rPr>
  </w:style>
  <w:style w:type="character" w:customStyle="1" w:styleId="BodyTextChar">
    <w:name w:val="Body Text Char"/>
    <w:basedOn w:val="DefaultParagraphFont"/>
    <w:link w:val="BodyText"/>
    <w:uiPriority w:val="1"/>
    <w:rsid w:val="00B54840"/>
    <w:rPr>
      <w:rFonts w:ascii="Calibri" w:eastAsia="Calibri" w:hAnsi="Calibri" w:cs="Calibri"/>
      <w:kern w:val="0"/>
      <w:sz w:val="22"/>
      <w:szCs w:val="22"/>
      <w:lang w:val="en-US"/>
    </w:rPr>
  </w:style>
  <w:style w:type="character" w:customStyle="1" w:styleId="ListParagraphChar">
    <w:name w:val="List Paragraph Char"/>
    <w:aliases w:val="List Paragraph1 Char,Recommendation Char,List Paragraph11 Char,List Paragraph111 Char,L Char,F5 List Paragraph Char,Dot pt Char,CV text Char,Medium Grid 1 - Accent 21 Char,Numbered Paragraph Char,List Paragraph2 Char,FooterText Char"/>
    <w:basedOn w:val="DefaultParagraphFont"/>
    <w:link w:val="ListParagraph"/>
    <w:uiPriority w:val="34"/>
    <w:qFormat/>
    <w:locked/>
    <w:rsid w:val="00E45BAA"/>
    <w:rPr>
      <w:rFonts w:ascii="Calibri" w:eastAsia="Times New Roman" w:hAnsi="Calibri" w:cstheme="minorHAnsi"/>
      <w:bCs/>
      <w:iCs/>
      <w:kern w:val="0"/>
      <w14:ligatures w14:val="none"/>
    </w:rPr>
  </w:style>
  <w:style w:type="paragraph" w:customStyle="1" w:styleId="BBullet1">
    <w:name w:val="B_Bullet_1"/>
    <w:basedOn w:val="Normal"/>
    <w:link w:val="BBullet1Char"/>
    <w:qFormat/>
    <w:rsid w:val="00E45BAA"/>
    <w:pPr>
      <w:numPr>
        <w:numId w:val="11"/>
      </w:numPr>
      <w:tabs>
        <w:tab w:val="left" w:pos="426"/>
      </w:tabs>
      <w:spacing w:before="0" w:after="120"/>
    </w:pPr>
    <w:rPr>
      <w:rFonts w:eastAsia="Calibri" w:cs="Times New Roman"/>
      <w:bCs w:val="0"/>
      <w:iCs w:val="0"/>
      <w:sz w:val="22"/>
      <w:szCs w:val="22"/>
    </w:rPr>
  </w:style>
  <w:style w:type="character" w:customStyle="1" w:styleId="BBullet1Char">
    <w:name w:val="B_Bullet_1 Char"/>
    <w:basedOn w:val="DefaultParagraphFont"/>
    <w:link w:val="BBullet1"/>
    <w:rsid w:val="00E45BAA"/>
    <w:rPr>
      <w:rFonts w:ascii="Calibri" w:eastAsia="Calibri" w:hAnsi="Calibri" w:cs="Times New Roman"/>
      <w:kern w:val="0"/>
      <w:sz w:val="22"/>
      <w:szCs w:val="22"/>
      <w14:ligatures w14:val="none"/>
    </w:rPr>
  </w:style>
  <w:style w:type="character" w:styleId="UnresolvedMention">
    <w:name w:val="Unresolved Mention"/>
    <w:basedOn w:val="DefaultParagraphFont"/>
    <w:uiPriority w:val="99"/>
    <w:semiHidden/>
    <w:unhideWhenUsed/>
    <w:rsid w:val="00D5003D"/>
    <w:rPr>
      <w:color w:val="605E5C"/>
      <w:shd w:val="clear" w:color="auto" w:fill="E1DFDD"/>
    </w:rPr>
  </w:style>
  <w:style w:type="table" w:customStyle="1" w:styleId="ListTable4-Accent31">
    <w:name w:val="List Table 4 - Accent 31"/>
    <w:basedOn w:val="TableNormal"/>
    <w:next w:val="ListTable4-Accent3"/>
    <w:uiPriority w:val="49"/>
    <w:rsid w:val="00B97F09"/>
    <w:rPr>
      <w:rFonts w:ascii="Calibri" w:eastAsia="Calibri" w:hAnsi="Calibri" w:cs="Times New Roman"/>
      <w:sz w:val="22"/>
      <w:szCs w:val="22"/>
    </w:rPr>
    <w:tblPr>
      <w:tblStyleRowBandSize w:val="1"/>
      <w:tblStyleColBandSize w:val="1"/>
      <w:tblInd w:w="0" w:type="nil"/>
      <w:tblBorders>
        <w:top w:val="single" w:sz="4" w:space="0" w:color="29F3EA"/>
        <w:left w:val="single" w:sz="4" w:space="0" w:color="29F3EA"/>
        <w:bottom w:val="single" w:sz="4" w:space="0" w:color="29F3EA"/>
        <w:right w:val="single" w:sz="4" w:space="0" w:color="29F3EA"/>
        <w:insideH w:val="single" w:sz="4" w:space="0" w:color="29F3EA"/>
      </w:tblBorders>
    </w:tblPr>
    <w:tblStylePr w:type="firstRow">
      <w:rPr>
        <w:b/>
        <w:bCs/>
        <w:color w:val="FFFFFF"/>
      </w:rPr>
      <w:tblPr/>
      <w:tcPr>
        <w:tcBorders>
          <w:top w:val="single" w:sz="4" w:space="0" w:color="07807B"/>
          <w:left w:val="single" w:sz="4" w:space="0" w:color="07807B"/>
          <w:bottom w:val="single" w:sz="4" w:space="0" w:color="07807B"/>
          <w:right w:val="single" w:sz="4" w:space="0" w:color="07807B"/>
          <w:insideH w:val="nil"/>
        </w:tcBorders>
        <w:shd w:val="clear" w:color="auto" w:fill="07807B"/>
      </w:tcPr>
    </w:tblStylePr>
    <w:tblStylePr w:type="lastRow">
      <w:rPr>
        <w:b/>
        <w:bCs/>
      </w:rPr>
      <w:tblPr/>
      <w:tcPr>
        <w:tcBorders>
          <w:top w:val="double" w:sz="4" w:space="0" w:color="29F3EA"/>
        </w:tcBorders>
      </w:tcPr>
    </w:tblStylePr>
    <w:tblStylePr w:type="firstCol">
      <w:rPr>
        <w:b/>
        <w:bCs/>
      </w:rPr>
    </w:tblStylePr>
    <w:tblStylePr w:type="lastCol">
      <w:rPr>
        <w:b/>
        <w:bCs/>
      </w:rPr>
    </w:tblStylePr>
    <w:tblStylePr w:type="band1Vert">
      <w:tblPr/>
      <w:tcPr>
        <w:shd w:val="clear" w:color="auto" w:fill="B7FBF8"/>
      </w:tcPr>
    </w:tblStylePr>
    <w:tblStylePr w:type="band1Horz">
      <w:tblPr/>
      <w:tcPr>
        <w:shd w:val="clear" w:color="auto" w:fill="B7FBF8"/>
      </w:tcPr>
    </w:tblStylePr>
  </w:style>
  <w:style w:type="table" w:styleId="ListTable4-Accent3">
    <w:name w:val="List Table 4 Accent 3"/>
    <w:basedOn w:val="TableNormal"/>
    <w:uiPriority w:val="49"/>
    <w:rsid w:val="00B97F09"/>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tblBorders>
    </w:tblPr>
    <w:tblStylePr w:type="firstRow">
      <w:rPr>
        <w:b/>
        <w:bCs/>
        <w:color w:val="FFFFFF" w:themeColor="background1"/>
      </w:rPr>
      <w:tblPr/>
      <w:tcPr>
        <w:tcBorders>
          <w:top w:val="single" w:sz="4" w:space="0" w:color="196B24" w:themeColor="accent3"/>
          <w:left w:val="single" w:sz="4" w:space="0" w:color="196B24" w:themeColor="accent3"/>
          <w:bottom w:val="single" w:sz="4" w:space="0" w:color="196B24" w:themeColor="accent3"/>
          <w:right w:val="single" w:sz="4" w:space="0" w:color="196B24" w:themeColor="accent3"/>
          <w:insideH w:val="nil"/>
        </w:tcBorders>
        <w:shd w:val="clear" w:color="auto" w:fill="196B24" w:themeFill="accent3"/>
      </w:tcPr>
    </w:tblStylePr>
    <w:tblStylePr w:type="lastRow">
      <w:rPr>
        <w:b/>
        <w:bCs/>
      </w:rPr>
      <w:tblPr/>
      <w:tcPr>
        <w:tcBorders>
          <w:top w:val="doub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ListTable3-Accent31">
    <w:name w:val="List Table 3 - Accent 31"/>
    <w:basedOn w:val="TableNormal"/>
    <w:next w:val="ListTable3-Accent3"/>
    <w:uiPriority w:val="48"/>
    <w:rsid w:val="00B97F09"/>
    <w:rPr>
      <w:rFonts w:ascii="Calibri" w:eastAsia="Calibri" w:hAnsi="Calibri" w:cs="Times New Roman"/>
      <w:sz w:val="22"/>
      <w:szCs w:val="22"/>
    </w:rPr>
    <w:tblPr>
      <w:tblStyleRowBandSize w:val="1"/>
      <w:tblStyleColBandSize w:val="1"/>
      <w:tblInd w:w="0" w:type="nil"/>
      <w:tblBorders>
        <w:top w:val="single" w:sz="4" w:space="0" w:color="07807B"/>
        <w:left w:val="single" w:sz="4" w:space="0" w:color="07807B"/>
        <w:bottom w:val="single" w:sz="4" w:space="0" w:color="07807B"/>
        <w:right w:val="single" w:sz="4" w:space="0" w:color="07807B"/>
      </w:tblBorders>
    </w:tblPr>
    <w:tblStylePr w:type="firstRow">
      <w:rPr>
        <w:b/>
        <w:bCs/>
        <w:color w:val="FFFFFF"/>
      </w:rPr>
      <w:tblPr/>
      <w:tcPr>
        <w:shd w:val="clear" w:color="auto" w:fill="07807B"/>
      </w:tcPr>
    </w:tblStylePr>
    <w:tblStylePr w:type="lastRow">
      <w:rPr>
        <w:b/>
        <w:bCs/>
      </w:rPr>
      <w:tblPr/>
      <w:tcPr>
        <w:tcBorders>
          <w:top w:val="double" w:sz="4" w:space="0" w:color="07807B"/>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7807B"/>
          <w:right w:val="single" w:sz="4" w:space="0" w:color="07807B"/>
        </w:tcBorders>
      </w:tcPr>
    </w:tblStylePr>
    <w:tblStylePr w:type="band1Horz">
      <w:tblPr/>
      <w:tcPr>
        <w:tcBorders>
          <w:top w:val="single" w:sz="4" w:space="0" w:color="07807B"/>
          <w:bottom w:val="single" w:sz="4" w:space="0" w:color="07807B"/>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7807B"/>
          <w:left w:val="nil"/>
        </w:tcBorders>
      </w:tcPr>
    </w:tblStylePr>
    <w:tblStylePr w:type="swCell">
      <w:tblPr/>
      <w:tcPr>
        <w:tcBorders>
          <w:top w:val="double" w:sz="4" w:space="0" w:color="07807B"/>
          <w:right w:val="nil"/>
        </w:tcBorders>
      </w:tcPr>
    </w:tblStylePr>
  </w:style>
  <w:style w:type="table" w:styleId="ListTable3-Accent3">
    <w:name w:val="List Table 3 Accent 3"/>
    <w:basedOn w:val="TableNormal"/>
    <w:uiPriority w:val="48"/>
    <w:rsid w:val="00B97F09"/>
    <w:tblPr>
      <w:tblStyleRowBandSize w:val="1"/>
      <w:tblStyleColBandSize w:val="1"/>
      <w:tblBorders>
        <w:top w:val="single" w:sz="4" w:space="0" w:color="196B24" w:themeColor="accent3"/>
        <w:left w:val="single" w:sz="4" w:space="0" w:color="196B24" w:themeColor="accent3"/>
        <w:bottom w:val="single" w:sz="4" w:space="0" w:color="196B24" w:themeColor="accent3"/>
        <w:right w:val="single" w:sz="4" w:space="0" w:color="196B24" w:themeColor="accent3"/>
      </w:tblBorders>
    </w:tblPr>
    <w:tblStylePr w:type="firstRow">
      <w:rPr>
        <w:b/>
        <w:bCs/>
        <w:color w:val="FFFFFF" w:themeColor="background1"/>
      </w:rPr>
      <w:tblPr/>
      <w:tcPr>
        <w:shd w:val="clear" w:color="auto" w:fill="196B24" w:themeFill="accent3"/>
      </w:tcPr>
    </w:tblStylePr>
    <w:tblStylePr w:type="lastRow">
      <w:rPr>
        <w:b/>
        <w:bCs/>
      </w:rPr>
      <w:tblPr/>
      <w:tcPr>
        <w:tcBorders>
          <w:top w:val="double" w:sz="4" w:space="0" w:color="196B24"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96B24" w:themeColor="accent3"/>
          <w:right w:val="single" w:sz="4" w:space="0" w:color="196B24" w:themeColor="accent3"/>
        </w:tcBorders>
      </w:tcPr>
    </w:tblStylePr>
    <w:tblStylePr w:type="band1Horz">
      <w:tblPr/>
      <w:tcPr>
        <w:tcBorders>
          <w:top w:val="single" w:sz="4" w:space="0" w:color="196B24" w:themeColor="accent3"/>
          <w:bottom w:val="single" w:sz="4" w:space="0" w:color="196B24"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96B24" w:themeColor="accent3"/>
          <w:left w:val="nil"/>
        </w:tcBorders>
      </w:tcPr>
    </w:tblStylePr>
    <w:tblStylePr w:type="swCell">
      <w:tblPr/>
      <w:tcPr>
        <w:tcBorders>
          <w:top w:val="double" w:sz="4" w:space="0" w:color="196B24" w:themeColor="accent3"/>
          <w:right w:val="nil"/>
        </w:tcBorders>
      </w:tcPr>
    </w:tblStylePr>
  </w:style>
  <w:style w:type="table" w:customStyle="1" w:styleId="ListTable4-Accent32">
    <w:name w:val="List Table 4 - Accent 32"/>
    <w:basedOn w:val="TableNormal"/>
    <w:next w:val="ListTable4-Accent3"/>
    <w:uiPriority w:val="49"/>
    <w:rsid w:val="00B97F09"/>
    <w:rPr>
      <w:rFonts w:ascii="Calibri" w:eastAsia="Calibri" w:hAnsi="Calibri" w:cs="Times New Roman"/>
      <w:sz w:val="22"/>
      <w:szCs w:val="22"/>
    </w:rPr>
    <w:tblPr>
      <w:tblStyleRowBandSize w:val="1"/>
      <w:tblStyleColBandSize w:val="1"/>
      <w:tblInd w:w="0" w:type="nil"/>
      <w:tblBorders>
        <w:top w:val="single" w:sz="4" w:space="0" w:color="29F3EA"/>
        <w:left w:val="single" w:sz="4" w:space="0" w:color="29F3EA"/>
        <w:bottom w:val="single" w:sz="4" w:space="0" w:color="29F3EA"/>
        <w:right w:val="single" w:sz="4" w:space="0" w:color="29F3EA"/>
        <w:insideH w:val="single" w:sz="4" w:space="0" w:color="29F3EA"/>
      </w:tblBorders>
    </w:tblPr>
    <w:tblStylePr w:type="firstRow">
      <w:rPr>
        <w:b/>
        <w:bCs/>
        <w:color w:val="FFFFFF"/>
      </w:rPr>
      <w:tblPr/>
      <w:tcPr>
        <w:tcBorders>
          <w:top w:val="single" w:sz="4" w:space="0" w:color="07807B"/>
          <w:left w:val="single" w:sz="4" w:space="0" w:color="07807B"/>
          <w:bottom w:val="single" w:sz="4" w:space="0" w:color="07807B"/>
          <w:right w:val="single" w:sz="4" w:space="0" w:color="07807B"/>
          <w:insideH w:val="nil"/>
        </w:tcBorders>
        <w:shd w:val="clear" w:color="auto" w:fill="07807B"/>
      </w:tcPr>
    </w:tblStylePr>
    <w:tblStylePr w:type="lastRow">
      <w:rPr>
        <w:b/>
        <w:bCs/>
      </w:rPr>
      <w:tblPr/>
      <w:tcPr>
        <w:tcBorders>
          <w:top w:val="double" w:sz="4" w:space="0" w:color="29F3EA"/>
        </w:tcBorders>
      </w:tcPr>
    </w:tblStylePr>
    <w:tblStylePr w:type="firstCol">
      <w:rPr>
        <w:b/>
        <w:bCs/>
      </w:rPr>
    </w:tblStylePr>
    <w:tblStylePr w:type="lastCol">
      <w:rPr>
        <w:b/>
        <w:bCs/>
      </w:rPr>
    </w:tblStylePr>
    <w:tblStylePr w:type="band1Vert">
      <w:tblPr/>
      <w:tcPr>
        <w:shd w:val="clear" w:color="auto" w:fill="B7FBF8"/>
      </w:tcPr>
    </w:tblStylePr>
    <w:tblStylePr w:type="band1Horz">
      <w:tblPr/>
      <w:tcPr>
        <w:shd w:val="clear" w:color="auto" w:fill="B7FBF8"/>
      </w:tcPr>
    </w:tblStylePr>
  </w:style>
  <w:style w:type="table" w:customStyle="1" w:styleId="ListTable3-Accent32">
    <w:name w:val="List Table 3 - Accent 32"/>
    <w:basedOn w:val="TableNormal"/>
    <w:next w:val="ListTable3-Accent3"/>
    <w:uiPriority w:val="48"/>
    <w:rsid w:val="00B97F09"/>
    <w:rPr>
      <w:rFonts w:ascii="Calibri" w:eastAsia="Calibri" w:hAnsi="Calibri" w:cs="Times New Roman"/>
      <w:sz w:val="22"/>
      <w:szCs w:val="22"/>
    </w:rPr>
    <w:tblPr>
      <w:tblStyleRowBandSize w:val="1"/>
      <w:tblStyleColBandSize w:val="1"/>
      <w:tblInd w:w="0" w:type="nil"/>
      <w:tblBorders>
        <w:top w:val="single" w:sz="4" w:space="0" w:color="07807B"/>
        <w:left w:val="single" w:sz="4" w:space="0" w:color="07807B"/>
        <w:bottom w:val="single" w:sz="4" w:space="0" w:color="07807B"/>
        <w:right w:val="single" w:sz="4" w:space="0" w:color="07807B"/>
      </w:tblBorders>
    </w:tblPr>
    <w:tblStylePr w:type="firstRow">
      <w:rPr>
        <w:b/>
        <w:bCs/>
        <w:color w:val="FFFFFF"/>
      </w:rPr>
      <w:tblPr/>
      <w:tcPr>
        <w:shd w:val="clear" w:color="auto" w:fill="07807B"/>
      </w:tcPr>
    </w:tblStylePr>
    <w:tblStylePr w:type="lastRow">
      <w:rPr>
        <w:b/>
        <w:bCs/>
      </w:rPr>
      <w:tblPr/>
      <w:tcPr>
        <w:tcBorders>
          <w:top w:val="double" w:sz="4" w:space="0" w:color="07807B"/>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7807B"/>
          <w:right w:val="single" w:sz="4" w:space="0" w:color="07807B"/>
        </w:tcBorders>
      </w:tcPr>
    </w:tblStylePr>
    <w:tblStylePr w:type="band1Horz">
      <w:tblPr/>
      <w:tcPr>
        <w:tcBorders>
          <w:top w:val="single" w:sz="4" w:space="0" w:color="07807B"/>
          <w:bottom w:val="single" w:sz="4" w:space="0" w:color="07807B"/>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7807B"/>
          <w:left w:val="nil"/>
        </w:tcBorders>
      </w:tcPr>
    </w:tblStylePr>
    <w:tblStylePr w:type="swCell">
      <w:tblPr/>
      <w:tcPr>
        <w:tcBorders>
          <w:top w:val="double" w:sz="4" w:space="0" w:color="07807B"/>
          <w:right w:val="nil"/>
        </w:tcBorders>
      </w:tcPr>
    </w:tblStylePr>
  </w:style>
  <w:style w:type="table" w:customStyle="1" w:styleId="ListTable4-Accent33">
    <w:name w:val="List Table 4 - Accent 33"/>
    <w:basedOn w:val="TableNormal"/>
    <w:next w:val="ListTable4-Accent3"/>
    <w:uiPriority w:val="49"/>
    <w:rsid w:val="00B97F09"/>
    <w:rPr>
      <w:rFonts w:ascii="Calibri" w:eastAsia="Calibri" w:hAnsi="Calibri" w:cs="Times New Roman"/>
      <w:sz w:val="22"/>
      <w:szCs w:val="22"/>
    </w:rPr>
    <w:tblPr>
      <w:tblStyleRowBandSize w:val="1"/>
      <w:tblStyleColBandSize w:val="1"/>
      <w:tblInd w:w="0" w:type="nil"/>
      <w:tblBorders>
        <w:top w:val="single" w:sz="4" w:space="0" w:color="29F3EA"/>
        <w:left w:val="single" w:sz="4" w:space="0" w:color="29F3EA"/>
        <w:bottom w:val="single" w:sz="4" w:space="0" w:color="29F3EA"/>
        <w:right w:val="single" w:sz="4" w:space="0" w:color="29F3EA"/>
        <w:insideH w:val="single" w:sz="4" w:space="0" w:color="29F3EA"/>
      </w:tblBorders>
    </w:tblPr>
    <w:tblStylePr w:type="firstRow">
      <w:rPr>
        <w:b/>
        <w:bCs/>
        <w:color w:val="FFFFFF"/>
      </w:rPr>
      <w:tblPr/>
      <w:tcPr>
        <w:tcBorders>
          <w:top w:val="single" w:sz="4" w:space="0" w:color="07807B"/>
          <w:left w:val="single" w:sz="4" w:space="0" w:color="07807B"/>
          <w:bottom w:val="single" w:sz="4" w:space="0" w:color="07807B"/>
          <w:right w:val="single" w:sz="4" w:space="0" w:color="07807B"/>
          <w:insideH w:val="nil"/>
        </w:tcBorders>
        <w:shd w:val="clear" w:color="auto" w:fill="07807B"/>
      </w:tcPr>
    </w:tblStylePr>
    <w:tblStylePr w:type="lastRow">
      <w:rPr>
        <w:b/>
        <w:bCs/>
      </w:rPr>
      <w:tblPr/>
      <w:tcPr>
        <w:tcBorders>
          <w:top w:val="double" w:sz="4" w:space="0" w:color="29F3EA"/>
        </w:tcBorders>
      </w:tcPr>
    </w:tblStylePr>
    <w:tblStylePr w:type="firstCol">
      <w:rPr>
        <w:b/>
        <w:bCs/>
      </w:rPr>
    </w:tblStylePr>
    <w:tblStylePr w:type="lastCol">
      <w:rPr>
        <w:b/>
        <w:bCs/>
      </w:rPr>
    </w:tblStylePr>
    <w:tblStylePr w:type="band1Vert">
      <w:tblPr/>
      <w:tcPr>
        <w:shd w:val="clear" w:color="auto" w:fill="B7FBF8"/>
      </w:tcPr>
    </w:tblStylePr>
    <w:tblStylePr w:type="band1Horz">
      <w:tblPr/>
      <w:tcPr>
        <w:shd w:val="clear" w:color="auto" w:fill="B7FBF8"/>
      </w:tcPr>
    </w:tblStylePr>
  </w:style>
  <w:style w:type="table" w:customStyle="1" w:styleId="ListTable3-Accent33">
    <w:name w:val="List Table 3 - Accent 33"/>
    <w:basedOn w:val="TableNormal"/>
    <w:next w:val="ListTable3-Accent3"/>
    <w:uiPriority w:val="48"/>
    <w:rsid w:val="00B97F09"/>
    <w:rPr>
      <w:rFonts w:ascii="Calibri" w:eastAsia="Calibri" w:hAnsi="Calibri" w:cs="Times New Roman"/>
      <w:sz w:val="22"/>
      <w:szCs w:val="22"/>
    </w:rPr>
    <w:tblPr>
      <w:tblStyleRowBandSize w:val="1"/>
      <w:tblStyleColBandSize w:val="1"/>
      <w:tblInd w:w="0" w:type="nil"/>
      <w:tblBorders>
        <w:top w:val="single" w:sz="4" w:space="0" w:color="07807B"/>
        <w:left w:val="single" w:sz="4" w:space="0" w:color="07807B"/>
        <w:bottom w:val="single" w:sz="4" w:space="0" w:color="07807B"/>
        <w:right w:val="single" w:sz="4" w:space="0" w:color="07807B"/>
      </w:tblBorders>
    </w:tblPr>
    <w:tblStylePr w:type="firstRow">
      <w:rPr>
        <w:b/>
        <w:bCs/>
        <w:color w:val="FFFFFF"/>
      </w:rPr>
      <w:tblPr/>
      <w:tcPr>
        <w:shd w:val="clear" w:color="auto" w:fill="07807B"/>
      </w:tcPr>
    </w:tblStylePr>
    <w:tblStylePr w:type="lastRow">
      <w:rPr>
        <w:b/>
        <w:bCs/>
      </w:rPr>
      <w:tblPr/>
      <w:tcPr>
        <w:tcBorders>
          <w:top w:val="double" w:sz="4" w:space="0" w:color="07807B"/>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7807B"/>
          <w:right w:val="single" w:sz="4" w:space="0" w:color="07807B"/>
        </w:tcBorders>
      </w:tcPr>
    </w:tblStylePr>
    <w:tblStylePr w:type="band1Horz">
      <w:tblPr/>
      <w:tcPr>
        <w:tcBorders>
          <w:top w:val="single" w:sz="4" w:space="0" w:color="07807B"/>
          <w:bottom w:val="single" w:sz="4" w:space="0" w:color="07807B"/>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7807B"/>
          <w:left w:val="nil"/>
        </w:tcBorders>
      </w:tcPr>
    </w:tblStylePr>
    <w:tblStylePr w:type="swCell">
      <w:tblPr/>
      <w:tcPr>
        <w:tcBorders>
          <w:top w:val="double" w:sz="4" w:space="0" w:color="07807B"/>
          <w:right w:val="nil"/>
        </w:tcBorders>
      </w:tcPr>
    </w:tblStylePr>
  </w:style>
  <w:style w:type="table" w:customStyle="1" w:styleId="ListTable3-Accent34">
    <w:name w:val="List Table 3 - Accent 34"/>
    <w:basedOn w:val="TableNormal"/>
    <w:next w:val="ListTable3-Accent3"/>
    <w:uiPriority w:val="48"/>
    <w:rsid w:val="001C5464"/>
    <w:rPr>
      <w:rFonts w:ascii="Calibri" w:eastAsia="Calibri" w:hAnsi="Calibri" w:cs="Times New Roman"/>
      <w:sz w:val="22"/>
      <w:szCs w:val="22"/>
    </w:rPr>
    <w:tblPr>
      <w:tblStyleRowBandSize w:val="1"/>
      <w:tblStyleColBandSize w:val="1"/>
      <w:tblInd w:w="0" w:type="nil"/>
      <w:tblBorders>
        <w:top w:val="single" w:sz="4" w:space="0" w:color="07807B"/>
        <w:left w:val="single" w:sz="4" w:space="0" w:color="07807B"/>
        <w:bottom w:val="single" w:sz="4" w:space="0" w:color="07807B"/>
        <w:right w:val="single" w:sz="4" w:space="0" w:color="07807B"/>
      </w:tblBorders>
    </w:tblPr>
    <w:tblStylePr w:type="firstRow">
      <w:rPr>
        <w:b/>
        <w:bCs/>
        <w:color w:val="FFFFFF"/>
      </w:rPr>
      <w:tblPr/>
      <w:tcPr>
        <w:shd w:val="clear" w:color="auto" w:fill="07807B"/>
      </w:tcPr>
    </w:tblStylePr>
    <w:tblStylePr w:type="lastRow">
      <w:rPr>
        <w:b/>
        <w:bCs/>
      </w:rPr>
      <w:tblPr/>
      <w:tcPr>
        <w:tcBorders>
          <w:top w:val="double" w:sz="4" w:space="0" w:color="07807B"/>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7807B"/>
          <w:right w:val="single" w:sz="4" w:space="0" w:color="07807B"/>
        </w:tcBorders>
      </w:tcPr>
    </w:tblStylePr>
    <w:tblStylePr w:type="band1Horz">
      <w:tblPr/>
      <w:tcPr>
        <w:tcBorders>
          <w:top w:val="single" w:sz="4" w:space="0" w:color="07807B"/>
          <w:bottom w:val="single" w:sz="4" w:space="0" w:color="07807B"/>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7807B"/>
          <w:left w:val="nil"/>
        </w:tcBorders>
      </w:tcPr>
    </w:tblStylePr>
    <w:tblStylePr w:type="swCell">
      <w:tblPr/>
      <w:tcPr>
        <w:tcBorders>
          <w:top w:val="double" w:sz="4" w:space="0" w:color="07807B"/>
          <w:right w:val="nil"/>
        </w:tcBorders>
      </w:tcPr>
    </w:tblStylePr>
  </w:style>
  <w:style w:type="table" w:customStyle="1" w:styleId="ListTable3-Accent35">
    <w:name w:val="List Table 3 - Accent 35"/>
    <w:basedOn w:val="TableNormal"/>
    <w:next w:val="ListTable3-Accent3"/>
    <w:uiPriority w:val="48"/>
    <w:rsid w:val="001C5464"/>
    <w:rPr>
      <w:rFonts w:ascii="Calibri" w:eastAsia="Calibri" w:hAnsi="Calibri" w:cs="Times New Roman"/>
      <w:sz w:val="22"/>
      <w:szCs w:val="22"/>
    </w:rPr>
    <w:tblPr>
      <w:tblStyleRowBandSize w:val="1"/>
      <w:tblStyleColBandSize w:val="1"/>
      <w:tblInd w:w="0" w:type="nil"/>
      <w:tblBorders>
        <w:top w:val="single" w:sz="4" w:space="0" w:color="07807B"/>
        <w:left w:val="single" w:sz="4" w:space="0" w:color="07807B"/>
        <w:bottom w:val="single" w:sz="4" w:space="0" w:color="07807B"/>
        <w:right w:val="single" w:sz="4" w:space="0" w:color="07807B"/>
      </w:tblBorders>
    </w:tblPr>
    <w:tblStylePr w:type="firstRow">
      <w:rPr>
        <w:b/>
        <w:bCs/>
        <w:color w:val="FFFFFF"/>
      </w:rPr>
      <w:tblPr/>
      <w:tcPr>
        <w:shd w:val="clear" w:color="auto" w:fill="07807B"/>
      </w:tcPr>
    </w:tblStylePr>
    <w:tblStylePr w:type="lastRow">
      <w:rPr>
        <w:b/>
        <w:bCs/>
      </w:rPr>
      <w:tblPr/>
      <w:tcPr>
        <w:tcBorders>
          <w:top w:val="double" w:sz="4" w:space="0" w:color="07807B"/>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7807B"/>
          <w:right w:val="single" w:sz="4" w:space="0" w:color="07807B"/>
        </w:tcBorders>
      </w:tcPr>
    </w:tblStylePr>
    <w:tblStylePr w:type="band1Horz">
      <w:tblPr/>
      <w:tcPr>
        <w:tcBorders>
          <w:top w:val="single" w:sz="4" w:space="0" w:color="07807B"/>
          <w:bottom w:val="single" w:sz="4" w:space="0" w:color="07807B"/>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7807B"/>
          <w:left w:val="nil"/>
        </w:tcBorders>
      </w:tcPr>
    </w:tblStylePr>
    <w:tblStylePr w:type="swCell">
      <w:tblPr/>
      <w:tcPr>
        <w:tcBorders>
          <w:top w:val="double" w:sz="4" w:space="0" w:color="07807B"/>
          <w:right w:val="nil"/>
        </w:tcBorders>
      </w:tcPr>
    </w:tblStylePr>
  </w:style>
  <w:style w:type="numbering" w:customStyle="1" w:styleId="NoList1">
    <w:name w:val="No List1"/>
    <w:next w:val="NoList"/>
    <w:uiPriority w:val="99"/>
    <w:semiHidden/>
    <w:unhideWhenUsed/>
    <w:rsid w:val="00E44D14"/>
  </w:style>
  <w:style w:type="paragraph" w:customStyle="1" w:styleId="msonormal0">
    <w:name w:val="msonormal"/>
    <w:basedOn w:val="Normal"/>
    <w:uiPriority w:val="99"/>
    <w:rsid w:val="00E44D14"/>
    <w:pPr>
      <w:spacing w:before="100" w:beforeAutospacing="1" w:after="100" w:afterAutospacing="1"/>
    </w:pPr>
    <w:rPr>
      <w:rFonts w:ascii="Times New Roman" w:hAnsi="Times New Roman" w:cs="Times New Roman"/>
      <w:bCs w:val="0"/>
      <w:iCs w:val="0"/>
      <w:lang w:eastAsia="en-AU"/>
    </w:rPr>
  </w:style>
  <w:style w:type="paragraph" w:styleId="NormalWeb">
    <w:name w:val="Normal (Web)"/>
    <w:basedOn w:val="Normal"/>
    <w:uiPriority w:val="99"/>
    <w:unhideWhenUsed/>
    <w:rsid w:val="00E44D14"/>
    <w:pPr>
      <w:spacing w:before="100" w:beforeAutospacing="1" w:after="100" w:afterAutospacing="1"/>
    </w:pPr>
    <w:rPr>
      <w:rFonts w:ascii="Times New Roman" w:hAnsi="Times New Roman" w:cs="Times New Roman"/>
      <w:bCs w:val="0"/>
      <w:iCs w:val="0"/>
      <w:lang w:eastAsia="en-AU"/>
    </w:rPr>
  </w:style>
  <w:style w:type="paragraph" w:styleId="Index1">
    <w:name w:val="index 1"/>
    <w:basedOn w:val="Normal"/>
    <w:next w:val="Normal"/>
    <w:autoRedefine/>
    <w:uiPriority w:val="99"/>
    <w:semiHidden/>
    <w:unhideWhenUsed/>
    <w:rsid w:val="00E44D14"/>
    <w:pPr>
      <w:spacing w:before="0" w:after="0" w:line="256" w:lineRule="auto"/>
      <w:ind w:left="220" w:hanging="220"/>
    </w:pPr>
    <w:rPr>
      <w:rFonts w:eastAsia="Calibri" w:cs="Calibri"/>
      <w:bCs w:val="0"/>
      <w:iCs w:val="0"/>
      <w:kern w:val="2"/>
      <w:sz w:val="18"/>
      <w:szCs w:val="18"/>
      <w14:ligatures w14:val="standardContextual"/>
    </w:rPr>
  </w:style>
  <w:style w:type="paragraph" w:styleId="Index2">
    <w:name w:val="index 2"/>
    <w:basedOn w:val="Normal"/>
    <w:next w:val="Normal"/>
    <w:autoRedefine/>
    <w:uiPriority w:val="99"/>
    <w:semiHidden/>
    <w:unhideWhenUsed/>
    <w:rsid w:val="00E44D14"/>
    <w:pPr>
      <w:spacing w:before="0" w:after="0" w:line="256" w:lineRule="auto"/>
      <w:ind w:left="440" w:hanging="220"/>
    </w:pPr>
    <w:rPr>
      <w:rFonts w:eastAsia="Calibri" w:cs="Calibri"/>
      <w:bCs w:val="0"/>
      <w:iCs w:val="0"/>
      <w:kern w:val="2"/>
      <w:sz w:val="18"/>
      <w:szCs w:val="18"/>
      <w14:ligatures w14:val="standardContextual"/>
    </w:rPr>
  </w:style>
  <w:style w:type="paragraph" w:styleId="Index3">
    <w:name w:val="index 3"/>
    <w:basedOn w:val="Normal"/>
    <w:next w:val="Normal"/>
    <w:autoRedefine/>
    <w:uiPriority w:val="99"/>
    <w:semiHidden/>
    <w:unhideWhenUsed/>
    <w:rsid w:val="00E44D14"/>
    <w:pPr>
      <w:spacing w:before="0" w:after="0" w:line="256" w:lineRule="auto"/>
      <w:ind w:left="660" w:hanging="220"/>
    </w:pPr>
    <w:rPr>
      <w:rFonts w:eastAsia="Calibri" w:cs="Calibri"/>
      <w:bCs w:val="0"/>
      <w:iCs w:val="0"/>
      <w:kern w:val="2"/>
      <w:sz w:val="18"/>
      <w:szCs w:val="18"/>
      <w14:ligatures w14:val="standardContextual"/>
    </w:rPr>
  </w:style>
  <w:style w:type="paragraph" w:styleId="Index4">
    <w:name w:val="index 4"/>
    <w:basedOn w:val="Normal"/>
    <w:next w:val="Normal"/>
    <w:autoRedefine/>
    <w:uiPriority w:val="99"/>
    <w:semiHidden/>
    <w:unhideWhenUsed/>
    <w:rsid w:val="00E44D14"/>
    <w:pPr>
      <w:spacing w:before="0" w:after="0" w:line="256" w:lineRule="auto"/>
      <w:ind w:left="880" w:hanging="220"/>
    </w:pPr>
    <w:rPr>
      <w:rFonts w:eastAsia="Calibri" w:cs="Calibri"/>
      <w:bCs w:val="0"/>
      <w:iCs w:val="0"/>
      <w:kern w:val="2"/>
      <w:sz w:val="18"/>
      <w:szCs w:val="18"/>
      <w14:ligatures w14:val="standardContextual"/>
    </w:rPr>
  </w:style>
  <w:style w:type="paragraph" w:styleId="Index5">
    <w:name w:val="index 5"/>
    <w:basedOn w:val="Normal"/>
    <w:next w:val="Normal"/>
    <w:autoRedefine/>
    <w:uiPriority w:val="99"/>
    <w:semiHidden/>
    <w:unhideWhenUsed/>
    <w:rsid w:val="00E44D14"/>
    <w:pPr>
      <w:spacing w:before="0" w:after="0" w:line="256" w:lineRule="auto"/>
      <w:ind w:left="1100" w:hanging="220"/>
    </w:pPr>
    <w:rPr>
      <w:rFonts w:eastAsia="Calibri" w:cs="Calibri"/>
      <w:bCs w:val="0"/>
      <w:iCs w:val="0"/>
      <w:kern w:val="2"/>
      <w:sz w:val="18"/>
      <w:szCs w:val="18"/>
      <w14:ligatures w14:val="standardContextual"/>
    </w:rPr>
  </w:style>
  <w:style w:type="paragraph" w:styleId="Index6">
    <w:name w:val="index 6"/>
    <w:basedOn w:val="Normal"/>
    <w:next w:val="Normal"/>
    <w:autoRedefine/>
    <w:uiPriority w:val="99"/>
    <w:semiHidden/>
    <w:unhideWhenUsed/>
    <w:rsid w:val="00E44D14"/>
    <w:pPr>
      <w:spacing w:before="0" w:after="0" w:line="256" w:lineRule="auto"/>
      <w:ind w:left="1320" w:hanging="220"/>
    </w:pPr>
    <w:rPr>
      <w:rFonts w:eastAsia="Calibri" w:cs="Calibri"/>
      <w:bCs w:val="0"/>
      <w:iCs w:val="0"/>
      <w:kern w:val="2"/>
      <w:sz w:val="18"/>
      <w:szCs w:val="18"/>
      <w14:ligatures w14:val="standardContextual"/>
    </w:rPr>
  </w:style>
  <w:style w:type="paragraph" w:styleId="Index7">
    <w:name w:val="index 7"/>
    <w:basedOn w:val="Normal"/>
    <w:next w:val="Normal"/>
    <w:autoRedefine/>
    <w:uiPriority w:val="99"/>
    <w:semiHidden/>
    <w:unhideWhenUsed/>
    <w:rsid w:val="00E44D14"/>
    <w:pPr>
      <w:spacing w:before="0" w:after="0" w:line="256" w:lineRule="auto"/>
      <w:ind w:left="1540" w:hanging="220"/>
    </w:pPr>
    <w:rPr>
      <w:rFonts w:eastAsia="Calibri" w:cs="Calibri"/>
      <w:bCs w:val="0"/>
      <w:iCs w:val="0"/>
      <w:kern w:val="2"/>
      <w:sz w:val="18"/>
      <w:szCs w:val="18"/>
      <w14:ligatures w14:val="standardContextual"/>
    </w:rPr>
  </w:style>
  <w:style w:type="paragraph" w:styleId="Index8">
    <w:name w:val="index 8"/>
    <w:basedOn w:val="Normal"/>
    <w:next w:val="Normal"/>
    <w:autoRedefine/>
    <w:uiPriority w:val="99"/>
    <w:semiHidden/>
    <w:unhideWhenUsed/>
    <w:rsid w:val="00E44D14"/>
    <w:pPr>
      <w:spacing w:before="0" w:after="0" w:line="256" w:lineRule="auto"/>
      <w:ind w:left="1760" w:hanging="220"/>
    </w:pPr>
    <w:rPr>
      <w:rFonts w:eastAsia="Calibri" w:cs="Calibri"/>
      <w:bCs w:val="0"/>
      <w:iCs w:val="0"/>
      <w:kern w:val="2"/>
      <w:sz w:val="18"/>
      <w:szCs w:val="18"/>
      <w14:ligatures w14:val="standardContextual"/>
    </w:rPr>
  </w:style>
  <w:style w:type="paragraph" w:styleId="Index9">
    <w:name w:val="index 9"/>
    <w:basedOn w:val="Normal"/>
    <w:next w:val="Normal"/>
    <w:autoRedefine/>
    <w:uiPriority w:val="99"/>
    <w:semiHidden/>
    <w:unhideWhenUsed/>
    <w:rsid w:val="00E44D14"/>
    <w:pPr>
      <w:spacing w:before="0" w:after="0" w:line="256" w:lineRule="auto"/>
      <w:ind w:left="1980" w:hanging="220"/>
    </w:pPr>
    <w:rPr>
      <w:rFonts w:eastAsia="Calibri" w:cs="Calibri"/>
      <w:bCs w:val="0"/>
      <w:iCs w:val="0"/>
      <w:kern w:val="2"/>
      <w:sz w:val="18"/>
      <w:szCs w:val="18"/>
      <w14:ligatures w14:val="standardContextual"/>
    </w:rPr>
  </w:style>
  <w:style w:type="paragraph" w:customStyle="1" w:styleId="CommentText1">
    <w:name w:val="Comment Text1"/>
    <w:basedOn w:val="Normal"/>
    <w:next w:val="CommentText"/>
    <w:link w:val="CommentTextChar"/>
    <w:uiPriority w:val="99"/>
    <w:semiHidden/>
    <w:unhideWhenUsed/>
    <w:rsid w:val="00E44D14"/>
    <w:pPr>
      <w:tabs>
        <w:tab w:val="left" w:pos="1190"/>
      </w:tabs>
      <w:spacing w:before="0"/>
    </w:pPr>
    <w:rPr>
      <w:rFonts w:cs="Calibri"/>
      <w:bCs w:val="0"/>
      <w:iCs w:val="0"/>
      <w:color w:val="262626"/>
      <w:sz w:val="20"/>
      <w:szCs w:val="20"/>
      <w:lang w:val="en-US" w:bidi="en-US"/>
    </w:rPr>
  </w:style>
  <w:style w:type="character" w:customStyle="1" w:styleId="CommentTextChar">
    <w:name w:val="Comment Text Char"/>
    <w:basedOn w:val="DefaultParagraphFont"/>
    <w:link w:val="CommentText1"/>
    <w:uiPriority w:val="99"/>
    <w:semiHidden/>
    <w:rsid w:val="00E44D14"/>
    <w:rPr>
      <w:rFonts w:ascii="Calibri" w:eastAsia="Times New Roman" w:hAnsi="Calibri" w:cs="Calibri"/>
      <w:color w:val="262626"/>
      <w:kern w:val="0"/>
      <w:sz w:val="20"/>
      <w:szCs w:val="20"/>
      <w:lang w:val="en-US" w:bidi="en-US"/>
      <w14:ligatures w14:val="none"/>
    </w:rPr>
  </w:style>
  <w:style w:type="paragraph" w:styleId="IndexHeading">
    <w:name w:val="index heading"/>
    <w:basedOn w:val="Normal"/>
    <w:next w:val="Index1"/>
    <w:uiPriority w:val="99"/>
    <w:semiHidden/>
    <w:unhideWhenUsed/>
    <w:rsid w:val="00E44D14"/>
    <w:pPr>
      <w:spacing w:before="240" w:after="120" w:line="256" w:lineRule="auto"/>
      <w:ind w:left="140"/>
    </w:pPr>
    <w:rPr>
      <w:rFonts w:ascii="Cambria" w:eastAsia="Calibri" w:hAnsi="Cambria" w:cs="Cambria"/>
      <w:b/>
      <w:iCs w:val="0"/>
      <w:kern w:val="2"/>
      <w:sz w:val="28"/>
      <w:szCs w:val="28"/>
      <w14:ligatures w14:val="standardContextual"/>
    </w:rPr>
  </w:style>
  <w:style w:type="paragraph" w:styleId="Title">
    <w:name w:val="Title"/>
    <w:basedOn w:val="Normal"/>
    <w:next w:val="Normal"/>
    <w:link w:val="TitleChar"/>
    <w:uiPriority w:val="10"/>
    <w:qFormat/>
    <w:rsid w:val="00E44D14"/>
    <w:pPr>
      <w:tabs>
        <w:tab w:val="left" w:pos="1190"/>
      </w:tabs>
      <w:spacing w:before="0" w:after="300"/>
      <w:contextualSpacing/>
    </w:pPr>
    <w:rPr>
      <w:rFonts w:ascii="Arial" w:hAnsi="Arial" w:cs="Arial"/>
      <w:bCs w:val="0"/>
      <w:iCs w:val="0"/>
      <w:caps/>
      <w:color w:val="4C2F93"/>
      <w:spacing w:val="5"/>
      <w:kern w:val="28"/>
      <w:sz w:val="64"/>
      <w:szCs w:val="64"/>
    </w:rPr>
  </w:style>
  <w:style w:type="character" w:customStyle="1" w:styleId="TitleChar">
    <w:name w:val="Title Char"/>
    <w:basedOn w:val="DefaultParagraphFont"/>
    <w:link w:val="Title"/>
    <w:uiPriority w:val="10"/>
    <w:rsid w:val="00E44D14"/>
    <w:rPr>
      <w:rFonts w:ascii="Arial" w:eastAsia="Times New Roman" w:hAnsi="Arial" w:cs="Arial"/>
      <w:caps/>
      <w:color w:val="000000"/>
      <w:spacing w:val="5"/>
      <w:kern w:val="28"/>
      <w:sz w:val="64"/>
      <w:szCs w:val="64"/>
      <w14:ligatures w14:val="none"/>
    </w:rPr>
  </w:style>
  <w:style w:type="paragraph" w:customStyle="1" w:styleId="CommentSubject1">
    <w:name w:val="Comment Subject1"/>
    <w:basedOn w:val="CommentText"/>
    <w:next w:val="CommentText"/>
    <w:uiPriority w:val="99"/>
    <w:semiHidden/>
    <w:unhideWhenUsed/>
    <w:rsid w:val="00E44D14"/>
    <w:pPr>
      <w:tabs>
        <w:tab w:val="left" w:pos="1190"/>
      </w:tabs>
      <w:spacing w:before="0"/>
    </w:pPr>
    <w:rPr>
      <w:rFonts w:eastAsia="Calibri" w:cs="Calibri"/>
      <w:b/>
      <w:iCs w:val="0"/>
      <w:color w:val="262626"/>
    </w:rPr>
  </w:style>
  <w:style w:type="character" w:customStyle="1" w:styleId="CommentSubjectChar">
    <w:name w:val="Comment Subject Char"/>
    <w:basedOn w:val="CommentTextChar"/>
    <w:link w:val="CommentSubject"/>
    <w:uiPriority w:val="99"/>
    <w:semiHidden/>
    <w:rsid w:val="00E44D14"/>
    <w:rPr>
      <w:rFonts w:ascii="Calibri" w:eastAsia="Calibri" w:hAnsi="Calibri" w:cs="Calibri"/>
      <w:b/>
      <w:bCs/>
      <w:color w:val="262626"/>
      <w:kern w:val="0"/>
      <w:sz w:val="20"/>
      <w:szCs w:val="20"/>
      <w:lang w:val="en-US" w:bidi="en-US"/>
      <w14:ligatures w14:val="none"/>
    </w:rPr>
  </w:style>
  <w:style w:type="paragraph" w:customStyle="1" w:styleId="BalloonText1">
    <w:name w:val="Balloon Text1"/>
    <w:basedOn w:val="Normal"/>
    <w:next w:val="BalloonText"/>
    <w:link w:val="BalloonTextChar"/>
    <w:uiPriority w:val="99"/>
    <w:semiHidden/>
    <w:unhideWhenUsed/>
    <w:rsid w:val="00E44D14"/>
    <w:pPr>
      <w:tabs>
        <w:tab w:val="left" w:pos="1190"/>
      </w:tabs>
      <w:spacing w:before="0" w:after="0"/>
    </w:pPr>
    <w:rPr>
      <w:rFonts w:ascii="Tahoma" w:eastAsia="Calibri" w:hAnsi="Tahoma" w:cs="Tahoma"/>
      <w:bCs w:val="0"/>
      <w:iCs w:val="0"/>
      <w:color w:val="262626"/>
      <w:sz w:val="16"/>
      <w:szCs w:val="16"/>
    </w:rPr>
  </w:style>
  <w:style w:type="character" w:customStyle="1" w:styleId="BalloonTextChar">
    <w:name w:val="Balloon Text Char"/>
    <w:basedOn w:val="DefaultParagraphFont"/>
    <w:link w:val="BalloonText1"/>
    <w:uiPriority w:val="99"/>
    <w:semiHidden/>
    <w:rsid w:val="00E44D14"/>
    <w:rPr>
      <w:rFonts w:ascii="Tahoma" w:eastAsia="Calibri" w:hAnsi="Tahoma" w:cs="Tahoma"/>
      <w:color w:val="262626"/>
      <w:kern w:val="0"/>
      <w:sz w:val="16"/>
      <w:szCs w:val="16"/>
      <w14:ligatures w14:val="none"/>
    </w:rPr>
  </w:style>
  <w:style w:type="character" w:customStyle="1" w:styleId="NoSpacingChar">
    <w:name w:val="No Spacing Char"/>
    <w:basedOn w:val="DefaultParagraphFont"/>
    <w:link w:val="NoSpacing"/>
    <w:uiPriority w:val="1"/>
    <w:locked/>
    <w:rsid w:val="00E44D14"/>
    <w:rPr>
      <w:sz w:val="22"/>
      <w:szCs w:val="22"/>
    </w:rPr>
  </w:style>
  <w:style w:type="paragraph" w:styleId="NoSpacing">
    <w:name w:val="No Spacing"/>
    <w:link w:val="NoSpacingChar"/>
    <w:uiPriority w:val="1"/>
    <w:qFormat/>
    <w:rsid w:val="00E44D14"/>
    <w:rPr>
      <w:sz w:val="22"/>
      <w:szCs w:val="22"/>
    </w:rPr>
  </w:style>
  <w:style w:type="paragraph" w:customStyle="1" w:styleId="Revision1">
    <w:name w:val="Revision1"/>
    <w:next w:val="Revision"/>
    <w:uiPriority w:val="99"/>
    <w:semiHidden/>
    <w:rsid w:val="00E44D14"/>
    <w:rPr>
      <w:rFonts w:ascii="Calibri" w:eastAsia="Calibri" w:hAnsi="Calibri" w:cs="Calibri"/>
      <w:color w:val="262626"/>
      <w:kern w:val="0"/>
      <w:sz w:val="22"/>
      <w14:ligatures w14:val="none"/>
    </w:rPr>
  </w:style>
  <w:style w:type="paragraph" w:customStyle="1" w:styleId="Tableheader">
    <w:name w:val="Table header"/>
    <w:basedOn w:val="Tablesubheader"/>
    <w:uiPriority w:val="99"/>
    <w:qFormat/>
    <w:rsid w:val="00E44D14"/>
    <w:rPr>
      <w:bCs/>
      <w:iCs/>
      <w:lang w:eastAsia="en-US"/>
    </w:rPr>
  </w:style>
  <w:style w:type="paragraph" w:customStyle="1" w:styleId="Bullet1-last">
    <w:name w:val="Bullet 1 - last"/>
    <w:basedOn w:val="Bullet1"/>
    <w:uiPriority w:val="99"/>
    <w:qFormat/>
    <w:rsid w:val="00E44D14"/>
    <w:pPr>
      <w:spacing w:after="200"/>
    </w:pPr>
    <w:rPr>
      <w:bCs/>
      <w:iCs/>
      <w:color w:val="262626"/>
      <w:sz w:val="22"/>
    </w:rPr>
  </w:style>
  <w:style w:type="paragraph" w:customStyle="1" w:styleId="Bulletintropara">
    <w:name w:val="Bullet intro para"/>
    <w:basedOn w:val="Normal"/>
    <w:uiPriority w:val="99"/>
    <w:qFormat/>
    <w:rsid w:val="00E44D14"/>
    <w:pPr>
      <w:spacing w:before="0" w:after="120" w:line="300" w:lineRule="exact"/>
    </w:pPr>
    <w:rPr>
      <w:rFonts w:cs="Arial"/>
      <w:color w:val="262626"/>
      <w:sz w:val="22"/>
    </w:rPr>
  </w:style>
  <w:style w:type="paragraph" w:customStyle="1" w:styleId="Bulletlevel3">
    <w:name w:val="Bullet level 3"/>
    <w:basedOn w:val="Bullet1"/>
    <w:next w:val="Bullet2"/>
    <w:uiPriority w:val="99"/>
    <w:qFormat/>
    <w:rsid w:val="00E44D14"/>
    <w:pPr>
      <w:tabs>
        <w:tab w:val="clear" w:pos="284"/>
        <w:tab w:val="left" w:pos="993"/>
      </w:tabs>
      <w:ind w:left="993"/>
    </w:pPr>
    <w:rPr>
      <w:bCs/>
      <w:iCs/>
      <w:color w:val="424242"/>
      <w:sz w:val="22"/>
    </w:rPr>
  </w:style>
  <w:style w:type="paragraph" w:customStyle="1" w:styleId="Figurecaption">
    <w:name w:val="Figure caption"/>
    <w:basedOn w:val="Normal"/>
    <w:uiPriority w:val="99"/>
    <w:qFormat/>
    <w:rsid w:val="00E44D14"/>
    <w:pPr>
      <w:spacing w:before="120" w:line="280" w:lineRule="exact"/>
    </w:pPr>
    <w:rPr>
      <w:rFonts w:cs="Arial"/>
      <w:color w:val="515151"/>
      <w:sz w:val="16"/>
      <w:szCs w:val="20"/>
    </w:rPr>
  </w:style>
  <w:style w:type="paragraph" w:customStyle="1" w:styleId="TitleA">
    <w:name w:val="Title_A"/>
    <w:basedOn w:val="Heading1"/>
    <w:uiPriority w:val="99"/>
    <w:qFormat/>
    <w:rsid w:val="00E44D14"/>
    <w:pPr>
      <w:keepNext w:val="0"/>
      <w:keepLines w:val="0"/>
      <w:spacing w:before="200" w:after="480"/>
    </w:pPr>
    <w:rPr>
      <w:rFonts w:ascii="Montserrat" w:eastAsia="Times New Roman" w:hAnsi="Montserrat" w:cs="Arial"/>
      <w:bCs/>
      <w:iCs w:val="0"/>
      <w:color w:val="FFFFFF"/>
      <w:sz w:val="44"/>
      <w:szCs w:val="44"/>
    </w:rPr>
  </w:style>
  <w:style w:type="paragraph" w:customStyle="1" w:styleId="TablebodyBold">
    <w:name w:val="Table body Bold"/>
    <w:basedOn w:val="Tablebody"/>
    <w:uiPriority w:val="99"/>
    <w:qFormat/>
    <w:rsid w:val="00E44D14"/>
    <w:rPr>
      <w:b/>
      <w:bCs/>
      <w:iCs/>
      <w:sz w:val="22"/>
      <w:szCs w:val="22"/>
      <w:lang w:eastAsia="en-US"/>
    </w:rPr>
  </w:style>
  <w:style w:type="paragraph" w:customStyle="1" w:styleId="DocumentsubTitle">
    <w:name w:val="Document subTitle"/>
    <w:basedOn w:val="Normal"/>
    <w:uiPriority w:val="99"/>
    <w:qFormat/>
    <w:rsid w:val="00E44D14"/>
    <w:pPr>
      <w:tabs>
        <w:tab w:val="left" w:pos="1190"/>
      </w:tabs>
      <w:spacing w:before="0" w:after="360" w:line="500" w:lineRule="exact"/>
    </w:pPr>
    <w:rPr>
      <w:rFonts w:cs="Arial"/>
      <w:bCs w:val="0"/>
      <w:iCs w:val="0"/>
      <w:color w:val="5A38B0"/>
      <w:sz w:val="36"/>
      <w:szCs w:val="36"/>
    </w:rPr>
  </w:style>
  <w:style w:type="paragraph" w:customStyle="1" w:styleId="Bullet2-last">
    <w:name w:val="Bullet 2 - last"/>
    <w:basedOn w:val="Bullet2"/>
    <w:uiPriority w:val="99"/>
    <w:qFormat/>
    <w:rsid w:val="00E44D14"/>
    <w:pPr>
      <w:numPr>
        <w:numId w:val="0"/>
      </w:numPr>
      <w:spacing w:after="200" w:line="300" w:lineRule="exact"/>
      <w:ind w:left="568" w:hanging="284"/>
    </w:pPr>
    <w:rPr>
      <w:bCs/>
      <w:iCs/>
      <w:color w:val="262626"/>
      <w:sz w:val="22"/>
    </w:rPr>
  </w:style>
  <w:style w:type="paragraph" w:customStyle="1" w:styleId="TOClevel1">
    <w:name w:val="TOC level 1"/>
    <w:basedOn w:val="TOC1"/>
    <w:uiPriority w:val="99"/>
    <w:qFormat/>
    <w:rsid w:val="00E44D14"/>
    <w:pPr>
      <w:tabs>
        <w:tab w:val="clear" w:pos="9016"/>
        <w:tab w:val="right" w:leader="dot" w:pos="9043"/>
      </w:tabs>
      <w:spacing w:after="120" w:line="276" w:lineRule="auto"/>
      <w:ind w:left="1134" w:hanging="141"/>
    </w:pPr>
    <w:rPr>
      <w:rFonts w:eastAsia="Times New Roman"/>
      <w:bCs w:val="0"/>
      <w:iCs w:val="0"/>
    </w:rPr>
  </w:style>
  <w:style w:type="paragraph" w:customStyle="1" w:styleId="TOCLevel2">
    <w:name w:val="TOC Level 2"/>
    <w:basedOn w:val="TOC2"/>
    <w:uiPriority w:val="99"/>
    <w:qFormat/>
    <w:rsid w:val="00E44D14"/>
    <w:pPr>
      <w:tabs>
        <w:tab w:val="clear" w:pos="9026"/>
        <w:tab w:val="right" w:leader="dot" w:pos="9043"/>
      </w:tabs>
      <w:spacing w:before="60" w:after="120"/>
      <w:ind w:firstLine="142"/>
    </w:pPr>
    <w:rPr>
      <w:rFonts w:eastAsia="Times New Roman"/>
      <w:bCs w:val="0"/>
      <w:iCs w:val="0"/>
    </w:rPr>
  </w:style>
  <w:style w:type="paragraph" w:customStyle="1" w:styleId="TOClevel3">
    <w:name w:val="TOC level 3"/>
    <w:basedOn w:val="TOCLevel2"/>
    <w:uiPriority w:val="99"/>
    <w:qFormat/>
    <w:rsid w:val="00E44D14"/>
    <w:pPr>
      <w:ind w:left="992"/>
    </w:pPr>
  </w:style>
  <w:style w:type="paragraph" w:customStyle="1" w:styleId="Figureheading">
    <w:name w:val="Figure heading"/>
    <w:basedOn w:val="Normal"/>
    <w:uiPriority w:val="99"/>
    <w:qFormat/>
    <w:rsid w:val="00E44D14"/>
    <w:pPr>
      <w:spacing w:before="240" w:after="120" w:line="280" w:lineRule="exact"/>
    </w:pPr>
    <w:rPr>
      <w:rFonts w:cs="Arial"/>
      <w:b/>
      <w:color w:val="515151"/>
      <w:sz w:val="22"/>
    </w:rPr>
  </w:style>
  <w:style w:type="paragraph" w:customStyle="1" w:styleId="BodyCopy">
    <w:name w:val="Body Copy"/>
    <w:basedOn w:val="Normal"/>
    <w:uiPriority w:val="99"/>
    <w:qFormat/>
    <w:rsid w:val="00E44D14"/>
    <w:pPr>
      <w:spacing w:before="0" w:after="240" w:line="300" w:lineRule="exact"/>
    </w:pPr>
    <w:rPr>
      <w:rFonts w:cs="Calibri"/>
      <w:color w:val="262626"/>
      <w:sz w:val="22"/>
    </w:rPr>
  </w:style>
  <w:style w:type="paragraph" w:customStyle="1" w:styleId="DocumentTitle">
    <w:name w:val="Document Title"/>
    <w:basedOn w:val="Title"/>
    <w:uiPriority w:val="99"/>
    <w:qFormat/>
    <w:rsid w:val="00E44D14"/>
    <w:rPr>
      <w:rFonts w:ascii="Montserrat" w:hAnsi="Montserrat"/>
      <w:b/>
      <w:caps w:val="0"/>
      <w:color w:val="000000"/>
      <w:sz w:val="56"/>
      <w:szCs w:val="72"/>
    </w:rPr>
  </w:style>
  <w:style w:type="paragraph" w:customStyle="1" w:styleId="DateorDraft">
    <w:name w:val="Date or Draft"/>
    <w:basedOn w:val="DocumentsubTitle"/>
    <w:uiPriority w:val="99"/>
    <w:rsid w:val="00E44D14"/>
    <w:rPr>
      <w:sz w:val="24"/>
      <w:szCs w:val="24"/>
    </w:rPr>
  </w:style>
  <w:style w:type="paragraph" w:customStyle="1" w:styleId="Graphicbody">
    <w:name w:val="Graphic_body"/>
    <w:basedOn w:val="BodyCopy"/>
    <w:uiPriority w:val="99"/>
    <w:qFormat/>
    <w:rsid w:val="00E44D14"/>
    <w:pPr>
      <w:spacing w:before="60" w:after="120" w:line="240" w:lineRule="exact"/>
    </w:pPr>
    <w:rPr>
      <w:sz w:val="18"/>
      <w:szCs w:val="19"/>
      <w:lang w:val="en-US"/>
    </w:rPr>
  </w:style>
  <w:style w:type="paragraph" w:customStyle="1" w:styleId="Graphicheading">
    <w:name w:val="Graphic heading"/>
    <w:uiPriority w:val="99"/>
    <w:qFormat/>
    <w:rsid w:val="00E44D14"/>
    <w:pPr>
      <w:spacing w:before="60" w:after="120"/>
    </w:pPr>
    <w:rPr>
      <w:rFonts w:ascii="Montserrat" w:eastAsia="Times New Roman" w:hAnsi="Montserrat" w:cs="Arial"/>
      <w:bCs/>
      <w:color w:val="141414"/>
      <w:kern w:val="0"/>
      <w14:ligatures w14:val="none"/>
    </w:rPr>
  </w:style>
  <w:style w:type="paragraph" w:customStyle="1" w:styleId="Tablebullet1-end">
    <w:name w:val="Table bullet 1 - end"/>
    <w:basedOn w:val="Tablebullet1"/>
    <w:uiPriority w:val="99"/>
    <w:qFormat/>
    <w:rsid w:val="00E44D14"/>
    <w:pPr>
      <w:spacing w:after="160"/>
    </w:pPr>
    <w:rPr>
      <w:bCs/>
      <w:iCs/>
      <w:color w:val="262626"/>
      <w:sz w:val="22"/>
      <w:szCs w:val="22"/>
    </w:rPr>
  </w:style>
  <w:style w:type="paragraph" w:customStyle="1" w:styleId="Tablebullet2-end">
    <w:name w:val="Table bullet 2 - end"/>
    <w:basedOn w:val="Tablebullet2"/>
    <w:uiPriority w:val="99"/>
    <w:qFormat/>
    <w:rsid w:val="00E44D14"/>
    <w:pPr>
      <w:numPr>
        <w:numId w:val="0"/>
      </w:numPr>
      <w:tabs>
        <w:tab w:val="clear" w:pos="567"/>
        <w:tab w:val="left" w:pos="419"/>
      </w:tabs>
      <w:spacing w:after="160" w:line="240" w:lineRule="exact"/>
      <w:ind w:left="437" w:hanging="227"/>
    </w:pPr>
    <w:rPr>
      <w:bCs/>
      <w:iCs/>
      <w:color w:val="262626"/>
      <w:sz w:val="22"/>
      <w:szCs w:val="22"/>
      <w:lang w:val="en-US"/>
    </w:rPr>
  </w:style>
  <w:style w:type="paragraph" w:customStyle="1" w:styleId="Infoheader">
    <w:name w:val="Info_header"/>
    <w:basedOn w:val="BodyCopy"/>
    <w:uiPriority w:val="99"/>
    <w:qFormat/>
    <w:rsid w:val="00E44D14"/>
    <w:pPr>
      <w:spacing w:before="400" w:after="120"/>
    </w:pPr>
    <w:rPr>
      <w:b/>
      <w:sz w:val="36"/>
      <w:szCs w:val="36"/>
    </w:rPr>
  </w:style>
  <w:style w:type="paragraph" w:customStyle="1" w:styleId="Infobody">
    <w:name w:val="Info_body"/>
    <w:basedOn w:val="Infoheader"/>
    <w:uiPriority w:val="99"/>
    <w:qFormat/>
    <w:rsid w:val="00E44D14"/>
    <w:pPr>
      <w:spacing w:before="0" w:line="260" w:lineRule="exact"/>
    </w:pPr>
    <w:rPr>
      <w:b w:val="0"/>
      <w:sz w:val="24"/>
      <w:szCs w:val="24"/>
    </w:rPr>
  </w:style>
  <w:style w:type="paragraph" w:customStyle="1" w:styleId="Bulletnumberslast">
    <w:name w:val="Bullet numbers – last"/>
    <w:basedOn w:val="BulletNumbers"/>
    <w:uiPriority w:val="99"/>
    <w:qFormat/>
    <w:rsid w:val="00E44D14"/>
    <w:pPr>
      <w:numPr>
        <w:numId w:val="0"/>
      </w:numPr>
      <w:spacing w:after="200"/>
      <w:ind w:left="426" w:hanging="426"/>
    </w:pPr>
    <w:rPr>
      <w:bCs/>
      <w:iCs/>
      <w:color w:val="262626"/>
      <w:sz w:val="22"/>
    </w:rPr>
  </w:style>
  <w:style w:type="paragraph" w:customStyle="1" w:styleId="Bulletalphalast">
    <w:name w:val="Bullet alpha – last"/>
    <w:basedOn w:val="Bulletalpha"/>
    <w:uiPriority w:val="99"/>
    <w:qFormat/>
    <w:rsid w:val="00E44D14"/>
    <w:pPr>
      <w:numPr>
        <w:numId w:val="6"/>
      </w:numPr>
      <w:spacing w:after="200"/>
    </w:pPr>
    <w:rPr>
      <w:bCs/>
      <w:iCs/>
      <w:color w:val="262626"/>
      <w:sz w:val="22"/>
    </w:rPr>
  </w:style>
  <w:style w:type="paragraph" w:customStyle="1" w:styleId="Bulletroman-last">
    <w:name w:val="Bullet roman - last"/>
    <w:basedOn w:val="Bulletroman"/>
    <w:uiPriority w:val="99"/>
    <w:qFormat/>
    <w:rsid w:val="00E44D14"/>
    <w:pPr>
      <w:numPr>
        <w:numId w:val="8"/>
      </w:numPr>
      <w:spacing w:after="200"/>
    </w:pPr>
    <w:rPr>
      <w:bCs/>
      <w:iCs/>
      <w:color w:val="262626"/>
      <w:sz w:val="22"/>
    </w:rPr>
  </w:style>
  <w:style w:type="paragraph" w:customStyle="1" w:styleId="Chapterdivider-Parttext">
    <w:name w:val="Chapter divider - 'Part' text"/>
    <w:basedOn w:val="Heading1"/>
    <w:uiPriority w:val="99"/>
    <w:qFormat/>
    <w:rsid w:val="00E44D14"/>
    <w:pPr>
      <w:spacing w:before="200" w:after="120"/>
    </w:pPr>
    <w:rPr>
      <w:rFonts w:ascii="Montserrat" w:eastAsia="Times New Roman" w:hAnsi="Montserrat" w:cs="Arial"/>
      <w:b w:val="0"/>
      <w:bCs/>
      <w:iCs w:val="0"/>
      <w:color w:val="FFFFFF"/>
      <w:sz w:val="110"/>
      <w:szCs w:val="110"/>
    </w:rPr>
  </w:style>
  <w:style w:type="paragraph" w:customStyle="1" w:styleId="Chapterdivider-subheadingtext">
    <w:name w:val="Chapter divider - subheading text"/>
    <w:basedOn w:val="Heading1"/>
    <w:uiPriority w:val="99"/>
    <w:qFormat/>
    <w:rsid w:val="00E44D14"/>
    <w:pPr>
      <w:spacing w:before="200" w:after="120"/>
    </w:pPr>
    <w:rPr>
      <w:rFonts w:ascii="Montserrat" w:eastAsia="Times New Roman" w:hAnsi="Montserrat" w:cs="Arial"/>
      <w:b w:val="0"/>
      <w:bCs/>
      <w:iCs w:val="0"/>
      <w:color w:val="FFFFFF"/>
      <w:sz w:val="44"/>
      <w:szCs w:val="44"/>
    </w:rPr>
  </w:style>
  <w:style w:type="paragraph" w:customStyle="1" w:styleId="Tablebodysmall">
    <w:name w:val="Table body small"/>
    <w:basedOn w:val="Tablebody"/>
    <w:uiPriority w:val="99"/>
    <w:qFormat/>
    <w:rsid w:val="00E44D14"/>
    <w:rPr>
      <w:bCs/>
      <w:iCs/>
      <w:sz w:val="18"/>
      <w:szCs w:val="22"/>
      <w:lang w:eastAsia="en-US"/>
    </w:rPr>
  </w:style>
  <w:style w:type="paragraph" w:customStyle="1" w:styleId="TableFiguressmall">
    <w:name w:val="Table Figures small"/>
    <w:basedOn w:val="TableFigures"/>
    <w:uiPriority w:val="99"/>
    <w:qFormat/>
    <w:rsid w:val="00E44D14"/>
    <w:rPr>
      <w:bCs/>
      <w:iCs/>
      <w:sz w:val="18"/>
      <w:szCs w:val="22"/>
      <w:lang w:eastAsia="en-US"/>
    </w:rPr>
  </w:style>
  <w:style w:type="paragraph" w:customStyle="1" w:styleId="Bullet3">
    <w:name w:val="Bullet 3"/>
    <w:basedOn w:val="Bullet2"/>
    <w:uiPriority w:val="99"/>
    <w:qFormat/>
    <w:rsid w:val="00E44D14"/>
    <w:pPr>
      <w:numPr>
        <w:numId w:val="20"/>
      </w:numPr>
      <w:tabs>
        <w:tab w:val="clear" w:pos="567"/>
        <w:tab w:val="left" w:pos="851"/>
      </w:tabs>
      <w:spacing w:line="300" w:lineRule="exact"/>
    </w:pPr>
    <w:rPr>
      <w:rFonts w:eastAsia="Calibri" w:cs="Times New Roman"/>
      <w:color w:val="474747"/>
      <w:sz w:val="22"/>
    </w:rPr>
  </w:style>
  <w:style w:type="paragraph" w:customStyle="1" w:styleId="Boxed1Text">
    <w:name w:val="Boxed 1 Text"/>
    <w:basedOn w:val="Normal"/>
    <w:uiPriority w:val="29"/>
    <w:qFormat/>
    <w:rsid w:val="00E44D14"/>
    <w:pPr>
      <w:pBdr>
        <w:top w:val="single" w:sz="4" w:space="14" w:color="E4E0E9"/>
        <w:left w:val="single" w:sz="4" w:space="14" w:color="E4E0E9"/>
        <w:bottom w:val="single" w:sz="4" w:space="14" w:color="E4E0E9"/>
        <w:right w:val="single" w:sz="4" w:space="14" w:color="E4E0E9"/>
      </w:pBdr>
      <w:shd w:val="clear" w:color="auto" w:fill="F2F2F2"/>
      <w:spacing w:before="60" w:after="120"/>
      <w:ind w:left="284" w:right="284"/>
    </w:pPr>
    <w:rPr>
      <w:rFonts w:eastAsia="Calibri" w:cs="Times New Roman"/>
      <w:bCs w:val="0"/>
      <w:iCs w:val="0"/>
      <w:color w:val="262626"/>
      <w:sz w:val="22"/>
      <w:szCs w:val="22"/>
    </w:rPr>
  </w:style>
  <w:style w:type="paragraph" w:customStyle="1" w:styleId="Boxed1Bullet">
    <w:name w:val="Boxed 1 Bullet"/>
    <w:basedOn w:val="Boxed1Text"/>
    <w:uiPriority w:val="30"/>
    <w:qFormat/>
    <w:rsid w:val="00E44D14"/>
    <w:pPr>
      <w:ind w:left="644" w:hanging="360"/>
    </w:pPr>
  </w:style>
  <w:style w:type="paragraph" w:customStyle="1" w:styleId="paragraph">
    <w:name w:val="paragraph"/>
    <w:basedOn w:val="Normal"/>
    <w:rsid w:val="00E44D14"/>
    <w:pPr>
      <w:spacing w:before="100" w:beforeAutospacing="1" w:after="100" w:afterAutospacing="1"/>
    </w:pPr>
    <w:rPr>
      <w:rFonts w:ascii="Times New Roman" w:hAnsi="Times New Roman" w:cs="Times New Roman"/>
      <w:bCs w:val="0"/>
      <w:iCs w:val="0"/>
      <w:lang w:eastAsia="en-AU"/>
      <w14:ligatures w14:val="standardContextual"/>
    </w:rPr>
  </w:style>
  <w:style w:type="paragraph" w:customStyle="1" w:styleId="Default">
    <w:name w:val="Default"/>
    <w:rsid w:val="00E44D14"/>
    <w:pPr>
      <w:autoSpaceDE w:val="0"/>
      <w:autoSpaceDN w:val="0"/>
      <w:adjustRightInd w:val="0"/>
    </w:pPr>
    <w:rPr>
      <w:rFonts w:ascii="Calibri" w:eastAsia="Times New Roman" w:hAnsi="Calibri" w:cs="Calibri"/>
      <w:color w:val="000000"/>
      <w:kern w:val="0"/>
      <w:lang w:eastAsia="en-AU"/>
    </w:rPr>
  </w:style>
  <w:style w:type="paragraph" w:customStyle="1" w:styleId="TableParagraph">
    <w:name w:val="Table Paragraph"/>
    <w:basedOn w:val="Normal"/>
    <w:uiPriority w:val="1"/>
    <w:qFormat/>
    <w:rsid w:val="00E44D14"/>
    <w:pPr>
      <w:widowControl w:val="0"/>
      <w:autoSpaceDE w:val="0"/>
      <w:autoSpaceDN w:val="0"/>
      <w:spacing w:before="0" w:after="0"/>
    </w:pPr>
    <w:rPr>
      <w:rFonts w:ascii="Arial" w:eastAsia="Arial" w:hAnsi="Arial" w:cs="Arial"/>
      <w:bCs w:val="0"/>
      <w:iCs w:val="0"/>
      <w:sz w:val="22"/>
      <w:szCs w:val="22"/>
      <w:lang w:val="en-US"/>
      <w14:ligatures w14:val="standardContextual"/>
    </w:rPr>
  </w:style>
  <w:style w:type="paragraph" w:customStyle="1" w:styleId="m281141107710818807msobodytext">
    <w:name w:val="m_281141107710818807msobodytext"/>
    <w:basedOn w:val="Normal"/>
    <w:uiPriority w:val="99"/>
    <w:rsid w:val="00E44D14"/>
    <w:pPr>
      <w:spacing w:before="100" w:beforeAutospacing="1" w:after="100" w:afterAutospacing="1"/>
    </w:pPr>
    <w:rPr>
      <w:rFonts w:ascii="Times New Roman" w:eastAsia="Calibri" w:hAnsi="Times New Roman" w:cs="Times New Roman"/>
      <w:bCs w:val="0"/>
      <w:iCs w:val="0"/>
      <w:lang w:eastAsia="en-AU"/>
      <w14:ligatures w14:val="standardContextual"/>
    </w:rPr>
  </w:style>
  <w:style w:type="paragraph" w:customStyle="1" w:styleId="xmsonormal">
    <w:name w:val="x_msonormal"/>
    <w:basedOn w:val="Normal"/>
    <w:uiPriority w:val="99"/>
    <w:rsid w:val="00E44D14"/>
    <w:pPr>
      <w:spacing w:before="0" w:after="0"/>
    </w:pPr>
    <w:rPr>
      <w:rFonts w:eastAsia="Calibri" w:cs="Calibri"/>
      <w:bCs w:val="0"/>
      <w:iCs w:val="0"/>
      <w:sz w:val="22"/>
      <w:szCs w:val="22"/>
      <w:lang w:eastAsia="en-AU"/>
      <w14:ligatures w14:val="standardContextual"/>
    </w:rPr>
  </w:style>
  <w:style w:type="paragraph" w:customStyle="1" w:styleId="m2190873138022556436m3356638621534045105msobodytext">
    <w:name w:val="m_2190873138022556436m3356638621534045105msobodytext"/>
    <w:basedOn w:val="Normal"/>
    <w:uiPriority w:val="99"/>
    <w:rsid w:val="00E44D14"/>
    <w:pPr>
      <w:spacing w:before="100" w:beforeAutospacing="1" w:after="100" w:afterAutospacing="1"/>
    </w:pPr>
    <w:rPr>
      <w:rFonts w:ascii="Times New Roman" w:eastAsia="Calibri" w:hAnsi="Times New Roman" w:cs="Times New Roman"/>
      <w:bCs w:val="0"/>
      <w:iCs w:val="0"/>
      <w:lang w:eastAsia="en-AU"/>
      <w14:ligatures w14:val="standardContextual"/>
    </w:rPr>
  </w:style>
  <w:style w:type="paragraph" w:customStyle="1" w:styleId="m-6420374391396485878msobodytext">
    <w:name w:val="m_-6420374391396485878msobodytext"/>
    <w:basedOn w:val="Normal"/>
    <w:uiPriority w:val="99"/>
    <w:rsid w:val="00E44D14"/>
    <w:pPr>
      <w:spacing w:before="100" w:beforeAutospacing="1" w:after="100" w:afterAutospacing="1"/>
    </w:pPr>
    <w:rPr>
      <w:rFonts w:eastAsia="Calibri" w:cs="Calibri"/>
      <w:bCs w:val="0"/>
      <w:iCs w:val="0"/>
      <w:sz w:val="22"/>
      <w:szCs w:val="22"/>
      <w:lang w:eastAsia="en-AU"/>
      <w14:ligatures w14:val="standardContextual"/>
    </w:rPr>
  </w:style>
  <w:style w:type="paragraph" w:customStyle="1" w:styleId="p1">
    <w:name w:val="p1"/>
    <w:basedOn w:val="Normal"/>
    <w:uiPriority w:val="99"/>
    <w:rsid w:val="00E44D14"/>
    <w:pPr>
      <w:spacing w:before="100" w:beforeAutospacing="1" w:after="100" w:afterAutospacing="1"/>
    </w:pPr>
    <w:rPr>
      <w:rFonts w:eastAsia="Calibri" w:cs="Calibri"/>
      <w:bCs w:val="0"/>
      <w:iCs w:val="0"/>
      <w:sz w:val="22"/>
      <w:szCs w:val="22"/>
      <w:lang w:eastAsia="en-AU"/>
      <w14:ligatures w14:val="standardContextual"/>
    </w:rPr>
  </w:style>
  <w:style w:type="paragraph" w:customStyle="1" w:styleId="p2">
    <w:name w:val="p2"/>
    <w:basedOn w:val="Normal"/>
    <w:uiPriority w:val="99"/>
    <w:rsid w:val="00E44D14"/>
    <w:pPr>
      <w:spacing w:before="100" w:beforeAutospacing="1" w:after="100" w:afterAutospacing="1"/>
    </w:pPr>
    <w:rPr>
      <w:rFonts w:eastAsia="Calibri" w:cs="Calibri"/>
      <w:bCs w:val="0"/>
      <w:iCs w:val="0"/>
      <w:sz w:val="22"/>
      <w:szCs w:val="22"/>
      <w:lang w:eastAsia="en-AU"/>
      <w14:ligatures w14:val="standardContextual"/>
    </w:rPr>
  </w:style>
  <w:style w:type="paragraph" w:customStyle="1" w:styleId="BNote">
    <w:name w:val="B_Note"/>
    <w:basedOn w:val="Normal"/>
    <w:uiPriority w:val="99"/>
    <w:qFormat/>
    <w:rsid w:val="00E44D14"/>
    <w:pPr>
      <w:keepNext/>
      <w:spacing w:before="120" w:after="0"/>
    </w:pPr>
    <w:rPr>
      <w:rFonts w:eastAsia="Calibri" w:cs="Times New Roman"/>
      <w:bCs w:val="0"/>
      <w:iCs w:val="0"/>
      <w:sz w:val="18"/>
      <w:szCs w:val="22"/>
    </w:rPr>
  </w:style>
  <w:style w:type="paragraph" w:customStyle="1" w:styleId="sched-heading">
    <w:name w:val="sched-heading"/>
    <w:basedOn w:val="Normal"/>
    <w:uiPriority w:val="99"/>
    <w:rsid w:val="00E44D14"/>
    <w:pPr>
      <w:spacing w:before="100" w:beforeAutospacing="1" w:after="100" w:afterAutospacing="1"/>
    </w:pPr>
    <w:rPr>
      <w:rFonts w:ascii="Times New Roman" w:hAnsi="Times New Roman" w:cs="Times New Roman"/>
      <w:bCs w:val="0"/>
      <w:iCs w:val="0"/>
      <w:lang w:eastAsia="en-AU"/>
    </w:rPr>
  </w:style>
  <w:style w:type="paragraph" w:customStyle="1" w:styleId="placeholder">
    <w:name w:val="placeholder"/>
    <w:basedOn w:val="Normal"/>
    <w:uiPriority w:val="99"/>
    <w:rsid w:val="00E44D14"/>
    <w:pPr>
      <w:spacing w:before="100" w:beforeAutospacing="1" w:after="100" w:afterAutospacing="1"/>
    </w:pPr>
    <w:rPr>
      <w:rFonts w:ascii="Times New Roman" w:hAnsi="Times New Roman" w:cs="Times New Roman"/>
      <w:bCs w:val="0"/>
      <w:iCs w:val="0"/>
      <w:lang w:eastAsia="en-AU"/>
    </w:rPr>
  </w:style>
  <w:style w:type="paragraph" w:customStyle="1" w:styleId="ref">
    <w:name w:val="ref"/>
    <w:basedOn w:val="Normal"/>
    <w:uiPriority w:val="99"/>
    <w:rsid w:val="00E44D14"/>
    <w:pPr>
      <w:spacing w:before="100" w:beforeAutospacing="1" w:after="100" w:afterAutospacing="1"/>
    </w:pPr>
    <w:rPr>
      <w:rFonts w:ascii="Times New Roman" w:hAnsi="Times New Roman" w:cs="Times New Roman"/>
      <w:bCs w:val="0"/>
      <w:iCs w:val="0"/>
      <w:lang w:eastAsia="en-AU"/>
    </w:rPr>
  </w:style>
  <w:style w:type="paragraph" w:customStyle="1" w:styleId="enactingwords">
    <w:name w:val="enactingwords"/>
    <w:basedOn w:val="Normal"/>
    <w:uiPriority w:val="99"/>
    <w:rsid w:val="00E44D14"/>
    <w:pPr>
      <w:spacing w:before="100" w:beforeAutospacing="1" w:after="100" w:afterAutospacing="1"/>
    </w:pPr>
    <w:rPr>
      <w:rFonts w:ascii="Times New Roman" w:hAnsi="Times New Roman" w:cs="Times New Roman"/>
      <w:bCs w:val="0"/>
      <w:iCs w:val="0"/>
      <w:lang w:eastAsia="en-AU"/>
    </w:rPr>
  </w:style>
  <w:style w:type="paragraph" w:customStyle="1" w:styleId="infobody1">
    <w:name w:val="infobody1"/>
    <w:basedOn w:val="Normal"/>
    <w:uiPriority w:val="99"/>
    <w:rsid w:val="00E44D14"/>
    <w:pPr>
      <w:spacing w:before="100" w:beforeAutospacing="1" w:after="100" w:afterAutospacing="1"/>
    </w:pPr>
    <w:rPr>
      <w:rFonts w:ascii="Aptos" w:eastAsia="Calibri" w:hAnsi="Aptos" w:cs="Times New Roman"/>
      <w:bCs w:val="0"/>
      <w:iCs w:val="0"/>
      <w:lang w:eastAsia="en-AU"/>
    </w:rPr>
  </w:style>
  <w:style w:type="paragraph" w:customStyle="1" w:styleId="nospacingabove">
    <w:name w:val="nospacingabove"/>
    <w:basedOn w:val="Normal"/>
    <w:uiPriority w:val="99"/>
    <w:rsid w:val="00E44D14"/>
    <w:pPr>
      <w:spacing w:before="100" w:beforeAutospacing="1" w:after="100" w:afterAutospacing="1"/>
    </w:pPr>
    <w:rPr>
      <w:rFonts w:ascii="Times New Roman" w:hAnsi="Times New Roman" w:cs="Times New Roman"/>
      <w:bCs w:val="0"/>
      <w:iCs w:val="0"/>
      <w:lang w:eastAsia="en-AU"/>
    </w:rPr>
  </w:style>
  <w:style w:type="character" w:styleId="CommentReference">
    <w:name w:val="annotation reference"/>
    <w:basedOn w:val="DefaultParagraphFont"/>
    <w:uiPriority w:val="99"/>
    <w:semiHidden/>
    <w:unhideWhenUsed/>
    <w:rsid w:val="00E44D14"/>
    <w:rPr>
      <w:rFonts w:ascii="Times New Roman" w:hAnsi="Times New Roman" w:cs="Times New Roman" w:hint="default"/>
      <w:sz w:val="16"/>
      <w:szCs w:val="16"/>
    </w:rPr>
  </w:style>
  <w:style w:type="character" w:styleId="PlaceholderText">
    <w:name w:val="Placeholder Text"/>
    <w:basedOn w:val="DefaultParagraphFont"/>
    <w:uiPriority w:val="99"/>
    <w:semiHidden/>
    <w:rsid w:val="00E44D14"/>
    <w:rPr>
      <w:color w:val="808080"/>
    </w:rPr>
  </w:style>
  <w:style w:type="character" w:styleId="IntenseEmphasis">
    <w:name w:val="Intense Emphasis"/>
    <w:uiPriority w:val="21"/>
    <w:qFormat/>
    <w:rsid w:val="00E44D14"/>
    <w:rPr>
      <w:b/>
      <w:bCs/>
      <w:i/>
      <w:iCs/>
      <w:color w:val="4F81BD"/>
    </w:rPr>
  </w:style>
  <w:style w:type="character" w:customStyle="1" w:styleId="normaltextrun">
    <w:name w:val="normaltextrun"/>
    <w:basedOn w:val="DefaultParagraphFont"/>
    <w:rsid w:val="00E44D14"/>
  </w:style>
  <w:style w:type="character" w:customStyle="1" w:styleId="eop">
    <w:name w:val="eop"/>
    <w:basedOn w:val="DefaultParagraphFont"/>
    <w:rsid w:val="00E44D14"/>
  </w:style>
  <w:style w:type="character" w:customStyle="1" w:styleId="tabchar">
    <w:name w:val="tabchar"/>
    <w:basedOn w:val="DefaultParagraphFont"/>
    <w:rsid w:val="00E44D14"/>
  </w:style>
  <w:style w:type="character" w:customStyle="1" w:styleId="Style3">
    <w:name w:val="Style3"/>
    <w:basedOn w:val="DefaultParagraphFont"/>
    <w:uiPriority w:val="1"/>
    <w:rsid w:val="00E44D14"/>
    <w:rPr>
      <w:rFonts w:ascii="Calibri" w:hAnsi="Calibri" w:cs="Calibri" w:hint="default"/>
      <w:b/>
      <w:bCs w:val="0"/>
      <w:color w:val="6B7C24"/>
      <w:sz w:val="32"/>
    </w:rPr>
  </w:style>
  <w:style w:type="character" w:customStyle="1" w:styleId="cf01">
    <w:name w:val="cf01"/>
    <w:basedOn w:val="DefaultParagraphFont"/>
    <w:rsid w:val="00E44D14"/>
    <w:rPr>
      <w:rFonts w:ascii="Segoe UI" w:hAnsi="Segoe UI" w:cs="Segoe UI" w:hint="default"/>
      <w:sz w:val="18"/>
      <w:szCs w:val="18"/>
    </w:rPr>
  </w:style>
  <w:style w:type="character" w:customStyle="1" w:styleId="gmaildefault">
    <w:name w:val="gmail_default"/>
    <w:basedOn w:val="DefaultParagraphFont"/>
    <w:rsid w:val="00E44D14"/>
  </w:style>
  <w:style w:type="character" w:customStyle="1" w:styleId="bumpedfont20">
    <w:name w:val="bumpedfont20"/>
    <w:basedOn w:val="DefaultParagraphFont"/>
    <w:rsid w:val="00E44D14"/>
  </w:style>
  <w:style w:type="character" w:customStyle="1" w:styleId="ui-provider">
    <w:name w:val="ui-provider"/>
    <w:basedOn w:val="DefaultParagraphFont"/>
    <w:rsid w:val="00E44D14"/>
  </w:style>
  <w:style w:type="character" w:customStyle="1" w:styleId="s1">
    <w:name w:val="s1"/>
    <w:basedOn w:val="DefaultParagraphFont"/>
    <w:rsid w:val="00E44D14"/>
  </w:style>
  <w:style w:type="character" w:customStyle="1" w:styleId="charchaptext">
    <w:name w:val="charchaptext"/>
    <w:basedOn w:val="DefaultParagraphFont"/>
    <w:rsid w:val="00E44D14"/>
  </w:style>
  <w:style w:type="character" w:customStyle="1" w:styleId="charpartno">
    <w:name w:val="charpartno"/>
    <w:basedOn w:val="DefaultParagraphFont"/>
    <w:rsid w:val="00E44D14"/>
  </w:style>
  <w:style w:type="character" w:customStyle="1" w:styleId="charparttext">
    <w:name w:val="charparttext"/>
    <w:basedOn w:val="DefaultParagraphFont"/>
    <w:rsid w:val="00E44D14"/>
  </w:style>
  <w:style w:type="character" w:customStyle="1" w:styleId="scxw175191251">
    <w:name w:val="scxw175191251"/>
    <w:basedOn w:val="DefaultParagraphFont"/>
    <w:rsid w:val="00E44D14"/>
  </w:style>
  <w:style w:type="character" w:customStyle="1" w:styleId="apple-converted-space">
    <w:name w:val="apple-converted-space"/>
    <w:basedOn w:val="DefaultParagraphFont"/>
    <w:rsid w:val="00E44D14"/>
  </w:style>
  <w:style w:type="table" w:customStyle="1" w:styleId="ListTable1Light-Accent31">
    <w:name w:val="List Table 1 Light - Accent 31"/>
    <w:basedOn w:val="TableNormal"/>
    <w:next w:val="ListTable1Light-Accent3"/>
    <w:uiPriority w:val="46"/>
    <w:rsid w:val="00E44D14"/>
    <w:rPr>
      <w:rFonts w:ascii="Calibri" w:eastAsia="Calibri" w:hAnsi="Calibri" w:cs="Times New Roman"/>
      <w:sz w:val="22"/>
      <w:szCs w:val="22"/>
    </w:rPr>
    <w:tblPr>
      <w:tblStyleRowBandSize w:val="1"/>
      <w:tblStyleColBandSize w:val="1"/>
      <w:tblInd w:w="0" w:type="nil"/>
    </w:tblPr>
    <w:tblStylePr w:type="firstRow">
      <w:rPr>
        <w:b/>
        <w:bCs/>
      </w:rPr>
      <w:tblPr/>
      <w:tcPr>
        <w:tcBorders>
          <w:bottom w:val="single" w:sz="4" w:space="0" w:color="29F3EA"/>
        </w:tcBorders>
      </w:tcPr>
    </w:tblStylePr>
    <w:tblStylePr w:type="lastRow">
      <w:rPr>
        <w:b/>
        <w:bCs/>
      </w:rPr>
      <w:tblPr/>
      <w:tcPr>
        <w:tcBorders>
          <w:top w:val="single" w:sz="4" w:space="0" w:color="29F3EA"/>
        </w:tcBorders>
      </w:tcPr>
    </w:tblStylePr>
    <w:tblStylePr w:type="firstCol">
      <w:rPr>
        <w:b/>
        <w:bCs/>
      </w:rPr>
    </w:tblStylePr>
    <w:tblStylePr w:type="lastCol">
      <w:rPr>
        <w:b/>
        <w:bCs/>
      </w:rPr>
    </w:tblStylePr>
    <w:tblStylePr w:type="band1Vert">
      <w:tblPr/>
      <w:tcPr>
        <w:shd w:val="clear" w:color="auto" w:fill="B7FBF8"/>
      </w:tcPr>
    </w:tblStylePr>
    <w:tblStylePr w:type="band1Horz">
      <w:tblPr/>
      <w:tcPr>
        <w:shd w:val="clear" w:color="auto" w:fill="B7FBF8"/>
      </w:tcPr>
    </w:tblStylePr>
  </w:style>
  <w:style w:type="table" w:customStyle="1" w:styleId="ListTable3-Accent36">
    <w:name w:val="List Table 3 - Accent 36"/>
    <w:basedOn w:val="TableNormal"/>
    <w:next w:val="ListTable3-Accent3"/>
    <w:uiPriority w:val="48"/>
    <w:rsid w:val="00E44D14"/>
    <w:rPr>
      <w:rFonts w:ascii="Calibri" w:eastAsia="Calibri" w:hAnsi="Calibri" w:cs="Times New Roman"/>
      <w:sz w:val="22"/>
      <w:szCs w:val="22"/>
    </w:rPr>
    <w:tblPr>
      <w:tblStyleRowBandSize w:val="1"/>
      <w:tblStyleColBandSize w:val="1"/>
      <w:tblInd w:w="0" w:type="nil"/>
      <w:tblBorders>
        <w:top w:val="single" w:sz="4" w:space="0" w:color="07807B"/>
        <w:left w:val="single" w:sz="4" w:space="0" w:color="07807B"/>
        <w:bottom w:val="single" w:sz="4" w:space="0" w:color="07807B"/>
        <w:right w:val="single" w:sz="4" w:space="0" w:color="07807B"/>
      </w:tblBorders>
    </w:tblPr>
    <w:tblStylePr w:type="firstRow">
      <w:rPr>
        <w:b/>
        <w:bCs/>
        <w:color w:val="FFFFFF"/>
      </w:rPr>
      <w:tblPr/>
      <w:tcPr>
        <w:shd w:val="clear" w:color="auto" w:fill="07807B"/>
      </w:tcPr>
    </w:tblStylePr>
    <w:tblStylePr w:type="lastRow">
      <w:rPr>
        <w:b/>
        <w:bCs/>
      </w:rPr>
      <w:tblPr/>
      <w:tcPr>
        <w:tcBorders>
          <w:top w:val="double" w:sz="4" w:space="0" w:color="07807B"/>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7807B"/>
          <w:right w:val="single" w:sz="4" w:space="0" w:color="07807B"/>
        </w:tcBorders>
      </w:tcPr>
    </w:tblStylePr>
    <w:tblStylePr w:type="band1Horz">
      <w:tblPr/>
      <w:tcPr>
        <w:tcBorders>
          <w:top w:val="single" w:sz="4" w:space="0" w:color="07807B"/>
          <w:bottom w:val="single" w:sz="4" w:space="0" w:color="07807B"/>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7807B"/>
          <w:left w:val="nil"/>
        </w:tcBorders>
      </w:tcPr>
    </w:tblStylePr>
    <w:tblStylePr w:type="swCell">
      <w:tblPr/>
      <w:tcPr>
        <w:tcBorders>
          <w:top w:val="double" w:sz="4" w:space="0" w:color="07807B"/>
          <w:right w:val="nil"/>
        </w:tcBorders>
      </w:tcPr>
    </w:tblStylePr>
  </w:style>
  <w:style w:type="table" w:customStyle="1" w:styleId="ListTable4-Accent34">
    <w:name w:val="List Table 4 - Accent 34"/>
    <w:basedOn w:val="TableNormal"/>
    <w:next w:val="ListTable4-Accent3"/>
    <w:uiPriority w:val="49"/>
    <w:rsid w:val="00E44D14"/>
    <w:rPr>
      <w:rFonts w:ascii="Calibri" w:eastAsia="Calibri" w:hAnsi="Calibri" w:cs="Times New Roman"/>
      <w:sz w:val="22"/>
      <w:szCs w:val="22"/>
    </w:rPr>
    <w:tblPr>
      <w:tblStyleRowBandSize w:val="1"/>
      <w:tblStyleColBandSize w:val="1"/>
      <w:tblInd w:w="0" w:type="nil"/>
      <w:tblBorders>
        <w:top w:val="single" w:sz="4" w:space="0" w:color="29F3EA"/>
        <w:left w:val="single" w:sz="4" w:space="0" w:color="29F3EA"/>
        <w:bottom w:val="single" w:sz="4" w:space="0" w:color="29F3EA"/>
        <w:right w:val="single" w:sz="4" w:space="0" w:color="29F3EA"/>
        <w:insideH w:val="single" w:sz="4" w:space="0" w:color="29F3EA"/>
      </w:tblBorders>
    </w:tblPr>
    <w:tblStylePr w:type="firstRow">
      <w:rPr>
        <w:b/>
        <w:bCs/>
        <w:color w:val="FFFFFF"/>
      </w:rPr>
      <w:tblPr/>
      <w:tcPr>
        <w:tcBorders>
          <w:top w:val="single" w:sz="4" w:space="0" w:color="07807B"/>
          <w:left w:val="single" w:sz="4" w:space="0" w:color="07807B"/>
          <w:bottom w:val="single" w:sz="4" w:space="0" w:color="07807B"/>
          <w:right w:val="single" w:sz="4" w:space="0" w:color="07807B"/>
          <w:insideH w:val="nil"/>
        </w:tcBorders>
        <w:shd w:val="clear" w:color="auto" w:fill="07807B"/>
      </w:tcPr>
    </w:tblStylePr>
    <w:tblStylePr w:type="lastRow">
      <w:rPr>
        <w:b/>
        <w:bCs/>
      </w:rPr>
      <w:tblPr/>
      <w:tcPr>
        <w:tcBorders>
          <w:top w:val="double" w:sz="4" w:space="0" w:color="29F3EA"/>
        </w:tcBorders>
      </w:tcPr>
    </w:tblStylePr>
    <w:tblStylePr w:type="firstCol">
      <w:rPr>
        <w:b/>
        <w:bCs/>
      </w:rPr>
    </w:tblStylePr>
    <w:tblStylePr w:type="lastCol">
      <w:rPr>
        <w:b/>
        <w:bCs/>
      </w:rPr>
    </w:tblStylePr>
    <w:tblStylePr w:type="band1Vert">
      <w:tblPr/>
      <w:tcPr>
        <w:shd w:val="clear" w:color="auto" w:fill="B7FBF8"/>
      </w:tcPr>
    </w:tblStylePr>
    <w:tblStylePr w:type="band1Horz">
      <w:tblPr/>
      <w:tcPr>
        <w:shd w:val="clear" w:color="auto" w:fill="B7FBF8"/>
      </w:tcPr>
    </w:tblStylePr>
  </w:style>
  <w:style w:type="table" w:customStyle="1" w:styleId="TableGrid2">
    <w:name w:val="Table Grid2"/>
    <w:basedOn w:val="TableNormal"/>
    <w:uiPriority w:val="59"/>
    <w:rsid w:val="00E44D14"/>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2"/>
    <w:basedOn w:val="TableNormal"/>
    <w:uiPriority w:val="99"/>
    <w:rsid w:val="00E44D14"/>
    <w:rPr>
      <w:rFonts w:ascii="Calibri" w:eastAsia="Calibri" w:hAnsi="Calibri" w:cs="Times New Roman"/>
      <w:kern w:val="0"/>
      <w:sz w:val="20"/>
      <w:szCs w:val="20"/>
      <w:lang w:eastAsia="en-AU"/>
      <w14:ligatures w14:val="none"/>
    </w:rPr>
    <w:tblPr>
      <w:tblStyleRowBandSize w:val="1"/>
      <w:tblInd w:w="0" w:type="nil"/>
    </w:tblPr>
  </w:style>
  <w:style w:type="table" w:customStyle="1" w:styleId="ARStandardTable11">
    <w:name w:val="AR_Standard Table_11"/>
    <w:basedOn w:val="TableNormal"/>
    <w:uiPriority w:val="99"/>
    <w:rsid w:val="00E44D14"/>
    <w:rPr>
      <w:rFonts w:ascii="Montserrat" w:eastAsia="Calibri" w:hAnsi="Montserrat" w:cs="Times New Roman"/>
      <w:kern w:val="0"/>
      <w:sz w:val="20"/>
      <w:szCs w:val="20"/>
      <w:lang w:eastAsia="en-AU"/>
      <w14:ligatures w14:val="none"/>
    </w:rPr>
    <w:tblPr>
      <w:tblStyleRowBandSize w:val="1"/>
      <w:tblInd w:w="0" w:type="nil"/>
    </w:tblPr>
    <w:tblStylePr w:type="firstRow">
      <w:rPr>
        <w:color w:val="FFFFFF"/>
      </w:rPr>
      <w:tblPr/>
      <w:tcPr>
        <w:shd w:val="clear" w:color="auto" w:fill="482D8C"/>
      </w:tcPr>
    </w:tblStylePr>
    <w:tblStylePr w:type="lastRow">
      <w:tblPr/>
      <w:tcPr>
        <w:tcBorders>
          <w:bottom w:val="single" w:sz="4" w:space="0" w:color="482D8C"/>
        </w:tcBorders>
        <w:shd w:val="clear" w:color="auto" w:fill="FFFFFF"/>
      </w:tcPr>
    </w:tblStylePr>
    <w:tblStylePr w:type="band1Horz">
      <w:tblPr/>
      <w:tcPr>
        <w:tcBorders>
          <w:top w:val="nil"/>
          <w:left w:val="nil"/>
          <w:bottom w:val="nil"/>
          <w:right w:val="nil"/>
          <w:insideH w:val="nil"/>
          <w:insideV w:val="nil"/>
          <w:tl2br w:val="nil"/>
          <w:tr2bl w:val="nil"/>
        </w:tcBorders>
        <w:shd w:val="clear" w:color="auto" w:fill="F1D5E8"/>
      </w:tcPr>
    </w:tblStylePr>
    <w:tblStylePr w:type="band2Horz">
      <w:tblPr/>
      <w:tcPr>
        <w:tcBorders>
          <w:top w:val="nil"/>
          <w:left w:val="nil"/>
          <w:bottom w:val="nil"/>
          <w:right w:val="nil"/>
          <w:insideH w:val="nil"/>
          <w:insideV w:val="nil"/>
          <w:tl2br w:val="nil"/>
          <w:tr2bl w:val="nil"/>
        </w:tcBorders>
      </w:tcPr>
    </w:tblStylePr>
  </w:style>
  <w:style w:type="table" w:customStyle="1" w:styleId="ARFinancialsTable1">
    <w:name w:val="AR_Financials Table1"/>
    <w:basedOn w:val="TableNormal"/>
    <w:uiPriority w:val="99"/>
    <w:rsid w:val="00E44D14"/>
    <w:rPr>
      <w:rFonts w:ascii="Calibri" w:eastAsia="Calibri" w:hAnsi="Calibri" w:cs="Times New Roman"/>
      <w:kern w:val="0"/>
      <w:sz w:val="20"/>
      <w:szCs w:val="20"/>
      <w:lang w:eastAsia="en-AU"/>
      <w14:ligatures w14:val="none"/>
    </w:rPr>
    <w:tblPr>
      <w:tblStyleRowBandSize w:val="1"/>
      <w:tblInd w:w="0" w:type="nil"/>
    </w:tblPr>
    <w:tblStylePr w:type="firstRow">
      <w:tblPr/>
      <w:tcPr>
        <w:shd w:val="clear" w:color="auto" w:fill="482D8C"/>
      </w:tcPr>
    </w:tblStylePr>
    <w:tblStylePr w:type="lastRow">
      <w:rPr>
        <w:b/>
      </w:rPr>
      <w:tblPr/>
      <w:tcPr>
        <w:tcBorders>
          <w:top w:val="single" w:sz="4" w:space="0" w:color="581D46"/>
          <w:left w:val="nil"/>
          <w:bottom w:val="single" w:sz="4" w:space="0" w:color="581D46"/>
          <w:right w:val="nil"/>
          <w:insideH w:val="nil"/>
          <w:insideV w:val="nil"/>
          <w:tl2br w:val="nil"/>
          <w:tr2bl w:val="nil"/>
        </w:tcBorders>
        <w:shd w:val="clear" w:color="auto" w:fill="F1D5E8"/>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nil"/>
          <w:left w:val="nil"/>
          <w:bottom w:val="nil"/>
          <w:right w:val="nil"/>
          <w:insideH w:val="nil"/>
          <w:insideV w:val="nil"/>
          <w:tl2br w:val="nil"/>
          <w:tr2bl w:val="nil"/>
        </w:tcBorders>
        <w:shd w:val="clear" w:color="auto" w:fill="F2F2F2"/>
      </w:tcPr>
    </w:tblStylePr>
  </w:style>
  <w:style w:type="table" w:customStyle="1" w:styleId="ARStandardTable2">
    <w:name w:val="AR_Standard Table_2"/>
    <w:basedOn w:val="TableNormal"/>
    <w:uiPriority w:val="99"/>
    <w:rsid w:val="00E44D14"/>
    <w:rPr>
      <w:rFonts w:ascii="Calibri" w:eastAsia="Calibri" w:hAnsi="Calibri" w:cs="Times New Roman"/>
      <w:kern w:val="0"/>
      <w:sz w:val="20"/>
      <w:szCs w:val="20"/>
      <w:lang w:eastAsia="en-AU"/>
      <w14:ligatures w14:val="none"/>
    </w:rPr>
    <w:tblPr>
      <w:tblStyleRowBandSize w:val="1"/>
      <w:tblInd w:w="0" w:type="nil"/>
    </w:tblPr>
    <w:tblStylePr w:type="firstRow">
      <w:rPr>
        <w:b w:val="0"/>
      </w:rPr>
      <w:tblPr/>
      <w:tcPr>
        <w:shd w:val="clear" w:color="auto" w:fill="482D8C"/>
      </w:tcPr>
    </w:tblStylePr>
    <w:tblStylePr w:type="band1Horz">
      <w:tblPr/>
      <w:tcPr>
        <w:tcBorders>
          <w:bottom w:val="single" w:sz="4" w:space="0" w:color="482D8C"/>
        </w:tcBorders>
      </w:tcPr>
    </w:tblStylePr>
    <w:tblStylePr w:type="band2Horz">
      <w:tblPr/>
      <w:tcPr>
        <w:tcBorders>
          <w:bottom w:val="single" w:sz="4" w:space="0" w:color="482D8C"/>
          <w:insideH w:val="single" w:sz="4" w:space="0" w:color="482D8C"/>
        </w:tcBorders>
      </w:tcPr>
    </w:tblStylePr>
  </w:style>
  <w:style w:type="table" w:customStyle="1" w:styleId="TableGrid1">
    <w:name w:val="Table Grid1"/>
    <w:basedOn w:val="TableNormal"/>
    <w:rsid w:val="00E44D14"/>
    <w:pPr>
      <w:spacing w:before="120"/>
    </w:pPr>
    <w:rPr>
      <w:rFonts w:ascii="Times New Roman" w:eastAsia="Times New Roman" w:hAnsi="Times New Roman" w:cs="Times New Roman"/>
      <w:kern w:val="0"/>
      <w:sz w:val="20"/>
      <w:szCs w:val="20"/>
      <w:lang w:eastAsia="en-A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pacer">
    <w:name w:val="Spacer"/>
    <w:basedOn w:val="Tablebody"/>
    <w:rsid w:val="00E44D14"/>
    <w:pPr>
      <w:spacing w:before="80" w:after="80"/>
    </w:pPr>
    <w:rPr>
      <w:bCs/>
      <w:iCs/>
      <w:sz w:val="4"/>
      <w:szCs w:val="4"/>
      <w:lang w:eastAsia="en-US"/>
    </w:rPr>
  </w:style>
  <w:style w:type="paragraph" w:customStyle="1" w:styleId="Tableheadersmall">
    <w:name w:val="Table_header_small"/>
    <w:basedOn w:val="Tableheaderreverse"/>
    <w:qFormat/>
    <w:rsid w:val="00E44D14"/>
    <w:pPr>
      <w:spacing w:line="300" w:lineRule="exact"/>
    </w:pPr>
    <w:rPr>
      <w:rFonts w:ascii="Calibri" w:hAnsi="Calibri" w:cs="Calibri"/>
      <w:b/>
      <w:bCs w:val="0"/>
      <w:iCs w:val="0"/>
      <w:sz w:val="18"/>
      <w:lang w:eastAsia="en-US"/>
    </w:rPr>
  </w:style>
  <w:style w:type="numbering" w:customStyle="1" w:styleId="BoxedBullets">
    <w:name w:val="Boxed Bullets"/>
    <w:uiPriority w:val="99"/>
    <w:rsid w:val="00E44D14"/>
    <w:pPr>
      <w:numPr>
        <w:numId w:val="72"/>
      </w:numPr>
    </w:pPr>
  </w:style>
  <w:style w:type="paragraph" w:styleId="CommentText">
    <w:name w:val="annotation text"/>
    <w:basedOn w:val="Normal"/>
    <w:link w:val="CommentTextChar1"/>
    <w:uiPriority w:val="99"/>
    <w:unhideWhenUsed/>
    <w:rsid w:val="00E44D14"/>
    <w:rPr>
      <w:sz w:val="20"/>
      <w:szCs w:val="20"/>
    </w:rPr>
  </w:style>
  <w:style w:type="character" w:customStyle="1" w:styleId="CommentTextChar1">
    <w:name w:val="Comment Text Char1"/>
    <w:basedOn w:val="DefaultParagraphFont"/>
    <w:link w:val="CommentText"/>
    <w:uiPriority w:val="99"/>
    <w:rsid w:val="00E44D14"/>
    <w:rPr>
      <w:rFonts w:ascii="Calibri" w:eastAsia="Times New Roman" w:hAnsi="Calibri" w:cstheme="minorHAnsi"/>
      <w:bCs/>
      <w:iCs/>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E44D14"/>
    <w:rPr>
      <w:rFonts w:eastAsia="Calibri" w:cs="Calibri"/>
      <w:b/>
      <w:iCs w:val="0"/>
      <w:color w:val="262626"/>
      <w:lang w:val="en-US" w:bidi="en-US"/>
    </w:rPr>
  </w:style>
  <w:style w:type="character" w:customStyle="1" w:styleId="CommentSubjectChar1">
    <w:name w:val="Comment Subject Char1"/>
    <w:basedOn w:val="CommentTextChar1"/>
    <w:uiPriority w:val="99"/>
    <w:semiHidden/>
    <w:rsid w:val="00E44D14"/>
    <w:rPr>
      <w:rFonts w:ascii="Calibri" w:eastAsia="Times New Roman" w:hAnsi="Calibri" w:cstheme="minorHAnsi"/>
      <w:b/>
      <w:bCs/>
      <w:iCs/>
      <w:kern w:val="0"/>
      <w:sz w:val="20"/>
      <w:szCs w:val="20"/>
      <w14:ligatures w14:val="none"/>
    </w:rPr>
  </w:style>
  <w:style w:type="paragraph" w:styleId="BalloonText">
    <w:name w:val="Balloon Text"/>
    <w:basedOn w:val="Normal"/>
    <w:link w:val="BalloonTextChar1"/>
    <w:uiPriority w:val="99"/>
    <w:semiHidden/>
    <w:unhideWhenUsed/>
    <w:rsid w:val="00E44D14"/>
    <w:pPr>
      <w:spacing w:before="0" w:after="0"/>
    </w:pPr>
    <w:rPr>
      <w:rFonts w:ascii="Segoe UI" w:hAnsi="Segoe UI" w:cs="Segoe UI"/>
      <w:sz w:val="18"/>
      <w:szCs w:val="18"/>
    </w:rPr>
  </w:style>
  <w:style w:type="character" w:customStyle="1" w:styleId="BalloonTextChar1">
    <w:name w:val="Balloon Text Char1"/>
    <w:basedOn w:val="DefaultParagraphFont"/>
    <w:link w:val="BalloonText"/>
    <w:uiPriority w:val="99"/>
    <w:semiHidden/>
    <w:rsid w:val="00E44D14"/>
    <w:rPr>
      <w:rFonts w:ascii="Segoe UI" w:eastAsia="Times New Roman" w:hAnsi="Segoe UI" w:cs="Segoe UI"/>
      <w:bCs/>
      <w:iCs/>
      <w:kern w:val="0"/>
      <w:sz w:val="18"/>
      <w:szCs w:val="18"/>
      <w14:ligatures w14:val="none"/>
    </w:rPr>
  </w:style>
  <w:style w:type="paragraph" w:styleId="Revision">
    <w:name w:val="Revision"/>
    <w:hidden/>
    <w:uiPriority w:val="99"/>
    <w:semiHidden/>
    <w:rsid w:val="00E44D14"/>
    <w:rPr>
      <w:rFonts w:ascii="Calibri" w:eastAsia="Times New Roman" w:hAnsi="Calibri" w:cstheme="minorHAnsi"/>
      <w:bCs/>
      <w:iCs/>
      <w:kern w:val="0"/>
      <w14:ligatures w14:val="none"/>
    </w:rPr>
  </w:style>
  <w:style w:type="table" w:styleId="ListTable1Light-Accent3">
    <w:name w:val="List Table 1 Light Accent 3"/>
    <w:basedOn w:val="TableNormal"/>
    <w:uiPriority w:val="46"/>
    <w:rsid w:val="00E44D14"/>
    <w:tblPr>
      <w:tblStyleRowBandSize w:val="1"/>
      <w:tblStyleColBandSize w:val="1"/>
    </w:tblPr>
    <w:tblStylePr w:type="firstRow">
      <w:rPr>
        <w:b/>
        <w:bCs/>
      </w:rPr>
      <w:tblPr/>
      <w:tcPr>
        <w:tcBorders>
          <w:bottom w:val="single" w:sz="4" w:space="0" w:color="47D459" w:themeColor="accent3" w:themeTint="99"/>
        </w:tcBorders>
      </w:tcPr>
    </w:tblStylePr>
    <w:tblStylePr w:type="lastRow">
      <w:rPr>
        <w:b/>
        <w:bCs/>
      </w:rPr>
      <w:tblPr/>
      <w:tcPr>
        <w:tcBorders>
          <w:top w:val="sing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paragraph" w:customStyle="1" w:styleId="elementtoproof">
    <w:name w:val="elementtoproof"/>
    <w:basedOn w:val="Normal"/>
    <w:rsid w:val="002C032F"/>
    <w:pPr>
      <w:spacing w:before="0" w:after="0"/>
    </w:pPr>
    <w:rPr>
      <w:rFonts w:ascii="Aptos" w:eastAsiaTheme="minorHAnsi" w:hAnsi="Aptos" w:cs="Aptos"/>
      <w:bCs w:val="0"/>
      <w:iCs w:val="0"/>
      <w:lang w:eastAsia="en-AU"/>
    </w:rPr>
  </w:style>
  <w:style w:type="character" w:styleId="Emphasis">
    <w:name w:val="Emphasis"/>
    <w:basedOn w:val="DefaultParagraphFont"/>
    <w:uiPriority w:val="20"/>
    <w:qFormat/>
    <w:rsid w:val="00260F38"/>
    <w:rPr>
      <w:i/>
      <w:iCs/>
    </w:rPr>
  </w:style>
  <w:style w:type="character" w:styleId="Mention">
    <w:name w:val="Mention"/>
    <w:basedOn w:val="DefaultParagraphFont"/>
    <w:uiPriority w:val="99"/>
    <w:unhideWhenUsed/>
    <w:rsid w:val="00982302"/>
    <w:rPr>
      <w:color w:val="2B579A"/>
      <w:shd w:val="clear" w:color="auto" w:fill="E1DFDD"/>
    </w:rPr>
  </w:style>
  <w:style w:type="paragraph" w:styleId="Caption">
    <w:name w:val="caption"/>
    <w:basedOn w:val="Normal"/>
    <w:next w:val="Normal"/>
    <w:uiPriority w:val="35"/>
    <w:unhideWhenUsed/>
    <w:qFormat/>
    <w:rsid w:val="00EE4907"/>
    <w:pPr>
      <w:spacing w:before="0" w:after="200"/>
    </w:pPr>
    <w:rPr>
      <w:rFonts w:asciiTheme="minorHAnsi" w:eastAsiaTheme="minorHAnsi" w:hAnsiTheme="minorHAnsi" w:cstheme="minorBidi"/>
      <w:bCs w:val="0"/>
      <w:i/>
      <w:color w:val="0E2841" w:themeColor="text2"/>
      <w:sz w:val="18"/>
      <w:szCs w:val="18"/>
    </w:rPr>
  </w:style>
  <w:style w:type="paragraph" w:styleId="TOC4">
    <w:name w:val="toc 4"/>
    <w:basedOn w:val="Normal"/>
    <w:next w:val="Normal"/>
    <w:autoRedefine/>
    <w:uiPriority w:val="39"/>
    <w:unhideWhenUsed/>
    <w:rsid w:val="00AB085B"/>
    <w:pPr>
      <w:spacing w:before="0" w:after="100" w:line="278" w:lineRule="auto"/>
      <w:ind w:left="720"/>
    </w:pPr>
    <w:rPr>
      <w:rFonts w:asciiTheme="minorHAnsi" w:eastAsiaTheme="minorEastAsia" w:hAnsiTheme="minorHAnsi" w:cstheme="minorBidi"/>
      <w:bCs w:val="0"/>
      <w:iCs w:val="0"/>
      <w:kern w:val="2"/>
      <w:lang w:eastAsia="en-AU"/>
      <w14:ligatures w14:val="standardContextual"/>
    </w:rPr>
  </w:style>
  <w:style w:type="paragraph" w:styleId="TOC5">
    <w:name w:val="toc 5"/>
    <w:basedOn w:val="Normal"/>
    <w:next w:val="Normal"/>
    <w:autoRedefine/>
    <w:uiPriority w:val="39"/>
    <w:unhideWhenUsed/>
    <w:rsid w:val="00AB085B"/>
    <w:pPr>
      <w:spacing w:before="0" w:after="100" w:line="278" w:lineRule="auto"/>
      <w:ind w:left="960"/>
    </w:pPr>
    <w:rPr>
      <w:rFonts w:asciiTheme="minorHAnsi" w:eastAsiaTheme="minorEastAsia" w:hAnsiTheme="minorHAnsi" w:cstheme="minorBidi"/>
      <w:bCs w:val="0"/>
      <w:iCs w:val="0"/>
      <w:kern w:val="2"/>
      <w:lang w:eastAsia="en-AU"/>
      <w14:ligatures w14:val="standardContextual"/>
    </w:rPr>
  </w:style>
  <w:style w:type="paragraph" w:styleId="TOC6">
    <w:name w:val="toc 6"/>
    <w:basedOn w:val="Normal"/>
    <w:next w:val="Normal"/>
    <w:autoRedefine/>
    <w:uiPriority w:val="39"/>
    <w:unhideWhenUsed/>
    <w:rsid w:val="00AB085B"/>
    <w:pPr>
      <w:spacing w:before="0" w:after="100" w:line="278" w:lineRule="auto"/>
      <w:ind w:left="1200"/>
    </w:pPr>
    <w:rPr>
      <w:rFonts w:asciiTheme="minorHAnsi" w:eastAsiaTheme="minorEastAsia" w:hAnsiTheme="minorHAnsi" w:cstheme="minorBidi"/>
      <w:bCs w:val="0"/>
      <w:iCs w:val="0"/>
      <w:kern w:val="2"/>
      <w:lang w:eastAsia="en-AU"/>
      <w14:ligatures w14:val="standardContextual"/>
    </w:rPr>
  </w:style>
  <w:style w:type="paragraph" w:styleId="TOC7">
    <w:name w:val="toc 7"/>
    <w:basedOn w:val="Normal"/>
    <w:next w:val="Normal"/>
    <w:autoRedefine/>
    <w:uiPriority w:val="39"/>
    <w:unhideWhenUsed/>
    <w:rsid w:val="00AB085B"/>
    <w:pPr>
      <w:spacing w:before="0" w:after="100" w:line="278" w:lineRule="auto"/>
      <w:ind w:left="1440"/>
    </w:pPr>
    <w:rPr>
      <w:rFonts w:asciiTheme="minorHAnsi" w:eastAsiaTheme="minorEastAsia" w:hAnsiTheme="minorHAnsi" w:cstheme="minorBidi"/>
      <w:bCs w:val="0"/>
      <w:iCs w:val="0"/>
      <w:kern w:val="2"/>
      <w:lang w:eastAsia="en-AU"/>
      <w14:ligatures w14:val="standardContextual"/>
    </w:rPr>
  </w:style>
  <w:style w:type="paragraph" w:styleId="TOC8">
    <w:name w:val="toc 8"/>
    <w:basedOn w:val="Normal"/>
    <w:next w:val="Normal"/>
    <w:autoRedefine/>
    <w:uiPriority w:val="39"/>
    <w:unhideWhenUsed/>
    <w:rsid w:val="00AB085B"/>
    <w:pPr>
      <w:spacing w:before="0" w:after="100" w:line="278" w:lineRule="auto"/>
      <w:ind w:left="1680"/>
    </w:pPr>
    <w:rPr>
      <w:rFonts w:asciiTheme="minorHAnsi" w:eastAsiaTheme="minorEastAsia" w:hAnsiTheme="minorHAnsi" w:cstheme="minorBidi"/>
      <w:bCs w:val="0"/>
      <w:iCs w:val="0"/>
      <w:kern w:val="2"/>
      <w:lang w:eastAsia="en-AU"/>
      <w14:ligatures w14:val="standardContextual"/>
    </w:rPr>
  </w:style>
  <w:style w:type="paragraph" w:styleId="TOC9">
    <w:name w:val="toc 9"/>
    <w:basedOn w:val="Normal"/>
    <w:next w:val="Normal"/>
    <w:autoRedefine/>
    <w:uiPriority w:val="39"/>
    <w:unhideWhenUsed/>
    <w:rsid w:val="00AB085B"/>
    <w:pPr>
      <w:spacing w:before="0" w:after="100" w:line="278" w:lineRule="auto"/>
      <w:ind w:left="1920"/>
    </w:pPr>
    <w:rPr>
      <w:rFonts w:asciiTheme="minorHAnsi" w:eastAsiaTheme="minorEastAsia" w:hAnsiTheme="minorHAnsi" w:cstheme="minorBidi"/>
      <w:bCs w:val="0"/>
      <w:iCs w:val="0"/>
      <w:kern w:val="2"/>
      <w:lang w:eastAsia="en-AU"/>
      <w14:ligatures w14:val="standardContextual"/>
    </w:rPr>
  </w:style>
  <w:style w:type="paragraph" w:styleId="Bibliography">
    <w:name w:val="Bibliography"/>
    <w:basedOn w:val="Normal"/>
    <w:next w:val="Normal"/>
    <w:uiPriority w:val="37"/>
    <w:semiHidden/>
    <w:unhideWhenUsed/>
    <w:rsid w:val="00444632"/>
  </w:style>
  <w:style w:type="paragraph" w:styleId="BlockText">
    <w:name w:val="Block Text"/>
    <w:basedOn w:val="Normal"/>
    <w:uiPriority w:val="99"/>
    <w:semiHidden/>
    <w:unhideWhenUsed/>
    <w:rsid w:val="00444632"/>
    <w:pPr>
      <w:pBdr>
        <w:top w:val="single" w:sz="2" w:space="10" w:color="156082" w:themeColor="accent1"/>
        <w:left w:val="single" w:sz="2" w:space="10" w:color="156082" w:themeColor="accent1"/>
        <w:bottom w:val="single" w:sz="2" w:space="10" w:color="156082" w:themeColor="accent1"/>
        <w:right w:val="single" w:sz="2" w:space="10" w:color="156082" w:themeColor="accent1"/>
      </w:pBdr>
      <w:ind w:left="1152" w:right="1152"/>
    </w:pPr>
    <w:rPr>
      <w:rFonts w:asciiTheme="minorHAnsi" w:eastAsiaTheme="minorEastAsia" w:hAnsiTheme="minorHAnsi" w:cstheme="minorBidi"/>
      <w:i/>
      <w:iCs w:val="0"/>
      <w:color w:val="156082" w:themeColor="accent1"/>
    </w:rPr>
  </w:style>
  <w:style w:type="paragraph" w:styleId="BodyText2">
    <w:name w:val="Body Text 2"/>
    <w:basedOn w:val="Normal"/>
    <w:link w:val="BodyText2Char"/>
    <w:uiPriority w:val="99"/>
    <w:semiHidden/>
    <w:unhideWhenUsed/>
    <w:rsid w:val="00444632"/>
    <w:pPr>
      <w:spacing w:after="120" w:line="480" w:lineRule="auto"/>
    </w:pPr>
  </w:style>
  <w:style w:type="character" w:customStyle="1" w:styleId="BodyText2Char">
    <w:name w:val="Body Text 2 Char"/>
    <w:basedOn w:val="DefaultParagraphFont"/>
    <w:link w:val="BodyText2"/>
    <w:uiPriority w:val="99"/>
    <w:semiHidden/>
    <w:rsid w:val="00444632"/>
    <w:rPr>
      <w:rFonts w:ascii="Calibri" w:eastAsia="Times New Roman" w:hAnsi="Calibri" w:cstheme="minorHAnsi"/>
      <w:bCs/>
      <w:iCs/>
      <w:kern w:val="0"/>
      <w14:ligatures w14:val="none"/>
    </w:rPr>
  </w:style>
  <w:style w:type="paragraph" w:styleId="BodyText3">
    <w:name w:val="Body Text 3"/>
    <w:basedOn w:val="Normal"/>
    <w:link w:val="BodyText3Char"/>
    <w:uiPriority w:val="99"/>
    <w:semiHidden/>
    <w:unhideWhenUsed/>
    <w:rsid w:val="00444632"/>
    <w:pPr>
      <w:spacing w:after="120"/>
    </w:pPr>
    <w:rPr>
      <w:sz w:val="16"/>
      <w:szCs w:val="16"/>
    </w:rPr>
  </w:style>
  <w:style w:type="character" w:customStyle="1" w:styleId="BodyText3Char">
    <w:name w:val="Body Text 3 Char"/>
    <w:basedOn w:val="DefaultParagraphFont"/>
    <w:link w:val="BodyText3"/>
    <w:uiPriority w:val="99"/>
    <w:semiHidden/>
    <w:rsid w:val="00444632"/>
    <w:rPr>
      <w:rFonts w:ascii="Calibri" w:eastAsia="Times New Roman" w:hAnsi="Calibri" w:cstheme="minorHAnsi"/>
      <w:bCs/>
      <w:iCs/>
      <w:kern w:val="0"/>
      <w:sz w:val="16"/>
      <w:szCs w:val="16"/>
      <w14:ligatures w14:val="none"/>
    </w:rPr>
  </w:style>
  <w:style w:type="paragraph" w:styleId="BodyTextFirstIndent">
    <w:name w:val="Body Text First Indent"/>
    <w:basedOn w:val="BodyText"/>
    <w:link w:val="BodyTextFirstIndentChar"/>
    <w:uiPriority w:val="99"/>
    <w:semiHidden/>
    <w:unhideWhenUsed/>
    <w:rsid w:val="00444632"/>
    <w:pPr>
      <w:widowControl/>
      <w:autoSpaceDE/>
      <w:autoSpaceDN/>
      <w:spacing w:before="40" w:after="180"/>
      <w:ind w:firstLine="360"/>
    </w:pPr>
    <w:rPr>
      <w:rFonts w:eastAsia="Times New Roman" w:cstheme="minorHAnsi"/>
      <w:bCs/>
      <w:iCs/>
      <w:sz w:val="24"/>
      <w:szCs w:val="24"/>
      <w:lang w:val="en-AU"/>
      <w14:ligatures w14:val="none"/>
    </w:rPr>
  </w:style>
  <w:style w:type="character" w:customStyle="1" w:styleId="BodyTextFirstIndentChar">
    <w:name w:val="Body Text First Indent Char"/>
    <w:basedOn w:val="BodyTextChar"/>
    <w:link w:val="BodyTextFirstIndent"/>
    <w:uiPriority w:val="99"/>
    <w:semiHidden/>
    <w:rsid w:val="00444632"/>
    <w:rPr>
      <w:rFonts w:ascii="Calibri" w:eastAsia="Times New Roman" w:hAnsi="Calibri" w:cstheme="minorHAnsi"/>
      <w:bCs/>
      <w:iCs/>
      <w:kern w:val="0"/>
      <w:sz w:val="22"/>
      <w:szCs w:val="22"/>
      <w:lang w:val="en-US"/>
      <w14:ligatures w14:val="none"/>
    </w:rPr>
  </w:style>
  <w:style w:type="paragraph" w:styleId="BodyTextIndent">
    <w:name w:val="Body Text Indent"/>
    <w:basedOn w:val="Normal"/>
    <w:link w:val="BodyTextIndentChar"/>
    <w:uiPriority w:val="99"/>
    <w:semiHidden/>
    <w:unhideWhenUsed/>
    <w:rsid w:val="00444632"/>
    <w:pPr>
      <w:spacing w:after="120"/>
      <w:ind w:left="283"/>
    </w:pPr>
  </w:style>
  <w:style w:type="character" w:customStyle="1" w:styleId="BodyTextIndentChar">
    <w:name w:val="Body Text Indent Char"/>
    <w:basedOn w:val="DefaultParagraphFont"/>
    <w:link w:val="BodyTextIndent"/>
    <w:uiPriority w:val="99"/>
    <w:semiHidden/>
    <w:rsid w:val="00444632"/>
    <w:rPr>
      <w:rFonts w:ascii="Calibri" w:eastAsia="Times New Roman" w:hAnsi="Calibri" w:cstheme="minorHAnsi"/>
      <w:bCs/>
      <w:iCs/>
      <w:kern w:val="0"/>
      <w14:ligatures w14:val="none"/>
    </w:rPr>
  </w:style>
  <w:style w:type="paragraph" w:styleId="BodyTextFirstIndent2">
    <w:name w:val="Body Text First Indent 2"/>
    <w:basedOn w:val="BodyTextIndent"/>
    <w:link w:val="BodyTextFirstIndent2Char"/>
    <w:uiPriority w:val="99"/>
    <w:semiHidden/>
    <w:unhideWhenUsed/>
    <w:rsid w:val="00444632"/>
    <w:pPr>
      <w:spacing w:after="180"/>
      <w:ind w:left="360" w:firstLine="360"/>
    </w:pPr>
  </w:style>
  <w:style w:type="character" w:customStyle="1" w:styleId="BodyTextFirstIndent2Char">
    <w:name w:val="Body Text First Indent 2 Char"/>
    <w:basedOn w:val="BodyTextIndentChar"/>
    <w:link w:val="BodyTextFirstIndent2"/>
    <w:uiPriority w:val="99"/>
    <w:semiHidden/>
    <w:rsid w:val="00444632"/>
    <w:rPr>
      <w:rFonts w:ascii="Calibri" w:eastAsia="Times New Roman" w:hAnsi="Calibri" w:cstheme="minorHAnsi"/>
      <w:bCs/>
      <w:iCs/>
      <w:kern w:val="0"/>
      <w14:ligatures w14:val="none"/>
    </w:rPr>
  </w:style>
  <w:style w:type="paragraph" w:styleId="BodyTextIndent2">
    <w:name w:val="Body Text Indent 2"/>
    <w:basedOn w:val="Normal"/>
    <w:link w:val="BodyTextIndent2Char"/>
    <w:uiPriority w:val="99"/>
    <w:semiHidden/>
    <w:unhideWhenUsed/>
    <w:rsid w:val="00444632"/>
    <w:pPr>
      <w:spacing w:after="120" w:line="480" w:lineRule="auto"/>
      <w:ind w:left="283"/>
    </w:pPr>
  </w:style>
  <w:style w:type="character" w:customStyle="1" w:styleId="BodyTextIndent2Char">
    <w:name w:val="Body Text Indent 2 Char"/>
    <w:basedOn w:val="DefaultParagraphFont"/>
    <w:link w:val="BodyTextIndent2"/>
    <w:uiPriority w:val="99"/>
    <w:semiHidden/>
    <w:rsid w:val="00444632"/>
    <w:rPr>
      <w:rFonts w:ascii="Calibri" w:eastAsia="Times New Roman" w:hAnsi="Calibri" w:cstheme="minorHAnsi"/>
      <w:bCs/>
      <w:iCs/>
      <w:kern w:val="0"/>
      <w14:ligatures w14:val="none"/>
    </w:rPr>
  </w:style>
  <w:style w:type="paragraph" w:styleId="BodyTextIndent3">
    <w:name w:val="Body Text Indent 3"/>
    <w:basedOn w:val="Normal"/>
    <w:link w:val="BodyTextIndent3Char"/>
    <w:uiPriority w:val="99"/>
    <w:semiHidden/>
    <w:unhideWhenUsed/>
    <w:rsid w:val="00444632"/>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444632"/>
    <w:rPr>
      <w:rFonts w:ascii="Calibri" w:eastAsia="Times New Roman" w:hAnsi="Calibri" w:cstheme="minorHAnsi"/>
      <w:bCs/>
      <w:iCs/>
      <w:kern w:val="0"/>
      <w:sz w:val="16"/>
      <w:szCs w:val="16"/>
      <w14:ligatures w14:val="none"/>
    </w:rPr>
  </w:style>
  <w:style w:type="paragraph" w:styleId="Closing">
    <w:name w:val="Closing"/>
    <w:basedOn w:val="Normal"/>
    <w:link w:val="ClosingChar"/>
    <w:uiPriority w:val="99"/>
    <w:semiHidden/>
    <w:unhideWhenUsed/>
    <w:rsid w:val="00444632"/>
    <w:pPr>
      <w:spacing w:before="0" w:after="0"/>
      <w:ind w:left="4252"/>
    </w:pPr>
  </w:style>
  <w:style w:type="character" w:customStyle="1" w:styleId="ClosingChar">
    <w:name w:val="Closing Char"/>
    <w:basedOn w:val="DefaultParagraphFont"/>
    <w:link w:val="Closing"/>
    <w:uiPriority w:val="99"/>
    <w:semiHidden/>
    <w:rsid w:val="00444632"/>
    <w:rPr>
      <w:rFonts w:ascii="Calibri" w:eastAsia="Times New Roman" w:hAnsi="Calibri" w:cstheme="minorHAnsi"/>
      <w:bCs/>
      <w:iCs/>
      <w:kern w:val="0"/>
      <w14:ligatures w14:val="none"/>
    </w:rPr>
  </w:style>
  <w:style w:type="paragraph" w:styleId="Date">
    <w:name w:val="Date"/>
    <w:basedOn w:val="Normal"/>
    <w:next w:val="Normal"/>
    <w:link w:val="DateChar"/>
    <w:uiPriority w:val="99"/>
    <w:semiHidden/>
    <w:unhideWhenUsed/>
    <w:rsid w:val="00444632"/>
  </w:style>
  <w:style w:type="character" w:customStyle="1" w:styleId="DateChar">
    <w:name w:val="Date Char"/>
    <w:basedOn w:val="DefaultParagraphFont"/>
    <w:link w:val="Date"/>
    <w:uiPriority w:val="99"/>
    <w:semiHidden/>
    <w:rsid w:val="00444632"/>
    <w:rPr>
      <w:rFonts w:ascii="Calibri" w:eastAsia="Times New Roman" w:hAnsi="Calibri" w:cstheme="minorHAnsi"/>
      <w:bCs/>
      <w:iCs/>
      <w:kern w:val="0"/>
      <w14:ligatures w14:val="none"/>
    </w:rPr>
  </w:style>
  <w:style w:type="paragraph" w:styleId="DocumentMap">
    <w:name w:val="Document Map"/>
    <w:basedOn w:val="Normal"/>
    <w:link w:val="DocumentMapChar"/>
    <w:uiPriority w:val="99"/>
    <w:semiHidden/>
    <w:unhideWhenUsed/>
    <w:rsid w:val="00444632"/>
    <w:pPr>
      <w:spacing w:before="0" w:after="0"/>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444632"/>
    <w:rPr>
      <w:rFonts w:ascii="Segoe UI" w:eastAsia="Times New Roman" w:hAnsi="Segoe UI" w:cs="Segoe UI"/>
      <w:bCs/>
      <w:iCs/>
      <w:kern w:val="0"/>
      <w:sz w:val="16"/>
      <w:szCs w:val="16"/>
      <w14:ligatures w14:val="none"/>
    </w:rPr>
  </w:style>
  <w:style w:type="paragraph" w:styleId="E-mailSignature">
    <w:name w:val="E-mail Signature"/>
    <w:basedOn w:val="Normal"/>
    <w:link w:val="E-mailSignatureChar"/>
    <w:uiPriority w:val="99"/>
    <w:semiHidden/>
    <w:unhideWhenUsed/>
    <w:rsid w:val="00444632"/>
    <w:pPr>
      <w:spacing w:before="0" w:after="0"/>
    </w:pPr>
  </w:style>
  <w:style w:type="character" w:customStyle="1" w:styleId="E-mailSignatureChar">
    <w:name w:val="E-mail Signature Char"/>
    <w:basedOn w:val="DefaultParagraphFont"/>
    <w:link w:val="E-mailSignature"/>
    <w:uiPriority w:val="99"/>
    <w:semiHidden/>
    <w:rsid w:val="00444632"/>
    <w:rPr>
      <w:rFonts w:ascii="Calibri" w:eastAsia="Times New Roman" w:hAnsi="Calibri" w:cstheme="minorHAnsi"/>
      <w:bCs/>
      <w:iCs/>
      <w:kern w:val="0"/>
      <w14:ligatures w14:val="none"/>
    </w:rPr>
  </w:style>
  <w:style w:type="paragraph" w:styleId="EndnoteText">
    <w:name w:val="endnote text"/>
    <w:basedOn w:val="Normal"/>
    <w:link w:val="EndnoteTextChar"/>
    <w:uiPriority w:val="99"/>
    <w:semiHidden/>
    <w:unhideWhenUsed/>
    <w:rsid w:val="00444632"/>
    <w:pPr>
      <w:spacing w:before="0" w:after="0"/>
    </w:pPr>
    <w:rPr>
      <w:sz w:val="20"/>
      <w:szCs w:val="20"/>
    </w:rPr>
  </w:style>
  <w:style w:type="character" w:customStyle="1" w:styleId="EndnoteTextChar">
    <w:name w:val="Endnote Text Char"/>
    <w:basedOn w:val="DefaultParagraphFont"/>
    <w:link w:val="EndnoteText"/>
    <w:uiPriority w:val="99"/>
    <w:semiHidden/>
    <w:rsid w:val="00444632"/>
    <w:rPr>
      <w:rFonts w:ascii="Calibri" w:eastAsia="Times New Roman" w:hAnsi="Calibri" w:cstheme="minorHAnsi"/>
      <w:bCs/>
      <w:iCs/>
      <w:kern w:val="0"/>
      <w:sz w:val="20"/>
      <w:szCs w:val="20"/>
      <w14:ligatures w14:val="none"/>
    </w:rPr>
  </w:style>
  <w:style w:type="paragraph" w:styleId="EnvelopeAddress">
    <w:name w:val="envelope address"/>
    <w:basedOn w:val="Normal"/>
    <w:uiPriority w:val="99"/>
    <w:semiHidden/>
    <w:unhideWhenUsed/>
    <w:rsid w:val="00444632"/>
    <w:pPr>
      <w:framePr w:w="7920" w:h="1980" w:hRule="exact" w:hSpace="180" w:wrap="auto" w:hAnchor="page" w:xAlign="center" w:yAlign="bottom"/>
      <w:spacing w:before="0" w:after="0"/>
      <w:ind w:left="2880"/>
    </w:pPr>
    <w:rPr>
      <w:rFonts w:asciiTheme="majorHAnsi" w:eastAsiaTheme="majorEastAsia" w:hAnsiTheme="majorHAnsi" w:cstheme="majorBidi"/>
    </w:rPr>
  </w:style>
  <w:style w:type="paragraph" w:styleId="EnvelopeReturn">
    <w:name w:val="envelope return"/>
    <w:basedOn w:val="Normal"/>
    <w:uiPriority w:val="99"/>
    <w:semiHidden/>
    <w:unhideWhenUsed/>
    <w:rsid w:val="00444632"/>
    <w:pPr>
      <w:spacing w:before="0" w:after="0"/>
    </w:pPr>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444632"/>
    <w:pPr>
      <w:spacing w:before="0" w:after="0"/>
    </w:pPr>
    <w:rPr>
      <w:sz w:val="20"/>
      <w:szCs w:val="20"/>
    </w:rPr>
  </w:style>
  <w:style w:type="character" w:customStyle="1" w:styleId="FootnoteTextChar">
    <w:name w:val="Footnote Text Char"/>
    <w:basedOn w:val="DefaultParagraphFont"/>
    <w:link w:val="FootnoteText"/>
    <w:uiPriority w:val="99"/>
    <w:semiHidden/>
    <w:rsid w:val="00444632"/>
    <w:rPr>
      <w:rFonts w:ascii="Calibri" w:eastAsia="Times New Roman" w:hAnsi="Calibri" w:cstheme="minorHAnsi"/>
      <w:bCs/>
      <w:iCs/>
      <w:kern w:val="0"/>
      <w:sz w:val="20"/>
      <w:szCs w:val="20"/>
      <w14:ligatures w14:val="none"/>
    </w:rPr>
  </w:style>
  <w:style w:type="paragraph" w:styleId="HTMLAddress">
    <w:name w:val="HTML Address"/>
    <w:basedOn w:val="Normal"/>
    <w:link w:val="HTMLAddressChar"/>
    <w:uiPriority w:val="99"/>
    <w:semiHidden/>
    <w:unhideWhenUsed/>
    <w:rsid w:val="00444632"/>
    <w:pPr>
      <w:spacing w:before="0" w:after="0"/>
    </w:pPr>
    <w:rPr>
      <w:i/>
    </w:rPr>
  </w:style>
  <w:style w:type="character" w:customStyle="1" w:styleId="HTMLAddressChar">
    <w:name w:val="HTML Address Char"/>
    <w:basedOn w:val="DefaultParagraphFont"/>
    <w:link w:val="HTMLAddress"/>
    <w:uiPriority w:val="99"/>
    <w:semiHidden/>
    <w:rsid w:val="00444632"/>
    <w:rPr>
      <w:rFonts w:ascii="Calibri" w:eastAsia="Times New Roman" w:hAnsi="Calibri" w:cstheme="minorHAnsi"/>
      <w:bCs/>
      <w:i/>
      <w:iCs/>
      <w:kern w:val="0"/>
      <w14:ligatures w14:val="none"/>
    </w:rPr>
  </w:style>
  <w:style w:type="paragraph" w:styleId="HTMLPreformatted">
    <w:name w:val="HTML Preformatted"/>
    <w:basedOn w:val="Normal"/>
    <w:link w:val="HTMLPreformattedChar"/>
    <w:uiPriority w:val="99"/>
    <w:semiHidden/>
    <w:unhideWhenUsed/>
    <w:rsid w:val="00444632"/>
    <w:pPr>
      <w:spacing w:before="0" w:after="0"/>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444632"/>
    <w:rPr>
      <w:rFonts w:ascii="Consolas" w:eastAsia="Times New Roman" w:hAnsi="Consolas" w:cstheme="minorHAnsi"/>
      <w:bCs/>
      <w:iCs/>
      <w:kern w:val="0"/>
      <w:sz w:val="20"/>
      <w:szCs w:val="20"/>
      <w14:ligatures w14:val="none"/>
    </w:rPr>
  </w:style>
  <w:style w:type="paragraph" w:styleId="IntenseQuote">
    <w:name w:val="Intense Quote"/>
    <w:basedOn w:val="Normal"/>
    <w:next w:val="Normal"/>
    <w:link w:val="IntenseQuoteChar"/>
    <w:uiPriority w:val="30"/>
    <w:qFormat/>
    <w:rsid w:val="00444632"/>
    <w:pPr>
      <w:pBdr>
        <w:top w:val="single" w:sz="4" w:space="10" w:color="156082" w:themeColor="accent1"/>
        <w:bottom w:val="single" w:sz="4" w:space="10" w:color="156082" w:themeColor="accent1"/>
      </w:pBdr>
      <w:spacing w:before="360" w:after="360"/>
      <w:ind w:left="864" w:right="864"/>
      <w:jc w:val="center"/>
    </w:pPr>
    <w:rPr>
      <w:i/>
      <w:iCs w:val="0"/>
      <w:color w:val="156082" w:themeColor="accent1"/>
    </w:rPr>
  </w:style>
  <w:style w:type="character" w:customStyle="1" w:styleId="IntenseQuoteChar">
    <w:name w:val="Intense Quote Char"/>
    <w:basedOn w:val="DefaultParagraphFont"/>
    <w:link w:val="IntenseQuote"/>
    <w:uiPriority w:val="30"/>
    <w:rsid w:val="00444632"/>
    <w:rPr>
      <w:rFonts w:ascii="Calibri" w:eastAsia="Times New Roman" w:hAnsi="Calibri" w:cstheme="minorHAnsi"/>
      <w:bCs/>
      <w:i/>
      <w:color w:val="156082" w:themeColor="accent1"/>
      <w:kern w:val="0"/>
      <w14:ligatures w14:val="none"/>
    </w:rPr>
  </w:style>
  <w:style w:type="paragraph" w:styleId="List">
    <w:name w:val="List"/>
    <w:basedOn w:val="Normal"/>
    <w:uiPriority w:val="99"/>
    <w:semiHidden/>
    <w:unhideWhenUsed/>
    <w:rsid w:val="00444632"/>
    <w:pPr>
      <w:ind w:left="283" w:hanging="283"/>
      <w:contextualSpacing/>
    </w:pPr>
  </w:style>
  <w:style w:type="paragraph" w:styleId="List2">
    <w:name w:val="List 2"/>
    <w:basedOn w:val="Normal"/>
    <w:uiPriority w:val="99"/>
    <w:semiHidden/>
    <w:unhideWhenUsed/>
    <w:rsid w:val="00444632"/>
    <w:pPr>
      <w:ind w:left="566" w:hanging="283"/>
      <w:contextualSpacing/>
    </w:pPr>
  </w:style>
  <w:style w:type="paragraph" w:styleId="List3">
    <w:name w:val="List 3"/>
    <w:basedOn w:val="Normal"/>
    <w:uiPriority w:val="99"/>
    <w:semiHidden/>
    <w:unhideWhenUsed/>
    <w:rsid w:val="00444632"/>
    <w:pPr>
      <w:ind w:left="849" w:hanging="283"/>
      <w:contextualSpacing/>
    </w:pPr>
  </w:style>
  <w:style w:type="paragraph" w:styleId="List4">
    <w:name w:val="List 4"/>
    <w:basedOn w:val="Normal"/>
    <w:uiPriority w:val="99"/>
    <w:semiHidden/>
    <w:unhideWhenUsed/>
    <w:rsid w:val="00444632"/>
    <w:pPr>
      <w:ind w:left="1132" w:hanging="283"/>
      <w:contextualSpacing/>
    </w:pPr>
  </w:style>
  <w:style w:type="paragraph" w:styleId="List5">
    <w:name w:val="List 5"/>
    <w:basedOn w:val="Normal"/>
    <w:uiPriority w:val="99"/>
    <w:semiHidden/>
    <w:unhideWhenUsed/>
    <w:rsid w:val="00444632"/>
    <w:pPr>
      <w:ind w:left="1415" w:hanging="283"/>
      <w:contextualSpacing/>
    </w:pPr>
  </w:style>
  <w:style w:type="paragraph" w:styleId="ListBullet">
    <w:name w:val="List Bullet"/>
    <w:basedOn w:val="Normal"/>
    <w:uiPriority w:val="99"/>
    <w:semiHidden/>
    <w:unhideWhenUsed/>
    <w:rsid w:val="00444632"/>
    <w:pPr>
      <w:numPr>
        <w:numId w:val="101"/>
      </w:numPr>
      <w:contextualSpacing/>
    </w:pPr>
  </w:style>
  <w:style w:type="paragraph" w:styleId="ListBullet2">
    <w:name w:val="List Bullet 2"/>
    <w:basedOn w:val="Normal"/>
    <w:uiPriority w:val="99"/>
    <w:semiHidden/>
    <w:unhideWhenUsed/>
    <w:rsid w:val="00444632"/>
    <w:pPr>
      <w:numPr>
        <w:numId w:val="102"/>
      </w:numPr>
      <w:contextualSpacing/>
    </w:pPr>
  </w:style>
  <w:style w:type="paragraph" w:styleId="ListBullet3">
    <w:name w:val="List Bullet 3"/>
    <w:basedOn w:val="Normal"/>
    <w:uiPriority w:val="99"/>
    <w:semiHidden/>
    <w:unhideWhenUsed/>
    <w:rsid w:val="00444632"/>
    <w:pPr>
      <w:numPr>
        <w:numId w:val="103"/>
      </w:numPr>
      <w:contextualSpacing/>
    </w:pPr>
  </w:style>
  <w:style w:type="paragraph" w:styleId="ListBullet4">
    <w:name w:val="List Bullet 4"/>
    <w:basedOn w:val="Normal"/>
    <w:uiPriority w:val="99"/>
    <w:semiHidden/>
    <w:unhideWhenUsed/>
    <w:rsid w:val="00444632"/>
    <w:pPr>
      <w:numPr>
        <w:numId w:val="104"/>
      </w:numPr>
      <w:contextualSpacing/>
    </w:pPr>
  </w:style>
  <w:style w:type="paragraph" w:styleId="ListBullet5">
    <w:name w:val="List Bullet 5"/>
    <w:basedOn w:val="Normal"/>
    <w:uiPriority w:val="99"/>
    <w:semiHidden/>
    <w:unhideWhenUsed/>
    <w:rsid w:val="00444632"/>
    <w:pPr>
      <w:numPr>
        <w:numId w:val="105"/>
      </w:numPr>
      <w:contextualSpacing/>
    </w:pPr>
  </w:style>
  <w:style w:type="paragraph" w:styleId="ListContinue">
    <w:name w:val="List Continue"/>
    <w:basedOn w:val="Normal"/>
    <w:uiPriority w:val="99"/>
    <w:semiHidden/>
    <w:unhideWhenUsed/>
    <w:rsid w:val="00444632"/>
    <w:pPr>
      <w:spacing w:after="120"/>
      <w:ind w:left="283"/>
      <w:contextualSpacing/>
    </w:pPr>
  </w:style>
  <w:style w:type="paragraph" w:styleId="ListContinue2">
    <w:name w:val="List Continue 2"/>
    <w:basedOn w:val="Normal"/>
    <w:uiPriority w:val="99"/>
    <w:semiHidden/>
    <w:unhideWhenUsed/>
    <w:rsid w:val="00444632"/>
    <w:pPr>
      <w:spacing w:after="120"/>
      <w:ind w:left="566"/>
      <w:contextualSpacing/>
    </w:pPr>
  </w:style>
  <w:style w:type="paragraph" w:styleId="ListContinue3">
    <w:name w:val="List Continue 3"/>
    <w:basedOn w:val="Normal"/>
    <w:uiPriority w:val="99"/>
    <w:semiHidden/>
    <w:unhideWhenUsed/>
    <w:rsid w:val="00444632"/>
    <w:pPr>
      <w:spacing w:after="120"/>
      <w:ind w:left="849"/>
      <w:contextualSpacing/>
    </w:pPr>
  </w:style>
  <w:style w:type="paragraph" w:styleId="ListContinue4">
    <w:name w:val="List Continue 4"/>
    <w:basedOn w:val="Normal"/>
    <w:uiPriority w:val="99"/>
    <w:semiHidden/>
    <w:unhideWhenUsed/>
    <w:rsid w:val="00444632"/>
    <w:pPr>
      <w:spacing w:after="120"/>
      <w:ind w:left="1132"/>
      <w:contextualSpacing/>
    </w:pPr>
  </w:style>
  <w:style w:type="paragraph" w:styleId="ListContinue5">
    <w:name w:val="List Continue 5"/>
    <w:basedOn w:val="Normal"/>
    <w:uiPriority w:val="99"/>
    <w:semiHidden/>
    <w:unhideWhenUsed/>
    <w:rsid w:val="00444632"/>
    <w:pPr>
      <w:spacing w:after="120"/>
      <w:ind w:left="1415"/>
      <w:contextualSpacing/>
    </w:pPr>
  </w:style>
  <w:style w:type="paragraph" w:styleId="ListNumber">
    <w:name w:val="List Number"/>
    <w:basedOn w:val="Normal"/>
    <w:uiPriority w:val="99"/>
    <w:semiHidden/>
    <w:unhideWhenUsed/>
    <w:rsid w:val="00444632"/>
    <w:pPr>
      <w:numPr>
        <w:numId w:val="106"/>
      </w:numPr>
      <w:contextualSpacing/>
    </w:pPr>
  </w:style>
  <w:style w:type="paragraph" w:styleId="ListNumber2">
    <w:name w:val="List Number 2"/>
    <w:basedOn w:val="Normal"/>
    <w:uiPriority w:val="99"/>
    <w:semiHidden/>
    <w:unhideWhenUsed/>
    <w:rsid w:val="00444632"/>
    <w:pPr>
      <w:numPr>
        <w:numId w:val="107"/>
      </w:numPr>
      <w:contextualSpacing/>
    </w:pPr>
  </w:style>
  <w:style w:type="paragraph" w:styleId="ListNumber3">
    <w:name w:val="List Number 3"/>
    <w:basedOn w:val="Normal"/>
    <w:uiPriority w:val="99"/>
    <w:semiHidden/>
    <w:unhideWhenUsed/>
    <w:rsid w:val="00444632"/>
    <w:pPr>
      <w:numPr>
        <w:numId w:val="108"/>
      </w:numPr>
      <w:contextualSpacing/>
    </w:pPr>
  </w:style>
  <w:style w:type="paragraph" w:styleId="ListNumber4">
    <w:name w:val="List Number 4"/>
    <w:basedOn w:val="Normal"/>
    <w:uiPriority w:val="99"/>
    <w:semiHidden/>
    <w:unhideWhenUsed/>
    <w:rsid w:val="00444632"/>
    <w:pPr>
      <w:numPr>
        <w:numId w:val="109"/>
      </w:numPr>
      <w:contextualSpacing/>
    </w:pPr>
  </w:style>
  <w:style w:type="paragraph" w:styleId="ListNumber5">
    <w:name w:val="List Number 5"/>
    <w:basedOn w:val="Normal"/>
    <w:uiPriority w:val="99"/>
    <w:semiHidden/>
    <w:unhideWhenUsed/>
    <w:rsid w:val="00444632"/>
    <w:pPr>
      <w:numPr>
        <w:numId w:val="110"/>
      </w:numPr>
      <w:contextualSpacing/>
    </w:pPr>
  </w:style>
  <w:style w:type="paragraph" w:styleId="MacroText">
    <w:name w:val="macro"/>
    <w:link w:val="MacroTextChar"/>
    <w:uiPriority w:val="99"/>
    <w:semiHidden/>
    <w:unhideWhenUsed/>
    <w:rsid w:val="00444632"/>
    <w:pPr>
      <w:tabs>
        <w:tab w:val="left" w:pos="480"/>
        <w:tab w:val="left" w:pos="960"/>
        <w:tab w:val="left" w:pos="1440"/>
        <w:tab w:val="left" w:pos="1920"/>
        <w:tab w:val="left" w:pos="2400"/>
        <w:tab w:val="left" w:pos="2880"/>
        <w:tab w:val="left" w:pos="3360"/>
        <w:tab w:val="left" w:pos="3840"/>
        <w:tab w:val="left" w:pos="4320"/>
      </w:tabs>
      <w:spacing w:before="40"/>
    </w:pPr>
    <w:rPr>
      <w:rFonts w:ascii="Consolas" w:eastAsia="Times New Roman" w:hAnsi="Consolas" w:cstheme="minorHAnsi"/>
      <w:bCs/>
      <w:iCs/>
      <w:kern w:val="0"/>
      <w:sz w:val="20"/>
      <w:szCs w:val="20"/>
      <w14:ligatures w14:val="none"/>
    </w:rPr>
  </w:style>
  <w:style w:type="character" w:customStyle="1" w:styleId="MacroTextChar">
    <w:name w:val="Macro Text Char"/>
    <w:basedOn w:val="DefaultParagraphFont"/>
    <w:link w:val="MacroText"/>
    <w:uiPriority w:val="99"/>
    <w:semiHidden/>
    <w:rsid w:val="00444632"/>
    <w:rPr>
      <w:rFonts w:ascii="Consolas" w:eastAsia="Times New Roman" w:hAnsi="Consolas" w:cstheme="minorHAnsi"/>
      <w:bCs/>
      <w:iCs/>
      <w:kern w:val="0"/>
      <w:sz w:val="20"/>
      <w:szCs w:val="20"/>
      <w14:ligatures w14:val="none"/>
    </w:rPr>
  </w:style>
  <w:style w:type="paragraph" w:styleId="MessageHeader">
    <w:name w:val="Message Header"/>
    <w:basedOn w:val="Normal"/>
    <w:link w:val="MessageHeaderChar"/>
    <w:uiPriority w:val="99"/>
    <w:semiHidden/>
    <w:unhideWhenUsed/>
    <w:rsid w:val="00444632"/>
    <w:pPr>
      <w:pBdr>
        <w:top w:val="single" w:sz="6" w:space="1" w:color="auto"/>
        <w:left w:val="single" w:sz="6" w:space="1" w:color="auto"/>
        <w:bottom w:val="single" w:sz="6" w:space="1" w:color="auto"/>
        <w:right w:val="single" w:sz="6" w:space="1" w:color="auto"/>
      </w:pBdr>
      <w:shd w:val="pct20" w:color="auto" w:fill="auto"/>
      <w:spacing w:before="0" w:after="0"/>
      <w:ind w:left="1134" w:hanging="1134"/>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sid w:val="00444632"/>
    <w:rPr>
      <w:rFonts w:asciiTheme="majorHAnsi" w:eastAsiaTheme="majorEastAsia" w:hAnsiTheme="majorHAnsi" w:cstheme="majorBidi"/>
      <w:bCs/>
      <w:iCs/>
      <w:kern w:val="0"/>
      <w:shd w:val="pct20" w:color="auto" w:fill="auto"/>
      <w14:ligatures w14:val="none"/>
    </w:rPr>
  </w:style>
  <w:style w:type="paragraph" w:styleId="NormalIndent">
    <w:name w:val="Normal Indent"/>
    <w:basedOn w:val="Normal"/>
    <w:uiPriority w:val="99"/>
    <w:semiHidden/>
    <w:unhideWhenUsed/>
    <w:rsid w:val="00444632"/>
    <w:pPr>
      <w:ind w:left="720"/>
    </w:pPr>
  </w:style>
  <w:style w:type="paragraph" w:styleId="NoteHeading">
    <w:name w:val="Note Heading"/>
    <w:basedOn w:val="Normal"/>
    <w:next w:val="Normal"/>
    <w:link w:val="NoteHeadingChar"/>
    <w:uiPriority w:val="99"/>
    <w:semiHidden/>
    <w:unhideWhenUsed/>
    <w:rsid w:val="00444632"/>
    <w:pPr>
      <w:spacing w:before="0" w:after="0"/>
    </w:pPr>
  </w:style>
  <w:style w:type="character" w:customStyle="1" w:styleId="NoteHeadingChar">
    <w:name w:val="Note Heading Char"/>
    <w:basedOn w:val="DefaultParagraphFont"/>
    <w:link w:val="NoteHeading"/>
    <w:uiPriority w:val="99"/>
    <w:semiHidden/>
    <w:rsid w:val="00444632"/>
    <w:rPr>
      <w:rFonts w:ascii="Calibri" w:eastAsia="Times New Roman" w:hAnsi="Calibri" w:cstheme="minorHAnsi"/>
      <w:bCs/>
      <w:iCs/>
      <w:kern w:val="0"/>
      <w14:ligatures w14:val="none"/>
    </w:rPr>
  </w:style>
  <w:style w:type="paragraph" w:styleId="PlainText">
    <w:name w:val="Plain Text"/>
    <w:basedOn w:val="Normal"/>
    <w:link w:val="PlainTextChar"/>
    <w:uiPriority w:val="99"/>
    <w:semiHidden/>
    <w:unhideWhenUsed/>
    <w:rsid w:val="00444632"/>
    <w:pPr>
      <w:spacing w:before="0" w:after="0"/>
    </w:pPr>
    <w:rPr>
      <w:rFonts w:ascii="Consolas" w:hAnsi="Consolas"/>
      <w:sz w:val="21"/>
      <w:szCs w:val="21"/>
    </w:rPr>
  </w:style>
  <w:style w:type="character" w:customStyle="1" w:styleId="PlainTextChar">
    <w:name w:val="Plain Text Char"/>
    <w:basedOn w:val="DefaultParagraphFont"/>
    <w:link w:val="PlainText"/>
    <w:uiPriority w:val="99"/>
    <w:semiHidden/>
    <w:rsid w:val="00444632"/>
    <w:rPr>
      <w:rFonts w:ascii="Consolas" w:eastAsia="Times New Roman" w:hAnsi="Consolas" w:cstheme="minorHAnsi"/>
      <w:bCs/>
      <w:iCs/>
      <w:kern w:val="0"/>
      <w:sz w:val="21"/>
      <w:szCs w:val="21"/>
      <w14:ligatures w14:val="none"/>
    </w:rPr>
  </w:style>
  <w:style w:type="paragraph" w:styleId="Quote">
    <w:name w:val="Quote"/>
    <w:basedOn w:val="Normal"/>
    <w:next w:val="Normal"/>
    <w:link w:val="QuoteChar"/>
    <w:uiPriority w:val="29"/>
    <w:qFormat/>
    <w:rsid w:val="00444632"/>
    <w:pPr>
      <w:spacing w:before="200" w:after="160"/>
      <w:ind w:left="864" w:right="864"/>
      <w:jc w:val="center"/>
    </w:pPr>
    <w:rPr>
      <w:i/>
      <w:iCs w:val="0"/>
      <w:color w:val="404040" w:themeColor="text1" w:themeTint="BF"/>
    </w:rPr>
  </w:style>
  <w:style w:type="character" w:customStyle="1" w:styleId="QuoteChar">
    <w:name w:val="Quote Char"/>
    <w:basedOn w:val="DefaultParagraphFont"/>
    <w:link w:val="Quote"/>
    <w:uiPriority w:val="29"/>
    <w:rsid w:val="00444632"/>
    <w:rPr>
      <w:rFonts w:ascii="Calibri" w:eastAsia="Times New Roman" w:hAnsi="Calibri" w:cstheme="minorHAnsi"/>
      <w:bCs/>
      <w:i/>
      <w:color w:val="404040" w:themeColor="text1" w:themeTint="BF"/>
      <w:kern w:val="0"/>
      <w14:ligatures w14:val="none"/>
    </w:rPr>
  </w:style>
  <w:style w:type="paragraph" w:styleId="Salutation">
    <w:name w:val="Salutation"/>
    <w:basedOn w:val="Normal"/>
    <w:next w:val="Normal"/>
    <w:link w:val="SalutationChar"/>
    <w:uiPriority w:val="99"/>
    <w:semiHidden/>
    <w:unhideWhenUsed/>
    <w:rsid w:val="00444632"/>
  </w:style>
  <w:style w:type="character" w:customStyle="1" w:styleId="SalutationChar">
    <w:name w:val="Salutation Char"/>
    <w:basedOn w:val="DefaultParagraphFont"/>
    <w:link w:val="Salutation"/>
    <w:uiPriority w:val="99"/>
    <w:semiHidden/>
    <w:rsid w:val="00444632"/>
    <w:rPr>
      <w:rFonts w:ascii="Calibri" w:eastAsia="Times New Roman" w:hAnsi="Calibri" w:cstheme="minorHAnsi"/>
      <w:bCs/>
      <w:iCs/>
      <w:kern w:val="0"/>
      <w14:ligatures w14:val="none"/>
    </w:rPr>
  </w:style>
  <w:style w:type="paragraph" w:styleId="Signature">
    <w:name w:val="Signature"/>
    <w:basedOn w:val="Normal"/>
    <w:link w:val="SignatureChar"/>
    <w:uiPriority w:val="99"/>
    <w:semiHidden/>
    <w:unhideWhenUsed/>
    <w:rsid w:val="00444632"/>
    <w:pPr>
      <w:spacing w:before="0" w:after="0"/>
      <w:ind w:left="4252"/>
    </w:pPr>
  </w:style>
  <w:style w:type="character" w:customStyle="1" w:styleId="SignatureChar">
    <w:name w:val="Signature Char"/>
    <w:basedOn w:val="DefaultParagraphFont"/>
    <w:link w:val="Signature"/>
    <w:uiPriority w:val="99"/>
    <w:semiHidden/>
    <w:rsid w:val="00444632"/>
    <w:rPr>
      <w:rFonts w:ascii="Calibri" w:eastAsia="Times New Roman" w:hAnsi="Calibri" w:cstheme="minorHAnsi"/>
      <w:bCs/>
      <w:iCs/>
      <w:kern w:val="0"/>
      <w14:ligatures w14:val="none"/>
    </w:rPr>
  </w:style>
  <w:style w:type="paragraph" w:styleId="Subtitle">
    <w:name w:val="Subtitle"/>
    <w:basedOn w:val="Normal"/>
    <w:next w:val="Normal"/>
    <w:link w:val="SubtitleChar"/>
    <w:uiPriority w:val="11"/>
    <w:qFormat/>
    <w:rsid w:val="00444632"/>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444632"/>
    <w:rPr>
      <w:rFonts w:eastAsiaTheme="minorEastAsia"/>
      <w:bCs/>
      <w:iCs/>
      <w:color w:val="5A5A5A" w:themeColor="text1" w:themeTint="A5"/>
      <w:spacing w:val="15"/>
      <w:kern w:val="0"/>
      <w:sz w:val="22"/>
      <w:szCs w:val="22"/>
      <w14:ligatures w14:val="none"/>
    </w:rPr>
  </w:style>
  <w:style w:type="paragraph" w:styleId="TableofAuthorities">
    <w:name w:val="table of authorities"/>
    <w:basedOn w:val="Normal"/>
    <w:next w:val="Normal"/>
    <w:uiPriority w:val="99"/>
    <w:semiHidden/>
    <w:unhideWhenUsed/>
    <w:rsid w:val="00444632"/>
    <w:pPr>
      <w:spacing w:after="0"/>
      <w:ind w:left="240" w:hanging="240"/>
    </w:pPr>
  </w:style>
  <w:style w:type="paragraph" w:styleId="TableofFigures">
    <w:name w:val="table of figures"/>
    <w:basedOn w:val="Normal"/>
    <w:next w:val="Normal"/>
    <w:uiPriority w:val="99"/>
    <w:semiHidden/>
    <w:unhideWhenUsed/>
    <w:rsid w:val="00444632"/>
    <w:pPr>
      <w:spacing w:after="0"/>
    </w:pPr>
  </w:style>
  <w:style w:type="paragraph" w:styleId="TOAHeading">
    <w:name w:val="toa heading"/>
    <w:basedOn w:val="Normal"/>
    <w:next w:val="Normal"/>
    <w:uiPriority w:val="99"/>
    <w:semiHidden/>
    <w:unhideWhenUsed/>
    <w:rsid w:val="00444632"/>
    <w:pPr>
      <w:spacing w:before="120"/>
    </w:pPr>
    <w:rPr>
      <w:rFonts w:asciiTheme="majorHAnsi" w:eastAsiaTheme="majorEastAsia" w:hAnsiTheme="majorHAnsi" w:cstheme="majorBidi"/>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85951">
      <w:bodyDiv w:val="1"/>
      <w:marLeft w:val="0"/>
      <w:marRight w:val="0"/>
      <w:marTop w:val="0"/>
      <w:marBottom w:val="0"/>
      <w:divBdr>
        <w:top w:val="none" w:sz="0" w:space="0" w:color="auto"/>
        <w:left w:val="none" w:sz="0" w:space="0" w:color="auto"/>
        <w:bottom w:val="none" w:sz="0" w:space="0" w:color="auto"/>
        <w:right w:val="none" w:sz="0" w:space="0" w:color="auto"/>
      </w:divBdr>
    </w:div>
    <w:div w:id="5207337">
      <w:bodyDiv w:val="1"/>
      <w:marLeft w:val="0"/>
      <w:marRight w:val="0"/>
      <w:marTop w:val="0"/>
      <w:marBottom w:val="0"/>
      <w:divBdr>
        <w:top w:val="none" w:sz="0" w:space="0" w:color="auto"/>
        <w:left w:val="none" w:sz="0" w:space="0" w:color="auto"/>
        <w:bottom w:val="none" w:sz="0" w:space="0" w:color="auto"/>
        <w:right w:val="none" w:sz="0" w:space="0" w:color="auto"/>
      </w:divBdr>
    </w:div>
    <w:div w:id="9839079">
      <w:bodyDiv w:val="1"/>
      <w:marLeft w:val="0"/>
      <w:marRight w:val="0"/>
      <w:marTop w:val="0"/>
      <w:marBottom w:val="0"/>
      <w:divBdr>
        <w:top w:val="none" w:sz="0" w:space="0" w:color="auto"/>
        <w:left w:val="none" w:sz="0" w:space="0" w:color="auto"/>
        <w:bottom w:val="none" w:sz="0" w:space="0" w:color="auto"/>
        <w:right w:val="none" w:sz="0" w:space="0" w:color="auto"/>
      </w:divBdr>
    </w:div>
    <w:div w:id="17661161">
      <w:bodyDiv w:val="1"/>
      <w:marLeft w:val="0"/>
      <w:marRight w:val="0"/>
      <w:marTop w:val="0"/>
      <w:marBottom w:val="0"/>
      <w:divBdr>
        <w:top w:val="none" w:sz="0" w:space="0" w:color="auto"/>
        <w:left w:val="none" w:sz="0" w:space="0" w:color="auto"/>
        <w:bottom w:val="none" w:sz="0" w:space="0" w:color="auto"/>
        <w:right w:val="none" w:sz="0" w:space="0" w:color="auto"/>
      </w:divBdr>
    </w:div>
    <w:div w:id="19822152">
      <w:bodyDiv w:val="1"/>
      <w:marLeft w:val="0"/>
      <w:marRight w:val="0"/>
      <w:marTop w:val="0"/>
      <w:marBottom w:val="0"/>
      <w:divBdr>
        <w:top w:val="none" w:sz="0" w:space="0" w:color="auto"/>
        <w:left w:val="none" w:sz="0" w:space="0" w:color="auto"/>
        <w:bottom w:val="none" w:sz="0" w:space="0" w:color="auto"/>
        <w:right w:val="none" w:sz="0" w:space="0" w:color="auto"/>
      </w:divBdr>
    </w:div>
    <w:div w:id="23483615">
      <w:bodyDiv w:val="1"/>
      <w:marLeft w:val="0"/>
      <w:marRight w:val="0"/>
      <w:marTop w:val="0"/>
      <w:marBottom w:val="0"/>
      <w:divBdr>
        <w:top w:val="none" w:sz="0" w:space="0" w:color="auto"/>
        <w:left w:val="none" w:sz="0" w:space="0" w:color="auto"/>
        <w:bottom w:val="none" w:sz="0" w:space="0" w:color="auto"/>
        <w:right w:val="none" w:sz="0" w:space="0" w:color="auto"/>
      </w:divBdr>
    </w:div>
    <w:div w:id="29844656">
      <w:bodyDiv w:val="1"/>
      <w:marLeft w:val="0"/>
      <w:marRight w:val="0"/>
      <w:marTop w:val="0"/>
      <w:marBottom w:val="0"/>
      <w:divBdr>
        <w:top w:val="none" w:sz="0" w:space="0" w:color="auto"/>
        <w:left w:val="none" w:sz="0" w:space="0" w:color="auto"/>
        <w:bottom w:val="none" w:sz="0" w:space="0" w:color="auto"/>
        <w:right w:val="none" w:sz="0" w:space="0" w:color="auto"/>
      </w:divBdr>
    </w:div>
    <w:div w:id="32115115">
      <w:bodyDiv w:val="1"/>
      <w:marLeft w:val="0"/>
      <w:marRight w:val="0"/>
      <w:marTop w:val="0"/>
      <w:marBottom w:val="0"/>
      <w:divBdr>
        <w:top w:val="none" w:sz="0" w:space="0" w:color="auto"/>
        <w:left w:val="none" w:sz="0" w:space="0" w:color="auto"/>
        <w:bottom w:val="none" w:sz="0" w:space="0" w:color="auto"/>
        <w:right w:val="none" w:sz="0" w:space="0" w:color="auto"/>
      </w:divBdr>
    </w:div>
    <w:div w:id="33585529">
      <w:bodyDiv w:val="1"/>
      <w:marLeft w:val="0"/>
      <w:marRight w:val="0"/>
      <w:marTop w:val="0"/>
      <w:marBottom w:val="0"/>
      <w:divBdr>
        <w:top w:val="none" w:sz="0" w:space="0" w:color="auto"/>
        <w:left w:val="none" w:sz="0" w:space="0" w:color="auto"/>
        <w:bottom w:val="none" w:sz="0" w:space="0" w:color="auto"/>
        <w:right w:val="none" w:sz="0" w:space="0" w:color="auto"/>
      </w:divBdr>
    </w:div>
    <w:div w:id="37170157">
      <w:bodyDiv w:val="1"/>
      <w:marLeft w:val="0"/>
      <w:marRight w:val="0"/>
      <w:marTop w:val="0"/>
      <w:marBottom w:val="0"/>
      <w:divBdr>
        <w:top w:val="none" w:sz="0" w:space="0" w:color="auto"/>
        <w:left w:val="none" w:sz="0" w:space="0" w:color="auto"/>
        <w:bottom w:val="none" w:sz="0" w:space="0" w:color="auto"/>
        <w:right w:val="none" w:sz="0" w:space="0" w:color="auto"/>
      </w:divBdr>
    </w:div>
    <w:div w:id="38013055">
      <w:bodyDiv w:val="1"/>
      <w:marLeft w:val="0"/>
      <w:marRight w:val="0"/>
      <w:marTop w:val="0"/>
      <w:marBottom w:val="0"/>
      <w:divBdr>
        <w:top w:val="none" w:sz="0" w:space="0" w:color="auto"/>
        <w:left w:val="none" w:sz="0" w:space="0" w:color="auto"/>
        <w:bottom w:val="none" w:sz="0" w:space="0" w:color="auto"/>
        <w:right w:val="none" w:sz="0" w:space="0" w:color="auto"/>
      </w:divBdr>
    </w:div>
    <w:div w:id="39478639">
      <w:bodyDiv w:val="1"/>
      <w:marLeft w:val="0"/>
      <w:marRight w:val="0"/>
      <w:marTop w:val="0"/>
      <w:marBottom w:val="0"/>
      <w:divBdr>
        <w:top w:val="none" w:sz="0" w:space="0" w:color="auto"/>
        <w:left w:val="none" w:sz="0" w:space="0" w:color="auto"/>
        <w:bottom w:val="none" w:sz="0" w:space="0" w:color="auto"/>
        <w:right w:val="none" w:sz="0" w:space="0" w:color="auto"/>
      </w:divBdr>
    </w:div>
    <w:div w:id="39519695">
      <w:bodyDiv w:val="1"/>
      <w:marLeft w:val="0"/>
      <w:marRight w:val="0"/>
      <w:marTop w:val="0"/>
      <w:marBottom w:val="0"/>
      <w:divBdr>
        <w:top w:val="none" w:sz="0" w:space="0" w:color="auto"/>
        <w:left w:val="none" w:sz="0" w:space="0" w:color="auto"/>
        <w:bottom w:val="none" w:sz="0" w:space="0" w:color="auto"/>
        <w:right w:val="none" w:sz="0" w:space="0" w:color="auto"/>
      </w:divBdr>
    </w:div>
    <w:div w:id="41054812">
      <w:bodyDiv w:val="1"/>
      <w:marLeft w:val="0"/>
      <w:marRight w:val="0"/>
      <w:marTop w:val="0"/>
      <w:marBottom w:val="0"/>
      <w:divBdr>
        <w:top w:val="none" w:sz="0" w:space="0" w:color="auto"/>
        <w:left w:val="none" w:sz="0" w:space="0" w:color="auto"/>
        <w:bottom w:val="none" w:sz="0" w:space="0" w:color="auto"/>
        <w:right w:val="none" w:sz="0" w:space="0" w:color="auto"/>
      </w:divBdr>
    </w:div>
    <w:div w:id="42171027">
      <w:bodyDiv w:val="1"/>
      <w:marLeft w:val="0"/>
      <w:marRight w:val="0"/>
      <w:marTop w:val="0"/>
      <w:marBottom w:val="0"/>
      <w:divBdr>
        <w:top w:val="none" w:sz="0" w:space="0" w:color="auto"/>
        <w:left w:val="none" w:sz="0" w:space="0" w:color="auto"/>
        <w:bottom w:val="none" w:sz="0" w:space="0" w:color="auto"/>
        <w:right w:val="none" w:sz="0" w:space="0" w:color="auto"/>
      </w:divBdr>
    </w:div>
    <w:div w:id="43456500">
      <w:bodyDiv w:val="1"/>
      <w:marLeft w:val="0"/>
      <w:marRight w:val="0"/>
      <w:marTop w:val="0"/>
      <w:marBottom w:val="0"/>
      <w:divBdr>
        <w:top w:val="none" w:sz="0" w:space="0" w:color="auto"/>
        <w:left w:val="none" w:sz="0" w:space="0" w:color="auto"/>
        <w:bottom w:val="none" w:sz="0" w:space="0" w:color="auto"/>
        <w:right w:val="none" w:sz="0" w:space="0" w:color="auto"/>
      </w:divBdr>
    </w:div>
    <w:div w:id="45645086">
      <w:bodyDiv w:val="1"/>
      <w:marLeft w:val="0"/>
      <w:marRight w:val="0"/>
      <w:marTop w:val="0"/>
      <w:marBottom w:val="0"/>
      <w:divBdr>
        <w:top w:val="none" w:sz="0" w:space="0" w:color="auto"/>
        <w:left w:val="none" w:sz="0" w:space="0" w:color="auto"/>
        <w:bottom w:val="none" w:sz="0" w:space="0" w:color="auto"/>
        <w:right w:val="none" w:sz="0" w:space="0" w:color="auto"/>
      </w:divBdr>
    </w:div>
    <w:div w:id="47076577">
      <w:bodyDiv w:val="1"/>
      <w:marLeft w:val="0"/>
      <w:marRight w:val="0"/>
      <w:marTop w:val="0"/>
      <w:marBottom w:val="0"/>
      <w:divBdr>
        <w:top w:val="none" w:sz="0" w:space="0" w:color="auto"/>
        <w:left w:val="none" w:sz="0" w:space="0" w:color="auto"/>
        <w:bottom w:val="none" w:sz="0" w:space="0" w:color="auto"/>
        <w:right w:val="none" w:sz="0" w:space="0" w:color="auto"/>
      </w:divBdr>
    </w:div>
    <w:div w:id="52192914">
      <w:bodyDiv w:val="1"/>
      <w:marLeft w:val="0"/>
      <w:marRight w:val="0"/>
      <w:marTop w:val="0"/>
      <w:marBottom w:val="0"/>
      <w:divBdr>
        <w:top w:val="none" w:sz="0" w:space="0" w:color="auto"/>
        <w:left w:val="none" w:sz="0" w:space="0" w:color="auto"/>
        <w:bottom w:val="none" w:sz="0" w:space="0" w:color="auto"/>
        <w:right w:val="none" w:sz="0" w:space="0" w:color="auto"/>
      </w:divBdr>
    </w:div>
    <w:div w:id="52703877">
      <w:bodyDiv w:val="1"/>
      <w:marLeft w:val="0"/>
      <w:marRight w:val="0"/>
      <w:marTop w:val="0"/>
      <w:marBottom w:val="0"/>
      <w:divBdr>
        <w:top w:val="none" w:sz="0" w:space="0" w:color="auto"/>
        <w:left w:val="none" w:sz="0" w:space="0" w:color="auto"/>
        <w:bottom w:val="none" w:sz="0" w:space="0" w:color="auto"/>
        <w:right w:val="none" w:sz="0" w:space="0" w:color="auto"/>
      </w:divBdr>
    </w:div>
    <w:div w:id="71662257">
      <w:bodyDiv w:val="1"/>
      <w:marLeft w:val="0"/>
      <w:marRight w:val="0"/>
      <w:marTop w:val="0"/>
      <w:marBottom w:val="0"/>
      <w:divBdr>
        <w:top w:val="none" w:sz="0" w:space="0" w:color="auto"/>
        <w:left w:val="none" w:sz="0" w:space="0" w:color="auto"/>
        <w:bottom w:val="none" w:sz="0" w:space="0" w:color="auto"/>
        <w:right w:val="none" w:sz="0" w:space="0" w:color="auto"/>
      </w:divBdr>
    </w:div>
    <w:div w:id="76440617">
      <w:bodyDiv w:val="1"/>
      <w:marLeft w:val="0"/>
      <w:marRight w:val="0"/>
      <w:marTop w:val="0"/>
      <w:marBottom w:val="0"/>
      <w:divBdr>
        <w:top w:val="none" w:sz="0" w:space="0" w:color="auto"/>
        <w:left w:val="none" w:sz="0" w:space="0" w:color="auto"/>
        <w:bottom w:val="none" w:sz="0" w:space="0" w:color="auto"/>
        <w:right w:val="none" w:sz="0" w:space="0" w:color="auto"/>
      </w:divBdr>
    </w:div>
    <w:div w:id="78719167">
      <w:bodyDiv w:val="1"/>
      <w:marLeft w:val="0"/>
      <w:marRight w:val="0"/>
      <w:marTop w:val="0"/>
      <w:marBottom w:val="0"/>
      <w:divBdr>
        <w:top w:val="none" w:sz="0" w:space="0" w:color="auto"/>
        <w:left w:val="none" w:sz="0" w:space="0" w:color="auto"/>
        <w:bottom w:val="none" w:sz="0" w:space="0" w:color="auto"/>
        <w:right w:val="none" w:sz="0" w:space="0" w:color="auto"/>
      </w:divBdr>
    </w:div>
    <w:div w:id="95180733">
      <w:bodyDiv w:val="1"/>
      <w:marLeft w:val="0"/>
      <w:marRight w:val="0"/>
      <w:marTop w:val="0"/>
      <w:marBottom w:val="0"/>
      <w:divBdr>
        <w:top w:val="none" w:sz="0" w:space="0" w:color="auto"/>
        <w:left w:val="none" w:sz="0" w:space="0" w:color="auto"/>
        <w:bottom w:val="none" w:sz="0" w:space="0" w:color="auto"/>
        <w:right w:val="none" w:sz="0" w:space="0" w:color="auto"/>
      </w:divBdr>
    </w:div>
    <w:div w:id="97798828">
      <w:bodyDiv w:val="1"/>
      <w:marLeft w:val="0"/>
      <w:marRight w:val="0"/>
      <w:marTop w:val="0"/>
      <w:marBottom w:val="0"/>
      <w:divBdr>
        <w:top w:val="none" w:sz="0" w:space="0" w:color="auto"/>
        <w:left w:val="none" w:sz="0" w:space="0" w:color="auto"/>
        <w:bottom w:val="none" w:sz="0" w:space="0" w:color="auto"/>
        <w:right w:val="none" w:sz="0" w:space="0" w:color="auto"/>
      </w:divBdr>
    </w:div>
    <w:div w:id="102656647">
      <w:bodyDiv w:val="1"/>
      <w:marLeft w:val="0"/>
      <w:marRight w:val="0"/>
      <w:marTop w:val="0"/>
      <w:marBottom w:val="0"/>
      <w:divBdr>
        <w:top w:val="none" w:sz="0" w:space="0" w:color="auto"/>
        <w:left w:val="none" w:sz="0" w:space="0" w:color="auto"/>
        <w:bottom w:val="none" w:sz="0" w:space="0" w:color="auto"/>
        <w:right w:val="none" w:sz="0" w:space="0" w:color="auto"/>
      </w:divBdr>
    </w:div>
    <w:div w:id="105197164">
      <w:bodyDiv w:val="1"/>
      <w:marLeft w:val="0"/>
      <w:marRight w:val="0"/>
      <w:marTop w:val="0"/>
      <w:marBottom w:val="0"/>
      <w:divBdr>
        <w:top w:val="none" w:sz="0" w:space="0" w:color="auto"/>
        <w:left w:val="none" w:sz="0" w:space="0" w:color="auto"/>
        <w:bottom w:val="none" w:sz="0" w:space="0" w:color="auto"/>
        <w:right w:val="none" w:sz="0" w:space="0" w:color="auto"/>
      </w:divBdr>
    </w:div>
    <w:div w:id="108550719">
      <w:bodyDiv w:val="1"/>
      <w:marLeft w:val="0"/>
      <w:marRight w:val="0"/>
      <w:marTop w:val="0"/>
      <w:marBottom w:val="0"/>
      <w:divBdr>
        <w:top w:val="none" w:sz="0" w:space="0" w:color="auto"/>
        <w:left w:val="none" w:sz="0" w:space="0" w:color="auto"/>
        <w:bottom w:val="none" w:sz="0" w:space="0" w:color="auto"/>
        <w:right w:val="none" w:sz="0" w:space="0" w:color="auto"/>
      </w:divBdr>
    </w:div>
    <w:div w:id="117257593">
      <w:bodyDiv w:val="1"/>
      <w:marLeft w:val="0"/>
      <w:marRight w:val="0"/>
      <w:marTop w:val="0"/>
      <w:marBottom w:val="0"/>
      <w:divBdr>
        <w:top w:val="none" w:sz="0" w:space="0" w:color="auto"/>
        <w:left w:val="none" w:sz="0" w:space="0" w:color="auto"/>
        <w:bottom w:val="none" w:sz="0" w:space="0" w:color="auto"/>
        <w:right w:val="none" w:sz="0" w:space="0" w:color="auto"/>
      </w:divBdr>
    </w:div>
    <w:div w:id="124810959">
      <w:bodyDiv w:val="1"/>
      <w:marLeft w:val="0"/>
      <w:marRight w:val="0"/>
      <w:marTop w:val="0"/>
      <w:marBottom w:val="0"/>
      <w:divBdr>
        <w:top w:val="none" w:sz="0" w:space="0" w:color="auto"/>
        <w:left w:val="none" w:sz="0" w:space="0" w:color="auto"/>
        <w:bottom w:val="none" w:sz="0" w:space="0" w:color="auto"/>
        <w:right w:val="none" w:sz="0" w:space="0" w:color="auto"/>
      </w:divBdr>
    </w:div>
    <w:div w:id="124812156">
      <w:bodyDiv w:val="1"/>
      <w:marLeft w:val="0"/>
      <w:marRight w:val="0"/>
      <w:marTop w:val="0"/>
      <w:marBottom w:val="0"/>
      <w:divBdr>
        <w:top w:val="none" w:sz="0" w:space="0" w:color="auto"/>
        <w:left w:val="none" w:sz="0" w:space="0" w:color="auto"/>
        <w:bottom w:val="none" w:sz="0" w:space="0" w:color="auto"/>
        <w:right w:val="none" w:sz="0" w:space="0" w:color="auto"/>
      </w:divBdr>
    </w:div>
    <w:div w:id="135492787">
      <w:bodyDiv w:val="1"/>
      <w:marLeft w:val="0"/>
      <w:marRight w:val="0"/>
      <w:marTop w:val="0"/>
      <w:marBottom w:val="0"/>
      <w:divBdr>
        <w:top w:val="none" w:sz="0" w:space="0" w:color="auto"/>
        <w:left w:val="none" w:sz="0" w:space="0" w:color="auto"/>
        <w:bottom w:val="none" w:sz="0" w:space="0" w:color="auto"/>
        <w:right w:val="none" w:sz="0" w:space="0" w:color="auto"/>
      </w:divBdr>
    </w:div>
    <w:div w:id="136722436">
      <w:bodyDiv w:val="1"/>
      <w:marLeft w:val="0"/>
      <w:marRight w:val="0"/>
      <w:marTop w:val="0"/>
      <w:marBottom w:val="0"/>
      <w:divBdr>
        <w:top w:val="none" w:sz="0" w:space="0" w:color="auto"/>
        <w:left w:val="none" w:sz="0" w:space="0" w:color="auto"/>
        <w:bottom w:val="none" w:sz="0" w:space="0" w:color="auto"/>
        <w:right w:val="none" w:sz="0" w:space="0" w:color="auto"/>
      </w:divBdr>
    </w:div>
    <w:div w:id="157694095">
      <w:bodyDiv w:val="1"/>
      <w:marLeft w:val="0"/>
      <w:marRight w:val="0"/>
      <w:marTop w:val="0"/>
      <w:marBottom w:val="0"/>
      <w:divBdr>
        <w:top w:val="none" w:sz="0" w:space="0" w:color="auto"/>
        <w:left w:val="none" w:sz="0" w:space="0" w:color="auto"/>
        <w:bottom w:val="none" w:sz="0" w:space="0" w:color="auto"/>
        <w:right w:val="none" w:sz="0" w:space="0" w:color="auto"/>
      </w:divBdr>
    </w:div>
    <w:div w:id="160126246">
      <w:bodyDiv w:val="1"/>
      <w:marLeft w:val="0"/>
      <w:marRight w:val="0"/>
      <w:marTop w:val="0"/>
      <w:marBottom w:val="0"/>
      <w:divBdr>
        <w:top w:val="none" w:sz="0" w:space="0" w:color="auto"/>
        <w:left w:val="none" w:sz="0" w:space="0" w:color="auto"/>
        <w:bottom w:val="none" w:sz="0" w:space="0" w:color="auto"/>
        <w:right w:val="none" w:sz="0" w:space="0" w:color="auto"/>
      </w:divBdr>
    </w:div>
    <w:div w:id="161823847">
      <w:bodyDiv w:val="1"/>
      <w:marLeft w:val="0"/>
      <w:marRight w:val="0"/>
      <w:marTop w:val="0"/>
      <w:marBottom w:val="0"/>
      <w:divBdr>
        <w:top w:val="none" w:sz="0" w:space="0" w:color="auto"/>
        <w:left w:val="none" w:sz="0" w:space="0" w:color="auto"/>
        <w:bottom w:val="none" w:sz="0" w:space="0" w:color="auto"/>
        <w:right w:val="none" w:sz="0" w:space="0" w:color="auto"/>
      </w:divBdr>
    </w:div>
    <w:div w:id="172916732">
      <w:bodyDiv w:val="1"/>
      <w:marLeft w:val="0"/>
      <w:marRight w:val="0"/>
      <w:marTop w:val="0"/>
      <w:marBottom w:val="0"/>
      <w:divBdr>
        <w:top w:val="none" w:sz="0" w:space="0" w:color="auto"/>
        <w:left w:val="none" w:sz="0" w:space="0" w:color="auto"/>
        <w:bottom w:val="none" w:sz="0" w:space="0" w:color="auto"/>
        <w:right w:val="none" w:sz="0" w:space="0" w:color="auto"/>
      </w:divBdr>
    </w:div>
    <w:div w:id="178004561">
      <w:bodyDiv w:val="1"/>
      <w:marLeft w:val="0"/>
      <w:marRight w:val="0"/>
      <w:marTop w:val="0"/>
      <w:marBottom w:val="0"/>
      <w:divBdr>
        <w:top w:val="none" w:sz="0" w:space="0" w:color="auto"/>
        <w:left w:val="none" w:sz="0" w:space="0" w:color="auto"/>
        <w:bottom w:val="none" w:sz="0" w:space="0" w:color="auto"/>
        <w:right w:val="none" w:sz="0" w:space="0" w:color="auto"/>
      </w:divBdr>
    </w:div>
    <w:div w:id="179703145">
      <w:bodyDiv w:val="1"/>
      <w:marLeft w:val="0"/>
      <w:marRight w:val="0"/>
      <w:marTop w:val="0"/>
      <w:marBottom w:val="0"/>
      <w:divBdr>
        <w:top w:val="none" w:sz="0" w:space="0" w:color="auto"/>
        <w:left w:val="none" w:sz="0" w:space="0" w:color="auto"/>
        <w:bottom w:val="none" w:sz="0" w:space="0" w:color="auto"/>
        <w:right w:val="none" w:sz="0" w:space="0" w:color="auto"/>
      </w:divBdr>
    </w:div>
    <w:div w:id="188882038">
      <w:bodyDiv w:val="1"/>
      <w:marLeft w:val="0"/>
      <w:marRight w:val="0"/>
      <w:marTop w:val="0"/>
      <w:marBottom w:val="0"/>
      <w:divBdr>
        <w:top w:val="none" w:sz="0" w:space="0" w:color="auto"/>
        <w:left w:val="none" w:sz="0" w:space="0" w:color="auto"/>
        <w:bottom w:val="none" w:sz="0" w:space="0" w:color="auto"/>
        <w:right w:val="none" w:sz="0" w:space="0" w:color="auto"/>
      </w:divBdr>
    </w:div>
    <w:div w:id="193273056">
      <w:bodyDiv w:val="1"/>
      <w:marLeft w:val="0"/>
      <w:marRight w:val="0"/>
      <w:marTop w:val="0"/>
      <w:marBottom w:val="0"/>
      <w:divBdr>
        <w:top w:val="none" w:sz="0" w:space="0" w:color="auto"/>
        <w:left w:val="none" w:sz="0" w:space="0" w:color="auto"/>
        <w:bottom w:val="none" w:sz="0" w:space="0" w:color="auto"/>
        <w:right w:val="none" w:sz="0" w:space="0" w:color="auto"/>
      </w:divBdr>
    </w:div>
    <w:div w:id="197934176">
      <w:bodyDiv w:val="1"/>
      <w:marLeft w:val="0"/>
      <w:marRight w:val="0"/>
      <w:marTop w:val="0"/>
      <w:marBottom w:val="0"/>
      <w:divBdr>
        <w:top w:val="none" w:sz="0" w:space="0" w:color="auto"/>
        <w:left w:val="none" w:sz="0" w:space="0" w:color="auto"/>
        <w:bottom w:val="none" w:sz="0" w:space="0" w:color="auto"/>
        <w:right w:val="none" w:sz="0" w:space="0" w:color="auto"/>
      </w:divBdr>
    </w:div>
    <w:div w:id="202835929">
      <w:bodyDiv w:val="1"/>
      <w:marLeft w:val="0"/>
      <w:marRight w:val="0"/>
      <w:marTop w:val="0"/>
      <w:marBottom w:val="0"/>
      <w:divBdr>
        <w:top w:val="none" w:sz="0" w:space="0" w:color="auto"/>
        <w:left w:val="none" w:sz="0" w:space="0" w:color="auto"/>
        <w:bottom w:val="none" w:sz="0" w:space="0" w:color="auto"/>
        <w:right w:val="none" w:sz="0" w:space="0" w:color="auto"/>
      </w:divBdr>
    </w:div>
    <w:div w:id="204606904">
      <w:bodyDiv w:val="1"/>
      <w:marLeft w:val="0"/>
      <w:marRight w:val="0"/>
      <w:marTop w:val="0"/>
      <w:marBottom w:val="0"/>
      <w:divBdr>
        <w:top w:val="none" w:sz="0" w:space="0" w:color="auto"/>
        <w:left w:val="none" w:sz="0" w:space="0" w:color="auto"/>
        <w:bottom w:val="none" w:sz="0" w:space="0" w:color="auto"/>
        <w:right w:val="none" w:sz="0" w:space="0" w:color="auto"/>
      </w:divBdr>
    </w:div>
    <w:div w:id="213320222">
      <w:bodyDiv w:val="1"/>
      <w:marLeft w:val="0"/>
      <w:marRight w:val="0"/>
      <w:marTop w:val="0"/>
      <w:marBottom w:val="0"/>
      <w:divBdr>
        <w:top w:val="none" w:sz="0" w:space="0" w:color="auto"/>
        <w:left w:val="none" w:sz="0" w:space="0" w:color="auto"/>
        <w:bottom w:val="none" w:sz="0" w:space="0" w:color="auto"/>
        <w:right w:val="none" w:sz="0" w:space="0" w:color="auto"/>
      </w:divBdr>
    </w:div>
    <w:div w:id="215045723">
      <w:bodyDiv w:val="1"/>
      <w:marLeft w:val="0"/>
      <w:marRight w:val="0"/>
      <w:marTop w:val="0"/>
      <w:marBottom w:val="0"/>
      <w:divBdr>
        <w:top w:val="none" w:sz="0" w:space="0" w:color="auto"/>
        <w:left w:val="none" w:sz="0" w:space="0" w:color="auto"/>
        <w:bottom w:val="none" w:sz="0" w:space="0" w:color="auto"/>
        <w:right w:val="none" w:sz="0" w:space="0" w:color="auto"/>
      </w:divBdr>
    </w:div>
    <w:div w:id="219170717">
      <w:bodyDiv w:val="1"/>
      <w:marLeft w:val="0"/>
      <w:marRight w:val="0"/>
      <w:marTop w:val="0"/>
      <w:marBottom w:val="0"/>
      <w:divBdr>
        <w:top w:val="none" w:sz="0" w:space="0" w:color="auto"/>
        <w:left w:val="none" w:sz="0" w:space="0" w:color="auto"/>
        <w:bottom w:val="none" w:sz="0" w:space="0" w:color="auto"/>
        <w:right w:val="none" w:sz="0" w:space="0" w:color="auto"/>
      </w:divBdr>
    </w:div>
    <w:div w:id="219754494">
      <w:bodyDiv w:val="1"/>
      <w:marLeft w:val="0"/>
      <w:marRight w:val="0"/>
      <w:marTop w:val="0"/>
      <w:marBottom w:val="0"/>
      <w:divBdr>
        <w:top w:val="none" w:sz="0" w:space="0" w:color="auto"/>
        <w:left w:val="none" w:sz="0" w:space="0" w:color="auto"/>
        <w:bottom w:val="none" w:sz="0" w:space="0" w:color="auto"/>
        <w:right w:val="none" w:sz="0" w:space="0" w:color="auto"/>
      </w:divBdr>
    </w:div>
    <w:div w:id="222301229">
      <w:bodyDiv w:val="1"/>
      <w:marLeft w:val="0"/>
      <w:marRight w:val="0"/>
      <w:marTop w:val="0"/>
      <w:marBottom w:val="0"/>
      <w:divBdr>
        <w:top w:val="none" w:sz="0" w:space="0" w:color="auto"/>
        <w:left w:val="none" w:sz="0" w:space="0" w:color="auto"/>
        <w:bottom w:val="none" w:sz="0" w:space="0" w:color="auto"/>
        <w:right w:val="none" w:sz="0" w:space="0" w:color="auto"/>
      </w:divBdr>
    </w:div>
    <w:div w:id="222643574">
      <w:bodyDiv w:val="1"/>
      <w:marLeft w:val="0"/>
      <w:marRight w:val="0"/>
      <w:marTop w:val="0"/>
      <w:marBottom w:val="0"/>
      <w:divBdr>
        <w:top w:val="none" w:sz="0" w:space="0" w:color="auto"/>
        <w:left w:val="none" w:sz="0" w:space="0" w:color="auto"/>
        <w:bottom w:val="none" w:sz="0" w:space="0" w:color="auto"/>
        <w:right w:val="none" w:sz="0" w:space="0" w:color="auto"/>
      </w:divBdr>
    </w:div>
    <w:div w:id="224222183">
      <w:bodyDiv w:val="1"/>
      <w:marLeft w:val="0"/>
      <w:marRight w:val="0"/>
      <w:marTop w:val="0"/>
      <w:marBottom w:val="0"/>
      <w:divBdr>
        <w:top w:val="none" w:sz="0" w:space="0" w:color="auto"/>
        <w:left w:val="none" w:sz="0" w:space="0" w:color="auto"/>
        <w:bottom w:val="none" w:sz="0" w:space="0" w:color="auto"/>
        <w:right w:val="none" w:sz="0" w:space="0" w:color="auto"/>
      </w:divBdr>
    </w:div>
    <w:div w:id="225652361">
      <w:bodyDiv w:val="1"/>
      <w:marLeft w:val="0"/>
      <w:marRight w:val="0"/>
      <w:marTop w:val="0"/>
      <w:marBottom w:val="0"/>
      <w:divBdr>
        <w:top w:val="none" w:sz="0" w:space="0" w:color="auto"/>
        <w:left w:val="none" w:sz="0" w:space="0" w:color="auto"/>
        <w:bottom w:val="none" w:sz="0" w:space="0" w:color="auto"/>
        <w:right w:val="none" w:sz="0" w:space="0" w:color="auto"/>
      </w:divBdr>
    </w:div>
    <w:div w:id="226376444">
      <w:bodyDiv w:val="1"/>
      <w:marLeft w:val="0"/>
      <w:marRight w:val="0"/>
      <w:marTop w:val="0"/>
      <w:marBottom w:val="0"/>
      <w:divBdr>
        <w:top w:val="none" w:sz="0" w:space="0" w:color="auto"/>
        <w:left w:val="none" w:sz="0" w:space="0" w:color="auto"/>
        <w:bottom w:val="none" w:sz="0" w:space="0" w:color="auto"/>
        <w:right w:val="none" w:sz="0" w:space="0" w:color="auto"/>
      </w:divBdr>
    </w:div>
    <w:div w:id="229384269">
      <w:bodyDiv w:val="1"/>
      <w:marLeft w:val="0"/>
      <w:marRight w:val="0"/>
      <w:marTop w:val="0"/>
      <w:marBottom w:val="0"/>
      <w:divBdr>
        <w:top w:val="none" w:sz="0" w:space="0" w:color="auto"/>
        <w:left w:val="none" w:sz="0" w:space="0" w:color="auto"/>
        <w:bottom w:val="none" w:sz="0" w:space="0" w:color="auto"/>
        <w:right w:val="none" w:sz="0" w:space="0" w:color="auto"/>
      </w:divBdr>
    </w:div>
    <w:div w:id="229658152">
      <w:bodyDiv w:val="1"/>
      <w:marLeft w:val="0"/>
      <w:marRight w:val="0"/>
      <w:marTop w:val="0"/>
      <w:marBottom w:val="0"/>
      <w:divBdr>
        <w:top w:val="none" w:sz="0" w:space="0" w:color="auto"/>
        <w:left w:val="none" w:sz="0" w:space="0" w:color="auto"/>
        <w:bottom w:val="none" w:sz="0" w:space="0" w:color="auto"/>
        <w:right w:val="none" w:sz="0" w:space="0" w:color="auto"/>
      </w:divBdr>
    </w:div>
    <w:div w:id="232159584">
      <w:bodyDiv w:val="1"/>
      <w:marLeft w:val="0"/>
      <w:marRight w:val="0"/>
      <w:marTop w:val="0"/>
      <w:marBottom w:val="0"/>
      <w:divBdr>
        <w:top w:val="none" w:sz="0" w:space="0" w:color="auto"/>
        <w:left w:val="none" w:sz="0" w:space="0" w:color="auto"/>
        <w:bottom w:val="none" w:sz="0" w:space="0" w:color="auto"/>
        <w:right w:val="none" w:sz="0" w:space="0" w:color="auto"/>
      </w:divBdr>
    </w:div>
    <w:div w:id="246154486">
      <w:bodyDiv w:val="1"/>
      <w:marLeft w:val="0"/>
      <w:marRight w:val="0"/>
      <w:marTop w:val="0"/>
      <w:marBottom w:val="0"/>
      <w:divBdr>
        <w:top w:val="none" w:sz="0" w:space="0" w:color="auto"/>
        <w:left w:val="none" w:sz="0" w:space="0" w:color="auto"/>
        <w:bottom w:val="none" w:sz="0" w:space="0" w:color="auto"/>
        <w:right w:val="none" w:sz="0" w:space="0" w:color="auto"/>
      </w:divBdr>
    </w:div>
    <w:div w:id="255749664">
      <w:bodyDiv w:val="1"/>
      <w:marLeft w:val="0"/>
      <w:marRight w:val="0"/>
      <w:marTop w:val="0"/>
      <w:marBottom w:val="0"/>
      <w:divBdr>
        <w:top w:val="none" w:sz="0" w:space="0" w:color="auto"/>
        <w:left w:val="none" w:sz="0" w:space="0" w:color="auto"/>
        <w:bottom w:val="none" w:sz="0" w:space="0" w:color="auto"/>
        <w:right w:val="none" w:sz="0" w:space="0" w:color="auto"/>
      </w:divBdr>
    </w:div>
    <w:div w:id="262811630">
      <w:bodyDiv w:val="1"/>
      <w:marLeft w:val="0"/>
      <w:marRight w:val="0"/>
      <w:marTop w:val="0"/>
      <w:marBottom w:val="0"/>
      <w:divBdr>
        <w:top w:val="none" w:sz="0" w:space="0" w:color="auto"/>
        <w:left w:val="none" w:sz="0" w:space="0" w:color="auto"/>
        <w:bottom w:val="none" w:sz="0" w:space="0" w:color="auto"/>
        <w:right w:val="none" w:sz="0" w:space="0" w:color="auto"/>
      </w:divBdr>
    </w:div>
    <w:div w:id="264466005">
      <w:bodyDiv w:val="1"/>
      <w:marLeft w:val="0"/>
      <w:marRight w:val="0"/>
      <w:marTop w:val="0"/>
      <w:marBottom w:val="0"/>
      <w:divBdr>
        <w:top w:val="none" w:sz="0" w:space="0" w:color="auto"/>
        <w:left w:val="none" w:sz="0" w:space="0" w:color="auto"/>
        <w:bottom w:val="none" w:sz="0" w:space="0" w:color="auto"/>
        <w:right w:val="none" w:sz="0" w:space="0" w:color="auto"/>
      </w:divBdr>
    </w:div>
    <w:div w:id="271785681">
      <w:bodyDiv w:val="1"/>
      <w:marLeft w:val="0"/>
      <w:marRight w:val="0"/>
      <w:marTop w:val="0"/>
      <w:marBottom w:val="0"/>
      <w:divBdr>
        <w:top w:val="none" w:sz="0" w:space="0" w:color="auto"/>
        <w:left w:val="none" w:sz="0" w:space="0" w:color="auto"/>
        <w:bottom w:val="none" w:sz="0" w:space="0" w:color="auto"/>
        <w:right w:val="none" w:sz="0" w:space="0" w:color="auto"/>
      </w:divBdr>
    </w:div>
    <w:div w:id="272059149">
      <w:bodyDiv w:val="1"/>
      <w:marLeft w:val="0"/>
      <w:marRight w:val="0"/>
      <w:marTop w:val="0"/>
      <w:marBottom w:val="0"/>
      <w:divBdr>
        <w:top w:val="none" w:sz="0" w:space="0" w:color="auto"/>
        <w:left w:val="none" w:sz="0" w:space="0" w:color="auto"/>
        <w:bottom w:val="none" w:sz="0" w:space="0" w:color="auto"/>
        <w:right w:val="none" w:sz="0" w:space="0" w:color="auto"/>
      </w:divBdr>
    </w:div>
    <w:div w:id="278728191">
      <w:bodyDiv w:val="1"/>
      <w:marLeft w:val="0"/>
      <w:marRight w:val="0"/>
      <w:marTop w:val="0"/>
      <w:marBottom w:val="0"/>
      <w:divBdr>
        <w:top w:val="none" w:sz="0" w:space="0" w:color="auto"/>
        <w:left w:val="none" w:sz="0" w:space="0" w:color="auto"/>
        <w:bottom w:val="none" w:sz="0" w:space="0" w:color="auto"/>
        <w:right w:val="none" w:sz="0" w:space="0" w:color="auto"/>
      </w:divBdr>
    </w:div>
    <w:div w:id="283779337">
      <w:bodyDiv w:val="1"/>
      <w:marLeft w:val="0"/>
      <w:marRight w:val="0"/>
      <w:marTop w:val="0"/>
      <w:marBottom w:val="0"/>
      <w:divBdr>
        <w:top w:val="none" w:sz="0" w:space="0" w:color="auto"/>
        <w:left w:val="none" w:sz="0" w:space="0" w:color="auto"/>
        <w:bottom w:val="none" w:sz="0" w:space="0" w:color="auto"/>
        <w:right w:val="none" w:sz="0" w:space="0" w:color="auto"/>
      </w:divBdr>
    </w:div>
    <w:div w:id="284623497">
      <w:bodyDiv w:val="1"/>
      <w:marLeft w:val="0"/>
      <w:marRight w:val="0"/>
      <w:marTop w:val="0"/>
      <w:marBottom w:val="0"/>
      <w:divBdr>
        <w:top w:val="none" w:sz="0" w:space="0" w:color="auto"/>
        <w:left w:val="none" w:sz="0" w:space="0" w:color="auto"/>
        <w:bottom w:val="none" w:sz="0" w:space="0" w:color="auto"/>
        <w:right w:val="none" w:sz="0" w:space="0" w:color="auto"/>
      </w:divBdr>
    </w:div>
    <w:div w:id="292835552">
      <w:bodyDiv w:val="1"/>
      <w:marLeft w:val="0"/>
      <w:marRight w:val="0"/>
      <w:marTop w:val="0"/>
      <w:marBottom w:val="0"/>
      <w:divBdr>
        <w:top w:val="none" w:sz="0" w:space="0" w:color="auto"/>
        <w:left w:val="none" w:sz="0" w:space="0" w:color="auto"/>
        <w:bottom w:val="none" w:sz="0" w:space="0" w:color="auto"/>
        <w:right w:val="none" w:sz="0" w:space="0" w:color="auto"/>
      </w:divBdr>
    </w:div>
    <w:div w:id="302665591">
      <w:bodyDiv w:val="1"/>
      <w:marLeft w:val="0"/>
      <w:marRight w:val="0"/>
      <w:marTop w:val="0"/>
      <w:marBottom w:val="0"/>
      <w:divBdr>
        <w:top w:val="none" w:sz="0" w:space="0" w:color="auto"/>
        <w:left w:val="none" w:sz="0" w:space="0" w:color="auto"/>
        <w:bottom w:val="none" w:sz="0" w:space="0" w:color="auto"/>
        <w:right w:val="none" w:sz="0" w:space="0" w:color="auto"/>
      </w:divBdr>
    </w:div>
    <w:div w:id="315039500">
      <w:bodyDiv w:val="1"/>
      <w:marLeft w:val="0"/>
      <w:marRight w:val="0"/>
      <w:marTop w:val="0"/>
      <w:marBottom w:val="0"/>
      <w:divBdr>
        <w:top w:val="none" w:sz="0" w:space="0" w:color="auto"/>
        <w:left w:val="none" w:sz="0" w:space="0" w:color="auto"/>
        <w:bottom w:val="none" w:sz="0" w:space="0" w:color="auto"/>
        <w:right w:val="none" w:sz="0" w:space="0" w:color="auto"/>
      </w:divBdr>
    </w:div>
    <w:div w:id="316613350">
      <w:bodyDiv w:val="1"/>
      <w:marLeft w:val="0"/>
      <w:marRight w:val="0"/>
      <w:marTop w:val="0"/>
      <w:marBottom w:val="0"/>
      <w:divBdr>
        <w:top w:val="none" w:sz="0" w:space="0" w:color="auto"/>
        <w:left w:val="none" w:sz="0" w:space="0" w:color="auto"/>
        <w:bottom w:val="none" w:sz="0" w:space="0" w:color="auto"/>
        <w:right w:val="none" w:sz="0" w:space="0" w:color="auto"/>
      </w:divBdr>
    </w:div>
    <w:div w:id="320426751">
      <w:bodyDiv w:val="1"/>
      <w:marLeft w:val="0"/>
      <w:marRight w:val="0"/>
      <w:marTop w:val="0"/>
      <w:marBottom w:val="0"/>
      <w:divBdr>
        <w:top w:val="none" w:sz="0" w:space="0" w:color="auto"/>
        <w:left w:val="none" w:sz="0" w:space="0" w:color="auto"/>
        <w:bottom w:val="none" w:sz="0" w:space="0" w:color="auto"/>
        <w:right w:val="none" w:sz="0" w:space="0" w:color="auto"/>
      </w:divBdr>
    </w:div>
    <w:div w:id="324548980">
      <w:bodyDiv w:val="1"/>
      <w:marLeft w:val="0"/>
      <w:marRight w:val="0"/>
      <w:marTop w:val="0"/>
      <w:marBottom w:val="0"/>
      <w:divBdr>
        <w:top w:val="none" w:sz="0" w:space="0" w:color="auto"/>
        <w:left w:val="none" w:sz="0" w:space="0" w:color="auto"/>
        <w:bottom w:val="none" w:sz="0" w:space="0" w:color="auto"/>
        <w:right w:val="none" w:sz="0" w:space="0" w:color="auto"/>
      </w:divBdr>
    </w:div>
    <w:div w:id="329527851">
      <w:bodyDiv w:val="1"/>
      <w:marLeft w:val="0"/>
      <w:marRight w:val="0"/>
      <w:marTop w:val="0"/>
      <w:marBottom w:val="0"/>
      <w:divBdr>
        <w:top w:val="none" w:sz="0" w:space="0" w:color="auto"/>
        <w:left w:val="none" w:sz="0" w:space="0" w:color="auto"/>
        <w:bottom w:val="none" w:sz="0" w:space="0" w:color="auto"/>
        <w:right w:val="none" w:sz="0" w:space="0" w:color="auto"/>
      </w:divBdr>
    </w:div>
    <w:div w:id="336353058">
      <w:bodyDiv w:val="1"/>
      <w:marLeft w:val="0"/>
      <w:marRight w:val="0"/>
      <w:marTop w:val="0"/>
      <w:marBottom w:val="0"/>
      <w:divBdr>
        <w:top w:val="none" w:sz="0" w:space="0" w:color="auto"/>
        <w:left w:val="none" w:sz="0" w:space="0" w:color="auto"/>
        <w:bottom w:val="none" w:sz="0" w:space="0" w:color="auto"/>
        <w:right w:val="none" w:sz="0" w:space="0" w:color="auto"/>
      </w:divBdr>
    </w:div>
    <w:div w:id="353650119">
      <w:bodyDiv w:val="1"/>
      <w:marLeft w:val="0"/>
      <w:marRight w:val="0"/>
      <w:marTop w:val="0"/>
      <w:marBottom w:val="0"/>
      <w:divBdr>
        <w:top w:val="none" w:sz="0" w:space="0" w:color="auto"/>
        <w:left w:val="none" w:sz="0" w:space="0" w:color="auto"/>
        <w:bottom w:val="none" w:sz="0" w:space="0" w:color="auto"/>
        <w:right w:val="none" w:sz="0" w:space="0" w:color="auto"/>
      </w:divBdr>
    </w:div>
    <w:div w:id="358354463">
      <w:bodyDiv w:val="1"/>
      <w:marLeft w:val="0"/>
      <w:marRight w:val="0"/>
      <w:marTop w:val="0"/>
      <w:marBottom w:val="0"/>
      <w:divBdr>
        <w:top w:val="none" w:sz="0" w:space="0" w:color="auto"/>
        <w:left w:val="none" w:sz="0" w:space="0" w:color="auto"/>
        <w:bottom w:val="none" w:sz="0" w:space="0" w:color="auto"/>
        <w:right w:val="none" w:sz="0" w:space="0" w:color="auto"/>
      </w:divBdr>
    </w:div>
    <w:div w:id="367491732">
      <w:bodyDiv w:val="1"/>
      <w:marLeft w:val="0"/>
      <w:marRight w:val="0"/>
      <w:marTop w:val="0"/>
      <w:marBottom w:val="0"/>
      <w:divBdr>
        <w:top w:val="none" w:sz="0" w:space="0" w:color="auto"/>
        <w:left w:val="none" w:sz="0" w:space="0" w:color="auto"/>
        <w:bottom w:val="none" w:sz="0" w:space="0" w:color="auto"/>
        <w:right w:val="none" w:sz="0" w:space="0" w:color="auto"/>
      </w:divBdr>
    </w:div>
    <w:div w:id="375275646">
      <w:bodyDiv w:val="1"/>
      <w:marLeft w:val="0"/>
      <w:marRight w:val="0"/>
      <w:marTop w:val="0"/>
      <w:marBottom w:val="0"/>
      <w:divBdr>
        <w:top w:val="none" w:sz="0" w:space="0" w:color="auto"/>
        <w:left w:val="none" w:sz="0" w:space="0" w:color="auto"/>
        <w:bottom w:val="none" w:sz="0" w:space="0" w:color="auto"/>
        <w:right w:val="none" w:sz="0" w:space="0" w:color="auto"/>
      </w:divBdr>
    </w:div>
    <w:div w:id="375470789">
      <w:bodyDiv w:val="1"/>
      <w:marLeft w:val="0"/>
      <w:marRight w:val="0"/>
      <w:marTop w:val="0"/>
      <w:marBottom w:val="0"/>
      <w:divBdr>
        <w:top w:val="none" w:sz="0" w:space="0" w:color="auto"/>
        <w:left w:val="none" w:sz="0" w:space="0" w:color="auto"/>
        <w:bottom w:val="none" w:sz="0" w:space="0" w:color="auto"/>
        <w:right w:val="none" w:sz="0" w:space="0" w:color="auto"/>
      </w:divBdr>
    </w:div>
    <w:div w:id="375547346">
      <w:bodyDiv w:val="1"/>
      <w:marLeft w:val="0"/>
      <w:marRight w:val="0"/>
      <w:marTop w:val="0"/>
      <w:marBottom w:val="0"/>
      <w:divBdr>
        <w:top w:val="none" w:sz="0" w:space="0" w:color="auto"/>
        <w:left w:val="none" w:sz="0" w:space="0" w:color="auto"/>
        <w:bottom w:val="none" w:sz="0" w:space="0" w:color="auto"/>
        <w:right w:val="none" w:sz="0" w:space="0" w:color="auto"/>
      </w:divBdr>
    </w:div>
    <w:div w:id="376660526">
      <w:bodyDiv w:val="1"/>
      <w:marLeft w:val="0"/>
      <w:marRight w:val="0"/>
      <w:marTop w:val="0"/>
      <w:marBottom w:val="0"/>
      <w:divBdr>
        <w:top w:val="none" w:sz="0" w:space="0" w:color="auto"/>
        <w:left w:val="none" w:sz="0" w:space="0" w:color="auto"/>
        <w:bottom w:val="none" w:sz="0" w:space="0" w:color="auto"/>
        <w:right w:val="none" w:sz="0" w:space="0" w:color="auto"/>
      </w:divBdr>
    </w:div>
    <w:div w:id="377822418">
      <w:bodyDiv w:val="1"/>
      <w:marLeft w:val="0"/>
      <w:marRight w:val="0"/>
      <w:marTop w:val="0"/>
      <w:marBottom w:val="0"/>
      <w:divBdr>
        <w:top w:val="none" w:sz="0" w:space="0" w:color="auto"/>
        <w:left w:val="none" w:sz="0" w:space="0" w:color="auto"/>
        <w:bottom w:val="none" w:sz="0" w:space="0" w:color="auto"/>
        <w:right w:val="none" w:sz="0" w:space="0" w:color="auto"/>
      </w:divBdr>
    </w:div>
    <w:div w:id="380784455">
      <w:bodyDiv w:val="1"/>
      <w:marLeft w:val="0"/>
      <w:marRight w:val="0"/>
      <w:marTop w:val="0"/>
      <w:marBottom w:val="0"/>
      <w:divBdr>
        <w:top w:val="none" w:sz="0" w:space="0" w:color="auto"/>
        <w:left w:val="none" w:sz="0" w:space="0" w:color="auto"/>
        <w:bottom w:val="none" w:sz="0" w:space="0" w:color="auto"/>
        <w:right w:val="none" w:sz="0" w:space="0" w:color="auto"/>
      </w:divBdr>
    </w:div>
    <w:div w:id="386341956">
      <w:bodyDiv w:val="1"/>
      <w:marLeft w:val="0"/>
      <w:marRight w:val="0"/>
      <w:marTop w:val="0"/>
      <w:marBottom w:val="0"/>
      <w:divBdr>
        <w:top w:val="none" w:sz="0" w:space="0" w:color="auto"/>
        <w:left w:val="none" w:sz="0" w:space="0" w:color="auto"/>
        <w:bottom w:val="none" w:sz="0" w:space="0" w:color="auto"/>
        <w:right w:val="none" w:sz="0" w:space="0" w:color="auto"/>
      </w:divBdr>
    </w:div>
    <w:div w:id="386952711">
      <w:bodyDiv w:val="1"/>
      <w:marLeft w:val="0"/>
      <w:marRight w:val="0"/>
      <w:marTop w:val="0"/>
      <w:marBottom w:val="0"/>
      <w:divBdr>
        <w:top w:val="none" w:sz="0" w:space="0" w:color="auto"/>
        <w:left w:val="none" w:sz="0" w:space="0" w:color="auto"/>
        <w:bottom w:val="none" w:sz="0" w:space="0" w:color="auto"/>
        <w:right w:val="none" w:sz="0" w:space="0" w:color="auto"/>
      </w:divBdr>
    </w:div>
    <w:div w:id="390274360">
      <w:bodyDiv w:val="1"/>
      <w:marLeft w:val="0"/>
      <w:marRight w:val="0"/>
      <w:marTop w:val="0"/>
      <w:marBottom w:val="0"/>
      <w:divBdr>
        <w:top w:val="none" w:sz="0" w:space="0" w:color="auto"/>
        <w:left w:val="none" w:sz="0" w:space="0" w:color="auto"/>
        <w:bottom w:val="none" w:sz="0" w:space="0" w:color="auto"/>
        <w:right w:val="none" w:sz="0" w:space="0" w:color="auto"/>
      </w:divBdr>
    </w:div>
    <w:div w:id="395057978">
      <w:bodyDiv w:val="1"/>
      <w:marLeft w:val="0"/>
      <w:marRight w:val="0"/>
      <w:marTop w:val="0"/>
      <w:marBottom w:val="0"/>
      <w:divBdr>
        <w:top w:val="none" w:sz="0" w:space="0" w:color="auto"/>
        <w:left w:val="none" w:sz="0" w:space="0" w:color="auto"/>
        <w:bottom w:val="none" w:sz="0" w:space="0" w:color="auto"/>
        <w:right w:val="none" w:sz="0" w:space="0" w:color="auto"/>
      </w:divBdr>
    </w:div>
    <w:div w:id="401290586">
      <w:bodyDiv w:val="1"/>
      <w:marLeft w:val="0"/>
      <w:marRight w:val="0"/>
      <w:marTop w:val="0"/>
      <w:marBottom w:val="0"/>
      <w:divBdr>
        <w:top w:val="none" w:sz="0" w:space="0" w:color="auto"/>
        <w:left w:val="none" w:sz="0" w:space="0" w:color="auto"/>
        <w:bottom w:val="none" w:sz="0" w:space="0" w:color="auto"/>
        <w:right w:val="none" w:sz="0" w:space="0" w:color="auto"/>
      </w:divBdr>
    </w:div>
    <w:div w:id="402947625">
      <w:bodyDiv w:val="1"/>
      <w:marLeft w:val="0"/>
      <w:marRight w:val="0"/>
      <w:marTop w:val="0"/>
      <w:marBottom w:val="0"/>
      <w:divBdr>
        <w:top w:val="none" w:sz="0" w:space="0" w:color="auto"/>
        <w:left w:val="none" w:sz="0" w:space="0" w:color="auto"/>
        <w:bottom w:val="none" w:sz="0" w:space="0" w:color="auto"/>
        <w:right w:val="none" w:sz="0" w:space="0" w:color="auto"/>
      </w:divBdr>
    </w:div>
    <w:div w:id="404688317">
      <w:bodyDiv w:val="1"/>
      <w:marLeft w:val="0"/>
      <w:marRight w:val="0"/>
      <w:marTop w:val="0"/>
      <w:marBottom w:val="0"/>
      <w:divBdr>
        <w:top w:val="none" w:sz="0" w:space="0" w:color="auto"/>
        <w:left w:val="none" w:sz="0" w:space="0" w:color="auto"/>
        <w:bottom w:val="none" w:sz="0" w:space="0" w:color="auto"/>
        <w:right w:val="none" w:sz="0" w:space="0" w:color="auto"/>
      </w:divBdr>
    </w:div>
    <w:div w:id="413748795">
      <w:bodyDiv w:val="1"/>
      <w:marLeft w:val="0"/>
      <w:marRight w:val="0"/>
      <w:marTop w:val="0"/>
      <w:marBottom w:val="0"/>
      <w:divBdr>
        <w:top w:val="none" w:sz="0" w:space="0" w:color="auto"/>
        <w:left w:val="none" w:sz="0" w:space="0" w:color="auto"/>
        <w:bottom w:val="none" w:sz="0" w:space="0" w:color="auto"/>
        <w:right w:val="none" w:sz="0" w:space="0" w:color="auto"/>
      </w:divBdr>
    </w:div>
    <w:div w:id="415905703">
      <w:bodyDiv w:val="1"/>
      <w:marLeft w:val="0"/>
      <w:marRight w:val="0"/>
      <w:marTop w:val="0"/>
      <w:marBottom w:val="0"/>
      <w:divBdr>
        <w:top w:val="none" w:sz="0" w:space="0" w:color="auto"/>
        <w:left w:val="none" w:sz="0" w:space="0" w:color="auto"/>
        <w:bottom w:val="none" w:sz="0" w:space="0" w:color="auto"/>
        <w:right w:val="none" w:sz="0" w:space="0" w:color="auto"/>
      </w:divBdr>
    </w:div>
    <w:div w:id="418215217">
      <w:bodyDiv w:val="1"/>
      <w:marLeft w:val="0"/>
      <w:marRight w:val="0"/>
      <w:marTop w:val="0"/>
      <w:marBottom w:val="0"/>
      <w:divBdr>
        <w:top w:val="none" w:sz="0" w:space="0" w:color="auto"/>
        <w:left w:val="none" w:sz="0" w:space="0" w:color="auto"/>
        <w:bottom w:val="none" w:sz="0" w:space="0" w:color="auto"/>
        <w:right w:val="none" w:sz="0" w:space="0" w:color="auto"/>
      </w:divBdr>
    </w:div>
    <w:div w:id="421880446">
      <w:bodyDiv w:val="1"/>
      <w:marLeft w:val="0"/>
      <w:marRight w:val="0"/>
      <w:marTop w:val="0"/>
      <w:marBottom w:val="0"/>
      <w:divBdr>
        <w:top w:val="none" w:sz="0" w:space="0" w:color="auto"/>
        <w:left w:val="none" w:sz="0" w:space="0" w:color="auto"/>
        <w:bottom w:val="none" w:sz="0" w:space="0" w:color="auto"/>
        <w:right w:val="none" w:sz="0" w:space="0" w:color="auto"/>
      </w:divBdr>
    </w:div>
    <w:div w:id="429005378">
      <w:bodyDiv w:val="1"/>
      <w:marLeft w:val="0"/>
      <w:marRight w:val="0"/>
      <w:marTop w:val="0"/>
      <w:marBottom w:val="0"/>
      <w:divBdr>
        <w:top w:val="none" w:sz="0" w:space="0" w:color="auto"/>
        <w:left w:val="none" w:sz="0" w:space="0" w:color="auto"/>
        <w:bottom w:val="none" w:sz="0" w:space="0" w:color="auto"/>
        <w:right w:val="none" w:sz="0" w:space="0" w:color="auto"/>
      </w:divBdr>
    </w:div>
    <w:div w:id="436294031">
      <w:bodyDiv w:val="1"/>
      <w:marLeft w:val="0"/>
      <w:marRight w:val="0"/>
      <w:marTop w:val="0"/>
      <w:marBottom w:val="0"/>
      <w:divBdr>
        <w:top w:val="none" w:sz="0" w:space="0" w:color="auto"/>
        <w:left w:val="none" w:sz="0" w:space="0" w:color="auto"/>
        <w:bottom w:val="none" w:sz="0" w:space="0" w:color="auto"/>
        <w:right w:val="none" w:sz="0" w:space="0" w:color="auto"/>
      </w:divBdr>
    </w:div>
    <w:div w:id="437260501">
      <w:bodyDiv w:val="1"/>
      <w:marLeft w:val="0"/>
      <w:marRight w:val="0"/>
      <w:marTop w:val="0"/>
      <w:marBottom w:val="0"/>
      <w:divBdr>
        <w:top w:val="none" w:sz="0" w:space="0" w:color="auto"/>
        <w:left w:val="none" w:sz="0" w:space="0" w:color="auto"/>
        <w:bottom w:val="none" w:sz="0" w:space="0" w:color="auto"/>
        <w:right w:val="none" w:sz="0" w:space="0" w:color="auto"/>
      </w:divBdr>
    </w:div>
    <w:div w:id="439641918">
      <w:bodyDiv w:val="1"/>
      <w:marLeft w:val="0"/>
      <w:marRight w:val="0"/>
      <w:marTop w:val="0"/>
      <w:marBottom w:val="0"/>
      <w:divBdr>
        <w:top w:val="none" w:sz="0" w:space="0" w:color="auto"/>
        <w:left w:val="none" w:sz="0" w:space="0" w:color="auto"/>
        <w:bottom w:val="none" w:sz="0" w:space="0" w:color="auto"/>
        <w:right w:val="none" w:sz="0" w:space="0" w:color="auto"/>
      </w:divBdr>
    </w:div>
    <w:div w:id="444807728">
      <w:bodyDiv w:val="1"/>
      <w:marLeft w:val="0"/>
      <w:marRight w:val="0"/>
      <w:marTop w:val="0"/>
      <w:marBottom w:val="0"/>
      <w:divBdr>
        <w:top w:val="none" w:sz="0" w:space="0" w:color="auto"/>
        <w:left w:val="none" w:sz="0" w:space="0" w:color="auto"/>
        <w:bottom w:val="none" w:sz="0" w:space="0" w:color="auto"/>
        <w:right w:val="none" w:sz="0" w:space="0" w:color="auto"/>
      </w:divBdr>
    </w:div>
    <w:div w:id="445975628">
      <w:bodyDiv w:val="1"/>
      <w:marLeft w:val="0"/>
      <w:marRight w:val="0"/>
      <w:marTop w:val="0"/>
      <w:marBottom w:val="0"/>
      <w:divBdr>
        <w:top w:val="none" w:sz="0" w:space="0" w:color="auto"/>
        <w:left w:val="none" w:sz="0" w:space="0" w:color="auto"/>
        <w:bottom w:val="none" w:sz="0" w:space="0" w:color="auto"/>
        <w:right w:val="none" w:sz="0" w:space="0" w:color="auto"/>
      </w:divBdr>
    </w:div>
    <w:div w:id="451481558">
      <w:bodyDiv w:val="1"/>
      <w:marLeft w:val="0"/>
      <w:marRight w:val="0"/>
      <w:marTop w:val="0"/>
      <w:marBottom w:val="0"/>
      <w:divBdr>
        <w:top w:val="none" w:sz="0" w:space="0" w:color="auto"/>
        <w:left w:val="none" w:sz="0" w:space="0" w:color="auto"/>
        <w:bottom w:val="none" w:sz="0" w:space="0" w:color="auto"/>
        <w:right w:val="none" w:sz="0" w:space="0" w:color="auto"/>
      </w:divBdr>
    </w:div>
    <w:div w:id="463543696">
      <w:bodyDiv w:val="1"/>
      <w:marLeft w:val="0"/>
      <w:marRight w:val="0"/>
      <w:marTop w:val="0"/>
      <w:marBottom w:val="0"/>
      <w:divBdr>
        <w:top w:val="none" w:sz="0" w:space="0" w:color="auto"/>
        <w:left w:val="none" w:sz="0" w:space="0" w:color="auto"/>
        <w:bottom w:val="none" w:sz="0" w:space="0" w:color="auto"/>
        <w:right w:val="none" w:sz="0" w:space="0" w:color="auto"/>
      </w:divBdr>
    </w:div>
    <w:div w:id="473177762">
      <w:bodyDiv w:val="1"/>
      <w:marLeft w:val="0"/>
      <w:marRight w:val="0"/>
      <w:marTop w:val="0"/>
      <w:marBottom w:val="0"/>
      <w:divBdr>
        <w:top w:val="none" w:sz="0" w:space="0" w:color="auto"/>
        <w:left w:val="none" w:sz="0" w:space="0" w:color="auto"/>
        <w:bottom w:val="none" w:sz="0" w:space="0" w:color="auto"/>
        <w:right w:val="none" w:sz="0" w:space="0" w:color="auto"/>
      </w:divBdr>
    </w:div>
    <w:div w:id="474026933">
      <w:bodyDiv w:val="1"/>
      <w:marLeft w:val="0"/>
      <w:marRight w:val="0"/>
      <w:marTop w:val="0"/>
      <w:marBottom w:val="0"/>
      <w:divBdr>
        <w:top w:val="none" w:sz="0" w:space="0" w:color="auto"/>
        <w:left w:val="none" w:sz="0" w:space="0" w:color="auto"/>
        <w:bottom w:val="none" w:sz="0" w:space="0" w:color="auto"/>
        <w:right w:val="none" w:sz="0" w:space="0" w:color="auto"/>
      </w:divBdr>
    </w:div>
    <w:div w:id="476843001">
      <w:bodyDiv w:val="1"/>
      <w:marLeft w:val="0"/>
      <w:marRight w:val="0"/>
      <w:marTop w:val="0"/>
      <w:marBottom w:val="0"/>
      <w:divBdr>
        <w:top w:val="none" w:sz="0" w:space="0" w:color="auto"/>
        <w:left w:val="none" w:sz="0" w:space="0" w:color="auto"/>
        <w:bottom w:val="none" w:sz="0" w:space="0" w:color="auto"/>
        <w:right w:val="none" w:sz="0" w:space="0" w:color="auto"/>
      </w:divBdr>
    </w:div>
    <w:div w:id="477304458">
      <w:bodyDiv w:val="1"/>
      <w:marLeft w:val="0"/>
      <w:marRight w:val="0"/>
      <w:marTop w:val="0"/>
      <w:marBottom w:val="0"/>
      <w:divBdr>
        <w:top w:val="none" w:sz="0" w:space="0" w:color="auto"/>
        <w:left w:val="none" w:sz="0" w:space="0" w:color="auto"/>
        <w:bottom w:val="none" w:sz="0" w:space="0" w:color="auto"/>
        <w:right w:val="none" w:sz="0" w:space="0" w:color="auto"/>
      </w:divBdr>
    </w:div>
    <w:div w:id="491988179">
      <w:bodyDiv w:val="1"/>
      <w:marLeft w:val="0"/>
      <w:marRight w:val="0"/>
      <w:marTop w:val="0"/>
      <w:marBottom w:val="0"/>
      <w:divBdr>
        <w:top w:val="none" w:sz="0" w:space="0" w:color="auto"/>
        <w:left w:val="none" w:sz="0" w:space="0" w:color="auto"/>
        <w:bottom w:val="none" w:sz="0" w:space="0" w:color="auto"/>
        <w:right w:val="none" w:sz="0" w:space="0" w:color="auto"/>
      </w:divBdr>
    </w:div>
    <w:div w:id="495803713">
      <w:bodyDiv w:val="1"/>
      <w:marLeft w:val="0"/>
      <w:marRight w:val="0"/>
      <w:marTop w:val="0"/>
      <w:marBottom w:val="0"/>
      <w:divBdr>
        <w:top w:val="none" w:sz="0" w:space="0" w:color="auto"/>
        <w:left w:val="none" w:sz="0" w:space="0" w:color="auto"/>
        <w:bottom w:val="none" w:sz="0" w:space="0" w:color="auto"/>
        <w:right w:val="none" w:sz="0" w:space="0" w:color="auto"/>
      </w:divBdr>
    </w:div>
    <w:div w:id="495999500">
      <w:bodyDiv w:val="1"/>
      <w:marLeft w:val="0"/>
      <w:marRight w:val="0"/>
      <w:marTop w:val="0"/>
      <w:marBottom w:val="0"/>
      <w:divBdr>
        <w:top w:val="none" w:sz="0" w:space="0" w:color="auto"/>
        <w:left w:val="none" w:sz="0" w:space="0" w:color="auto"/>
        <w:bottom w:val="none" w:sz="0" w:space="0" w:color="auto"/>
        <w:right w:val="none" w:sz="0" w:space="0" w:color="auto"/>
      </w:divBdr>
    </w:div>
    <w:div w:id="496068909">
      <w:bodyDiv w:val="1"/>
      <w:marLeft w:val="0"/>
      <w:marRight w:val="0"/>
      <w:marTop w:val="0"/>
      <w:marBottom w:val="0"/>
      <w:divBdr>
        <w:top w:val="none" w:sz="0" w:space="0" w:color="auto"/>
        <w:left w:val="none" w:sz="0" w:space="0" w:color="auto"/>
        <w:bottom w:val="none" w:sz="0" w:space="0" w:color="auto"/>
        <w:right w:val="none" w:sz="0" w:space="0" w:color="auto"/>
      </w:divBdr>
    </w:div>
    <w:div w:id="498273282">
      <w:bodyDiv w:val="1"/>
      <w:marLeft w:val="0"/>
      <w:marRight w:val="0"/>
      <w:marTop w:val="0"/>
      <w:marBottom w:val="0"/>
      <w:divBdr>
        <w:top w:val="none" w:sz="0" w:space="0" w:color="auto"/>
        <w:left w:val="none" w:sz="0" w:space="0" w:color="auto"/>
        <w:bottom w:val="none" w:sz="0" w:space="0" w:color="auto"/>
        <w:right w:val="none" w:sz="0" w:space="0" w:color="auto"/>
      </w:divBdr>
    </w:div>
    <w:div w:id="502286898">
      <w:bodyDiv w:val="1"/>
      <w:marLeft w:val="0"/>
      <w:marRight w:val="0"/>
      <w:marTop w:val="0"/>
      <w:marBottom w:val="0"/>
      <w:divBdr>
        <w:top w:val="none" w:sz="0" w:space="0" w:color="auto"/>
        <w:left w:val="none" w:sz="0" w:space="0" w:color="auto"/>
        <w:bottom w:val="none" w:sz="0" w:space="0" w:color="auto"/>
        <w:right w:val="none" w:sz="0" w:space="0" w:color="auto"/>
      </w:divBdr>
    </w:div>
    <w:div w:id="511726501">
      <w:bodyDiv w:val="1"/>
      <w:marLeft w:val="0"/>
      <w:marRight w:val="0"/>
      <w:marTop w:val="0"/>
      <w:marBottom w:val="0"/>
      <w:divBdr>
        <w:top w:val="none" w:sz="0" w:space="0" w:color="auto"/>
        <w:left w:val="none" w:sz="0" w:space="0" w:color="auto"/>
        <w:bottom w:val="none" w:sz="0" w:space="0" w:color="auto"/>
        <w:right w:val="none" w:sz="0" w:space="0" w:color="auto"/>
      </w:divBdr>
    </w:div>
    <w:div w:id="512182649">
      <w:bodyDiv w:val="1"/>
      <w:marLeft w:val="0"/>
      <w:marRight w:val="0"/>
      <w:marTop w:val="0"/>
      <w:marBottom w:val="0"/>
      <w:divBdr>
        <w:top w:val="none" w:sz="0" w:space="0" w:color="auto"/>
        <w:left w:val="none" w:sz="0" w:space="0" w:color="auto"/>
        <w:bottom w:val="none" w:sz="0" w:space="0" w:color="auto"/>
        <w:right w:val="none" w:sz="0" w:space="0" w:color="auto"/>
      </w:divBdr>
    </w:div>
    <w:div w:id="516697813">
      <w:bodyDiv w:val="1"/>
      <w:marLeft w:val="0"/>
      <w:marRight w:val="0"/>
      <w:marTop w:val="0"/>
      <w:marBottom w:val="0"/>
      <w:divBdr>
        <w:top w:val="none" w:sz="0" w:space="0" w:color="auto"/>
        <w:left w:val="none" w:sz="0" w:space="0" w:color="auto"/>
        <w:bottom w:val="none" w:sz="0" w:space="0" w:color="auto"/>
        <w:right w:val="none" w:sz="0" w:space="0" w:color="auto"/>
      </w:divBdr>
    </w:div>
    <w:div w:id="520558630">
      <w:bodyDiv w:val="1"/>
      <w:marLeft w:val="0"/>
      <w:marRight w:val="0"/>
      <w:marTop w:val="0"/>
      <w:marBottom w:val="0"/>
      <w:divBdr>
        <w:top w:val="none" w:sz="0" w:space="0" w:color="auto"/>
        <w:left w:val="none" w:sz="0" w:space="0" w:color="auto"/>
        <w:bottom w:val="none" w:sz="0" w:space="0" w:color="auto"/>
        <w:right w:val="none" w:sz="0" w:space="0" w:color="auto"/>
      </w:divBdr>
    </w:div>
    <w:div w:id="522790244">
      <w:bodyDiv w:val="1"/>
      <w:marLeft w:val="0"/>
      <w:marRight w:val="0"/>
      <w:marTop w:val="0"/>
      <w:marBottom w:val="0"/>
      <w:divBdr>
        <w:top w:val="none" w:sz="0" w:space="0" w:color="auto"/>
        <w:left w:val="none" w:sz="0" w:space="0" w:color="auto"/>
        <w:bottom w:val="none" w:sz="0" w:space="0" w:color="auto"/>
        <w:right w:val="none" w:sz="0" w:space="0" w:color="auto"/>
      </w:divBdr>
    </w:div>
    <w:div w:id="523059806">
      <w:bodyDiv w:val="1"/>
      <w:marLeft w:val="0"/>
      <w:marRight w:val="0"/>
      <w:marTop w:val="0"/>
      <w:marBottom w:val="0"/>
      <w:divBdr>
        <w:top w:val="none" w:sz="0" w:space="0" w:color="auto"/>
        <w:left w:val="none" w:sz="0" w:space="0" w:color="auto"/>
        <w:bottom w:val="none" w:sz="0" w:space="0" w:color="auto"/>
        <w:right w:val="none" w:sz="0" w:space="0" w:color="auto"/>
      </w:divBdr>
    </w:div>
    <w:div w:id="526914277">
      <w:bodyDiv w:val="1"/>
      <w:marLeft w:val="0"/>
      <w:marRight w:val="0"/>
      <w:marTop w:val="0"/>
      <w:marBottom w:val="0"/>
      <w:divBdr>
        <w:top w:val="none" w:sz="0" w:space="0" w:color="auto"/>
        <w:left w:val="none" w:sz="0" w:space="0" w:color="auto"/>
        <w:bottom w:val="none" w:sz="0" w:space="0" w:color="auto"/>
        <w:right w:val="none" w:sz="0" w:space="0" w:color="auto"/>
      </w:divBdr>
    </w:div>
    <w:div w:id="529798804">
      <w:bodyDiv w:val="1"/>
      <w:marLeft w:val="0"/>
      <w:marRight w:val="0"/>
      <w:marTop w:val="0"/>
      <w:marBottom w:val="0"/>
      <w:divBdr>
        <w:top w:val="none" w:sz="0" w:space="0" w:color="auto"/>
        <w:left w:val="none" w:sz="0" w:space="0" w:color="auto"/>
        <w:bottom w:val="none" w:sz="0" w:space="0" w:color="auto"/>
        <w:right w:val="none" w:sz="0" w:space="0" w:color="auto"/>
      </w:divBdr>
    </w:div>
    <w:div w:id="530149594">
      <w:bodyDiv w:val="1"/>
      <w:marLeft w:val="0"/>
      <w:marRight w:val="0"/>
      <w:marTop w:val="0"/>
      <w:marBottom w:val="0"/>
      <w:divBdr>
        <w:top w:val="none" w:sz="0" w:space="0" w:color="auto"/>
        <w:left w:val="none" w:sz="0" w:space="0" w:color="auto"/>
        <w:bottom w:val="none" w:sz="0" w:space="0" w:color="auto"/>
        <w:right w:val="none" w:sz="0" w:space="0" w:color="auto"/>
      </w:divBdr>
    </w:div>
    <w:div w:id="536163746">
      <w:bodyDiv w:val="1"/>
      <w:marLeft w:val="0"/>
      <w:marRight w:val="0"/>
      <w:marTop w:val="0"/>
      <w:marBottom w:val="0"/>
      <w:divBdr>
        <w:top w:val="none" w:sz="0" w:space="0" w:color="auto"/>
        <w:left w:val="none" w:sz="0" w:space="0" w:color="auto"/>
        <w:bottom w:val="none" w:sz="0" w:space="0" w:color="auto"/>
        <w:right w:val="none" w:sz="0" w:space="0" w:color="auto"/>
      </w:divBdr>
    </w:div>
    <w:div w:id="549730689">
      <w:bodyDiv w:val="1"/>
      <w:marLeft w:val="0"/>
      <w:marRight w:val="0"/>
      <w:marTop w:val="0"/>
      <w:marBottom w:val="0"/>
      <w:divBdr>
        <w:top w:val="none" w:sz="0" w:space="0" w:color="auto"/>
        <w:left w:val="none" w:sz="0" w:space="0" w:color="auto"/>
        <w:bottom w:val="none" w:sz="0" w:space="0" w:color="auto"/>
        <w:right w:val="none" w:sz="0" w:space="0" w:color="auto"/>
      </w:divBdr>
    </w:div>
    <w:div w:id="553391199">
      <w:bodyDiv w:val="1"/>
      <w:marLeft w:val="0"/>
      <w:marRight w:val="0"/>
      <w:marTop w:val="0"/>
      <w:marBottom w:val="0"/>
      <w:divBdr>
        <w:top w:val="none" w:sz="0" w:space="0" w:color="auto"/>
        <w:left w:val="none" w:sz="0" w:space="0" w:color="auto"/>
        <w:bottom w:val="none" w:sz="0" w:space="0" w:color="auto"/>
        <w:right w:val="none" w:sz="0" w:space="0" w:color="auto"/>
      </w:divBdr>
    </w:div>
    <w:div w:id="553929012">
      <w:bodyDiv w:val="1"/>
      <w:marLeft w:val="0"/>
      <w:marRight w:val="0"/>
      <w:marTop w:val="0"/>
      <w:marBottom w:val="0"/>
      <w:divBdr>
        <w:top w:val="none" w:sz="0" w:space="0" w:color="auto"/>
        <w:left w:val="none" w:sz="0" w:space="0" w:color="auto"/>
        <w:bottom w:val="none" w:sz="0" w:space="0" w:color="auto"/>
        <w:right w:val="none" w:sz="0" w:space="0" w:color="auto"/>
      </w:divBdr>
    </w:div>
    <w:div w:id="561909724">
      <w:bodyDiv w:val="1"/>
      <w:marLeft w:val="0"/>
      <w:marRight w:val="0"/>
      <w:marTop w:val="0"/>
      <w:marBottom w:val="0"/>
      <w:divBdr>
        <w:top w:val="none" w:sz="0" w:space="0" w:color="auto"/>
        <w:left w:val="none" w:sz="0" w:space="0" w:color="auto"/>
        <w:bottom w:val="none" w:sz="0" w:space="0" w:color="auto"/>
        <w:right w:val="none" w:sz="0" w:space="0" w:color="auto"/>
      </w:divBdr>
    </w:div>
    <w:div w:id="562256466">
      <w:bodyDiv w:val="1"/>
      <w:marLeft w:val="0"/>
      <w:marRight w:val="0"/>
      <w:marTop w:val="0"/>
      <w:marBottom w:val="0"/>
      <w:divBdr>
        <w:top w:val="none" w:sz="0" w:space="0" w:color="auto"/>
        <w:left w:val="none" w:sz="0" w:space="0" w:color="auto"/>
        <w:bottom w:val="none" w:sz="0" w:space="0" w:color="auto"/>
        <w:right w:val="none" w:sz="0" w:space="0" w:color="auto"/>
      </w:divBdr>
    </w:div>
    <w:div w:id="563104648">
      <w:bodyDiv w:val="1"/>
      <w:marLeft w:val="0"/>
      <w:marRight w:val="0"/>
      <w:marTop w:val="0"/>
      <w:marBottom w:val="0"/>
      <w:divBdr>
        <w:top w:val="none" w:sz="0" w:space="0" w:color="auto"/>
        <w:left w:val="none" w:sz="0" w:space="0" w:color="auto"/>
        <w:bottom w:val="none" w:sz="0" w:space="0" w:color="auto"/>
        <w:right w:val="none" w:sz="0" w:space="0" w:color="auto"/>
      </w:divBdr>
    </w:div>
    <w:div w:id="564680621">
      <w:bodyDiv w:val="1"/>
      <w:marLeft w:val="0"/>
      <w:marRight w:val="0"/>
      <w:marTop w:val="0"/>
      <w:marBottom w:val="0"/>
      <w:divBdr>
        <w:top w:val="none" w:sz="0" w:space="0" w:color="auto"/>
        <w:left w:val="none" w:sz="0" w:space="0" w:color="auto"/>
        <w:bottom w:val="none" w:sz="0" w:space="0" w:color="auto"/>
        <w:right w:val="none" w:sz="0" w:space="0" w:color="auto"/>
      </w:divBdr>
    </w:div>
    <w:div w:id="568929836">
      <w:bodyDiv w:val="1"/>
      <w:marLeft w:val="0"/>
      <w:marRight w:val="0"/>
      <w:marTop w:val="0"/>
      <w:marBottom w:val="0"/>
      <w:divBdr>
        <w:top w:val="none" w:sz="0" w:space="0" w:color="auto"/>
        <w:left w:val="none" w:sz="0" w:space="0" w:color="auto"/>
        <w:bottom w:val="none" w:sz="0" w:space="0" w:color="auto"/>
        <w:right w:val="none" w:sz="0" w:space="0" w:color="auto"/>
      </w:divBdr>
    </w:div>
    <w:div w:id="570578977">
      <w:bodyDiv w:val="1"/>
      <w:marLeft w:val="0"/>
      <w:marRight w:val="0"/>
      <w:marTop w:val="0"/>
      <w:marBottom w:val="0"/>
      <w:divBdr>
        <w:top w:val="none" w:sz="0" w:space="0" w:color="auto"/>
        <w:left w:val="none" w:sz="0" w:space="0" w:color="auto"/>
        <w:bottom w:val="none" w:sz="0" w:space="0" w:color="auto"/>
        <w:right w:val="none" w:sz="0" w:space="0" w:color="auto"/>
      </w:divBdr>
    </w:div>
    <w:div w:id="570623593">
      <w:bodyDiv w:val="1"/>
      <w:marLeft w:val="0"/>
      <w:marRight w:val="0"/>
      <w:marTop w:val="0"/>
      <w:marBottom w:val="0"/>
      <w:divBdr>
        <w:top w:val="none" w:sz="0" w:space="0" w:color="auto"/>
        <w:left w:val="none" w:sz="0" w:space="0" w:color="auto"/>
        <w:bottom w:val="none" w:sz="0" w:space="0" w:color="auto"/>
        <w:right w:val="none" w:sz="0" w:space="0" w:color="auto"/>
      </w:divBdr>
    </w:div>
    <w:div w:id="572811060">
      <w:bodyDiv w:val="1"/>
      <w:marLeft w:val="0"/>
      <w:marRight w:val="0"/>
      <w:marTop w:val="0"/>
      <w:marBottom w:val="0"/>
      <w:divBdr>
        <w:top w:val="none" w:sz="0" w:space="0" w:color="auto"/>
        <w:left w:val="none" w:sz="0" w:space="0" w:color="auto"/>
        <w:bottom w:val="none" w:sz="0" w:space="0" w:color="auto"/>
        <w:right w:val="none" w:sz="0" w:space="0" w:color="auto"/>
      </w:divBdr>
    </w:div>
    <w:div w:id="578756649">
      <w:bodyDiv w:val="1"/>
      <w:marLeft w:val="0"/>
      <w:marRight w:val="0"/>
      <w:marTop w:val="0"/>
      <w:marBottom w:val="0"/>
      <w:divBdr>
        <w:top w:val="none" w:sz="0" w:space="0" w:color="auto"/>
        <w:left w:val="none" w:sz="0" w:space="0" w:color="auto"/>
        <w:bottom w:val="none" w:sz="0" w:space="0" w:color="auto"/>
        <w:right w:val="none" w:sz="0" w:space="0" w:color="auto"/>
      </w:divBdr>
    </w:div>
    <w:div w:id="581526855">
      <w:bodyDiv w:val="1"/>
      <w:marLeft w:val="0"/>
      <w:marRight w:val="0"/>
      <w:marTop w:val="0"/>
      <w:marBottom w:val="0"/>
      <w:divBdr>
        <w:top w:val="none" w:sz="0" w:space="0" w:color="auto"/>
        <w:left w:val="none" w:sz="0" w:space="0" w:color="auto"/>
        <w:bottom w:val="none" w:sz="0" w:space="0" w:color="auto"/>
        <w:right w:val="none" w:sz="0" w:space="0" w:color="auto"/>
      </w:divBdr>
    </w:div>
    <w:div w:id="581991007">
      <w:bodyDiv w:val="1"/>
      <w:marLeft w:val="0"/>
      <w:marRight w:val="0"/>
      <w:marTop w:val="0"/>
      <w:marBottom w:val="0"/>
      <w:divBdr>
        <w:top w:val="none" w:sz="0" w:space="0" w:color="auto"/>
        <w:left w:val="none" w:sz="0" w:space="0" w:color="auto"/>
        <w:bottom w:val="none" w:sz="0" w:space="0" w:color="auto"/>
        <w:right w:val="none" w:sz="0" w:space="0" w:color="auto"/>
      </w:divBdr>
    </w:div>
    <w:div w:id="582299291">
      <w:bodyDiv w:val="1"/>
      <w:marLeft w:val="0"/>
      <w:marRight w:val="0"/>
      <w:marTop w:val="0"/>
      <w:marBottom w:val="0"/>
      <w:divBdr>
        <w:top w:val="none" w:sz="0" w:space="0" w:color="auto"/>
        <w:left w:val="none" w:sz="0" w:space="0" w:color="auto"/>
        <w:bottom w:val="none" w:sz="0" w:space="0" w:color="auto"/>
        <w:right w:val="none" w:sz="0" w:space="0" w:color="auto"/>
      </w:divBdr>
    </w:div>
    <w:div w:id="583689895">
      <w:bodyDiv w:val="1"/>
      <w:marLeft w:val="0"/>
      <w:marRight w:val="0"/>
      <w:marTop w:val="0"/>
      <w:marBottom w:val="0"/>
      <w:divBdr>
        <w:top w:val="none" w:sz="0" w:space="0" w:color="auto"/>
        <w:left w:val="none" w:sz="0" w:space="0" w:color="auto"/>
        <w:bottom w:val="none" w:sz="0" w:space="0" w:color="auto"/>
        <w:right w:val="none" w:sz="0" w:space="0" w:color="auto"/>
      </w:divBdr>
    </w:div>
    <w:div w:id="592587096">
      <w:bodyDiv w:val="1"/>
      <w:marLeft w:val="0"/>
      <w:marRight w:val="0"/>
      <w:marTop w:val="0"/>
      <w:marBottom w:val="0"/>
      <w:divBdr>
        <w:top w:val="none" w:sz="0" w:space="0" w:color="auto"/>
        <w:left w:val="none" w:sz="0" w:space="0" w:color="auto"/>
        <w:bottom w:val="none" w:sz="0" w:space="0" w:color="auto"/>
        <w:right w:val="none" w:sz="0" w:space="0" w:color="auto"/>
      </w:divBdr>
    </w:div>
    <w:div w:id="595402600">
      <w:bodyDiv w:val="1"/>
      <w:marLeft w:val="0"/>
      <w:marRight w:val="0"/>
      <w:marTop w:val="0"/>
      <w:marBottom w:val="0"/>
      <w:divBdr>
        <w:top w:val="none" w:sz="0" w:space="0" w:color="auto"/>
        <w:left w:val="none" w:sz="0" w:space="0" w:color="auto"/>
        <w:bottom w:val="none" w:sz="0" w:space="0" w:color="auto"/>
        <w:right w:val="none" w:sz="0" w:space="0" w:color="auto"/>
      </w:divBdr>
    </w:div>
    <w:div w:id="597060665">
      <w:bodyDiv w:val="1"/>
      <w:marLeft w:val="0"/>
      <w:marRight w:val="0"/>
      <w:marTop w:val="0"/>
      <w:marBottom w:val="0"/>
      <w:divBdr>
        <w:top w:val="none" w:sz="0" w:space="0" w:color="auto"/>
        <w:left w:val="none" w:sz="0" w:space="0" w:color="auto"/>
        <w:bottom w:val="none" w:sz="0" w:space="0" w:color="auto"/>
        <w:right w:val="none" w:sz="0" w:space="0" w:color="auto"/>
      </w:divBdr>
    </w:div>
    <w:div w:id="599293771">
      <w:bodyDiv w:val="1"/>
      <w:marLeft w:val="0"/>
      <w:marRight w:val="0"/>
      <w:marTop w:val="0"/>
      <w:marBottom w:val="0"/>
      <w:divBdr>
        <w:top w:val="none" w:sz="0" w:space="0" w:color="auto"/>
        <w:left w:val="none" w:sz="0" w:space="0" w:color="auto"/>
        <w:bottom w:val="none" w:sz="0" w:space="0" w:color="auto"/>
        <w:right w:val="none" w:sz="0" w:space="0" w:color="auto"/>
      </w:divBdr>
    </w:div>
    <w:div w:id="600534724">
      <w:bodyDiv w:val="1"/>
      <w:marLeft w:val="0"/>
      <w:marRight w:val="0"/>
      <w:marTop w:val="0"/>
      <w:marBottom w:val="0"/>
      <w:divBdr>
        <w:top w:val="none" w:sz="0" w:space="0" w:color="auto"/>
        <w:left w:val="none" w:sz="0" w:space="0" w:color="auto"/>
        <w:bottom w:val="none" w:sz="0" w:space="0" w:color="auto"/>
        <w:right w:val="none" w:sz="0" w:space="0" w:color="auto"/>
      </w:divBdr>
    </w:div>
    <w:div w:id="601452803">
      <w:bodyDiv w:val="1"/>
      <w:marLeft w:val="0"/>
      <w:marRight w:val="0"/>
      <w:marTop w:val="0"/>
      <w:marBottom w:val="0"/>
      <w:divBdr>
        <w:top w:val="none" w:sz="0" w:space="0" w:color="auto"/>
        <w:left w:val="none" w:sz="0" w:space="0" w:color="auto"/>
        <w:bottom w:val="none" w:sz="0" w:space="0" w:color="auto"/>
        <w:right w:val="none" w:sz="0" w:space="0" w:color="auto"/>
      </w:divBdr>
    </w:div>
    <w:div w:id="605431872">
      <w:bodyDiv w:val="1"/>
      <w:marLeft w:val="0"/>
      <w:marRight w:val="0"/>
      <w:marTop w:val="0"/>
      <w:marBottom w:val="0"/>
      <w:divBdr>
        <w:top w:val="none" w:sz="0" w:space="0" w:color="auto"/>
        <w:left w:val="none" w:sz="0" w:space="0" w:color="auto"/>
        <w:bottom w:val="none" w:sz="0" w:space="0" w:color="auto"/>
        <w:right w:val="none" w:sz="0" w:space="0" w:color="auto"/>
      </w:divBdr>
    </w:div>
    <w:div w:id="605574941">
      <w:bodyDiv w:val="1"/>
      <w:marLeft w:val="0"/>
      <w:marRight w:val="0"/>
      <w:marTop w:val="0"/>
      <w:marBottom w:val="0"/>
      <w:divBdr>
        <w:top w:val="none" w:sz="0" w:space="0" w:color="auto"/>
        <w:left w:val="none" w:sz="0" w:space="0" w:color="auto"/>
        <w:bottom w:val="none" w:sz="0" w:space="0" w:color="auto"/>
        <w:right w:val="none" w:sz="0" w:space="0" w:color="auto"/>
      </w:divBdr>
    </w:div>
    <w:div w:id="608660208">
      <w:bodyDiv w:val="1"/>
      <w:marLeft w:val="0"/>
      <w:marRight w:val="0"/>
      <w:marTop w:val="0"/>
      <w:marBottom w:val="0"/>
      <w:divBdr>
        <w:top w:val="none" w:sz="0" w:space="0" w:color="auto"/>
        <w:left w:val="none" w:sz="0" w:space="0" w:color="auto"/>
        <w:bottom w:val="none" w:sz="0" w:space="0" w:color="auto"/>
        <w:right w:val="none" w:sz="0" w:space="0" w:color="auto"/>
      </w:divBdr>
    </w:div>
    <w:div w:id="615599599">
      <w:bodyDiv w:val="1"/>
      <w:marLeft w:val="0"/>
      <w:marRight w:val="0"/>
      <w:marTop w:val="0"/>
      <w:marBottom w:val="0"/>
      <w:divBdr>
        <w:top w:val="none" w:sz="0" w:space="0" w:color="auto"/>
        <w:left w:val="none" w:sz="0" w:space="0" w:color="auto"/>
        <w:bottom w:val="none" w:sz="0" w:space="0" w:color="auto"/>
        <w:right w:val="none" w:sz="0" w:space="0" w:color="auto"/>
      </w:divBdr>
    </w:div>
    <w:div w:id="617219189">
      <w:bodyDiv w:val="1"/>
      <w:marLeft w:val="0"/>
      <w:marRight w:val="0"/>
      <w:marTop w:val="0"/>
      <w:marBottom w:val="0"/>
      <w:divBdr>
        <w:top w:val="none" w:sz="0" w:space="0" w:color="auto"/>
        <w:left w:val="none" w:sz="0" w:space="0" w:color="auto"/>
        <w:bottom w:val="none" w:sz="0" w:space="0" w:color="auto"/>
        <w:right w:val="none" w:sz="0" w:space="0" w:color="auto"/>
      </w:divBdr>
    </w:div>
    <w:div w:id="624847941">
      <w:bodyDiv w:val="1"/>
      <w:marLeft w:val="0"/>
      <w:marRight w:val="0"/>
      <w:marTop w:val="0"/>
      <w:marBottom w:val="0"/>
      <w:divBdr>
        <w:top w:val="none" w:sz="0" w:space="0" w:color="auto"/>
        <w:left w:val="none" w:sz="0" w:space="0" w:color="auto"/>
        <w:bottom w:val="none" w:sz="0" w:space="0" w:color="auto"/>
        <w:right w:val="none" w:sz="0" w:space="0" w:color="auto"/>
      </w:divBdr>
    </w:div>
    <w:div w:id="629629910">
      <w:bodyDiv w:val="1"/>
      <w:marLeft w:val="0"/>
      <w:marRight w:val="0"/>
      <w:marTop w:val="0"/>
      <w:marBottom w:val="0"/>
      <w:divBdr>
        <w:top w:val="none" w:sz="0" w:space="0" w:color="auto"/>
        <w:left w:val="none" w:sz="0" w:space="0" w:color="auto"/>
        <w:bottom w:val="none" w:sz="0" w:space="0" w:color="auto"/>
        <w:right w:val="none" w:sz="0" w:space="0" w:color="auto"/>
      </w:divBdr>
    </w:div>
    <w:div w:id="635188121">
      <w:bodyDiv w:val="1"/>
      <w:marLeft w:val="0"/>
      <w:marRight w:val="0"/>
      <w:marTop w:val="0"/>
      <w:marBottom w:val="0"/>
      <w:divBdr>
        <w:top w:val="none" w:sz="0" w:space="0" w:color="auto"/>
        <w:left w:val="none" w:sz="0" w:space="0" w:color="auto"/>
        <w:bottom w:val="none" w:sz="0" w:space="0" w:color="auto"/>
        <w:right w:val="none" w:sz="0" w:space="0" w:color="auto"/>
      </w:divBdr>
    </w:div>
    <w:div w:id="640575689">
      <w:bodyDiv w:val="1"/>
      <w:marLeft w:val="0"/>
      <w:marRight w:val="0"/>
      <w:marTop w:val="0"/>
      <w:marBottom w:val="0"/>
      <w:divBdr>
        <w:top w:val="none" w:sz="0" w:space="0" w:color="auto"/>
        <w:left w:val="none" w:sz="0" w:space="0" w:color="auto"/>
        <w:bottom w:val="none" w:sz="0" w:space="0" w:color="auto"/>
        <w:right w:val="none" w:sz="0" w:space="0" w:color="auto"/>
      </w:divBdr>
    </w:div>
    <w:div w:id="644239156">
      <w:bodyDiv w:val="1"/>
      <w:marLeft w:val="0"/>
      <w:marRight w:val="0"/>
      <w:marTop w:val="0"/>
      <w:marBottom w:val="0"/>
      <w:divBdr>
        <w:top w:val="none" w:sz="0" w:space="0" w:color="auto"/>
        <w:left w:val="none" w:sz="0" w:space="0" w:color="auto"/>
        <w:bottom w:val="none" w:sz="0" w:space="0" w:color="auto"/>
        <w:right w:val="none" w:sz="0" w:space="0" w:color="auto"/>
      </w:divBdr>
    </w:div>
    <w:div w:id="644239369">
      <w:bodyDiv w:val="1"/>
      <w:marLeft w:val="0"/>
      <w:marRight w:val="0"/>
      <w:marTop w:val="0"/>
      <w:marBottom w:val="0"/>
      <w:divBdr>
        <w:top w:val="none" w:sz="0" w:space="0" w:color="auto"/>
        <w:left w:val="none" w:sz="0" w:space="0" w:color="auto"/>
        <w:bottom w:val="none" w:sz="0" w:space="0" w:color="auto"/>
        <w:right w:val="none" w:sz="0" w:space="0" w:color="auto"/>
      </w:divBdr>
    </w:div>
    <w:div w:id="645667840">
      <w:bodyDiv w:val="1"/>
      <w:marLeft w:val="0"/>
      <w:marRight w:val="0"/>
      <w:marTop w:val="0"/>
      <w:marBottom w:val="0"/>
      <w:divBdr>
        <w:top w:val="none" w:sz="0" w:space="0" w:color="auto"/>
        <w:left w:val="none" w:sz="0" w:space="0" w:color="auto"/>
        <w:bottom w:val="none" w:sz="0" w:space="0" w:color="auto"/>
        <w:right w:val="none" w:sz="0" w:space="0" w:color="auto"/>
      </w:divBdr>
    </w:div>
    <w:div w:id="649334434">
      <w:bodyDiv w:val="1"/>
      <w:marLeft w:val="0"/>
      <w:marRight w:val="0"/>
      <w:marTop w:val="0"/>
      <w:marBottom w:val="0"/>
      <w:divBdr>
        <w:top w:val="none" w:sz="0" w:space="0" w:color="auto"/>
        <w:left w:val="none" w:sz="0" w:space="0" w:color="auto"/>
        <w:bottom w:val="none" w:sz="0" w:space="0" w:color="auto"/>
        <w:right w:val="none" w:sz="0" w:space="0" w:color="auto"/>
      </w:divBdr>
    </w:div>
    <w:div w:id="653222987">
      <w:bodyDiv w:val="1"/>
      <w:marLeft w:val="0"/>
      <w:marRight w:val="0"/>
      <w:marTop w:val="0"/>
      <w:marBottom w:val="0"/>
      <w:divBdr>
        <w:top w:val="none" w:sz="0" w:space="0" w:color="auto"/>
        <w:left w:val="none" w:sz="0" w:space="0" w:color="auto"/>
        <w:bottom w:val="none" w:sz="0" w:space="0" w:color="auto"/>
        <w:right w:val="none" w:sz="0" w:space="0" w:color="auto"/>
      </w:divBdr>
    </w:div>
    <w:div w:id="655231539">
      <w:bodyDiv w:val="1"/>
      <w:marLeft w:val="0"/>
      <w:marRight w:val="0"/>
      <w:marTop w:val="0"/>
      <w:marBottom w:val="0"/>
      <w:divBdr>
        <w:top w:val="none" w:sz="0" w:space="0" w:color="auto"/>
        <w:left w:val="none" w:sz="0" w:space="0" w:color="auto"/>
        <w:bottom w:val="none" w:sz="0" w:space="0" w:color="auto"/>
        <w:right w:val="none" w:sz="0" w:space="0" w:color="auto"/>
      </w:divBdr>
    </w:div>
    <w:div w:id="655301655">
      <w:bodyDiv w:val="1"/>
      <w:marLeft w:val="0"/>
      <w:marRight w:val="0"/>
      <w:marTop w:val="0"/>
      <w:marBottom w:val="0"/>
      <w:divBdr>
        <w:top w:val="none" w:sz="0" w:space="0" w:color="auto"/>
        <w:left w:val="none" w:sz="0" w:space="0" w:color="auto"/>
        <w:bottom w:val="none" w:sz="0" w:space="0" w:color="auto"/>
        <w:right w:val="none" w:sz="0" w:space="0" w:color="auto"/>
      </w:divBdr>
    </w:div>
    <w:div w:id="655496478">
      <w:bodyDiv w:val="1"/>
      <w:marLeft w:val="0"/>
      <w:marRight w:val="0"/>
      <w:marTop w:val="0"/>
      <w:marBottom w:val="0"/>
      <w:divBdr>
        <w:top w:val="none" w:sz="0" w:space="0" w:color="auto"/>
        <w:left w:val="none" w:sz="0" w:space="0" w:color="auto"/>
        <w:bottom w:val="none" w:sz="0" w:space="0" w:color="auto"/>
        <w:right w:val="none" w:sz="0" w:space="0" w:color="auto"/>
      </w:divBdr>
    </w:div>
    <w:div w:id="664745403">
      <w:bodyDiv w:val="1"/>
      <w:marLeft w:val="0"/>
      <w:marRight w:val="0"/>
      <w:marTop w:val="0"/>
      <w:marBottom w:val="0"/>
      <w:divBdr>
        <w:top w:val="none" w:sz="0" w:space="0" w:color="auto"/>
        <w:left w:val="none" w:sz="0" w:space="0" w:color="auto"/>
        <w:bottom w:val="none" w:sz="0" w:space="0" w:color="auto"/>
        <w:right w:val="none" w:sz="0" w:space="0" w:color="auto"/>
      </w:divBdr>
    </w:div>
    <w:div w:id="668293027">
      <w:bodyDiv w:val="1"/>
      <w:marLeft w:val="0"/>
      <w:marRight w:val="0"/>
      <w:marTop w:val="0"/>
      <w:marBottom w:val="0"/>
      <w:divBdr>
        <w:top w:val="none" w:sz="0" w:space="0" w:color="auto"/>
        <w:left w:val="none" w:sz="0" w:space="0" w:color="auto"/>
        <w:bottom w:val="none" w:sz="0" w:space="0" w:color="auto"/>
        <w:right w:val="none" w:sz="0" w:space="0" w:color="auto"/>
      </w:divBdr>
    </w:div>
    <w:div w:id="680741354">
      <w:bodyDiv w:val="1"/>
      <w:marLeft w:val="0"/>
      <w:marRight w:val="0"/>
      <w:marTop w:val="0"/>
      <w:marBottom w:val="0"/>
      <w:divBdr>
        <w:top w:val="none" w:sz="0" w:space="0" w:color="auto"/>
        <w:left w:val="none" w:sz="0" w:space="0" w:color="auto"/>
        <w:bottom w:val="none" w:sz="0" w:space="0" w:color="auto"/>
        <w:right w:val="none" w:sz="0" w:space="0" w:color="auto"/>
      </w:divBdr>
    </w:div>
    <w:div w:id="681008696">
      <w:bodyDiv w:val="1"/>
      <w:marLeft w:val="0"/>
      <w:marRight w:val="0"/>
      <w:marTop w:val="0"/>
      <w:marBottom w:val="0"/>
      <w:divBdr>
        <w:top w:val="none" w:sz="0" w:space="0" w:color="auto"/>
        <w:left w:val="none" w:sz="0" w:space="0" w:color="auto"/>
        <w:bottom w:val="none" w:sz="0" w:space="0" w:color="auto"/>
        <w:right w:val="none" w:sz="0" w:space="0" w:color="auto"/>
      </w:divBdr>
    </w:div>
    <w:div w:id="684676392">
      <w:bodyDiv w:val="1"/>
      <w:marLeft w:val="0"/>
      <w:marRight w:val="0"/>
      <w:marTop w:val="0"/>
      <w:marBottom w:val="0"/>
      <w:divBdr>
        <w:top w:val="none" w:sz="0" w:space="0" w:color="auto"/>
        <w:left w:val="none" w:sz="0" w:space="0" w:color="auto"/>
        <w:bottom w:val="none" w:sz="0" w:space="0" w:color="auto"/>
        <w:right w:val="none" w:sz="0" w:space="0" w:color="auto"/>
      </w:divBdr>
    </w:div>
    <w:div w:id="687409392">
      <w:bodyDiv w:val="1"/>
      <w:marLeft w:val="0"/>
      <w:marRight w:val="0"/>
      <w:marTop w:val="0"/>
      <w:marBottom w:val="0"/>
      <w:divBdr>
        <w:top w:val="none" w:sz="0" w:space="0" w:color="auto"/>
        <w:left w:val="none" w:sz="0" w:space="0" w:color="auto"/>
        <w:bottom w:val="none" w:sz="0" w:space="0" w:color="auto"/>
        <w:right w:val="none" w:sz="0" w:space="0" w:color="auto"/>
      </w:divBdr>
    </w:div>
    <w:div w:id="688802469">
      <w:bodyDiv w:val="1"/>
      <w:marLeft w:val="0"/>
      <w:marRight w:val="0"/>
      <w:marTop w:val="0"/>
      <w:marBottom w:val="0"/>
      <w:divBdr>
        <w:top w:val="none" w:sz="0" w:space="0" w:color="auto"/>
        <w:left w:val="none" w:sz="0" w:space="0" w:color="auto"/>
        <w:bottom w:val="none" w:sz="0" w:space="0" w:color="auto"/>
        <w:right w:val="none" w:sz="0" w:space="0" w:color="auto"/>
      </w:divBdr>
    </w:div>
    <w:div w:id="689574316">
      <w:bodyDiv w:val="1"/>
      <w:marLeft w:val="0"/>
      <w:marRight w:val="0"/>
      <w:marTop w:val="0"/>
      <w:marBottom w:val="0"/>
      <w:divBdr>
        <w:top w:val="none" w:sz="0" w:space="0" w:color="auto"/>
        <w:left w:val="none" w:sz="0" w:space="0" w:color="auto"/>
        <w:bottom w:val="none" w:sz="0" w:space="0" w:color="auto"/>
        <w:right w:val="none" w:sz="0" w:space="0" w:color="auto"/>
      </w:divBdr>
    </w:div>
    <w:div w:id="690716502">
      <w:bodyDiv w:val="1"/>
      <w:marLeft w:val="0"/>
      <w:marRight w:val="0"/>
      <w:marTop w:val="0"/>
      <w:marBottom w:val="0"/>
      <w:divBdr>
        <w:top w:val="none" w:sz="0" w:space="0" w:color="auto"/>
        <w:left w:val="none" w:sz="0" w:space="0" w:color="auto"/>
        <w:bottom w:val="none" w:sz="0" w:space="0" w:color="auto"/>
        <w:right w:val="none" w:sz="0" w:space="0" w:color="auto"/>
      </w:divBdr>
    </w:div>
    <w:div w:id="695691144">
      <w:bodyDiv w:val="1"/>
      <w:marLeft w:val="0"/>
      <w:marRight w:val="0"/>
      <w:marTop w:val="0"/>
      <w:marBottom w:val="0"/>
      <w:divBdr>
        <w:top w:val="none" w:sz="0" w:space="0" w:color="auto"/>
        <w:left w:val="none" w:sz="0" w:space="0" w:color="auto"/>
        <w:bottom w:val="none" w:sz="0" w:space="0" w:color="auto"/>
        <w:right w:val="none" w:sz="0" w:space="0" w:color="auto"/>
      </w:divBdr>
    </w:div>
    <w:div w:id="697243818">
      <w:bodyDiv w:val="1"/>
      <w:marLeft w:val="0"/>
      <w:marRight w:val="0"/>
      <w:marTop w:val="0"/>
      <w:marBottom w:val="0"/>
      <w:divBdr>
        <w:top w:val="none" w:sz="0" w:space="0" w:color="auto"/>
        <w:left w:val="none" w:sz="0" w:space="0" w:color="auto"/>
        <w:bottom w:val="none" w:sz="0" w:space="0" w:color="auto"/>
        <w:right w:val="none" w:sz="0" w:space="0" w:color="auto"/>
      </w:divBdr>
    </w:div>
    <w:div w:id="702438708">
      <w:bodyDiv w:val="1"/>
      <w:marLeft w:val="0"/>
      <w:marRight w:val="0"/>
      <w:marTop w:val="0"/>
      <w:marBottom w:val="0"/>
      <w:divBdr>
        <w:top w:val="none" w:sz="0" w:space="0" w:color="auto"/>
        <w:left w:val="none" w:sz="0" w:space="0" w:color="auto"/>
        <w:bottom w:val="none" w:sz="0" w:space="0" w:color="auto"/>
        <w:right w:val="none" w:sz="0" w:space="0" w:color="auto"/>
      </w:divBdr>
    </w:div>
    <w:div w:id="712533872">
      <w:bodyDiv w:val="1"/>
      <w:marLeft w:val="0"/>
      <w:marRight w:val="0"/>
      <w:marTop w:val="0"/>
      <w:marBottom w:val="0"/>
      <w:divBdr>
        <w:top w:val="none" w:sz="0" w:space="0" w:color="auto"/>
        <w:left w:val="none" w:sz="0" w:space="0" w:color="auto"/>
        <w:bottom w:val="none" w:sz="0" w:space="0" w:color="auto"/>
        <w:right w:val="none" w:sz="0" w:space="0" w:color="auto"/>
      </w:divBdr>
    </w:div>
    <w:div w:id="716322213">
      <w:bodyDiv w:val="1"/>
      <w:marLeft w:val="0"/>
      <w:marRight w:val="0"/>
      <w:marTop w:val="0"/>
      <w:marBottom w:val="0"/>
      <w:divBdr>
        <w:top w:val="none" w:sz="0" w:space="0" w:color="auto"/>
        <w:left w:val="none" w:sz="0" w:space="0" w:color="auto"/>
        <w:bottom w:val="none" w:sz="0" w:space="0" w:color="auto"/>
        <w:right w:val="none" w:sz="0" w:space="0" w:color="auto"/>
      </w:divBdr>
    </w:div>
    <w:div w:id="717314172">
      <w:bodyDiv w:val="1"/>
      <w:marLeft w:val="0"/>
      <w:marRight w:val="0"/>
      <w:marTop w:val="0"/>
      <w:marBottom w:val="0"/>
      <w:divBdr>
        <w:top w:val="none" w:sz="0" w:space="0" w:color="auto"/>
        <w:left w:val="none" w:sz="0" w:space="0" w:color="auto"/>
        <w:bottom w:val="none" w:sz="0" w:space="0" w:color="auto"/>
        <w:right w:val="none" w:sz="0" w:space="0" w:color="auto"/>
      </w:divBdr>
    </w:div>
    <w:div w:id="723220727">
      <w:bodyDiv w:val="1"/>
      <w:marLeft w:val="0"/>
      <w:marRight w:val="0"/>
      <w:marTop w:val="0"/>
      <w:marBottom w:val="0"/>
      <w:divBdr>
        <w:top w:val="none" w:sz="0" w:space="0" w:color="auto"/>
        <w:left w:val="none" w:sz="0" w:space="0" w:color="auto"/>
        <w:bottom w:val="none" w:sz="0" w:space="0" w:color="auto"/>
        <w:right w:val="none" w:sz="0" w:space="0" w:color="auto"/>
      </w:divBdr>
    </w:div>
    <w:div w:id="724064134">
      <w:bodyDiv w:val="1"/>
      <w:marLeft w:val="0"/>
      <w:marRight w:val="0"/>
      <w:marTop w:val="0"/>
      <w:marBottom w:val="0"/>
      <w:divBdr>
        <w:top w:val="none" w:sz="0" w:space="0" w:color="auto"/>
        <w:left w:val="none" w:sz="0" w:space="0" w:color="auto"/>
        <w:bottom w:val="none" w:sz="0" w:space="0" w:color="auto"/>
        <w:right w:val="none" w:sz="0" w:space="0" w:color="auto"/>
      </w:divBdr>
    </w:div>
    <w:div w:id="724259787">
      <w:bodyDiv w:val="1"/>
      <w:marLeft w:val="0"/>
      <w:marRight w:val="0"/>
      <w:marTop w:val="0"/>
      <w:marBottom w:val="0"/>
      <w:divBdr>
        <w:top w:val="none" w:sz="0" w:space="0" w:color="auto"/>
        <w:left w:val="none" w:sz="0" w:space="0" w:color="auto"/>
        <w:bottom w:val="none" w:sz="0" w:space="0" w:color="auto"/>
        <w:right w:val="none" w:sz="0" w:space="0" w:color="auto"/>
      </w:divBdr>
    </w:div>
    <w:div w:id="724449073">
      <w:bodyDiv w:val="1"/>
      <w:marLeft w:val="0"/>
      <w:marRight w:val="0"/>
      <w:marTop w:val="0"/>
      <w:marBottom w:val="0"/>
      <w:divBdr>
        <w:top w:val="none" w:sz="0" w:space="0" w:color="auto"/>
        <w:left w:val="none" w:sz="0" w:space="0" w:color="auto"/>
        <w:bottom w:val="none" w:sz="0" w:space="0" w:color="auto"/>
        <w:right w:val="none" w:sz="0" w:space="0" w:color="auto"/>
      </w:divBdr>
    </w:div>
    <w:div w:id="730888744">
      <w:bodyDiv w:val="1"/>
      <w:marLeft w:val="0"/>
      <w:marRight w:val="0"/>
      <w:marTop w:val="0"/>
      <w:marBottom w:val="0"/>
      <w:divBdr>
        <w:top w:val="none" w:sz="0" w:space="0" w:color="auto"/>
        <w:left w:val="none" w:sz="0" w:space="0" w:color="auto"/>
        <w:bottom w:val="none" w:sz="0" w:space="0" w:color="auto"/>
        <w:right w:val="none" w:sz="0" w:space="0" w:color="auto"/>
      </w:divBdr>
    </w:div>
    <w:div w:id="731544698">
      <w:bodyDiv w:val="1"/>
      <w:marLeft w:val="0"/>
      <w:marRight w:val="0"/>
      <w:marTop w:val="0"/>
      <w:marBottom w:val="0"/>
      <w:divBdr>
        <w:top w:val="none" w:sz="0" w:space="0" w:color="auto"/>
        <w:left w:val="none" w:sz="0" w:space="0" w:color="auto"/>
        <w:bottom w:val="none" w:sz="0" w:space="0" w:color="auto"/>
        <w:right w:val="none" w:sz="0" w:space="0" w:color="auto"/>
      </w:divBdr>
    </w:div>
    <w:div w:id="734469765">
      <w:bodyDiv w:val="1"/>
      <w:marLeft w:val="0"/>
      <w:marRight w:val="0"/>
      <w:marTop w:val="0"/>
      <w:marBottom w:val="0"/>
      <w:divBdr>
        <w:top w:val="none" w:sz="0" w:space="0" w:color="auto"/>
        <w:left w:val="none" w:sz="0" w:space="0" w:color="auto"/>
        <w:bottom w:val="none" w:sz="0" w:space="0" w:color="auto"/>
        <w:right w:val="none" w:sz="0" w:space="0" w:color="auto"/>
      </w:divBdr>
    </w:div>
    <w:div w:id="737165546">
      <w:bodyDiv w:val="1"/>
      <w:marLeft w:val="0"/>
      <w:marRight w:val="0"/>
      <w:marTop w:val="0"/>
      <w:marBottom w:val="0"/>
      <w:divBdr>
        <w:top w:val="none" w:sz="0" w:space="0" w:color="auto"/>
        <w:left w:val="none" w:sz="0" w:space="0" w:color="auto"/>
        <w:bottom w:val="none" w:sz="0" w:space="0" w:color="auto"/>
        <w:right w:val="none" w:sz="0" w:space="0" w:color="auto"/>
      </w:divBdr>
    </w:div>
    <w:div w:id="740493345">
      <w:bodyDiv w:val="1"/>
      <w:marLeft w:val="0"/>
      <w:marRight w:val="0"/>
      <w:marTop w:val="0"/>
      <w:marBottom w:val="0"/>
      <w:divBdr>
        <w:top w:val="none" w:sz="0" w:space="0" w:color="auto"/>
        <w:left w:val="none" w:sz="0" w:space="0" w:color="auto"/>
        <w:bottom w:val="none" w:sz="0" w:space="0" w:color="auto"/>
        <w:right w:val="none" w:sz="0" w:space="0" w:color="auto"/>
      </w:divBdr>
    </w:div>
    <w:div w:id="744186329">
      <w:bodyDiv w:val="1"/>
      <w:marLeft w:val="0"/>
      <w:marRight w:val="0"/>
      <w:marTop w:val="0"/>
      <w:marBottom w:val="0"/>
      <w:divBdr>
        <w:top w:val="none" w:sz="0" w:space="0" w:color="auto"/>
        <w:left w:val="none" w:sz="0" w:space="0" w:color="auto"/>
        <w:bottom w:val="none" w:sz="0" w:space="0" w:color="auto"/>
        <w:right w:val="none" w:sz="0" w:space="0" w:color="auto"/>
      </w:divBdr>
    </w:div>
    <w:div w:id="750197894">
      <w:bodyDiv w:val="1"/>
      <w:marLeft w:val="0"/>
      <w:marRight w:val="0"/>
      <w:marTop w:val="0"/>
      <w:marBottom w:val="0"/>
      <w:divBdr>
        <w:top w:val="none" w:sz="0" w:space="0" w:color="auto"/>
        <w:left w:val="none" w:sz="0" w:space="0" w:color="auto"/>
        <w:bottom w:val="none" w:sz="0" w:space="0" w:color="auto"/>
        <w:right w:val="none" w:sz="0" w:space="0" w:color="auto"/>
      </w:divBdr>
    </w:div>
    <w:div w:id="753361429">
      <w:bodyDiv w:val="1"/>
      <w:marLeft w:val="0"/>
      <w:marRight w:val="0"/>
      <w:marTop w:val="0"/>
      <w:marBottom w:val="0"/>
      <w:divBdr>
        <w:top w:val="none" w:sz="0" w:space="0" w:color="auto"/>
        <w:left w:val="none" w:sz="0" w:space="0" w:color="auto"/>
        <w:bottom w:val="none" w:sz="0" w:space="0" w:color="auto"/>
        <w:right w:val="none" w:sz="0" w:space="0" w:color="auto"/>
      </w:divBdr>
    </w:div>
    <w:div w:id="756367622">
      <w:bodyDiv w:val="1"/>
      <w:marLeft w:val="0"/>
      <w:marRight w:val="0"/>
      <w:marTop w:val="0"/>
      <w:marBottom w:val="0"/>
      <w:divBdr>
        <w:top w:val="none" w:sz="0" w:space="0" w:color="auto"/>
        <w:left w:val="none" w:sz="0" w:space="0" w:color="auto"/>
        <w:bottom w:val="none" w:sz="0" w:space="0" w:color="auto"/>
        <w:right w:val="none" w:sz="0" w:space="0" w:color="auto"/>
      </w:divBdr>
    </w:div>
    <w:div w:id="756903616">
      <w:bodyDiv w:val="1"/>
      <w:marLeft w:val="0"/>
      <w:marRight w:val="0"/>
      <w:marTop w:val="0"/>
      <w:marBottom w:val="0"/>
      <w:divBdr>
        <w:top w:val="none" w:sz="0" w:space="0" w:color="auto"/>
        <w:left w:val="none" w:sz="0" w:space="0" w:color="auto"/>
        <w:bottom w:val="none" w:sz="0" w:space="0" w:color="auto"/>
        <w:right w:val="none" w:sz="0" w:space="0" w:color="auto"/>
      </w:divBdr>
    </w:div>
    <w:div w:id="758135735">
      <w:bodyDiv w:val="1"/>
      <w:marLeft w:val="0"/>
      <w:marRight w:val="0"/>
      <w:marTop w:val="0"/>
      <w:marBottom w:val="0"/>
      <w:divBdr>
        <w:top w:val="none" w:sz="0" w:space="0" w:color="auto"/>
        <w:left w:val="none" w:sz="0" w:space="0" w:color="auto"/>
        <w:bottom w:val="none" w:sz="0" w:space="0" w:color="auto"/>
        <w:right w:val="none" w:sz="0" w:space="0" w:color="auto"/>
      </w:divBdr>
    </w:div>
    <w:div w:id="761688076">
      <w:bodyDiv w:val="1"/>
      <w:marLeft w:val="0"/>
      <w:marRight w:val="0"/>
      <w:marTop w:val="0"/>
      <w:marBottom w:val="0"/>
      <w:divBdr>
        <w:top w:val="none" w:sz="0" w:space="0" w:color="auto"/>
        <w:left w:val="none" w:sz="0" w:space="0" w:color="auto"/>
        <w:bottom w:val="none" w:sz="0" w:space="0" w:color="auto"/>
        <w:right w:val="none" w:sz="0" w:space="0" w:color="auto"/>
      </w:divBdr>
    </w:div>
    <w:div w:id="762412468">
      <w:bodyDiv w:val="1"/>
      <w:marLeft w:val="0"/>
      <w:marRight w:val="0"/>
      <w:marTop w:val="0"/>
      <w:marBottom w:val="0"/>
      <w:divBdr>
        <w:top w:val="none" w:sz="0" w:space="0" w:color="auto"/>
        <w:left w:val="none" w:sz="0" w:space="0" w:color="auto"/>
        <w:bottom w:val="none" w:sz="0" w:space="0" w:color="auto"/>
        <w:right w:val="none" w:sz="0" w:space="0" w:color="auto"/>
      </w:divBdr>
    </w:div>
    <w:div w:id="766195303">
      <w:bodyDiv w:val="1"/>
      <w:marLeft w:val="0"/>
      <w:marRight w:val="0"/>
      <w:marTop w:val="0"/>
      <w:marBottom w:val="0"/>
      <w:divBdr>
        <w:top w:val="none" w:sz="0" w:space="0" w:color="auto"/>
        <w:left w:val="none" w:sz="0" w:space="0" w:color="auto"/>
        <w:bottom w:val="none" w:sz="0" w:space="0" w:color="auto"/>
        <w:right w:val="none" w:sz="0" w:space="0" w:color="auto"/>
      </w:divBdr>
    </w:div>
    <w:div w:id="766197698">
      <w:bodyDiv w:val="1"/>
      <w:marLeft w:val="0"/>
      <w:marRight w:val="0"/>
      <w:marTop w:val="0"/>
      <w:marBottom w:val="0"/>
      <w:divBdr>
        <w:top w:val="none" w:sz="0" w:space="0" w:color="auto"/>
        <w:left w:val="none" w:sz="0" w:space="0" w:color="auto"/>
        <w:bottom w:val="none" w:sz="0" w:space="0" w:color="auto"/>
        <w:right w:val="none" w:sz="0" w:space="0" w:color="auto"/>
      </w:divBdr>
    </w:div>
    <w:div w:id="768699112">
      <w:bodyDiv w:val="1"/>
      <w:marLeft w:val="0"/>
      <w:marRight w:val="0"/>
      <w:marTop w:val="0"/>
      <w:marBottom w:val="0"/>
      <w:divBdr>
        <w:top w:val="none" w:sz="0" w:space="0" w:color="auto"/>
        <w:left w:val="none" w:sz="0" w:space="0" w:color="auto"/>
        <w:bottom w:val="none" w:sz="0" w:space="0" w:color="auto"/>
        <w:right w:val="none" w:sz="0" w:space="0" w:color="auto"/>
      </w:divBdr>
    </w:div>
    <w:div w:id="771172447">
      <w:bodyDiv w:val="1"/>
      <w:marLeft w:val="0"/>
      <w:marRight w:val="0"/>
      <w:marTop w:val="0"/>
      <w:marBottom w:val="0"/>
      <w:divBdr>
        <w:top w:val="none" w:sz="0" w:space="0" w:color="auto"/>
        <w:left w:val="none" w:sz="0" w:space="0" w:color="auto"/>
        <w:bottom w:val="none" w:sz="0" w:space="0" w:color="auto"/>
        <w:right w:val="none" w:sz="0" w:space="0" w:color="auto"/>
      </w:divBdr>
    </w:div>
    <w:div w:id="773134846">
      <w:bodyDiv w:val="1"/>
      <w:marLeft w:val="0"/>
      <w:marRight w:val="0"/>
      <w:marTop w:val="0"/>
      <w:marBottom w:val="0"/>
      <w:divBdr>
        <w:top w:val="none" w:sz="0" w:space="0" w:color="auto"/>
        <w:left w:val="none" w:sz="0" w:space="0" w:color="auto"/>
        <w:bottom w:val="none" w:sz="0" w:space="0" w:color="auto"/>
        <w:right w:val="none" w:sz="0" w:space="0" w:color="auto"/>
      </w:divBdr>
    </w:div>
    <w:div w:id="774594772">
      <w:bodyDiv w:val="1"/>
      <w:marLeft w:val="0"/>
      <w:marRight w:val="0"/>
      <w:marTop w:val="0"/>
      <w:marBottom w:val="0"/>
      <w:divBdr>
        <w:top w:val="none" w:sz="0" w:space="0" w:color="auto"/>
        <w:left w:val="none" w:sz="0" w:space="0" w:color="auto"/>
        <w:bottom w:val="none" w:sz="0" w:space="0" w:color="auto"/>
        <w:right w:val="none" w:sz="0" w:space="0" w:color="auto"/>
      </w:divBdr>
    </w:div>
    <w:div w:id="776415288">
      <w:bodyDiv w:val="1"/>
      <w:marLeft w:val="0"/>
      <w:marRight w:val="0"/>
      <w:marTop w:val="0"/>
      <w:marBottom w:val="0"/>
      <w:divBdr>
        <w:top w:val="none" w:sz="0" w:space="0" w:color="auto"/>
        <w:left w:val="none" w:sz="0" w:space="0" w:color="auto"/>
        <w:bottom w:val="none" w:sz="0" w:space="0" w:color="auto"/>
        <w:right w:val="none" w:sz="0" w:space="0" w:color="auto"/>
      </w:divBdr>
    </w:div>
    <w:div w:id="781192117">
      <w:bodyDiv w:val="1"/>
      <w:marLeft w:val="0"/>
      <w:marRight w:val="0"/>
      <w:marTop w:val="0"/>
      <w:marBottom w:val="0"/>
      <w:divBdr>
        <w:top w:val="none" w:sz="0" w:space="0" w:color="auto"/>
        <w:left w:val="none" w:sz="0" w:space="0" w:color="auto"/>
        <w:bottom w:val="none" w:sz="0" w:space="0" w:color="auto"/>
        <w:right w:val="none" w:sz="0" w:space="0" w:color="auto"/>
      </w:divBdr>
    </w:div>
    <w:div w:id="784733701">
      <w:bodyDiv w:val="1"/>
      <w:marLeft w:val="0"/>
      <w:marRight w:val="0"/>
      <w:marTop w:val="0"/>
      <w:marBottom w:val="0"/>
      <w:divBdr>
        <w:top w:val="none" w:sz="0" w:space="0" w:color="auto"/>
        <w:left w:val="none" w:sz="0" w:space="0" w:color="auto"/>
        <w:bottom w:val="none" w:sz="0" w:space="0" w:color="auto"/>
        <w:right w:val="none" w:sz="0" w:space="0" w:color="auto"/>
      </w:divBdr>
    </w:div>
    <w:div w:id="790898527">
      <w:bodyDiv w:val="1"/>
      <w:marLeft w:val="0"/>
      <w:marRight w:val="0"/>
      <w:marTop w:val="0"/>
      <w:marBottom w:val="0"/>
      <w:divBdr>
        <w:top w:val="none" w:sz="0" w:space="0" w:color="auto"/>
        <w:left w:val="none" w:sz="0" w:space="0" w:color="auto"/>
        <w:bottom w:val="none" w:sz="0" w:space="0" w:color="auto"/>
        <w:right w:val="none" w:sz="0" w:space="0" w:color="auto"/>
      </w:divBdr>
    </w:div>
    <w:div w:id="793669371">
      <w:bodyDiv w:val="1"/>
      <w:marLeft w:val="0"/>
      <w:marRight w:val="0"/>
      <w:marTop w:val="0"/>
      <w:marBottom w:val="0"/>
      <w:divBdr>
        <w:top w:val="none" w:sz="0" w:space="0" w:color="auto"/>
        <w:left w:val="none" w:sz="0" w:space="0" w:color="auto"/>
        <w:bottom w:val="none" w:sz="0" w:space="0" w:color="auto"/>
        <w:right w:val="none" w:sz="0" w:space="0" w:color="auto"/>
      </w:divBdr>
    </w:div>
    <w:div w:id="795635686">
      <w:bodyDiv w:val="1"/>
      <w:marLeft w:val="0"/>
      <w:marRight w:val="0"/>
      <w:marTop w:val="0"/>
      <w:marBottom w:val="0"/>
      <w:divBdr>
        <w:top w:val="none" w:sz="0" w:space="0" w:color="auto"/>
        <w:left w:val="none" w:sz="0" w:space="0" w:color="auto"/>
        <w:bottom w:val="none" w:sz="0" w:space="0" w:color="auto"/>
        <w:right w:val="none" w:sz="0" w:space="0" w:color="auto"/>
      </w:divBdr>
    </w:div>
    <w:div w:id="798840682">
      <w:bodyDiv w:val="1"/>
      <w:marLeft w:val="0"/>
      <w:marRight w:val="0"/>
      <w:marTop w:val="0"/>
      <w:marBottom w:val="0"/>
      <w:divBdr>
        <w:top w:val="none" w:sz="0" w:space="0" w:color="auto"/>
        <w:left w:val="none" w:sz="0" w:space="0" w:color="auto"/>
        <w:bottom w:val="none" w:sz="0" w:space="0" w:color="auto"/>
        <w:right w:val="none" w:sz="0" w:space="0" w:color="auto"/>
      </w:divBdr>
    </w:div>
    <w:div w:id="802385297">
      <w:bodyDiv w:val="1"/>
      <w:marLeft w:val="0"/>
      <w:marRight w:val="0"/>
      <w:marTop w:val="0"/>
      <w:marBottom w:val="0"/>
      <w:divBdr>
        <w:top w:val="none" w:sz="0" w:space="0" w:color="auto"/>
        <w:left w:val="none" w:sz="0" w:space="0" w:color="auto"/>
        <w:bottom w:val="none" w:sz="0" w:space="0" w:color="auto"/>
        <w:right w:val="none" w:sz="0" w:space="0" w:color="auto"/>
      </w:divBdr>
    </w:div>
    <w:div w:id="802624897">
      <w:bodyDiv w:val="1"/>
      <w:marLeft w:val="0"/>
      <w:marRight w:val="0"/>
      <w:marTop w:val="0"/>
      <w:marBottom w:val="0"/>
      <w:divBdr>
        <w:top w:val="none" w:sz="0" w:space="0" w:color="auto"/>
        <w:left w:val="none" w:sz="0" w:space="0" w:color="auto"/>
        <w:bottom w:val="none" w:sz="0" w:space="0" w:color="auto"/>
        <w:right w:val="none" w:sz="0" w:space="0" w:color="auto"/>
      </w:divBdr>
    </w:div>
    <w:div w:id="812795113">
      <w:bodyDiv w:val="1"/>
      <w:marLeft w:val="0"/>
      <w:marRight w:val="0"/>
      <w:marTop w:val="0"/>
      <w:marBottom w:val="0"/>
      <w:divBdr>
        <w:top w:val="none" w:sz="0" w:space="0" w:color="auto"/>
        <w:left w:val="none" w:sz="0" w:space="0" w:color="auto"/>
        <w:bottom w:val="none" w:sz="0" w:space="0" w:color="auto"/>
        <w:right w:val="none" w:sz="0" w:space="0" w:color="auto"/>
      </w:divBdr>
    </w:div>
    <w:div w:id="814951920">
      <w:bodyDiv w:val="1"/>
      <w:marLeft w:val="0"/>
      <w:marRight w:val="0"/>
      <w:marTop w:val="0"/>
      <w:marBottom w:val="0"/>
      <w:divBdr>
        <w:top w:val="none" w:sz="0" w:space="0" w:color="auto"/>
        <w:left w:val="none" w:sz="0" w:space="0" w:color="auto"/>
        <w:bottom w:val="none" w:sz="0" w:space="0" w:color="auto"/>
        <w:right w:val="none" w:sz="0" w:space="0" w:color="auto"/>
      </w:divBdr>
    </w:div>
    <w:div w:id="817764797">
      <w:bodyDiv w:val="1"/>
      <w:marLeft w:val="0"/>
      <w:marRight w:val="0"/>
      <w:marTop w:val="0"/>
      <w:marBottom w:val="0"/>
      <w:divBdr>
        <w:top w:val="none" w:sz="0" w:space="0" w:color="auto"/>
        <w:left w:val="none" w:sz="0" w:space="0" w:color="auto"/>
        <w:bottom w:val="none" w:sz="0" w:space="0" w:color="auto"/>
        <w:right w:val="none" w:sz="0" w:space="0" w:color="auto"/>
      </w:divBdr>
    </w:div>
    <w:div w:id="824710554">
      <w:bodyDiv w:val="1"/>
      <w:marLeft w:val="0"/>
      <w:marRight w:val="0"/>
      <w:marTop w:val="0"/>
      <w:marBottom w:val="0"/>
      <w:divBdr>
        <w:top w:val="none" w:sz="0" w:space="0" w:color="auto"/>
        <w:left w:val="none" w:sz="0" w:space="0" w:color="auto"/>
        <w:bottom w:val="none" w:sz="0" w:space="0" w:color="auto"/>
        <w:right w:val="none" w:sz="0" w:space="0" w:color="auto"/>
      </w:divBdr>
    </w:div>
    <w:div w:id="826284929">
      <w:bodyDiv w:val="1"/>
      <w:marLeft w:val="0"/>
      <w:marRight w:val="0"/>
      <w:marTop w:val="0"/>
      <w:marBottom w:val="0"/>
      <w:divBdr>
        <w:top w:val="none" w:sz="0" w:space="0" w:color="auto"/>
        <w:left w:val="none" w:sz="0" w:space="0" w:color="auto"/>
        <w:bottom w:val="none" w:sz="0" w:space="0" w:color="auto"/>
        <w:right w:val="none" w:sz="0" w:space="0" w:color="auto"/>
      </w:divBdr>
    </w:div>
    <w:div w:id="826677025">
      <w:bodyDiv w:val="1"/>
      <w:marLeft w:val="0"/>
      <w:marRight w:val="0"/>
      <w:marTop w:val="0"/>
      <w:marBottom w:val="0"/>
      <w:divBdr>
        <w:top w:val="none" w:sz="0" w:space="0" w:color="auto"/>
        <w:left w:val="none" w:sz="0" w:space="0" w:color="auto"/>
        <w:bottom w:val="none" w:sz="0" w:space="0" w:color="auto"/>
        <w:right w:val="none" w:sz="0" w:space="0" w:color="auto"/>
      </w:divBdr>
    </w:div>
    <w:div w:id="829754586">
      <w:bodyDiv w:val="1"/>
      <w:marLeft w:val="0"/>
      <w:marRight w:val="0"/>
      <w:marTop w:val="0"/>
      <w:marBottom w:val="0"/>
      <w:divBdr>
        <w:top w:val="none" w:sz="0" w:space="0" w:color="auto"/>
        <w:left w:val="none" w:sz="0" w:space="0" w:color="auto"/>
        <w:bottom w:val="none" w:sz="0" w:space="0" w:color="auto"/>
        <w:right w:val="none" w:sz="0" w:space="0" w:color="auto"/>
      </w:divBdr>
    </w:div>
    <w:div w:id="833493181">
      <w:bodyDiv w:val="1"/>
      <w:marLeft w:val="0"/>
      <w:marRight w:val="0"/>
      <w:marTop w:val="0"/>
      <w:marBottom w:val="0"/>
      <w:divBdr>
        <w:top w:val="none" w:sz="0" w:space="0" w:color="auto"/>
        <w:left w:val="none" w:sz="0" w:space="0" w:color="auto"/>
        <w:bottom w:val="none" w:sz="0" w:space="0" w:color="auto"/>
        <w:right w:val="none" w:sz="0" w:space="0" w:color="auto"/>
      </w:divBdr>
    </w:div>
    <w:div w:id="836767991">
      <w:bodyDiv w:val="1"/>
      <w:marLeft w:val="0"/>
      <w:marRight w:val="0"/>
      <w:marTop w:val="0"/>
      <w:marBottom w:val="0"/>
      <w:divBdr>
        <w:top w:val="none" w:sz="0" w:space="0" w:color="auto"/>
        <w:left w:val="none" w:sz="0" w:space="0" w:color="auto"/>
        <w:bottom w:val="none" w:sz="0" w:space="0" w:color="auto"/>
        <w:right w:val="none" w:sz="0" w:space="0" w:color="auto"/>
      </w:divBdr>
    </w:div>
    <w:div w:id="839468053">
      <w:bodyDiv w:val="1"/>
      <w:marLeft w:val="0"/>
      <w:marRight w:val="0"/>
      <w:marTop w:val="0"/>
      <w:marBottom w:val="0"/>
      <w:divBdr>
        <w:top w:val="none" w:sz="0" w:space="0" w:color="auto"/>
        <w:left w:val="none" w:sz="0" w:space="0" w:color="auto"/>
        <w:bottom w:val="none" w:sz="0" w:space="0" w:color="auto"/>
        <w:right w:val="none" w:sz="0" w:space="0" w:color="auto"/>
      </w:divBdr>
    </w:div>
    <w:div w:id="842816616">
      <w:bodyDiv w:val="1"/>
      <w:marLeft w:val="0"/>
      <w:marRight w:val="0"/>
      <w:marTop w:val="0"/>
      <w:marBottom w:val="0"/>
      <w:divBdr>
        <w:top w:val="none" w:sz="0" w:space="0" w:color="auto"/>
        <w:left w:val="none" w:sz="0" w:space="0" w:color="auto"/>
        <w:bottom w:val="none" w:sz="0" w:space="0" w:color="auto"/>
        <w:right w:val="none" w:sz="0" w:space="0" w:color="auto"/>
      </w:divBdr>
    </w:div>
    <w:div w:id="842823254">
      <w:bodyDiv w:val="1"/>
      <w:marLeft w:val="0"/>
      <w:marRight w:val="0"/>
      <w:marTop w:val="0"/>
      <w:marBottom w:val="0"/>
      <w:divBdr>
        <w:top w:val="none" w:sz="0" w:space="0" w:color="auto"/>
        <w:left w:val="none" w:sz="0" w:space="0" w:color="auto"/>
        <w:bottom w:val="none" w:sz="0" w:space="0" w:color="auto"/>
        <w:right w:val="none" w:sz="0" w:space="0" w:color="auto"/>
      </w:divBdr>
    </w:div>
    <w:div w:id="848101524">
      <w:bodyDiv w:val="1"/>
      <w:marLeft w:val="0"/>
      <w:marRight w:val="0"/>
      <w:marTop w:val="0"/>
      <w:marBottom w:val="0"/>
      <w:divBdr>
        <w:top w:val="none" w:sz="0" w:space="0" w:color="auto"/>
        <w:left w:val="none" w:sz="0" w:space="0" w:color="auto"/>
        <w:bottom w:val="none" w:sz="0" w:space="0" w:color="auto"/>
        <w:right w:val="none" w:sz="0" w:space="0" w:color="auto"/>
      </w:divBdr>
    </w:div>
    <w:div w:id="854615141">
      <w:bodyDiv w:val="1"/>
      <w:marLeft w:val="0"/>
      <w:marRight w:val="0"/>
      <w:marTop w:val="0"/>
      <w:marBottom w:val="0"/>
      <w:divBdr>
        <w:top w:val="none" w:sz="0" w:space="0" w:color="auto"/>
        <w:left w:val="none" w:sz="0" w:space="0" w:color="auto"/>
        <w:bottom w:val="none" w:sz="0" w:space="0" w:color="auto"/>
        <w:right w:val="none" w:sz="0" w:space="0" w:color="auto"/>
      </w:divBdr>
    </w:div>
    <w:div w:id="859507340">
      <w:bodyDiv w:val="1"/>
      <w:marLeft w:val="0"/>
      <w:marRight w:val="0"/>
      <w:marTop w:val="0"/>
      <w:marBottom w:val="0"/>
      <w:divBdr>
        <w:top w:val="none" w:sz="0" w:space="0" w:color="auto"/>
        <w:left w:val="none" w:sz="0" w:space="0" w:color="auto"/>
        <w:bottom w:val="none" w:sz="0" w:space="0" w:color="auto"/>
        <w:right w:val="none" w:sz="0" w:space="0" w:color="auto"/>
      </w:divBdr>
    </w:div>
    <w:div w:id="860708404">
      <w:bodyDiv w:val="1"/>
      <w:marLeft w:val="0"/>
      <w:marRight w:val="0"/>
      <w:marTop w:val="0"/>
      <w:marBottom w:val="0"/>
      <w:divBdr>
        <w:top w:val="none" w:sz="0" w:space="0" w:color="auto"/>
        <w:left w:val="none" w:sz="0" w:space="0" w:color="auto"/>
        <w:bottom w:val="none" w:sz="0" w:space="0" w:color="auto"/>
        <w:right w:val="none" w:sz="0" w:space="0" w:color="auto"/>
      </w:divBdr>
    </w:div>
    <w:div w:id="860895655">
      <w:bodyDiv w:val="1"/>
      <w:marLeft w:val="0"/>
      <w:marRight w:val="0"/>
      <w:marTop w:val="0"/>
      <w:marBottom w:val="0"/>
      <w:divBdr>
        <w:top w:val="none" w:sz="0" w:space="0" w:color="auto"/>
        <w:left w:val="none" w:sz="0" w:space="0" w:color="auto"/>
        <w:bottom w:val="none" w:sz="0" w:space="0" w:color="auto"/>
        <w:right w:val="none" w:sz="0" w:space="0" w:color="auto"/>
      </w:divBdr>
    </w:div>
    <w:div w:id="862209781">
      <w:bodyDiv w:val="1"/>
      <w:marLeft w:val="0"/>
      <w:marRight w:val="0"/>
      <w:marTop w:val="0"/>
      <w:marBottom w:val="0"/>
      <w:divBdr>
        <w:top w:val="none" w:sz="0" w:space="0" w:color="auto"/>
        <w:left w:val="none" w:sz="0" w:space="0" w:color="auto"/>
        <w:bottom w:val="none" w:sz="0" w:space="0" w:color="auto"/>
        <w:right w:val="none" w:sz="0" w:space="0" w:color="auto"/>
      </w:divBdr>
    </w:div>
    <w:div w:id="863010114">
      <w:bodyDiv w:val="1"/>
      <w:marLeft w:val="0"/>
      <w:marRight w:val="0"/>
      <w:marTop w:val="0"/>
      <w:marBottom w:val="0"/>
      <w:divBdr>
        <w:top w:val="none" w:sz="0" w:space="0" w:color="auto"/>
        <w:left w:val="none" w:sz="0" w:space="0" w:color="auto"/>
        <w:bottom w:val="none" w:sz="0" w:space="0" w:color="auto"/>
        <w:right w:val="none" w:sz="0" w:space="0" w:color="auto"/>
      </w:divBdr>
    </w:div>
    <w:div w:id="868684141">
      <w:bodyDiv w:val="1"/>
      <w:marLeft w:val="0"/>
      <w:marRight w:val="0"/>
      <w:marTop w:val="0"/>
      <w:marBottom w:val="0"/>
      <w:divBdr>
        <w:top w:val="none" w:sz="0" w:space="0" w:color="auto"/>
        <w:left w:val="none" w:sz="0" w:space="0" w:color="auto"/>
        <w:bottom w:val="none" w:sz="0" w:space="0" w:color="auto"/>
        <w:right w:val="none" w:sz="0" w:space="0" w:color="auto"/>
      </w:divBdr>
    </w:div>
    <w:div w:id="873806346">
      <w:bodyDiv w:val="1"/>
      <w:marLeft w:val="0"/>
      <w:marRight w:val="0"/>
      <w:marTop w:val="0"/>
      <w:marBottom w:val="0"/>
      <w:divBdr>
        <w:top w:val="none" w:sz="0" w:space="0" w:color="auto"/>
        <w:left w:val="none" w:sz="0" w:space="0" w:color="auto"/>
        <w:bottom w:val="none" w:sz="0" w:space="0" w:color="auto"/>
        <w:right w:val="none" w:sz="0" w:space="0" w:color="auto"/>
      </w:divBdr>
    </w:div>
    <w:div w:id="875897935">
      <w:bodyDiv w:val="1"/>
      <w:marLeft w:val="0"/>
      <w:marRight w:val="0"/>
      <w:marTop w:val="0"/>
      <w:marBottom w:val="0"/>
      <w:divBdr>
        <w:top w:val="none" w:sz="0" w:space="0" w:color="auto"/>
        <w:left w:val="none" w:sz="0" w:space="0" w:color="auto"/>
        <w:bottom w:val="none" w:sz="0" w:space="0" w:color="auto"/>
        <w:right w:val="none" w:sz="0" w:space="0" w:color="auto"/>
      </w:divBdr>
    </w:div>
    <w:div w:id="881206406">
      <w:bodyDiv w:val="1"/>
      <w:marLeft w:val="0"/>
      <w:marRight w:val="0"/>
      <w:marTop w:val="0"/>
      <w:marBottom w:val="0"/>
      <w:divBdr>
        <w:top w:val="none" w:sz="0" w:space="0" w:color="auto"/>
        <w:left w:val="none" w:sz="0" w:space="0" w:color="auto"/>
        <w:bottom w:val="none" w:sz="0" w:space="0" w:color="auto"/>
        <w:right w:val="none" w:sz="0" w:space="0" w:color="auto"/>
      </w:divBdr>
    </w:div>
    <w:div w:id="882985678">
      <w:bodyDiv w:val="1"/>
      <w:marLeft w:val="0"/>
      <w:marRight w:val="0"/>
      <w:marTop w:val="0"/>
      <w:marBottom w:val="0"/>
      <w:divBdr>
        <w:top w:val="none" w:sz="0" w:space="0" w:color="auto"/>
        <w:left w:val="none" w:sz="0" w:space="0" w:color="auto"/>
        <w:bottom w:val="none" w:sz="0" w:space="0" w:color="auto"/>
        <w:right w:val="none" w:sz="0" w:space="0" w:color="auto"/>
      </w:divBdr>
    </w:div>
    <w:div w:id="887300150">
      <w:bodyDiv w:val="1"/>
      <w:marLeft w:val="0"/>
      <w:marRight w:val="0"/>
      <w:marTop w:val="0"/>
      <w:marBottom w:val="0"/>
      <w:divBdr>
        <w:top w:val="none" w:sz="0" w:space="0" w:color="auto"/>
        <w:left w:val="none" w:sz="0" w:space="0" w:color="auto"/>
        <w:bottom w:val="none" w:sz="0" w:space="0" w:color="auto"/>
        <w:right w:val="none" w:sz="0" w:space="0" w:color="auto"/>
      </w:divBdr>
    </w:div>
    <w:div w:id="890652525">
      <w:bodyDiv w:val="1"/>
      <w:marLeft w:val="0"/>
      <w:marRight w:val="0"/>
      <w:marTop w:val="0"/>
      <w:marBottom w:val="0"/>
      <w:divBdr>
        <w:top w:val="none" w:sz="0" w:space="0" w:color="auto"/>
        <w:left w:val="none" w:sz="0" w:space="0" w:color="auto"/>
        <w:bottom w:val="none" w:sz="0" w:space="0" w:color="auto"/>
        <w:right w:val="none" w:sz="0" w:space="0" w:color="auto"/>
      </w:divBdr>
    </w:div>
    <w:div w:id="893085580">
      <w:bodyDiv w:val="1"/>
      <w:marLeft w:val="0"/>
      <w:marRight w:val="0"/>
      <w:marTop w:val="0"/>
      <w:marBottom w:val="0"/>
      <w:divBdr>
        <w:top w:val="none" w:sz="0" w:space="0" w:color="auto"/>
        <w:left w:val="none" w:sz="0" w:space="0" w:color="auto"/>
        <w:bottom w:val="none" w:sz="0" w:space="0" w:color="auto"/>
        <w:right w:val="none" w:sz="0" w:space="0" w:color="auto"/>
      </w:divBdr>
    </w:div>
    <w:div w:id="896553063">
      <w:bodyDiv w:val="1"/>
      <w:marLeft w:val="0"/>
      <w:marRight w:val="0"/>
      <w:marTop w:val="0"/>
      <w:marBottom w:val="0"/>
      <w:divBdr>
        <w:top w:val="none" w:sz="0" w:space="0" w:color="auto"/>
        <w:left w:val="none" w:sz="0" w:space="0" w:color="auto"/>
        <w:bottom w:val="none" w:sz="0" w:space="0" w:color="auto"/>
        <w:right w:val="none" w:sz="0" w:space="0" w:color="auto"/>
      </w:divBdr>
    </w:div>
    <w:div w:id="899629895">
      <w:bodyDiv w:val="1"/>
      <w:marLeft w:val="0"/>
      <w:marRight w:val="0"/>
      <w:marTop w:val="0"/>
      <w:marBottom w:val="0"/>
      <w:divBdr>
        <w:top w:val="none" w:sz="0" w:space="0" w:color="auto"/>
        <w:left w:val="none" w:sz="0" w:space="0" w:color="auto"/>
        <w:bottom w:val="none" w:sz="0" w:space="0" w:color="auto"/>
        <w:right w:val="none" w:sz="0" w:space="0" w:color="auto"/>
      </w:divBdr>
    </w:div>
    <w:div w:id="900361454">
      <w:bodyDiv w:val="1"/>
      <w:marLeft w:val="0"/>
      <w:marRight w:val="0"/>
      <w:marTop w:val="0"/>
      <w:marBottom w:val="0"/>
      <w:divBdr>
        <w:top w:val="none" w:sz="0" w:space="0" w:color="auto"/>
        <w:left w:val="none" w:sz="0" w:space="0" w:color="auto"/>
        <w:bottom w:val="none" w:sz="0" w:space="0" w:color="auto"/>
        <w:right w:val="none" w:sz="0" w:space="0" w:color="auto"/>
      </w:divBdr>
    </w:div>
    <w:div w:id="910771296">
      <w:bodyDiv w:val="1"/>
      <w:marLeft w:val="0"/>
      <w:marRight w:val="0"/>
      <w:marTop w:val="0"/>
      <w:marBottom w:val="0"/>
      <w:divBdr>
        <w:top w:val="none" w:sz="0" w:space="0" w:color="auto"/>
        <w:left w:val="none" w:sz="0" w:space="0" w:color="auto"/>
        <w:bottom w:val="none" w:sz="0" w:space="0" w:color="auto"/>
        <w:right w:val="none" w:sz="0" w:space="0" w:color="auto"/>
      </w:divBdr>
    </w:div>
    <w:div w:id="915895311">
      <w:bodyDiv w:val="1"/>
      <w:marLeft w:val="0"/>
      <w:marRight w:val="0"/>
      <w:marTop w:val="0"/>
      <w:marBottom w:val="0"/>
      <w:divBdr>
        <w:top w:val="none" w:sz="0" w:space="0" w:color="auto"/>
        <w:left w:val="none" w:sz="0" w:space="0" w:color="auto"/>
        <w:bottom w:val="none" w:sz="0" w:space="0" w:color="auto"/>
        <w:right w:val="none" w:sz="0" w:space="0" w:color="auto"/>
      </w:divBdr>
    </w:div>
    <w:div w:id="916012923">
      <w:bodyDiv w:val="1"/>
      <w:marLeft w:val="0"/>
      <w:marRight w:val="0"/>
      <w:marTop w:val="0"/>
      <w:marBottom w:val="0"/>
      <w:divBdr>
        <w:top w:val="none" w:sz="0" w:space="0" w:color="auto"/>
        <w:left w:val="none" w:sz="0" w:space="0" w:color="auto"/>
        <w:bottom w:val="none" w:sz="0" w:space="0" w:color="auto"/>
        <w:right w:val="none" w:sz="0" w:space="0" w:color="auto"/>
      </w:divBdr>
    </w:div>
    <w:div w:id="918366903">
      <w:bodyDiv w:val="1"/>
      <w:marLeft w:val="0"/>
      <w:marRight w:val="0"/>
      <w:marTop w:val="0"/>
      <w:marBottom w:val="0"/>
      <w:divBdr>
        <w:top w:val="none" w:sz="0" w:space="0" w:color="auto"/>
        <w:left w:val="none" w:sz="0" w:space="0" w:color="auto"/>
        <w:bottom w:val="none" w:sz="0" w:space="0" w:color="auto"/>
        <w:right w:val="none" w:sz="0" w:space="0" w:color="auto"/>
      </w:divBdr>
    </w:div>
    <w:div w:id="928588178">
      <w:bodyDiv w:val="1"/>
      <w:marLeft w:val="0"/>
      <w:marRight w:val="0"/>
      <w:marTop w:val="0"/>
      <w:marBottom w:val="0"/>
      <w:divBdr>
        <w:top w:val="none" w:sz="0" w:space="0" w:color="auto"/>
        <w:left w:val="none" w:sz="0" w:space="0" w:color="auto"/>
        <w:bottom w:val="none" w:sz="0" w:space="0" w:color="auto"/>
        <w:right w:val="none" w:sz="0" w:space="0" w:color="auto"/>
      </w:divBdr>
    </w:div>
    <w:div w:id="932929885">
      <w:bodyDiv w:val="1"/>
      <w:marLeft w:val="0"/>
      <w:marRight w:val="0"/>
      <w:marTop w:val="0"/>
      <w:marBottom w:val="0"/>
      <w:divBdr>
        <w:top w:val="none" w:sz="0" w:space="0" w:color="auto"/>
        <w:left w:val="none" w:sz="0" w:space="0" w:color="auto"/>
        <w:bottom w:val="none" w:sz="0" w:space="0" w:color="auto"/>
        <w:right w:val="none" w:sz="0" w:space="0" w:color="auto"/>
      </w:divBdr>
    </w:div>
    <w:div w:id="937717290">
      <w:bodyDiv w:val="1"/>
      <w:marLeft w:val="0"/>
      <w:marRight w:val="0"/>
      <w:marTop w:val="0"/>
      <w:marBottom w:val="0"/>
      <w:divBdr>
        <w:top w:val="none" w:sz="0" w:space="0" w:color="auto"/>
        <w:left w:val="none" w:sz="0" w:space="0" w:color="auto"/>
        <w:bottom w:val="none" w:sz="0" w:space="0" w:color="auto"/>
        <w:right w:val="none" w:sz="0" w:space="0" w:color="auto"/>
      </w:divBdr>
    </w:div>
    <w:div w:id="945428681">
      <w:bodyDiv w:val="1"/>
      <w:marLeft w:val="0"/>
      <w:marRight w:val="0"/>
      <w:marTop w:val="0"/>
      <w:marBottom w:val="0"/>
      <w:divBdr>
        <w:top w:val="none" w:sz="0" w:space="0" w:color="auto"/>
        <w:left w:val="none" w:sz="0" w:space="0" w:color="auto"/>
        <w:bottom w:val="none" w:sz="0" w:space="0" w:color="auto"/>
        <w:right w:val="none" w:sz="0" w:space="0" w:color="auto"/>
      </w:divBdr>
    </w:div>
    <w:div w:id="947010265">
      <w:bodyDiv w:val="1"/>
      <w:marLeft w:val="0"/>
      <w:marRight w:val="0"/>
      <w:marTop w:val="0"/>
      <w:marBottom w:val="0"/>
      <w:divBdr>
        <w:top w:val="none" w:sz="0" w:space="0" w:color="auto"/>
        <w:left w:val="none" w:sz="0" w:space="0" w:color="auto"/>
        <w:bottom w:val="none" w:sz="0" w:space="0" w:color="auto"/>
        <w:right w:val="none" w:sz="0" w:space="0" w:color="auto"/>
      </w:divBdr>
    </w:div>
    <w:div w:id="950550231">
      <w:bodyDiv w:val="1"/>
      <w:marLeft w:val="0"/>
      <w:marRight w:val="0"/>
      <w:marTop w:val="0"/>
      <w:marBottom w:val="0"/>
      <w:divBdr>
        <w:top w:val="none" w:sz="0" w:space="0" w:color="auto"/>
        <w:left w:val="none" w:sz="0" w:space="0" w:color="auto"/>
        <w:bottom w:val="none" w:sz="0" w:space="0" w:color="auto"/>
        <w:right w:val="none" w:sz="0" w:space="0" w:color="auto"/>
      </w:divBdr>
    </w:div>
    <w:div w:id="963192415">
      <w:bodyDiv w:val="1"/>
      <w:marLeft w:val="0"/>
      <w:marRight w:val="0"/>
      <w:marTop w:val="0"/>
      <w:marBottom w:val="0"/>
      <w:divBdr>
        <w:top w:val="none" w:sz="0" w:space="0" w:color="auto"/>
        <w:left w:val="none" w:sz="0" w:space="0" w:color="auto"/>
        <w:bottom w:val="none" w:sz="0" w:space="0" w:color="auto"/>
        <w:right w:val="none" w:sz="0" w:space="0" w:color="auto"/>
      </w:divBdr>
    </w:div>
    <w:div w:id="964504433">
      <w:bodyDiv w:val="1"/>
      <w:marLeft w:val="0"/>
      <w:marRight w:val="0"/>
      <w:marTop w:val="0"/>
      <w:marBottom w:val="0"/>
      <w:divBdr>
        <w:top w:val="none" w:sz="0" w:space="0" w:color="auto"/>
        <w:left w:val="none" w:sz="0" w:space="0" w:color="auto"/>
        <w:bottom w:val="none" w:sz="0" w:space="0" w:color="auto"/>
        <w:right w:val="none" w:sz="0" w:space="0" w:color="auto"/>
      </w:divBdr>
    </w:div>
    <w:div w:id="966549916">
      <w:bodyDiv w:val="1"/>
      <w:marLeft w:val="0"/>
      <w:marRight w:val="0"/>
      <w:marTop w:val="0"/>
      <w:marBottom w:val="0"/>
      <w:divBdr>
        <w:top w:val="none" w:sz="0" w:space="0" w:color="auto"/>
        <w:left w:val="none" w:sz="0" w:space="0" w:color="auto"/>
        <w:bottom w:val="none" w:sz="0" w:space="0" w:color="auto"/>
        <w:right w:val="none" w:sz="0" w:space="0" w:color="auto"/>
      </w:divBdr>
    </w:div>
    <w:div w:id="969942636">
      <w:bodyDiv w:val="1"/>
      <w:marLeft w:val="0"/>
      <w:marRight w:val="0"/>
      <w:marTop w:val="0"/>
      <w:marBottom w:val="0"/>
      <w:divBdr>
        <w:top w:val="none" w:sz="0" w:space="0" w:color="auto"/>
        <w:left w:val="none" w:sz="0" w:space="0" w:color="auto"/>
        <w:bottom w:val="none" w:sz="0" w:space="0" w:color="auto"/>
        <w:right w:val="none" w:sz="0" w:space="0" w:color="auto"/>
      </w:divBdr>
    </w:div>
    <w:div w:id="970667249">
      <w:bodyDiv w:val="1"/>
      <w:marLeft w:val="0"/>
      <w:marRight w:val="0"/>
      <w:marTop w:val="0"/>
      <w:marBottom w:val="0"/>
      <w:divBdr>
        <w:top w:val="none" w:sz="0" w:space="0" w:color="auto"/>
        <w:left w:val="none" w:sz="0" w:space="0" w:color="auto"/>
        <w:bottom w:val="none" w:sz="0" w:space="0" w:color="auto"/>
        <w:right w:val="none" w:sz="0" w:space="0" w:color="auto"/>
      </w:divBdr>
    </w:div>
    <w:div w:id="972906839">
      <w:bodyDiv w:val="1"/>
      <w:marLeft w:val="0"/>
      <w:marRight w:val="0"/>
      <w:marTop w:val="0"/>
      <w:marBottom w:val="0"/>
      <w:divBdr>
        <w:top w:val="none" w:sz="0" w:space="0" w:color="auto"/>
        <w:left w:val="none" w:sz="0" w:space="0" w:color="auto"/>
        <w:bottom w:val="none" w:sz="0" w:space="0" w:color="auto"/>
        <w:right w:val="none" w:sz="0" w:space="0" w:color="auto"/>
      </w:divBdr>
    </w:div>
    <w:div w:id="973022768">
      <w:bodyDiv w:val="1"/>
      <w:marLeft w:val="0"/>
      <w:marRight w:val="0"/>
      <w:marTop w:val="0"/>
      <w:marBottom w:val="0"/>
      <w:divBdr>
        <w:top w:val="none" w:sz="0" w:space="0" w:color="auto"/>
        <w:left w:val="none" w:sz="0" w:space="0" w:color="auto"/>
        <w:bottom w:val="none" w:sz="0" w:space="0" w:color="auto"/>
        <w:right w:val="none" w:sz="0" w:space="0" w:color="auto"/>
      </w:divBdr>
    </w:div>
    <w:div w:id="979385156">
      <w:bodyDiv w:val="1"/>
      <w:marLeft w:val="0"/>
      <w:marRight w:val="0"/>
      <w:marTop w:val="0"/>
      <w:marBottom w:val="0"/>
      <w:divBdr>
        <w:top w:val="none" w:sz="0" w:space="0" w:color="auto"/>
        <w:left w:val="none" w:sz="0" w:space="0" w:color="auto"/>
        <w:bottom w:val="none" w:sz="0" w:space="0" w:color="auto"/>
        <w:right w:val="none" w:sz="0" w:space="0" w:color="auto"/>
      </w:divBdr>
    </w:div>
    <w:div w:id="982388065">
      <w:bodyDiv w:val="1"/>
      <w:marLeft w:val="0"/>
      <w:marRight w:val="0"/>
      <w:marTop w:val="0"/>
      <w:marBottom w:val="0"/>
      <w:divBdr>
        <w:top w:val="none" w:sz="0" w:space="0" w:color="auto"/>
        <w:left w:val="none" w:sz="0" w:space="0" w:color="auto"/>
        <w:bottom w:val="none" w:sz="0" w:space="0" w:color="auto"/>
        <w:right w:val="none" w:sz="0" w:space="0" w:color="auto"/>
      </w:divBdr>
    </w:div>
    <w:div w:id="984549895">
      <w:bodyDiv w:val="1"/>
      <w:marLeft w:val="0"/>
      <w:marRight w:val="0"/>
      <w:marTop w:val="0"/>
      <w:marBottom w:val="0"/>
      <w:divBdr>
        <w:top w:val="none" w:sz="0" w:space="0" w:color="auto"/>
        <w:left w:val="none" w:sz="0" w:space="0" w:color="auto"/>
        <w:bottom w:val="none" w:sz="0" w:space="0" w:color="auto"/>
        <w:right w:val="none" w:sz="0" w:space="0" w:color="auto"/>
      </w:divBdr>
    </w:div>
    <w:div w:id="986591461">
      <w:bodyDiv w:val="1"/>
      <w:marLeft w:val="0"/>
      <w:marRight w:val="0"/>
      <w:marTop w:val="0"/>
      <w:marBottom w:val="0"/>
      <w:divBdr>
        <w:top w:val="none" w:sz="0" w:space="0" w:color="auto"/>
        <w:left w:val="none" w:sz="0" w:space="0" w:color="auto"/>
        <w:bottom w:val="none" w:sz="0" w:space="0" w:color="auto"/>
        <w:right w:val="none" w:sz="0" w:space="0" w:color="auto"/>
      </w:divBdr>
      <w:divsChild>
        <w:div w:id="385182255">
          <w:marLeft w:val="0"/>
          <w:marRight w:val="0"/>
          <w:marTop w:val="0"/>
          <w:marBottom w:val="0"/>
          <w:divBdr>
            <w:top w:val="none" w:sz="0" w:space="0" w:color="auto"/>
            <w:left w:val="none" w:sz="0" w:space="0" w:color="auto"/>
            <w:bottom w:val="none" w:sz="0" w:space="0" w:color="auto"/>
            <w:right w:val="none" w:sz="0" w:space="0" w:color="auto"/>
          </w:divBdr>
          <w:divsChild>
            <w:div w:id="611982020">
              <w:marLeft w:val="0"/>
              <w:marRight w:val="0"/>
              <w:marTop w:val="0"/>
              <w:marBottom w:val="0"/>
              <w:divBdr>
                <w:top w:val="none" w:sz="0" w:space="0" w:color="auto"/>
                <w:left w:val="none" w:sz="0" w:space="0" w:color="auto"/>
                <w:bottom w:val="none" w:sz="0" w:space="0" w:color="auto"/>
                <w:right w:val="none" w:sz="0" w:space="0" w:color="auto"/>
              </w:divBdr>
            </w:div>
            <w:div w:id="713624157">
              <w:marLeft w:val="0"/>
              <w:marRight w:val="0"/>
              <w:marTop w:val="0"/>
              <w:marBottom w:val="0"/>
              <w:divBdr>
                <w:top w:val="none" w:sz="0" w:space="0" w:color="auto"/>
                <w:left w:val="none" w:sz="0" w:space="0" w:color="auto"/>
                <w:bottom w:val="none" w:sz="0" w:space="0" w:color="auto"/>
                <w:right w:val="none" w:sz="0" w:space="0" w:color="auto"/>
              </w:divBdr>
            </w:div>
            <w:div w:id="903685248">
              <w:marLeft w:val="0"/>
              <w:marRight w:val="0"/>
              <w:marTop w:val="0"/>
              <w:marBottom w:val="0"/>
              <w:divBdr>
                <w:top w:val="none" w:sz="0" w:space="0" w:color="auto"/>
                <w:left w:val="none" w:sz="0" w:space="0" w:color="auto"/>
                <w:bottom w:val="none" w:sz="0" w:space="0" w:color="auto"/>
                <w:right w:val="none" w:sz="0" w:space="0" w:color="auto"/>
              </w:divBdr>
            </w:div>
            <w:div w:id="1084835666">
              <w:marLeft w:val="0"/>
              <w:marRight w:val="0"/>
              <w:marTop w:val="0"/>
              <w:marBottom w:val="0"/>
              <w:divBdr>
                <w:top w:val="none" w:sz="0" w:space="0" w:color="auto"/>
                <w:left w:val="none" w:sz="0" w:space="0" w:color="auto"/>
                <w:bottom w:val="none" w:sz="0" w:space="0" w:color="auto"/>
                <w:right w:val="none" w:sz="0" w:space="0" w:color="auto"/>
              </w:divBdr>
            </w:div>
            <w:div w:id="1207258449">
              <w:marLeft w:val="0"/>
              <w:marRight w:val="0"/>
              <w:marTop w:val="0"/>
              <w:marBottom w:val="0"/>
              <w:divBdr>
                <w:top w:val="none" w:sz="0" w:space="0" w:color="auto"/>
                <w:left w:val="none" w:sz="0" w:space="0" w:color="auto"/>
                <w:bottom w:val="none" w:sz="0" w:space="0" w:color="auto"/>
                <w:right w:val="none" w:sz="0" w:space="0" w:color="auto"/>
              </w:divBdr>
            </w:div>
            <w:div w:id="1473252417">
              <w:marLeft w:val="0"/>
              <w:marRight w:val="0"/>
              <w:marTop w:val="0"/>
              <w:marBottom w:val="0"/>
              <w:divBdr>
                <w:top w:val="none" w:sz="0" w:space="0" w:color="auto"/>
                <w:left w:val="none" w:sz="0" w:space="0" w:color="auto"/>
                <w:bottom w:val="none" w:sz="0" w:space="0" w:color="auto"/>
                <w:right w:val="none" w:sz="0" w:space="0" w:color="auto"/>
              </w:divBdr>
            </w:div>
            <w:div w:id="1694839436">
              <w:marLeft w:val="0"/>
              <w:marRight w:val="0"/>
              <w:marTop w:val="0"/>
              <w:marBottom w:val="0"/>
              <w:divBdr>
                <w:top w:val="none" w:sz="0" w:space="0" w:color="auto"/>
                <w:left w:val="none" w:sz="0" w:space="0" w:color="auto"/>
                <w:bottom w:val="none" w:sz="0" w:space="0" w:color="auto"/>
                <w:right w:val="none" w:sz="0" w:space="0" w:color="auto"/>
              </w:divBdr>
            </w:div>
            <w:div w:id="1981034304">
              <w:marLeft w:val="0"/>
              <w:marRight w:val="0"/>
              <w:marTop w:val="0"/>
              <w:marBottom w:val="0"/>
              <w:divBdr>
                <w:top w:val="none" w:sz="0" w:space="0" w:color="auto"/>
                <w:left w:val="none" w:sz="0" w:space="0" w:color="auto"/>
                <w:bottom w:val="none" w:sz="0" w:space="0" w:color="auto"/>
                <w:right w:val="none" w:sz="0" w:space="0" w:color="auto"/>
              </w:divBdr>
            </w:div>
            <w:div w:id="2008361151">
              <w:marLeft w:val="0"/>
              <w:marRight w:val="0"/>
              <w:marTop w:val="0"/>
              <w:marBottom w:val="0"/>
              <w:divBdr>
                <w:top w:val="none" w:sz="0" w:space="0" w:color="auto"/>
                <w:left w:val="none" w:sz="0" w:space="0" w:color="auto"/>
                <w:bottom w:val="none" w:sz="0" w:space="0" w:color="auto"/>
                <w:right w:val="none" w:sz="0" w:space="0" w:color="auto"/>
              </w:divBdr>
            </w:div>
            <w:div w:id="2022387523">
              <w:marLeft w:val="0"/>
              <w:marRight w:val="0"/>
              <w:marTop w:val="0"/>
              <w:marBottom w:val="0"/>
              <w:divBdr>
                <w:top w:val="none" w:sz="0" w:space="0" w:color="auto"/>
                <w:left w:val="none" w:sz="0" w:space="0" w:color="auto"/>
                <w:bottom w:val="none" w:sz="0" w:space="0" w:color="auto"/>
                <w:right w:val="none" w:sz="0" w:space="0" w:color="auto"/>
              </w:divBdr>
            </w:div>
            <w:div w:id="2031956456">
              <w:marLeft w:val="0"/>
              <w:marRight w:val="0"/>
              <w:marTop w:val="0"/>
              <w:marBottom w:val="0"/>
              <w:divBdr>
                <w:top w:val="none" w:sz="0" w:space="0" w:color="auto"/>
                <w:left w:val="none" w:sz="0" w:space="0" w:color="auto"/>
                <w:bottom w:val="none" w:sz="0" w:space="0" w:color="auto"/>
                <w:right w:val="none" w:sz="0" w:space="0" w:color="auto"/>
              </w:divBdr>
            </w:div>
          </w:divsChild>
        </w:div>
        <w:div w:id="1291016583">
          <w:marLeft w:val="0"/>
          <w:marRight w:val="0"/>
          <w:marTop w:val="0"/>
          <w:marBottom w:val="0"/>
          <w:divBdr>
            <w:top w:val="none" w:sz="0" w:space="0" w:color="auto"/>
            <w:left w:val="none" w:sz="0" w:space="0" w:color="auto"/>
            <w:bottom w:val="none" w:sz="0" w:space="0" w:color="auto"/>
            <w:right w:val="none" w:sz="0" w:space="0" w:color="auto"/>
          </w:divBdr>
          <w:divsChild>
            <w:div w:id="30694402">
              <w:marLeft w:val="0"/>
              <w:marRight w:val="0"/>
              <w:marTop w:val="0"/>
              <w:marBottom w:val="0"/>
              <w:divBdr>
                <w:top w:val="none" w:sz="0" w:space="0" w:color="auto"/>
                <w:left w:val="none" w:sz="0" w:space="0" w:color="auto"/>
                <w:bottom w:val="none" w:sz="0" w:space="0" w:color="auto"/>
                <w:right w:val="none" w:sz="0" w:space="0" w:color="auto"/>
              </w:divBdr>
            </w:div>
            <w:div w:id="130638717">
              <w:marLeft w:val="0"/>
              <w:marRight w:val="0"/>
              <w:marTop w:val="0"/>
              <w:marBottom w:val="0"/>
              <w:divBdr>
                <w:top w:val="none" w:sz="0" w:space="0" w:color="auto"/>
                <w:left w:val="none" w:sz="0" w:space="0" w:color="auto"/>
                <w:bottom w:val="none" w:sz="0" w:space="0" w:color="auto"/>
                <w:right w:val="none" w:sz="0" w:space="0" w:color="auto"/>
              </w:divBdr>
            </w:div>
            <w:div w:id="243490184">
              <w:marLeft w:val="0"/>
              <w:marRight w:val="0"/>
              <w:marTop w:val="0"/>
              <w:marBottom w:val="0"/>
              <w:divBdr>
                <w:top w:val="none" w:sz="0" w:space="0" w:color="auto"/>
                <w:left w:val="none" w:sz="0" w:space="0" w:color="auto"/>
                <w:bottom w:val="none" w:sz="0" w:space="0" w:color="auto"/>
                <w:right w:val="none" w:sz="0" w:space="0" w:color="auto"/>
              </w:divBdr>
            </w:div>
            <w:div w:id="462163831">
              <w:marLeft w:val="0"/>
              <w:marRight w:val="0"/>
              <w:marTop w:val="0"/>
              <w:marBottom w:val="0"/>
              <w:divBdr>
                <w:top w:val="none" w:sz="0" w:space="0" w:color="auto"/>
                <w:left w:val="none" w:sz="0" w:space="0" w:color="auto"/>
                <w:bottom w:val="none" w:sz="0" w:space="0" w:color="auto"/>
                <w:right w:val="none" w:sz="0" w:space="0" w:color="auto"/>
              </w:divBdr>
            </w:div>
            <w:div w:id="580139485">
              <w:marLeft w:val="0"/>
              <w:marRight w:val="0"/>
              <w:marTop w:val="0"/>
              <w:marBottom w:val="0"/>
              <w:divBdr>
                <w:top w:val="none" w:sz="0" w:space="0" w:color="auto"/>
                <w:left w:val="none" w:sz="0" w:space="0" w:color="auto"/>
                <w:bottom w:val="none" w:sz="0" w:space="0" w:color="auto"/>
                <w:right w:val="none" w:sz="0" w:space="0" w:color="auto"/>
              </w:divBdr>
            </w:div>
            <w:div w:id="718633887">
              <w:marLeft w:val="0"/>
              <w:marRight w:val="0"/>
              <w:marTop w:val="0"/>
              <w:marBottom w:val="0"/>
              <w:divBdr>
                <w:top w:val="none" w:sz="0" w:space="0" w:color="auto"/>
                <w:left w:val="none" w:sz="0" w:space="0" w:color="auto"/>
                <w:bottom w:val="none" w:sz="0" w:space="0" w:color="auto"/>
                <w:right w:val="none" w:sz="0" w:space="0" w:color="auto"/>
              </w:divBdr>
            </w:div>
            <w:div w:id="1067606607">
              <w:marLeft w:val="0"/>
              <w:marRight w:val="0"/>
              <w:marTop w:val="0"/>
              <w:marBottom w:val="0"/>
              <w:divBdr>
                <w:top w:val="none" w:sz="0" w:space="0" w:color="auto"/>
                <w:left w:val="none" w:sz="0" w:space="0" w:color="auto"/>
                <w:bottom w:val="none" w:sz="0" w:space="0" w:color="auto"/>
                <w:right w:val="none" w:sz="0" w:space="0" w:color="auto"/>
              </w:divBdr>
            </w:div>
            <w:div w:id="1232764620">
              <w:marLeft w:val="0"/>
              <w:marRight w:val="0"/>
              <w:marTop w:val="0"/>
              <w:marBottom w:val="0"/>
              <w:divBdr>
                <w:top w:val="none" w:sz="0" w:space="0" w:color="auto"/>
                <w:left w:val="none" w:sz="0" w:space="0" w:color="auto"/>
                <w:bottom w:val="none" w:sz="0" w:space="0" w:color="auto"/>
                <w:right w:val="none" w:sz="0" w:space="0" w:color="auto"/>
              </w:divBdr>
            </w:div>
            <w:div w:id="1353725645">
              <w:marLeft w:val="0"/>
              <w:marRight w:val="0"/>
              <w:marTop w:val="0"/>
              <w:marBottom w:val="0"/>
              <w:divBdr>
                <w:top w:val="none" w:sz="0" w:space="0" w:color="auto"/>
                <w:left w:val="none" w:sz="0" w:space="0" w:color="auto"/>
                <w:bottom w:val="none" w:sz="0" w:space="0" w:color="auto"/>
                <w:right w:val="none" w:sz="0" w:space="0" w:color="auto"/>
              </w:divBdr>
            </w:div>
            <w:div w:id="1459449844">
              <w:marLeft w:val="0"/>
              <w:marRight w:val="0"/>
              <w:marTop w:val="0"/>
              <w:marBottom w:val="0"/>
              <w:divBdr>
                <w:top w:val="none" w:sz="0" w:space="0" w:color="auto"/>
                <w:left w:val="none" w:sz="0" w:space="0" w:color="auto"/>
                <w:bottom w:val="none" w:sz="0" w:space="0" w:color="auto"/>
                <w:right w:val="none" w:sz="0" w:space="0" w:color="auto"/>
              </w:divBdr>
            </w:div>
            <w:div w:id="1505318414">
              <w:marLeft w:val="0"/>
              <w:marRight w:val="0"/>
              <w:marTop w:val="0"/>
              <w:marBottom w:val="0"/>
              <w:divBdr>
                <w:top w:val="none" w:sz="0" w:space="0" w:color="auto"/>
                <w:left w:val="none" w:sz="0" w:space="0" w:color="auto"/>
                <w:bottom w:val="none" w:sz="0" w:space="0" w:color="auto"/>
                <w:right w:val="none" w:sz="0" w:space="0" w:color="auto"/>
              </w:divBdr>
            </w:div>
            <w:div w:id="1577979930">
              <w:marLeft w:val="0"/>
              <w:marRight w:val="0"/>
              <w:marTop w:val="0"/>
              <w:marBottom w:val="0"/>
              <w:divBdr>
                <w:top w:val="none" w:sz="0" w:space="0" w:color="auto"/>
                <w:left w:val="none" w:sz="0" w:space="0" w:color="auto"/>
                <w:bottom w:val="none" w:sz="0" w:space="0" w:color="auto"/>
                <w:right w:val="none" w:sz="0" w:space="0" w:color="auto"/>
              </w:divBdr>
            </w:div>
            <w:div w:id="1583950319">
              <w:marLeft w:val="0"/>
              <w:marRight w:val="0"/>
              <w:marTop w:val="0"/>
              <w:marBottom w:val="0"/>
              <w:divBdr>
                <w:top w:val="none" w:sz="0" w:space="0" w:color="auto"/>
                <w:left w:val="none" w:sz="0" w:space="0" w:color="auto"/>
                <w:bottom w:val="none" w:sz="0" w:space="0" w:color="auto"/>
                <w:right w:val="none" w:sz="0" w:space="0" w:color="auto"/>
              </w:divBdr>
            </w:div>
            <w:div w:id="1607075233">
              <w:marLeft w:val="0"/>
              <w:marRight w:val="0"/>
              <w:marTop w:val="0"/>
              <w:marBottom w:val="0"/>
              <w:divBdr>
                <w:top w:val="none" w:sz="0" w:space="0" w:color="auto"/>
                <w:left w:val="none" w:sz="0" w:space="0" w:color="auto"/>
                <w:bottom w:val="none" w:sz="0" w:space="0" w:color="auto"/>
                <w:right w:val="none" w:sz="0" w:space="0" w:color="auto"/>
              </w:divBdr>
            </w:div>
            <w:div w:id="1643656187">
              <w:marLeft w:val="0"/>
              <w:marRight w:val="0"/>
              <w:marTop w:val="0"/>
              <w:marBottom w:val="0"/>
              <w:divBdr>
                <w:top w:val="none" w:sz="0" w:space="0" w:color="auto"/>
                <w:left w:val="none" w:sz="0" w:space="0" w:color="auto"/>
                <w:bottom w:val="none" w:sz="0" w:space="0" w:color="auto"/>
                <w:right w:val="none" w:sz="0" w:space="0" w:color="auto"/>
              </w:divBdr>
            </w:div>
            <w:div w:id="1833402215">
              <w:marLeft w:val="0"/>
              <w:marRight w:val="0"/>
              <w:marTop w:val="0"/>
              <w:marBottom w:val="0"/>
              <w:divBdr>
                <w:top w:val="none" w:sz="0" w:space="0" w:color="auto"/>
                <w:left w:val="none" w:sz="0" w:space="0" w:color="auto"/>
                <w:bottom w:val="none" w:sz="0" w:space="0" w:color="auto"/>
                <w:right w:val="none" w:sz="0" w:space="0" w:color="auto"/>
              </w:divBdr>
            </w:div>
            <w:div w:id="1906182053">
              <w:marLeft w:val="0"/>
              <w:marRight w:val="0"/>
              <w:marTop w:val="0"/>
              <w:marBottom w:val="0"/>
              <w:divBdr>
                <w:top w:val="none" w:sz="0" w:space="0" w:color="auto"/>
                <w:left w:val="none" w:sz="0" w:space="0" w:color="auto"/>
                <w:bottom w:val="none" w:sz="0" w:space="0" w:color="auto"/>
                <w:right w:val="none" w:sz="0" w:space="0" w:color="auto"/>
              </w:divBdr>
            </w:div>
            <w:div w:id="2107723761">
              <w:marLeft w:val="0"/>
              <w:marRight w:val="0"/>
              <w:marTop w:val="0"/>
              <w:marBottom w:val="0"/>
              <w:divBdr>
                <w:top w:val="none" w:sz="0" w:space="0" w:color="auto"/>
                <w:left w:val="none" w:sz="0" w:space="0" w:color="auto"/>
                <w:bottom w:val="none" w:sz="0" w:space="0" w:color="auto"/>
                <w:right w:val="none" w:sz="0" w:space="0" w:color="auto"/>
              </w:divBdr>
            </w:div>
            <w:div w:id="2140292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6737403">
      <w:bodyDiv w:val="1"/>
      <w:marLeft w:val="0"/>
      <w:marRight w:val="0"/>
      <w:marTop w:val="0"/>
      <w:marBottom w:val="0"/>
      <w:divBdr>
        <w:top w:val="none" w:sz="0" w:space="0" w:color="auto"/>
        <w:left w:val="none" w:sz="0" w:space="0" w:color="auto"/>
        <w:bottom w:val="none" w:sz="0" w:space="0" w:color="auto"/>
        <w:right w:val="none" w:sz="0" w:space="0" w:color="auto"/>
      </w:divBdr>
    </w:div>
    <w:div w:id="990250091">
      <w:bodyDiv w:val="1"/>
      <w:marLeft w:val="0"/>
      <w:marRight w:val="0"/>
      <w:marTop w:val="0"/>
      <w:marBottom w:val="0"/>
      <w:divBdr>
        <w:top w:val="none" w:sz="0" w:space="0" w:color="auto"/>
        <w:left w:val="none" w:sz="0" w:space="0" w:color="auto"/>
        <w:bottom w:val="none" w:sz="0" w:space="0" w:color="auto"/>
        <w:right w:val="none" w:sz="0" w:space="0" w:color="auto"/>
      </w:divBdr>
    </w:div>
    <w:div w:id="992946017">
      <w:bodyDiv w:val="1"/>
      <w:marLeft w:val="0"/>
      <w:marRight w:val="0"/>
      <w:marTop w:val="0"/>
      <w:marBottom w:val="0"/>
      <w:divBdr>
        <w:top w:val="none" w:sz="0" w:space="0" w:color="auto"/>
        <w:left w:val="none" w:sz="0" w:space="0" w:color="auto"/>
        <w:bottom w:val="none" w:sz="0" w:space="0" w:color="auto"/>
        <w:right w:val="none" w:sz="0" w:space="0" w:color="auto"/>
      </w:divBdr>
    </w:div>
    <w:div w:id="1003431446">
      <w:bodyDiv w:val="1"/>
      <w:marLeft w:val="0"/>
      <w:marRight w:val="0"/>
      <w:marTop w:val="0"/>
      <w:marBottom w:val="0"/>
      <w:divBdr>
        <w:top w:val="none" w:sz="0" w:space="0" w:color="auto"/>
        <w:left w:val="none" w:sz="0" w:space="0" w:color="auto"/>
        <w:bottom w:val="none" w:sz="0" w:space="0" w:color="auto"/>
        <w:right w:val="none" w:sz="0" w:space="0" w:color="auto"/>
      </w:divBdr>
    </w:div>
    <w:div w:id="1007249955">
      <w:bodyDiv w:val="1"/>
      <w:marLeft w:val="0"/>
      <w:marRight w:val="0"/>
      <w:marTop w:val="0"/>
      <w:marBottom w:val="0"/>
      <w:divBdr>
        <w:top w:val="none" w:sz="0" w:space="0" w:color="auto"/>
        <w:left w:val="none" w:sz="0" w:space="0" w:color="auto"/>
        <w:bottom w:val="none" w:sz="0" w:space="0" w:color="auto"/>
        <w:right w:val="none" w:sz="0" w:space="0" w:color="auto"/>
      </w:divBdr>
    </w:div>
    <w:div w:id="1010446829">
      <w:bodyDiv w:val="1"/>
      <w:marLeft w:val="0"/>
      <w:marRight w:val="0"/>
      <w:marTop w:val="0"/>
      <w:marBottom w:val="0"/>
      <w:divBdr>
        <w:top w:val="none" w:sz="0" w:space="0" w:color="auto"/>
        <w:left w:val="none" w:sz="0" w:space="0" w:color="auto"/>
        <w:bottom w:val="none" w:sz="0" w:space="0" w:color="auto"/>
        <w:right w:val="none" w:sz="0" w:space="0" w:color="auto"/>
      </w:divBdr>
    </w:div>
    <w:div w:id="1012728793">
      <w:bodyDiv w:val="1"/>
      <w:marLeft w:val="0"/>
      <w:marRight w:val="0"/>
      <w:marTop w:val="0"/>
      <w:marBottom w:val="0"/>
      <w:divBdr>
        <w:top w:val="none" w:sz="0" w:space="0" w:color="auto"/>
        <w:left w:val="none" w:sz="0" w:space="0" w:color="auto"/>
        <w:bottom w:val="none" w:sz="0" w:space="0" w:color="auto"/>
        <w:right w:val="none" w:sz="0" w:space="0" w:color="auto"/>
      </w:divBdr>
    </w:div>
    <w:div w:id="1012956445">
      <w:bodyDiv w:val="1"/>
      <w:marLeft w:val="0"/>
      <w:marRight w:val="0"/>
      <w:marTop w:val="0"/>
      <w:marBottom w:val="0"/>
      <w:divBdr>
        <w:top w:val="none" w:sz="0" w:space="0" w:color="auto"/>
        <w:left w:val="none" w:sz="0" w:space="0" w:color="auto"/>
        <w:bottom w:val="none" w:sz="0" w:space="0" w:color="auto"/>
        <w:right w:val="none" w:sz="0" w:space="0" w:color="auto"/>
      </w:divBdr>
    </w:div>
    <w:div w:id="1012991946">
      <w:bodyDiv w:val="1"/>
      <w:marLeft w:val="0"/>
      <w:marRight w:val="0"/>
      <w:marTop w:val="0"/>
      <w:marBottom w:val="0"/>
      <w:divBdr>
        <w:top w:val="none" w:sz="0" w:space="0" w:color="auto"/>
        <w:left w:val="none" w:sz="0" w:space="0" w:color="auto"/>
        <w:bottom w:val="none" w:sz="0" w:space="0" w:color="auto"/>
        <w:right w:val="none" w:sz="0" w:space="0" w:color="auto"/>
      </w:divBdr>
    </w:div>
    <w:div w:id="1015381152">
      <w:bodyDiv w:val="1"/>
      <w:marLeft w:val="0"/>
      <w:marRight w:val="0"/>
      <w:marTop w:val="0"/>
      <w:marBottom w:val="0"/>
      <w:divBdr>
        <w:top w:val="none" w:sz="0" w:space="0" w:color="auto"/>
        <w:left w:val="none" w:sz="0" w:space="0" w:color="auto"/>
        <w:bottom w:val="none" w:sz="0" w:space="0" w:color="auto"/>
        <w:right w:val="none" w:sz="0" w:space="0" w:color="auto"/>
      </w:divBdr>
    </w:div>
    <w:div w:id="1021050897">
      <w:bodyDiv w:val="1"/>
      <w:marLeft w:val="0"/>
      <w:marRight w:val="0"/>
      <w:marTop w:val="0"/>
      <w:marBottom w:val="0"/>
      <w:divBdr>
        <w:top w:val="none" w:sz="0" w:space="0" w:color="auto"/>
        <w:left w:val="none" w:sz="0" w:space="0" w:color="auto"/>
        <w:bottom w:val="none" w:sz="0" w:space="0" w:color="auto"/>
        <w:right w:val="none" w:sz="0" w:space="0" w:color="auto"/>
      </w:divBdr>
    </w:div>
    <w:div w:id="1024482697">
      <w:bodyDiv w:val="1"/>
      <w:marLeft w:val="0"/>
      <w:marRight w:val="0"/>
      <w:marTop w:val="0"/>
      <w:marBottom w:val="0"/>
      <w:divBdr>
        <w:top w:val="none" w:sz="0" w:space="0" w:color="auto"/>
        <w:left w:val="none" w:sz="0" w:space="0" w:color="auto"/>
        <w:bottom w:val="none" w:sz="0" w:space="0" w:color="auto"/>
        <w:right w:val="none" w:sz="0" w:space="0" w:color="auto"/>
      </w:divBdr>
    </w:div>
    <w:div w:id="1025137625">
      <w:bodyDiv w:val="1"/>
      <w:marLeft w:val="0"/>
      <w:marRight w:val="0"/>
      <w:marTop w:val="0"/>
      <w:marBottom w:val="0"/>
      <w:divBdr>
        <w:top w:val="none" w:sz="0" w:space="0" w:color="auto"/>
        <w:left w:val="none" w:sz="0" w:space="0" w:color="auto"/>
        <w:bottom w:val="none" w:sz="0" w:space="0" w:color="auto"/>
        <w:right w:val="none" w:sz="0" w:space="0" w:color="auto"/>
      </w:divBdr>
    </w:div>
    <w:div w:id="1025710141">
      <w:bodyDiv w:val="1"/>
      <w:marLeft w:val="0"/>
      <w:marRight w:val="0"/>
      <w:marTop w:val="0"/>
      <w:marBottom w:val="0"/>
      <w:divBdr>
        <w:top w:val="none" w:sz="0" w:space="0" w:color="auto"/>
        <w:left w:val="none" w:sz="0" w:space="0" w:color="auto"/>
        <w:bottom w:val="none" w:sz="0" w:space="0" w:color="auto"/>
        <w:right w:val="none" w:sz="0" w:space="0" w:color="auto"/>
      </w:divBdr>
    </w:div>
    <w:div w:id="1027944121">
      <w:bodyDiv w:val="1"/>
      <w:marLeft w:val="0"/>
      <w:marRight w:val="0"/>
      <w:marTop w:val="0"/>
      <w:marBottom w:val="0"/>
      <w:divBdr>
        <w:top w:val="none" w:sz="0" w:space="0" w:color="auto"/>
        <w:left w:val="none" w:sz="0" w:space="0" w:color="auto"/>
        <w:bottom w:val="none" w:sz="0" w:space="0" w:color="auto"/>
        <w:right w:val="none" w:sz="0" w:space="0" w:color="auto"/>
      </w:divBdr>
    </w:div>
    <w:div w:id="1030767786">
      <w:bodyDiv w:val="1"/>
      <w:marLeft w:val="0"/>
      <w:marRight w:val="0"/>
      <w:marTop w:val="0"/>
      <w:marBottom w:val="0"/>
      <w:divBdr>
        <w:top w:val="none" w:sz="0" w:space="0" w:color="auto"/>
        <w:left w:val="none" w:sz="0" w:space="0" w:color="auto"/>
        <w:bottom w:val="none" w:sz="0" w:space="0" w:color="auto"/>
        <w:right w:val="none" w:sz="0" w:space="0" w:color="auto"/>
      </w:divBdr>
    </w:div>
    <w:div w:id="1030909285">
      <w:bodyDiv w:val="1"/>
      <w:marLeft w:val="0"/>
      <w:marRight w:val="0"/>
      <w:marTop w:val="0"/>
      <w:marBottom w:val="0"/>
      <w:divBdr>
        <w:top w:val="none" w:sz="0" w:space="0" w:color="auto"/>
        <w:left w:val="none" w:sz="0" w:space="0" w:color="auto"/>
        <w:bottom w:val="none" w:sz="0" w:space="0" w:color="auto"/>
        <w:right w:val="none" w:sz="0" w:space="0" w:color="auto"/>
      </w:divBdr>
    </w:div>
    <w:div w:id="1035501117">
      <w:bodyDiv w:val="1"/>
      <w:marLeft w:val="0"/>
      <w:marRight w:val="0"/>
      <w:marTop w:val="0"/>
      <w:marBottom w:val="0"/>
      <w:divBdr>
        <w:top w:val="none" w:sz="0" w:space="0" w:color="auto"/>
        <w:left w:val="none" w:sz="0" w:space="0" w:color="auto"/>
        <w:bottom w:val="none" w:sz="0" w:space="0" w:color="auto"/>
        <w:right w:val="none" w:sz="0" w:space="0" w:color="auto"/>
      </w:divBdr>
    </w:div>
    <w:div w:id="1037582304">
      <w:bodyDiv w:val="1"/>
      <w:marLeft w:val="0"/>
      <w:marRight w:val="0"/>
      <w:marTop w:val="0"/>
      <w:marBottom w:val="0"/>
      <w:divBdr>
        <w:top w:val="none" w:sz="0" w:space="0" w:color="auto"/>
        <w:left w:val="none" w:sz="0" w:space="0" w:color="auto"/>
        <w:bottom w:val="none" w:sz="0" w:space="0" w:color="auto"/>
        <w:right w:val="none" w:sz="0" w:space="0" w:color="auto"/>
      </w:divBdr>
    </w:div>
    <w:div w:id="1043091752">
      <w:bodyDiv w:val="1"/>
      <w:marLeft w:val="0"/>
      <w:marRight w:val="0"/>
      <w:marTop w:val="0"/>
      <w:marBottom w:val="0"/>
      <w:divBdr>
        <w:top w:val="none" w:sz="0" w:space="0" w:color="auto"/>
        <w:left w:val="none" w:sz="0" w:space="0" w:color="auto"/>
        <w:bottom w:val="none" w:sz="0" w:space="0" w:color="auto"/>
        <w:right w:val="none" w:sz="0" w:space="0" w:color="auto"/>
      </w:divBdr>
    </w:div>
    <w:div w:id="1044259841">
      <w:bodyDiv w:val="1"/>
      <w:marLeft w:val="0"/>
      <w:marRight w:val="0"/>
      <w:marTop w:val="0"/>
      <w:marBottom w:val="0"/>
      <w:divBdr>
        <w:top w:val="none" w:sz="0" w:space="0" w:color="auto"/>
        <w:left w:val="none" w:sz="0" w:space="0" w:color="auto"/>
        <w:bottom w:val="none" w:sz="0" w:space="0" w:color="auto"/>
        <w:right w:val="none" w:sz="0" w:space="0" w:color="auto"/>
      </w:divBdr>
    </w:div>
    <w:div w:id="1049064746">
      <w:bodyDiv w:val="1"/>
      <w:marLeft w:val="0"/>
      <w:marRight w:val="0"/>
      <w:marTop w:val="0"/>
      <w:marBottom w:val="0"/>
      <w:divBdr>
        <w:top w:val="none" w:sz="0" w:space="0" w:color="auto"/>
        <w:left w:val="none" w:sz="0" w:space="0" w:color="auto"/>
        <w:bottom w:val="none" w:sz="0" w:space="0" w:color="auto"/>
        <w:right w:val="none" w:sz="0" w:space="0" w:color="auto"/>
      </w:divBdr>
    </w:div>
    <w:div w:id="1051540239">
      <w:bodyDiv w:val="1"/>
      <w:marLeft w:val="0"/>
      <w:marRight w:val="0"/>
      <w:marTop w:val="0"/>
      <w:marBottom w:val="0"/>
      <w:divBdr>
        <w:top w:val="none" w:sz="0" w:space="0" w:color="auto"/>
        <w:left w:val="none" w:sz="0" w:space="0" w:color="auto"/>
        <w:bottom w:val="none" w:sz="0" w:space="0" w:color="auto"/>
        <w:right w:val="none" w:sz="0" w:space="0" w:color="auto"/>
      </w:divBdr>
    </w:div>
    <w:div w:id="1056009219">
      <w:bodyDiv w:val="1"/>
      <w:marLeft w:val="0"/>
      <w:marRight w:val="0"/>
      <w:marTop w:val="0"/>
      <w:marBottom w:val="0"/>
      <w:divBdr>
        <w:top w:val="none" w:sz="0" w:space="0" w:color="auto"/>
        <w:left w:val="none" w:sz="0" w:space="0" w:color="auto"/>
        <w:bottom w:val="none" w:sz="0" w:space="0" w:color="auto"/>
        <w:right w:val="none" w:sz="0" w:space="0" w:color="auto"/>
      </w:divBdr>
    </w:div>
    <w:div w:id="1056202072">
      <w:bodyDiv w:val="1"/>
      <w:marLeft w:val="0"/>
      <w:marRight w:val="0"/>
      <w:marTop w:val="0"/>
      <w:marBottom w:val="0"/>
      <w:divBdr>
        <w:top w:val="none" w:sz="0" w:space="0" w:color="auto"/>
        <w:left w:val="none" w:sz="0" w:space="0" w:color="auto"/>
        <w:bottom w:val="none" w:sz="0" w:space="0" w:color="auto"/>
        <w:right w:val="none" w:sz="0" w:space="0" w:color="auto"/>
      </w:divBdr>
    </w:div>
    <w:div w:id="1059093140">
      <w:bodyDiv w:val="1"/>
      <w:marLeft w:val="0"/>
      <w:marRight w:val="0"/>
      <w:marTop w:val="0"/>
      <w:marBottom w:val="0"/>
      <w:divBdr>
        <w:top w:val="none" w:sz="0" w:space="0" w:color="auto"/>
        <w:left w:val="none" w:sz="0" w:space="0" w:color="auto"/>
        <w:bottom w:val="none" w:sz="0" w:space="0" w:color="auto"/>
        <w:right w:val="none" w:sz="0" w:space="0" w:color="auto"/>
      </w:divBdr>
    </w:div>
    <w:div w:id="1061058932">
      <w:bodyDiv w:val="1"/>
      <w:marLeft w:val="0"/>
      <w:marRight w:val="0"/>
      <w:marTop w:val="0"/>
      <w:marBottom w:val="0"/>
      <w:divBdr>
        <w:top w:val="none" w:sz="0" w:space="0" w:color="auto"/>
        <w:left w:val="none" w:sz="0" w:space="0" w:color="auto"/>
        <w:bottom w:val="none" w:sz="0" w:space="0" w:color="auto"/>
        <w:right w:val="none" w:sz="0" w:space="0" w:color="auto"/>
      </w:divBdr>
    </w:div>
    <w:div w:id="1067611335">
      <w:bodyDiv w:val="1"/>
      <w:marLeft w:val="0"/>
      <w:marRight w:val="0"/>
      <w:marTop w:val="0"/>
      <w:marBottom w:val="0"/>
      <w:divBdr>
        <w:top w:val="none" w:sz="0" w:space="0" w:color="auto"/>
        <w:left w:val="none" w:sz="0" w:space="0" w:color="auto"/>
        <w:bottom w:val="none" w:sz="0" w:space="0" w:color="auto"/>
        <w:right w:val="none" w:sz="0" w:space="0" w:color="auto"/>
      </w:divBdr>
    </w:div>
    <w:div w:id="1070691112">
      <w:bodyDiv w:val="1"/>
      <w:marLeft w:val="0"/>
      <w:marRight w:val="0"/>
      <w:marTop w:val="0"/>
      <w:marBottom w:val="0"/>
      <w:divBdr>
        <w:top w:val="none" w:sz="0" w:space="0" w:color="auto"/>
        <w:left w:val="none" w:sz="0" w:space="0" w:color="auto"/>
        <w:bottom w:val="none" w:sz="0" w:space="0" w:color="auto"/>
        <w:right w:val="none" w:sz="0" w:space="0" w:color="auto"/>
      </w:divBdr>
    </w:div>
    <w:div w:id="1072002738">
      <w:bodyDiv w:val="1"/>
      <w:marLeft w:val="0"/>
      <w:marRight w:val="0"/>
      <w:marTop w:val="0"/>
      <w:marBottom w:val="0"/>
      <w:divBdr>
        <w:top w:val="none" w:sz="0" w:space="0" w:color="auto"/>
        <w:left w:val="none" w:sz="0" w:space="0" w:color="auto"/>
        <w:bottom w:val="none" w:sz="0" w:space="0" w:color="auto"/>
        <w:right w:val="none" w:sz="0" w:space="0" w:color="auto"/>
      </w:divBdr>
    </w:div>
    <w:div w:id="1073233240">
      <w:bodyDiv w:val="1"/>
      <w:marLeft w:val="0"/>
      <w:marRight w:val="0"/>
      <w:marTop w:val="0"/>
      <w:marBottom w:val="0"/>
      <w:divBdr>
        <w:top w:val="none" w:sz="0" w:space="0" w:color="auto"/>
        <w:left w:val="none" w:sz="0" w:space="0" w:color="auto"/>
        <w:bottom w:val="none" w:sz="0" w:space="0" w:color="auto"/>
        <w:right w:val="none" w:sz="0" w:space="0" w:color="auto"/>
      </w:divBdr>
    </w:div>
    <w:div w:id="1085372197">
      <w:bodyDiv w:val="1"/>
      <w:marLeft w:val="0"/>
      <w:marRight w:val="0"/>
      <w:marTop w:val="0"/>
      <w:marBottom w:val="0"/>
      <w:divBdr>
        <w:top w:val="none" w:sz="0" w:space="0" w:color="auto"/>
        <w:left w:val="none" w:sz="0" w:space="0" w:color="auto"/>
        <w:bottom w:val="none" w:sz="0" w:space="0" w:color="auto"/>
        <w:right w:val="none" w:sz="0" w:space="0" w:color="auto"/>
      </w:divBdr>
    </w:div>
    <w:div w:id="1093353482">
      <w:bodyDiv w:val="1"/>
      <w:marLeft w:val="0"/>
      <w:marRight w:val="0"/>
      <w:marTop w:val="0"/>
      <w:marBottom w:val="0"/>
      <w:divBdr>
        <w:top w:val="none" w:sz="0" w:space="0" w:color="auto"/>
        <w:left w:val="none" w:sz="0" w:space="0" w:color="auto"/>
        <w:bottom w:val="none" w:sz="0" w:space="0" w:color="auto"/>
        <w:right w:val="none" w:sz="0" w:space="0" w:color="auto"/>
      </w:divBdr>
    </w:div>
    <w:div w:id="1093665933">
      <w:bodyDiv w:val="1"/>
      <w:marLeft w:val="0"/>
      <w:marRight w:val="0"/>
      <w:marTop w:val="0"/>
      <w:marBottom w:val="0"/>
      <w:divBdr>
        <w:top w:val="none" w:sz="0" w:space="0" w:color="auto"/>
        <w:left w:val="none" w:sz="0" w:space="0" w:color="auto"/>
        <w:bottom w:val="none" w:sz="0" w:space="0" w:color="auto"/>
        <w:right w:val="none" w:sz="0" w:space="0" w:color="auto"/>
      </w:divBdr>
    </w:div>
    <w:div w:id="1097289272">
      <w:bodyDiv w:val="1"/>
      <w:marLeft w:val="0"/>
      <w:marRight w:val="0"/>
      <w:marTop w:val="0"/>
      <w:marBottom w:val="0"/>
      <w:divBdr>
        <w:top w:val="none" w:sz="0" w:space="0" w:color="auto"/>
        <w:left w:val="none" w:sz="0" w:space="0" w:color="auto"/>
        <w:bottom w:val="none" w:sz="0" w:space="0" w:color="auto"/>
        <w:right w:val="none" w:sz="0" w:space="0" w:color="auto"/>
      </w:divBdr>
    </w:div>
    <w:div w:id="1098715498">
      <w:bodyDiv w:val="1"/>
      <w:marLeft w:val="0"/>
      <w:marRight w:val="0"/>
      <w:marTop w:val="0"/>
      <w:marBottom w:val="0"/>
      <w:divBdr>
        <w:top w:val="none" w:sz="0" w:space="0" w:color="auto"/>
        <w:left w:val="none" w:sz="0" w:space="0" w:color="auto"/>
        <w:bottom w:val="none" w:sz="0" w:space="0" w:color="auto"/>
        <w:right w:val="none" w:sz="0" w:space="0" w:color="auto"/>
      </w:divBdr>
    </w:div>
    <w:div w:id="1102918143">
      <w:bodyDiv w:val="1"/>
      <w:marLeft w:val="0"/>
      <w:marRight w:val="0"/>
      <w:marTop w:val="0"/>
      <w:marBottom w:val="0"/>
      <w:divBdr>
        <w:top w:val="none" w:sz="0" w:space="0" w:color="auto"/>
        <w:left w:val="none" w:sz="0" w:space="0" w:color="auto"/>
        <w:bottom w:val="none" w:sz="0" w:space="0" w:color="auto"/>
        <w:right w:val="none" w:sz="0" w:space="0" w:color="auto"/>
      </w:divBdr>
    </w:div>
    <w:div w:id="1108888792">
      <w:bodyDiv w:val="1"/>
      <w:marLeft w:val="0"/>
      <w:marRight w:val="0"/>
      <w:marTop w:val="0"/>
      <w:marBottom w:val="0"/>
      <w:divBdr>
        <w:top w:val="none" w:sz="0" w:space="0" w:color="auto"/>
        <w:left w:val="none" w:sz="0" w:space="0" w:color="auto"/>
        <w:bottom w:val="none" w:sz="0" w:space="0" w:color="auto"/>
        <w:right w:val="none" w:sz="0" w:space="0" w:color="auto"/>
      </w:divBdr>
    </w:div>
    <w:div w:id="1109011689">
      <w:bodyDiv w:val="1"/>
      <w:marLeft w:val="0"/>
      <w:marRight w:val="0"/>
      <w:marTop w:val="0"/>
      <w:marBottom w:val="0"/>
      <w:divBdr>
        <w:top w:val="none" w:sz="0" w:space="0" w:color="auto"/>
        <w:left w:val="none" w:sz="0" w:space="0" w:color="auto"/>
        <w:bottom w:val="none" w:sz="0" w:space="0" w:color="auto"/>
        <w:right w:val="none" w:sz="0" w:space="0" w:color="auto"/>
      </w:divBdr>
    </w:div>
    <w:div w:id="1110473595">
      <w:bodyDiv w:val="1"/>
      <w:marLeft w:val="0"/>
      <w:marRight w:val="0"/>
      <w:marTop w:val="0"/>
      <w:marBottom w:val="0"/>
      <w:divBdr>
        <w:top w:val="none" w:sz="0" w:space="0" w:color="auto"/>
        <w:left w:val="none" w:sz="0" w:space="0" w:color="auto"/>
        <w:bottom w:val="none" w:sz="0" w:space="0" w:color="auto"/>
        <w:right w:val="none" w:sz="0" w:space="0" w:color="auto"/>
      </w:divBdr>
    </w:div>
    <w:div w:id="1112941895">
      <w:bodyDiv w:val="1"/>
      <w:marLeft w:val="0"/>
      <w:marRight w:val="0"/>
      <w:marTop w:val="0"/>
      <w:marBottom w:val="0"/>
      <w:divBdr>
        <w:top w:val="none" w:sz="0" w:space="0" w:color="auto"/>
        <w:left w:val="none" w:sz="0" w:space="0" w:color="auto"/>
        <w:bottom w:val="none" w:sz="0" w:space="0" w:color="auto"/>
        <w:right w:val="none" w:sz="0" w:space="0" w:color="auto"/>
      </w:divBdr>
    </w:div>
    <w:div w:id="1119763806">
      <w:bodyDiv w:val="1"/>
      <w:marLeft w:val="0"/>
      <w:marRight w:val="0"/>
      <w:marTop w:val="0"/>
      <w:marBottom w:val="0"/>
      <w:divBdr>
        <w:top w:val="none" w:sz="0" w:space="0" w:color="auto"/>
        <w:left w:val="none" w:sz="0" w:space="0" w:color="auto"/>
        <w:bottom w:val="none" w:sz="0" w:space="0" w:color="auto"/>
        <w:right w:val="none" w:sz="0" w:space="0" w:color="auto"/>
      </w:divBdr>
    </w:div>
    <w:div w:id="1120489884">
      <w:bodyDiv w:val="1"/>
      <w:marLeft w:val="0"/>
      <w:marRight w:val="0"/>
      <w:marTop w:val="0"/>
      <w:marBottom w:val="0"/>
      <w:divBdr>
        <w:top w:val="none" w:sz="0" w:space="0" w:color="auto"/>
        <w:left w:val="none" w:sz="0" w:space="0" w:color="auto"/>
        <w:bottom w:val="none" w:sz="0" w:space="0" w:color="auto"/>
        <w:right w:val="none" w:sz="0" w:space="0" w:color="auto"/>
      </w:divBdr>
    </w:div>
    <w:div w:id="1120799786">
      <w:bodyDiv w:val="1"/>
      <w:marLeft w:val="0"/>
      <w:marRight w:val="0"/>
      <w:marTop w:val="0"/>
      <w:marBottom w:val="0"/>
      <w:divBdr>
        <w:top w:val="none" w:sz="0" w:space="0" w:color="auto"/>
        <w:left w:val="none" w:sz="0" w:space="0" w:color="auto"/>
        <w:bottom w:val="none" w:sz="0" w:space="0" w:color="auto"/>
        <w:right w:val="none" w:sz="0" w:space="0" w:color="auto"/>
      </w:divBdr>
    </w:div>
    <w:div w:id="1125392335">
      <w:bodyDiv w:val="1"/>
      <w:marLeft w:val="0"/>
      <w:marRight w:val="0"/>
      <w:marTop w:val="0"/>
      <w:marBottom w:val="0"/>
      <w:divBdr>
        <w:top w:val="none" w:sz="0" w:space="0" w:color="auto"/>
        <w:left w:val="none" w:sz="0" w:space="0" w:color="auto"/>
        <w:bottom w:val="none" w:sz="0" w:space="0" w:color="auto"/>
        <w:right w:val="none" w:sz="0" w:space="0" w:color="auto"/>
      </w:divBdr>
    </w:div>
    <w:div w:id="1126779509">
      <w:bodyDiv w:val="1"/>
      <w:marLeft w:val="0"/>
      <w:marRight w:val="0"/>
      <w:marTop w:val="0"/>
      <w:marBottom w:val="0"/>
      <w:divBdr>
        <w:top w:val="none" w:sz="0" w:space="0" w:color="auto"/>
        <w:left w:val="none" w:sz="0" w:space="0" w:color="auto"/>
        <w:bottom w:val="none" w:sz="0" w:space="0" w:color="auto"/>
        <w:right w:val="none" w:sz="0" w:space="0" w:color="auto"/>
      </w:divBdr>
    </w:div>
    <w:div w:id="1131089768">
      <w:bodyDiv w:val="1"/>
      <w:marLeft w:val="0"/>
      <w:marRight w:val="0"/>
      <w:marTop w:val="0"/>
      <w:marBottom w:val="0"/>
      <w:divBdr>
        <w:top w:val="none" w:sz="0" w:space="0" w:color="auto"/>
        <w:left w:val="none" w:sz="0" w:space="0" w:color="auto"/>
        <w:bottom w:val="none" w:sz="0" w:space="0" w:color="auto"/>
        <w:right w:val="none" w:sz="0" w:space="0" w:color="auto"/>
      </w:divBdr>
    </w:div>
    <w:div w:id="1132021779">
      <w:bodyDiv w:val="1"/>
      <w:marLeft w:val="0"/>
      <w:marRight w:val="0"/>
      <w:marTop w:val="0"/>
      <w:marBottom w:val="0"/>
      <w:divBdr>
        <w:top w:val="none" w:sz="0" w:space="0" w:color="auto"/>
        <w:left w:val="none" w:sz="0" w:space="0" w:color="auto"/>
        <w:bottom w:val="none" w:sz="0" w:space="0" w:color="auto"/>
        <w:right w:val="none" w:sz="0" w:space="0" w:color="auto"/>
      </w:divBdr>
    </w:div>
    <w:div w:id="1134561637">
      <w:bodyDiv w:val="1"/>
      <w:marLeft w:val="0"/>
      <w:marRight w:val="0"/>
      <w:marTop w:val="0"/>
      <w:marBottom w:val="0"/>
      <w:divBdr>
        <w:top w:val="none" w:sz="0" w:space="0" w:color="auto"/>
        <w:left w:val="none" w:sz="0" w:space="0" w:color="auto"/>
        <w:bottom w:val="none" w:sz="0" w:space="0" w:color="auto"/>
        <w:right w:val="none" w:sz="0" w:space="0" w:color="auto"/>
      </w:divBdr>
    </w:div>
    <w:div w:id="1135298120">
      <w:bodyDiv w:val="1"/>
      <w:marLeft w:val="0"/>
      <w:marRight w:val="0"/>
      <w:marTop w:val="0"/>
      <w:marBottom w:val="0"/>
      <w:divBdr>
        <w:top w:val="none" w:sz="0" w:space="0" w:color="auto"/>
        <w:left w:val="none" w:sz="0" w:space="0" w:color="auto"/>
        <w:bottom w:val="none" w:sz="0" w:space="0" w:color="auto"/>
        <w:right w:val="none" w:sz="0" w:space="0" w:color="auto"/>
      </w:divBdr>
    </w:div>
    <w:div w:id="1146243408">
      <w:bodyDiv w:val="1"/>
      <w:marLeft w:val="0"/>
      <w:marRight w:val="0"/>
      <w:marTop w:val="0"/>
      <w:marBottom w:val="0"/>
      <w:divBdr>
        <w:top w:val="none" w:sz="0" w:space="0" w:color="auto"/>
        <w:left w:val="none" w:sz="0" w:space="0" w:color="auto"/>
        <w:bottom w:val="none" w:sz="0" w:space="0" w:color="auto"/>
        <w:right w:val="none" w:sz="0" w:space="0" w:color="auto"/>
      </w:divBdr>
    </w:div>
    <w:div w:id="1148665526">
      <w:bodyDiv w:val="1"/>
      <w:marLeft w:val="0"/>
      <w:marRight w:val="0"/>
      <w:marTop w:val="0"/>
      <w:marBottom w:val="0"/>
      <w:divBdr>
        <w:top w:val="none" w:sz="0" w:space="0" w:color="auto"/>
        <w:left w:val="none" w:sz="0" w:space="0" w:color="auto"/>
        <w:bottom w:val="none" w:sz="0" w:space="0" w:color="auto"/>
        <w:right w:val="none" w:sz="0" w:space="0" w:color="auto"/>
      </w:divBdr>
    </w:div>
    <w:div w:id="1153719012">
      <w:bodyDiv w:val="1"/>
      <w:marLeft w:val="0"/>
      <w:marRight w:val="0"/>
      <w:marTop w:val="0"/>
      <w:marBottom w:val="0"/>
      <w:divBdr>
        <w:top w:val="none" w:sz="0" w:space="0" w:color="auto"/>
        <w:left w:val="none" w:sz="0" w:space="0" w:color="auto"/>
        <w:bottom w:val="none" w:sz="0" w:space="0" w:color="auto"/>
        <w:right w:val="none" w:sz="0" w:space="0" w:color="auto"/>
      </w:divBdr>
    </w:div>
    <w:div w:id="1159804569">
      <w:bodyDiv w:val="1"/>
      <w:marLeft w:val="0"/>
      <w:marRight w:val="0"/>
      <w:marTop w:val="0"/>
      <w:marBottom w:val="0"/>
      <w:divBdr>
        <w:top w:val="none" w:sz="0" w:space="0" w:color="auto"/>
        <w:left w:val="none" w:sz="0" w:space="0" w:color="auto"/>
        <w:bottom w:val="none" w:sz="0" w:space="0" w:color="auto"/>
        <w:right w:val="none" w:sz="0" w:space="0" w:color="auto"/>
      </w:divBdr>
    </w:div>
    <w:div w:id="1163424032">
      <w:bodyDiv w:val="1"/>
      <w:marLeft w:val="0"/>
      <w:marRight w:val="0"/>
      <w:marTop w:val="0"/>
      <w:marBottom w:val="0"/>
      <w:divBdr>
        <w:top w:val="none" w:sz="0" w:space="0" w:color="auto"/>
        <w:left w:val="none" w:sz="0" w:space="0" w:color="auto"/>
        <w:bottom w:val="none" w:sz="0" w:space="0" w:color="auto"/>
        <w:right w:val="none" w:sz="0" w:space="0" w:color="auto"/>
      </w:divBdr>
    </w:div>
    <w:div w:id="1168861950">
      <w:bodyDiv w:val="1"/>
      <w:marLeft w:val="0"/>
      <w:marRight w:val="0"/>
      <w:marTop w:val="0"/>
      <w:marBottom w:val="0"/>
      <w:divBdr>
        <w:top w:val="none" w:sz="0" w:space="0" w:color="auto"/>
        <w:left w:val="none" w:sz="0" w:space="0" w:color="auto"/>
        <w:bottom w:val="none" w:sz="0" w:space="0" w:color="auto"/>
        <w:right w:val="none" w:sz="0" w:space="0" w:color="auto"/>
      </w:divBdr>
    </w:div>
    <w:div w:id="1168906088">
      <w:bodyDiv w:val="1"/>
      <w:marLeft w:val="0"/>
      <w:marRight w:val="0"/>
      <w:marTop w:val="0"/>
      <w:marBottom w:val="0"/>
      <w:divBdr>
        <w:top w:val="none" w:sz="0" w:space="0" w:color="auto"/>
        <w:left w:val="none" w:sz="0" w:space="0" w:color="auto"/>
        <w:bottom w:val="none" w:sz="0" w:space="0" w:color="auto"/>
        <w:right w:val="none" w:sz="0" w:space="0" w:color="auto"/>
      </w:divBdr>
    </w:div>
    <w:div w:id="1181318067">
      <w:bodyDiv w:val="1"/>
      <w:marLeft w:val="0"/>
      <w:marRight w:val="0"/>
      <w:marTop w:val="0"/>
      <w:marBottom w:val="0"/>
      <w:divBdr>
        <w:top w:val="none" w:sz="0" w:space="0" w:color="auto"/>
        <w:left w:val="none" w:sz="0" w:space="0" w:color="auto"/>
        <w:bottom w:val="none" w:sz="0" w:space="0" w:color="auto"/>
        <w:right w:val="none" w:sz="0" w:space="0" w:color="auto"/>
      </w:divBdr>
    </w:div>
    <w:div w:id="1188175153">
      <w:bodyDiv w:val="1"/>
      <w:marLeft w:val="0"/>
      <w:marRight w:val="0"/>
      <w:marTop w:val="0"/>
      <w:marBottom w:val="0"/>
      <w:divBdr>
        <w:top w:val="none" w:sz="0" w:space="0" w:color="auto"/>
        <w:left w:val="none" w:sz="0" w:space="0" w:color="auto"/>
        <w:bottom w:val="none" w:sz="0" w:space="0" w:color="auto"/>
        <w:right w:val="none" w:sz="0" w:space="0" w:color="auto"/>
      </w:divBdr>
    </w:div>
    <w:div w:id="1190802867">
      <w:bodyDiv w:val="1"/>
      <w:marLeft w:val="0"/>
      <w:marRight w:val="0"/>
      <w:marTop w:val="0"/>
      <w:marBottom w:val="0"/>
      <w:divBdr>
        <w:top w:val="none" w:sz="0" w:space="0" w:color="auto"/>
        <w:left w:val="none" w:sz="0" w:space="0" w:color="auto"/>
        <w:bottom w:val="none" w:sz="0" w:space="0" w:color="auto"/>
        <w:right w:val="none" w:sz="0" w:space="0" w:color="auto"/>
      </w:divBdr>
    </w:div>
    <w:div w:id="1192887746">
      <w:bodyDiv w:val="1"/>
      <w:marLeft w:val="0"/>
      <w:marRight w:val="0"/>
      <w:marTop w:val="0"/>
      <w:marBottom w:val="0"/>
      <w:divBdr>
        <w:top w:val="none" w:sz="0" w:space="0" w:color="auto"/>
        <w:left w:val="none" w:sz="0" w:space="0" w:color="auto"/>
        <w:bottom w:val="none" w:sz="0" w:space="0" w:color="auto"/>
        <w:right w:val="none" w:sz="0" w:space="0" w:color="auto"/>
      </w:divBdr>
    </w:div>
    <w:div w:id="1193180306">
      <w:bodyDiv w:val="1"/>
      <w:marLeft w:val="0"/>
      <w:marRight w:val="0"/>
      <w:marTop w:val="0"/>
      <w:marBottom w:val="0"/>
      <w:divBdr>
        <w:top w:val="none" w:sz="0" w:space="0" w:color="auto"/>
        <w:left w:val="none" w:sz="0" w:space="0" w:color="auto"/>
        <w:bottom w:val="none" w:sz="0" w:space="0" w:color="auto"/>
        <w:right w:val="none" w:sz="0" w:space="0" w:color="auto"/>
      </w:divBdr>
    </w:div>
    <w:div w:id="1199582034">
      <w:bodyDiv w:val="1"/>
      <w:marLeft w:val="0"/>
      <w:marRight w:val="0"/>
      <w:marTop w:val="0"/>
      <w:marBottom w:val="0"/>
      <w:divBdr>
        <w:top w:val="none" w:sz="0" w:space="0" w:color="auto"/>
        <w:left w:val="none" w:sz="0" w:space="0" w:color="auto"/>
        <w:bottom w:val="none" w:sz="0" w:space="0" w:color="auto"/>
        <w:right w:val="none" w:sz="0" w:space="0" w:color="auto"/>
      </w:divBdr>
    </w:div>
    <w:div w:id="1201934752">
      <w:bodyDiv w:val="1"/>
      <w:marLeft w:val="0"/>
      <w:marRight w:val="0"/>
      <w:marTop w:val="0"/>
      <w:marBottom w:val="0"/>
      <w:divBdr>
        <w:top w:val="none" w:sz="0" w:space="0" w:color="auto"/>
        <w:left w:val="none" w:sz="0" w:space="0" w:color="auto"/>
        <w:bottom w:val="none" w:sz="0" w:space="0" w:color="auto"/>
        <w:right w:val="none" w:sz="0" w:space="0" w:color="auto"/>
      </w:divBdr>
    </w:div>
    <w:div w:id="1204707325">
      <w:bodyDiv w:val="1"/>
      <w:marLeft w:val="0"/>
      <w:marRight w:val="0"/>
      <w:marTop w:val="0"/>
      <w:marBottom w:val="0"/>
      <w:divBdr>
        <w:top w:val="none" w:sz="0" w:space="0" w:color="auto"/>
        <w:left w:val="none" w:sz="0" w:space="0" w:color="auto"/>
        <w:bottom w:val="none" w:sz="0" w:space="0" w:color="auto"/>
        <w:right w:val="none" w:sz="0" w:space="0" w:color="auto"/>
      </w:divBdr>
    </w:div>
    <w:div w:id="1204949669">
      <w:bodyDiv w:val="1"/>
      <w:marLeft w:val="0"/>
      <w:marRight w:val="0"/>
      <w:marTop w:val="0"/>
      <w:marBottom w:val="0"/>
      <w:divBdr>
        <w:top w:val="none" w:sz="0" w:space="0" w:color="auto"/>
        <w:left w:val="none" w:sz="0" w:space="0" w:color="auto"/>
        <w:bottom w:val="none" w:sz="0" w:space="0" w:color="auto"/>
        <w:right w:val="none" w:sz="0" w:space="0" w:color="auto"/>
      </w:divBdr>
    </w:div>
    <w:div w:id="1205025442">
      <w:bodyDiv w:val="1"/>
      <w:marLeft w:val="0"/>
      <w:marRight w:val="0"/>
      <w:marTop w:val="0"/>
      <w:marBottom w:val="0"/>
      <w:divBdr>
        <w:top w:val="none" w:sz="0" w:space="0" w:color="auto"/>
        <w:left w:val="none" w:sz="0" w:space="0" w:color="auto"/>
        <w:bottom w:val="none" w:sz="0" w:space="0" w:color="auto"/>
        <w:right w:val="none" w:sz="0" w:space="0" w:color="auto"/>
      </w:divBdr>
    </w:div>
    <w:div w:id="1212427305">
      <w:bodyDiv w:val="1"/>
      <w:marLeft w:val="0"/>
      <w:marRight w:val="0"/>
      <w:marTop w:val="0"/>
      <w:marBottom w:val="0"/>
      <w:divBdr>
        <w:top w:val="none" w:sz="0" w:space="0" w:color="auto"/>
        <w:left w:val="none" w:sz="0" w:space="0" w:color="auto"/>
        <w:bottom w:val="none" w:sz="0" w:space="0" w:color="auto"/>
        <w:right w:val="none" w:sz="0" w:space="0" w:color="auto"/>
      </w:divBdr>
      <w:divsChild>
        <w:div w:id="711732489">
          <w:marLeft w:val="0"/>
          <w:marRight w:val="0"/>
          <w:marTop w:val="0"/>
          <w:marBottom w:val="0"/>
          <w:divBdr>
            <w:top w:val="none" w:sz="0" w:space="0" w:color="auto"/>
            <w:left w:val="none" w:sz="0" w:space="0" w:color="auto"/>
            <w:bottom w:val="none" w:sz="0" w:space="0" w:color="auto"/>
            <w:right w:val="none" w:sz="0" w:space="0" w:color="auto"/>
          </w:divBdr>
          <w:divsChild>
            <w:div w:id="362479627">
              <w:marLeft w:val="0"/>
              <w:marRight w:val="0"/>
              <w:marTop w:val="0"/>
              <w:marBottom w:val="0"/>
              <w:divBdr>
                <w:top w:val="none" w:sz="0" w:space="0" w:color="auto"/>
                <w:left w:val="none" w:sz="0" w:space="0" w:color="auto"/>
                <w:bottom w:val="none" w:sz="0" w:space="0" w:color="auto"/>
                <w:right w:val="none" w:sz="0" w:space="0" w:color="auto"/>
              </w:divBdr>
            </w:div>
            <w:div w:id="418209760">
              <w:marLeft w:val="0"/>
              <w:marRight w:val="0"/>
              <w:marTop w:val="0"/>
              <w:marBottom w:val="0"/>
              <w:divBdr>
                <w:top w:val="none" w:sz="0" w:space="0" w:color="auto"/>
                <w:left w:val="none" w:sz="0" w:space="0" w:color="auto"/>
                <w:bottom w:val="none" w:sz="0" w:space="0" w:color="auto"/>
                <w:right w:val="none" w:sz="0" w:space="0" w:color="auto"/>
              </w:divBdr>
            </w:div>
            <w:div w:id="503054988">
              <w:marLeft w:val="0"/>
              <w:marRight w:val="0"/>
              <w:marTop w:val="0"/>
              <w:marBottom w:val="0"/>
              <w:divBdr>
                <w:top w:val="none" w:sz="0" w:space="0" w:color="auto"/>
                <w:left w:val="none" w:sz="0" w:space="0" w:color="auto"/>
                <w:bottom w:val="none" w:sz="0" w:space="0" w:color="auto"/>
                <w:right w:val="none" w:sz="0" w:space="0" w:color="auto"/>
              </w:divBdr>
            </w:div>
            <w:div w:id="633951894">
              <w:marLeft w:val="0"/>
              <w:marRight w:val="0"/>
              <w:marTop w:val="0"/>
              <w:marBottom w:val="0"/>
              <w:divBdr>
                <w:top w:val="none" w:sz="0" w:space="0" w:color="auto"/>
                <w:left w:val="none" w:sz="0" w:space="0" w:color="auto"/>
                <w:bottom w:val="none" w:sz="0" w:space="0" w:color="auto"/>
                <w:right w:val="none" w:sz="0" w:space="0" w:color="auto"/>
              </w:divBdr>
            </w:div>
            <w:div w:id="708530025">
              <w:marLeft w:val="0"/>
              <w:marRight w:val="0"/>
              <w:marTop w:val="0"/>
              <w:marBottom w:val="0"/>
              <w:divBdr>
                <w:top w:val="none" w:sz="0" w:space="0" w:color="auto"/>
                <w:left w:val="none" w:sz="0" w:space="0" w:color="auto"/>
                <w:bottom w:val="none" w:sz="0" w:space="0" w:color="auto"/>
                <w:right w:val="none" w:sz="0" w:space="0" w:color="auto"/>
              </w:divBdr>
            </w:div>
            <w:div w:id="778374142">
              <w:marLeft w:val="0"/>
              <w:marRight w:val="0"/>
              <w:marTop w:val="0"/>
              <w:marBottom w:val="0"/>
              <w:divBdr>
                <w:top w:val="none" w:sz="0" w:space="0" w:color="auto"/>
                <w:left w:val="none" w:sz="0" w:space="0" w:color="auto"/>
                <w:bottom w:val="none" w:sz="0" w:space="0" w:color="auto"/>
                <w:right w:val="none" w:sz="0" w:space="0" w:color="auto"/>
              </w:divBdr>
            </w:div>
            <w:div w:id="811757365">
              <w:marLeft w:val="0"/>
              <w:marRight w:val="0"/>
              <w:marTop w:val="0"/>
              <w:marBottom w:val="0"/>
              <w:divBdr>
                <w:top w:val="none" w:sz="0" w:space="0" w:color="auto"/>
                <w:left w:val="none" w:sz="0" w:space="0" w:color="auto"/>
                <w:bottom w:val="none" w:sz="0" w:space="0" w:color="auto"/>
                <w:right w:val="none" w:sz="0" w:space="0" w:color="auto"/>
              </w:divBdr>
            </w:div>
            <w:div w:id="821385586">
              <w:marLeft w:val="0"/>
              <w:marRight w:val="0"/>
              <w:marTop w:val="0"/>
              <w:marBottom w:val="0"/>
              <w:divBdr>
                <w:top w:val="none" w:sz="0" w:space="0" w:color="auto"/>
                <w:left w:val="none" w:sz="0" w:space="0" w:color="auto"/>
                <w:bottom w:val="none" w:sz="0" w:space="0" w:color="auto"/>
                <w:right w:val="none" w:sz="0" w:space="0" w:color="auto"/>
              </w:divBdr>
            </w:div>
            <w:div w:id="1608274643">
              <w:marLeft w:val="0"/>
              <w:marRight w:val="0"/>
              <w:marTop w:val="0"/>
              <w:marBottom w:val="0"/>
              <w:divBdr>
                <w:top w:val="none" w:sz="0" w:space="0" w:color="auto"/>
                <w:left w:val="none" w:sz="0" w:space="0" w:color="auto"/>
                <w:bottom w:val="none" w:sz="0" w:space="0" w:color="auto"/>
                <w:right w:val="none" w:sz="0" w:space="0" w:color="auto"/>
              </w:divBdr>
            </w:div>
            <w:div w:id="1706710303">
              <w:marLeft w:val="0"/>
              <w:marRight w:val="0"/>
              <w:marTop w:val="0"/>
              <w:marBottom w:val="0"/>
              <w:divBdr>
                <w:top w:val="none" w:sz="0" w:space="0" w:color="auto"/>
                <w:left w:val="none" w:sz="0" w:space="0" w:color="auto"/>
                <w:bottom w:val="none" w:sz="0" w:space="0" w:color="auto"/>
                <w:right w:val="none" w:sz="0" w:space="0" w:color="auto"/>
              </w:divBdr>
            </w:div>
            <w:div w:id="2061857618">
              <w:marLeft w:val="0"/>
              <w:marRight w:val="0"/>
              <w:marTop w:val="0"/>
              <w:marBottom w:val="0"/>
              <w:divBdr>
                <w:top w:val="none" w:sz="0" w:space="0" w:color="auto"/>
                <w:left w:val="none" w:sz="0" w:space="0" w:color="auto"/>
                <w:bottom w:val="none" w:sz="0" w:space="0" w:color="auto"/>
                <w:right w:val="none" w:sz="0" w:space="0" w:color="auto"/>
              </w:divBdr>
            </w:div>
          </w:divsChild>
        </w:div>
        <w:div w:id="1789812200">
          <w:marLeft w:val="0"/>
          <w:marRight w:val="0"/>
          <w:marTop w:val="0"/>
          <w:marBottom w:val="0"/>
          <w:divBdr>
            <w:top w:val="none" w:sz="0" w:space="0" w:color="auto"/>
            <w:left w:val="none" w:sz="0" w:space="0" w:color="auto"/>
            <w:bottom w:val="none" w:sz="0" w:space="0" w:color="auto"/>
            <w:right w:val="none" w:sz="0" w:space="0" w:color="auto"/>
          </w:divBdr>
          <w:divsChild>
            <w:div w:id="6178092">
              <w:marLeft w:val="0"/>
              <w:marRight w:val="0"/>
              <w:marTop w:val="0"/>
              <w:marBottom w:val="0"/>
              <w:divBdr>
                <w:top w:val="none" w:sz="0" w:space="0" w:color="auto"/>
                <w:left w:val="none" w:sz="0" w:space="0" w:color="auto"/>
                <w:bottom w:val="none" w:sz="0" w:space="0" w:color="auto"/>
                <w:right w:val="none" w:sz="0" w:space="0" w:color="auto"/>
              </w:divBdr>
            </w:div>
            <w:div w:id="67575055">
              <w:marLeft w:val="0"/>
              <w:marRight w:val="0"/>
              <w:marTop w:val="0"/>
              <w:marBottom w:val="0"/>
              <w:divBdr>
                <w:top w:val="none" w:sz="0" w:space="0" w:color="auto"/>
                <w:left w:val="none" w:sz="0" w:space="0" w:color="auto"/>
                <w:bottom w:val="none" w:sz="0" w:space="0" w:color="auto"/>
                <w:right w:val="none" w:sz="0" w:space="0" w:color="auto"/>
              </w:divBdr>
            </w:div>
            <w:div w:id="175078521">
              <w:marLeft w:val="0"/>
              <w:marRight w:val="0"/>
              <w:marTop w:val="0"/>
              <w:marBottom w:val="0"/>
              <w:divBdr>
                <w:top w:val="none" w:sz="0" w:space="0" w:color="auto"/>
                <w:left w:val="none" w:sz="0" w:space="0" w:color="auto"/>
                <w:bottom w:val="none" w:sz="0" w:space="0" w:color="auto"/>
                <w:right w:val="none" w:sz="0" w:space="0" w:color="auto"/>
              </w:divBdr>
            </w:div>
            <w:div w:id="250091043">
              <w:marLeft w:val="0"/>
              <w:marRight w:val="0"/>
              <w:marTop w:val="0"/>
              <w:marBottom w:val="0"/>
              <w:divBdr>
                <w:top w:val="none" w:sz="0" w:space="0" w:color="auto"/>
                <w:left w:val="none" w:sz="0" w:space="0" w:color="auto"/>
                <w:bottom w:val="none" w:sz="0" w:space="0" w:color="auto"/>
                <w:right w:val="none" w:sz="0" w:space="0" w:color="auto"/>
              </w:divBdr>
            </w:div>
            <w:div w:id="339115865">
              <w:marLeft w:val="0"/>
              <w:marRight w:val="0"/>
              <w:marTop w:val="0"/>
              <w:marBottom w:val="0"/>
              <w:divBdr>
                <w:top w:val="none" w:sz="0" w:space="0" w:color="auto"/>
                <w:left w:val="none" w:sz="0" w:space="0" w:color="auto"/>
                <w:bottom w:val="none" w:sz="0" w:space="0" w:color="auto"/>
                <w:right w:val="none" w:sz="0" w:space="0" w:color="auto"/>
              </w:divBdr>
            </w:div>
            <w:div w:id="380634723">
              <w:marLeft w:val="0"/>
              <w:marRight w:val="0"/>
              <w:marTop w:val="0"/>
              <w:marBottom w:val="0"/>
              <w:divBdr>
                <w:top w:val="none" w:sz="0" w:space="0" w:color="auto"/>
                <w:left w:val="none" w:sz="0" w:space="0" w:color="auto"/>
                <w:bottom w:val="none" w:sz="0" w:space="0" w:color="auto"/>
                <w:right w:val="none" w:sz="0" w:space="0" w:color="auto"/>
              </w:divBdr>
            </w:div>
            <w:div w:id="435909391">
              <w:marLeft w:val="0"/>
              <w:marRight w:val="0"/>
              <w:marTop w:val="0"/>
              <w:marBottom w:val="0"/>
              <w:divBdr>
                <w:top w:val="none" w:sz="0" w:space="0" w:color="auto"/>
                <w:left w:val="none" w:sz="0" w:space="0" w:color="auto"/>
                <w:bottom w:val="none" w:sz="0" w:space="0" w:color="auto"/>
                <w:right w:val="none" w:sz="0" w:space="0" w:color="auto"/>
              </w:divBdr>
            </w:div>
            <w:div w:id="557011867">
              <w:marLeft w:val="0"/>
              <w:marRight w:val="0"/>
              <w:marTop w:val="0"/>
              <w:marBottom w:val="0"/>
              <w:divBdr>
                <w:top w:val="none" w:sz="0" w:space="0" w:color="auto"/>
                <w:left w:val="none" w:sz="0" w:space="0" w:color="auto"/>
                <w:bottom w:val="none" w:sz="0" w:space="0" w:color="auto"/>
                <w:right w:val="none" w:sz="0" w:space="0" w:color="auto"/>
              </w:divBdr>
            </w:div>
            <w:div w:id="563417966">
              <w:marLeft w:val="0"/>
              <w:marRight w:val="0"/>
              <w:marTop w:val="0"/>
              <w:marBottom w:val="0"/>
              <w:divBdr>
                <w:top w:val="none" w:sz="0" w:space="0" w:color="auto"/>
                <w:left w:val="none" w:sz="0" w:space="0" w:color="auto"/>
                <w:bottom w:val="none" w:sz="0" w:space="0" w:color="auto"/>
                <w:right w:val="none" w:sz="0" w:space="0" w:color="auto"/>
              </w:divBdr>
            </w:div>
            <w:div w:id="777527292">
              <w:marLeft w:val="0"/>
              <w:marRight w:val="0"/>
              <w:marTop w:val="0"/>
              <w:marBottom w:val="0"/>
              <w:divBdr>
                <w:top w:val="none" w:sz="0" w:space="0" w:color="auto"/>
                <w:left w:val="none" w:sz="0" w:space="0" w:color="auto"/>
                <w:bottom w:val="none" w:sz="0" w:space="0" w:color="auto"/>
                <w:right w:val="none" w:sz="0" w:space="0" w:color="auto"/>
              </w:divBdr>
            </w:div>
            <w:div w:id="879515467">
              <w:marLeft w:val="0"/>
              <w:marRight w:val="0"/>
              <w:marTop w:val="0"/>
              <w:marBottom w:val="0"/>
              <w:divBdr>
                <w:top w:val="none" w:sz="0" w:space="0" w:color="auto"/>
                <w:left w:val="none" w:sz="0" w:space="0" w:color="auto"/>
                <w:bottom w:val="none" w:sz="0" w:space="0" w:color="auto"/>
                <w:right w:val="none" w:sz="0" w:space="0" w:color="auto"/>
              </w:divBdr>
            </w:div>
            <w:div w:id="1222014214">
              <w:marLeft w:val="0"/>
              <w:marRight w:val="0"/>
              <w:marTop w:val="0"/>
              <w:marBottom w:val="0"/>
              <w:divBdr>
                <w:top w:val="none" w:sz="0" w:space="0" w:color="auto"/>
                <w:left w:val="none" w:sz="0" w:space="0" w:color="auto"/>
                <w:bottom w:val="none" w:sz="0" w:space="0" w:color="auto"/>
                <w:right w:val="none" w:sz="0" w:space="0" w:color="auto"/>
              </w:divBdr>
            </w:div>
            <w:div w:id="1357273118">
              <w:marLeft w:val="0"/>
              <w:marRight w:val="0"/>
              <w:marTop w:val="0"/>
              <w:marBottom w:val="0"/>
              <w:divBdr>
                <w:top w:val="none" w:sz="0" w:space="0" w:color="auto"/>
                <w:left w:val="none" w:sz="0" w:space="0" w:color="auto"/>
                <w:bottom w:val="none" w:sz="0" w:space="0" w:color="auto"/>
                <w:right w:val="none" w:sz="0" w:space="0" w:color="auto"/>
              </w:divBdr>
            </w:div>
            <w:div w:id="1373461804">
              <w:marLeft w:val="0"/>
              <w:marRight w:val="0"/>
              <w:marTop w:val="0"/>
              <w:marBottom w:val="0"/>
              <w:divBdr>
                <w:top w:val="none" w:sz="0" w:space="0" w:color="auto"/>
                <w:left w:val="none" w:sz="0" w:space="0" w:color="auto"/>
                <w:bottom w:val="none" w:sz="0" w:space="0" w:color="auto"/>
                <w:right w:val="none" w:sz="0" w:space="0" w:color="auto"/>
              </w:divBdr>
            </w:div>
            <w:div w:id="1413045776">
              <w:marLeft w:val="0"/>
              <w:marRight w:val="0"/>
              <w:marTop w:val="0"/>
              <w:marBottom w:val="0"/>
              <w:divBdr>
                <w:top w:val="none" w:sz="0" w:space="0" w:color="auto"/>
                <w:left w:val="none" w:sz="0" w:space="0" w:color="auto"/>
                <w:bottom w:val="none" w:sz="0" w:space="0" w:color="auto"/>
                <w:right w:val="none" w:sz="0" w:space="0" w:color="auto"/>
              </w:divBdr>
            </w:div>
            <w:div w:id="1653683062">
              <w:marLeft w:val="0"/>
              <w:marRight w:val="0"/>
              <w:marTop w:val="0"/>
              <w:marBottom w:val="0"/>
              <w:divBdr>
                <w:top w:val="none" w:sz="0" w:space="0" w:color="auto"/>
                <w:left w:val="none" w:sz="0" w:space="0" w:color="auto"/>
                <w:bottom w:val="none" w:sz="0" w:space="0" w:color="auto"/>
                <w:right w:val="none" w:sz="0" w:space="0" w:color="auto"/>
              </w:divBdr>
            </w:div>
            <w:div w:id="1826703863">
              <w:marLeft w:val="0"/>
              <w:marRight w:val="0"/>
              <w:marTop w:val="0"/>
              <w:marBottom w:val="0"/>
              <w:divBdr>
                <w:top w:val="none" w:sz="0" w:space="0" w:color="auto"/>
                <w:left w:val="none" w:sz="0" w:space="0" w:color="auto"/>
                <w:bottom w:val="none" w:sz="0" w:space="0" w:color="auto"/>
                <w:right w:val="none" w:sz="0" w:space="0" w:color="auto"/>
              </w:divBdr>
            </w:div>
            <w:div w:id="2090420292">
              <w:marLeft w:val="0"/>
              <w:marRight w:val="0"/>
              <w:marTop w:val="0"/>
              <w:marBottom w:val="0"/>
              <w:divBdr>
                <w:top w:val="none" w:sz="0" w:space="0" w:color="auto"/>
                <w:left w:val="none" w:sz="0" w:space="0" w:color="auto"/>
                <w:bottom w:val="none" w:sz="0" w:space="0" w:color="auto"/>
                <w:right w:val="none" w:sz="0" w:space="0" w:color="auto"/>
              </w:divBdr>
            </w:div>
            <w:div w:id="2112581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6237975">
      <w:bodyDiv w:val="1"/>
      <w:marLeft w:val="0"/>
      <w:marRight w:val="0"/>
      <w:marTop w:val="0"/>
      <w:marBottom w:val="0"/>
      <w:divBdr>
        <w:top w:val="none" w:sz="0" w:space="0" w:color="auto"/>
        <w:left w:val="none" w:sz="0" w:space="0" w:color="auto"/>
        <w:bottom w:val="none" w:sz="0" w:space="0" w:color="auto"/>
        <w:right w:val="none" w:sz="0" w:space="0" w:color="auto"/>
      </w:divBdr>
    </w:div>
    <w:div w:id="1218933132">
      <w:bodyDiv w:val="1"/>
      <w:marLeft w:val="0"/>
      <w:marRight w:val="0"/>
      <w:marTop w:val="0"/>
      <w:marBottom w:val="0"/>
      <w:divBdr>
        <w:top w:val="none" w:sz="0" w:space="0" w:color="auto"/>
        <w:left w:val="none" w:sz="0" w:space="0" w:color="auto"/>
        <w:bottom w:val="none" w:sz="0" w:space="0" w:color="auto"/>
        <w:right w:val="none" w:sz="0" w:space="0" w:color="auto"/>
      </w:divBdr>
    </w:div>
    <w:div w:id="1219785823">
      <w:bodyDiv w:val="1"/>
      <w:marLeft w:val="0"/>
      <w:marRight w:val="0"/>
      <w:marTop w:val="0"/>
      <w:marBottom w:val="0"/>
      <w:divBdr>
        <w:top w:val="none" w:sz="0" w:space="0" w:color="auto"/>
        <w:left w:val="none" w:sz="0" w:space="0" w:color="auto"/>
        <w:bottom w:val="none" w:sz="0" w:space="0" w:color="auto"/>
        <w:right w:val="none" w:sz="0" w:space="0" w:color="auto"/>
      </w:divBdr>
    </w:div>
    <w:div w:id="1222331858">
      <w:bodyDiv w:val="1"/>
      <w:marLeft w:val="0"/>
      <w:marRight w:val="0"/>
      <w:marTop w:val="0"/>
      <w:marBottom w:val="0"/>
      <w:divBdr>
        <w:top w:val="none" w:sz="0" w:space="0" w:color="auto"/>
        <w:left w:val="none" w:sz="0" w:space="0" w:color="auto"/>
        <w:bottom w:val="none" w:sz="0" w:space="0" w:color="auto"/>
        <w:right w:val="none" w:sz="0" w:space="0" w:color="auto"/>
      </w:divBdr>
    </w:div>
    <w:div w:id="1223834481">
      <w:bodyDiv w:val="1"/>
      <w:marLeft w:val="0"/>
      <w:marRight w:val="0"/>
      <w:marTop w:val="0"/>
      <w:marBottom w:val="0"/>
      <w:divBdr>
        <w:top w:val="none" w:sz="0" w:space="0" w:color="auto"/>
        <w:left w:val="none" w:sz="0" w:space="0" w:color="auto"/>
        <w:bottom w:val="none" w:sz="0" w:space="0" w:color="auto"/>
        <w:right w:val="none" w:sz="0" w:space="0" w:color="auto"/>
      </w:divBdr>
    </w:div>
    <w:div w:id="1226181402">
      <w:bodyDiv w:val="1"/>
      <w:marLeft w:val="0"/>
      <w:marRight w:val="0"/>
      <w:marTop w:val="0"/>
      <w:marBottom w:val="0"/>
      <w:divBdr>
        <w:top w:val="none" w:sz="0" w:space="0" w:color="auto"/>
        <w:left w:val="none" w:sz="0" w:space="0" w:color="auto"/>
        <w:bottom w:val="none" w:sz="0" w:space="0" w:color="auto"/>
        <w:right w:val="none" w:sz="0" w:space="0" w:color="auto"/>
      </w:divBdr>
    </w:div>
    <w:div w:id="1227641131">
      <w:bodyDiv w:val="1"/>
      <w:marLeft w:val="0"/>
      <w:marRight w:val="0"/>
      <w:marTop w:val="0"/>
      <w:marBottom w:val="0"/>
      <w:divBdr>
        <w:top w:val="none" w:sz="0" w:space="0" w:color="auto"/>
        <w:left w:val="none" w:sz="0" w:space="0" w:color="auto"/>
        <w:bottom w:val="none" w:sz="0" w:space="0" w:color="auto"/>
        <w:right w:val="none" w:sz="0" w:space="0" w:color="auto"/>
      </w:divBdr>
    </w:div>
    <w:div w:id="1233199422">
      <w:bodyDiv w:val="1"/>
      <w:marLeft w:val="0"/>
      <w:marRight w:val="0"/>
      <w:marTop w:val="0"/>
      <w:marBottom w:val="0"/>
      <w:divBdr>
        <w:top w:val="none" w:sz="0" w:space="0" w:color="auto"/>
        <w:left w:val="none" w:sz="0" w:space="0" w:color="auto"/>
        <w:bottom w:val="none" w:sz="0" w:space="0" w:color="auto"/>
        <w:right w:val="none" w:sz="0" w:space="0" w:color="auto"/>
      </w:divBdr>
    </w:div>
    <w:div w:id="1238049417">
      <w:bodyDiv w:val="1"/>
      <w:marLeft w:val="0"/>
      <w:marRight w:val="0"/>
      <w:marTop w:val="0"/>
      <w:marBottom w:val="0"/>
      <w:divBdr>
        <w:top w:val="none" w:sz="0" w:space="0" w:color="auto"/>
        <w:left w:val="none" w:sz="0" w:space="0" w:color="auto"/>
        <w:bottom w:val="none" w:sz="0" w:space="0" w:color="auto"/>
        <w:right w:val="none" w:sz="0" w:space="0" w:color="auto"/>
      </w:divBdr>
    </w:div>
    <w:div w:id="1241480993">
      <w:bodyDiv w:val="1"/>
      <w:marLeft w:val="0"/>
      <w:marRight w:val="0"/>
      <w:marTop w:val="0"/>
      <w:marBottom w:val="0"/>
      <w:divBdr>
        <w:top w:val="none" w:sz="0" w:space="0" w:color="auto"/>
        <w:left w:val="none" w:sz="0" w:space="0" w:color="auto"/>
        <w:bottom w:val="none" w:sz="0" w:space="0" w:color="auto"/>
        <w:right w:val="none" w:sz="0" w:space="0" w:color="auto"/>
      </w:divBdr>
    </w:div>
    <w:div w:id="1242762078">
      <w:bodyDiv w:val="1"/>
      <w:marLeft w:val="0"/>
      <w:marRight w:val="0"/>
      <w:marTop w:val="0"/>
      <w:marBottom w:val="0"/>
      <w:divBdr>
        <w:top w:val="none" w:sz="0" w:space="0" w:color="auto"/>
        <w:left w:val="none" w:sz="0" w:space="0" w:color="auto"/>
        <w:bottom w:val="none" w:sz="0" w:space="0" w:color="auto"/>
        <w:right w:val="none" w:sz="0" w:space="0" w:color="auto"/>
      </w:divBdr>
    </w:div>
    <w:div w:id="1243219771">
      <w:bodyDiv w:val="1"/>
      <w:marLeft w:val="0"/>
      <w:marRight w:val="0"/>
      <w:marTop w:val="0"/>
      <w:marBottom w:val="0"/>
      <w:divBdr>
        <w:top w:val="none" w:sz="0" w:space="0" w:color="auto"/>
        <w:left w:val="none" w:sz="0" w:space="0" w:color="auto"/>
        <w:bottom w:val="none" w:sz="0" w:space="0" w:color="auto"/>
        <w:right w:val="none" w:sz="0" w:space="0" w:color="auto"/>
      </w:divBdr>
    </w:div>
    <w:div w:id="1245604831">
      <w:bodyDiv w:val="1"/>
      <w:marLeft w:val="0"/>
      <w:marRight w:val="0"/>
      <w:marTop w:val="0"/>
      <w:marBottom w:val="0"/>
      <w:divBdr>
        <w:top w:val="none" w:sz="0" w:space="0" w:color="auto"/>
        <w:left w:val="none" w:sz="0" w:space="0" w:color="auto"/>
        <w:bottom w:val="none" w:sz="0" w:space="0" w:color="auto"/>
        <w:right w:val="none" w:sz="0" w:space="0" w:color="auto"/>
      </w:divBdr>
    </w:div>
    <w:div w:id="1249121750">
      <w:bodyDiv w:val="1"/>
      <w:marLeft w:val="0"/>
      <w:marRight w:val="0"/>
      <w:marTop w:val="0"/>
      <w:marBottom w:val="0"/>
      <w:divBdr>
        <w:top w:val="none" w:sz="0" w:space="0" w:color="auto"/>
        <w:left w:val="none" w:sz="0" w:space="0" w:color="auto"/>
        <w:bottom w:val="none" w:sz="0" w:space="0" w:color="auto"/>
        <w:right w:val="none" w:sz="0" w:space="0" w:color="auto"/>
      </w:divBdr>
    </w:div>
    <w:div w:id="1255434613">
      <w:bodyDiv w:val="1"/>
      <w:marLeft w:val="0"/>
      <w:marRight w:val="0"/>
      <w:marTop w:val="0"/>
      <w:marBottom w:val="0"/>
      <w:divBdr>
        <w:top w:val="none" w:sz="0" w:space="0" w:color="auto"/>
        <w:left w:val="none" w:sz="0" w:space="0" w:color="auto"/>
        <w:bottom w:val="none" w:sz="0" w:space="0" w:color="auto"/>
        <w:right w:val="none" w:sz="0" w:space="0" w:color="auto"/>
      </w:divBdr>
    </w:div>
    <w:div w:id="1257518425">
      <w:bodyDiv w:val="1"/>
      <w:marLeft w:val="0"/>
      <w:marRight w:val="0"/>
      <w:marTop w:val="0"/>
      <w:marBottom w:val="0"/>
      <w:divBdr>
        <w:top w:val="none" w:sz="0" w:space="0" w:color="auto"/>
        <w:left w:val="none" w:sz="0" w:space="0" w:color="auto"/>
        <w:bottom w:val="none" w:sz="0" w:space="0" w:color="auto"/>
        <w:right w:val="none" w:sz="0" w:space="0" w:color="auto"/>
      </w:divBdr>
    </w:div>
    <w:div w:id="1257860506">
      <w:bodyDiv w:val="1"/>
      <w:marLeft w:val="0"/>
      <w:marRight w:val="0"/>
      <w:marTop w:val="0"/>
      <w:marBottom w:val="0"/>
      <w:divBdr>
        <w:top w:val="none" w:sz="0" w:space="0" w:color="auto"/>
        <w:left w:val="none" w:sz="0" w:space="0" w:color="auto"/>
        <w:bottom w:val="none" w:sz="0" w:space="0" w:color="auto"/>
        <w:right w:val="none" w:sz="0" w:space="0" w:color="auto"/>
      </w:divBdr>
    </w:div>
    <w:div w:id="1259026054">
      <w:bodyDiv w:val="1"/>
      <w:marLeft w:val="0"/>
      <w:marRight w:val="0"/>
      <w:marTop w:val="0"/>
      <w:marBottom w:val="0"/>
      <w:divBdr>
        <w:top w:val="none" w:sz="0" w:space="0" w:color="auto"/>
        <w:left w:val="none" w:sz="0" w:space="0" w:color="auto"/>
        <w:bottom w:val="none" w:sz="0" w:space="0" w:color="auto"/>
        <w:right w:val="none" w:sz="0" w:space="0" w:color="auto"/>
      </w:divBdr>
    </w:div>
    <w:div w:id="1259676075">
      <w:bodyDiv w:val="1"/>
      <w:marLeft w:val="0"/>
      <w:marRight w:val="0"/>
      <w:marTop w:val="0"/>
      <w:marBottom w:val="0"/>
      <w:divBdr>
        <w:top w:val="none" w:sz="0" w:space="0" w:color="auto"/>
        <w:left w:val="none" w:sz="0" w:space="0" w:color="auto"/>
        <w:bottom w:val="none" w:sz="0" w:space="0" w:color="auto"/>
        <w:right w:val="none" w:sz="0" w:space="0" w:color="auto"/>
      </w:divBdr>
    </w:div>
    <w:div w:id="1262837076">
      <w:bodyDiv w:val="1"/>
      <w:marLeft w:val="0"/>
      <w:marRight w:val="0"/>
      <w:marTop w:val="0"/>
      <w:marBottom w:val="0"/>
      <w:divBdr>
        <w:top w:val="none" w:sz="0" w:space="0" w:color="auto"/>
        <w:left w:val="none" w:sz="0" w:space="0" w:color="auto"/>
        <w:bottom w:val="none" w:sz="0" w:space="0" w:color="auto"/>
        <w:right w:val="none" w:sz="0" w:space="0" w:color="auto"/>
      </w:divBdr>
    </w:div>
    <w:div w:id="1267031941">
      <w:bodyDiv w:val="1"/>
      <w:marLeft w:val="0"/>
      <w:marRight w:val="0"/>
      <w:marTop w:val="0"/>
      <w:marBottom w:val="0"/>
      <w:divBdr>
        <w:top w:val="none" w:sz="0" w:space="0" w:color="auto"/>
        <w:left w:val="none" w:sz="0" w:space="0" w:color="auto"/>
        <w:bottom w:val="none" w:sz="0" w:space="0" w:color="auto"/>
        <w:right w:val="none" w:sz="0" w:space="0" w:color="auto"/>
      </w:divBdr>
    </w:div>
    <w:div w:id="1271627282">
      <w:bodyDiv w:val="1"/>
      <w:marLeft w:val="0"/>
      <w:marRight w:val="0"/>
      <w:marTop w:val="0"/>
      <w:marBottom w:val="0"/>
      <w:divBdr>
        <w:top w:val="none" w:sz="0" w:space="0" w:color="auto"/>
        <w:left w:val="none" w:sz="0" w:space="0" w:color="auto"/>
        <w:bottom w:val="none" w:sz="0" w:space="0" w:color="auto"/>
        <w:right w:val="none" w:sz="0" w:space="0" w:color="auto"/>
      </w:divBdr>
    </w:div>
    <w:div w:id="1274241680">
      <w:bodyDiv w:val="1"/>
      <w:marLeft w:val="0"/>
      <w:marRight w:val="0"/>
      <w:marTop w:val="0"/>
      <w:marBottom w:val="0"/>
      <w:divBdr>
        <w:top w:val="none" w:sz="0" w:space="0" w:color="auto"/>
        <w:left w:val="none" w:sz="0" w:space="0" w:color="auto"/>
        <w:bottom w:val="none" w:sz="0" w:space="0" w:color="auto"/>
        <w:right w:val="none" w:sz="0" w:space="0" w:color="auto"/>
      </w:divBdr>
    </w:div>
    <w:div w:id="1275987899">
      <w:bodyDiv w:val="1"/>
      <w:marLeft w:val="0"/>
      <w:marRight w:val="0"/>
      <w:marTop w:val="0"/>
      <w:marBottom w:val="0"/>
      <w:divBdr>
        <w:top w:val="none" w:sz="0" w:space="0" w:color="auto"/>
        <w:left w:val="none" w:sz="0" w:space="0" w:color="auto"/>
        <w:bottom w:val="none" w:sz="0" w:space="0" w:color="auto"/>
        <w:right w:val="none" w:sz="0" w:space="0" w:color="auto"/>
      </w:divBdr>
    </w:div>
    <w:div w:id="1279675317">
      <w:bodyDiv w:val="1"/>
      <w:marLeft w:val="0"/>
      <w:marRight w:val="0"/>
      <w:marTop w:val="0"/>
      <w:marBottom w:val="0"/>
      <w:divBdr>
        <w:top w:val="none" w:sz="0" w:space="0" w:color="auto"/>
        <w:left w:val="none" w:sz="0" w:space="0" w:color="auto"/>
        <w:bottom w:val="none" w:sz="0" w:space="0" w:color="auto"/>
        <w:right w:val="none" w:sz="0" w:space="0" w:color="auto"/>
      </w:divBdr>
    </w:div>
    <w:div w:id="1281767934">
      <w:bodyDiv w:val="1"/>
      <w:marLeft w:val="0"/>
      <w:marRight w:val="0"/>
      <w:marTop w:val="0"/>
      <w:marBottom w:val="0"/>
      <w:divBdr>
        <w:top w:val="none" w:sz="0" w:space="0" w:color="auto"/>
        <w:left w:val="none" w:sz="0" w:space="0" w:color="auto"/>
        <w:bottom w:val="none" w:sz="0" w:space="0" w:color="auto"/>
        <w:right w:val="none" w:sz="0" w:space="0" w:color="auto"/>
      </w:divBdr>
    </w:div>
    <w:div w:id="1283685521">
      <w:bodyDiv w:val="1"/>
      <w:marLeft w:val="0"/>
      <w:marRight w:val="0"/>
      <w:marTop w:val="0"/>
      <w:marBottom w:val="0"/>
      <w:divBdr>
        <w:top w:val="none" w:sz="0" w:space="0" w:color="auto"/>
        <w:left w:val="none" w:sz="0" w:space="0" w:color="auto"/>
        <w:bottom w:val="none" w:sz="0" w:space="0" w:color="auto"/>
        <w:right w:val="none" w:sz="0" w:space="0" w:color="auto"/>
      </w:divBdr>
    </w:div>
    <w:div w:id="1284995330">
      <w:bodyDiv w:val="1"/>
      <w:marLeft w:val="0"/>
      <w:marRight w:val="0"/>
      <w:marTop w:val="0"/>
      <w:marBottom w:val="0"/>
      <w:divBdr>
        <w:top w:val="none" w:sz="0" w:space="0" w:color="auto"/>
        <w:left w:val="none" w:sz="0" w:space="0" w:color="auto"/>
        <w:bottom w:val="none" w:sz="0" w:space="0" w:color="auto"/>
        <w:right w:val="none" w:sz="0" w:space="0" w:color="auto"/>
      </w:divBdr>
    </w:div>
    <w:div w:id="1292591087">
      <w:bodyDiv w:val="1"/>
      <w:marLeft w:val="0"/>
      <w:marRight w:val="0"/>
      <w:marTop w:val="0"/>
      <w:marBottom w:val="0"/>
      <w:divBdr>
        <w:top w:val="none" w:sz="0" w:space="0" w:color="auto"/>
        <w:left w:val="none" w:sz="0" w:space="0" w:color="auto"/>
        <w:bottom w:val="none" w:sz="0" w:space="0" w:color="auto"/>
        <w:right w:val="none" w:sz="0" w:space="0" w:color="auto"/>
      </w:divBdr>
    </w:div>
    <w:div w:id="1294561498">
      <w:bodyDiv w:val="1"/>
      <w:marLeft w:val="0"/>
      <w:marRight w:val="0"/>
      <w:marTop w:val="0"/>
      <w:marBottom w:val="0"/>
      <w:divBdr>
        <w:top w:val="none" w:sz="0" w:space="0" w:color="auto"/>
        <w:left w:val="none" w:sz="0" w:space="0" w:color="auto"/>
        <w:bottom w:val="none" w:sz="0" w:space="0" w:color="auto"/>
        <w:right w:val="none" w:sz="0" w:space="0" w:color="auto"/>
      </w:divBdr>
    </w:div>
    <w:div w:id="1297763396">
      <w:bodyDiv w:val="1"/>
      <w:marLeft w:val="0"/>
      <w:marRight w:val="0"/>
      <w:marTop w:val="0"/>
      <w:marBottom w:val="0"/>
      <w:divBdr>
        <w:top w:val="none" w:sz="0" w:space="0" w:color="auto"/>
        <w:left w:val="none" w:sz="0" w:space="0" w:color="auto"/>
        <w:bottom w:val="none" w:sz="0" w:space="0" w:color="auto"/>
        <w:right w:val="none" w:sz="0" w:space="0" w:color="auto"/>
      </w:divBdr>
    </w:div>
    <w:div w:id="1305894579">
      <w:bodyDiv w:val="1"/>
      <w:marLeft w:val="0"/>
      <w:marRight w:val="0"/>
      <w:marTop w:val="0"/>
      <w:marBottom w:val="0"/>
      <w:divBdr>
        <w:top w:val="none" w:sz="0" w:space="0" w:color="auto"/>
        <w:left w:val="none" w:sz="0" w:space="0" w:color="auto"/>
        <w:bottom w:val="none" w:sz="0" w:space="0" w:color="auto"/>
        <w:right w:val="none" w:sz="0" w:space="0" w:color="auto"/>
      </w:divBdr>
    </w:div>
    <w:div w:id="1306160607">
      <w:bodyDiv w:val="1"/>
      <w:marLeft w:val="0"/>
      <w:marRight w:val="0"/>
      <w:marTop w:val="0"/>
      <w:marBottom w:val="0"/>
      <w:divBdr>
        <w:top w:val="none" w:sz="0" w:space="0" w:color="auto"/>
        <w:left w:val="none" w:sz="0" w:space="0" w:color="auto"/>
        <w:bottom w:val="none" w:sz="0" w:space="0" w:color="auto"/>
        <w:right w:val="none" w:sz="0" w:space="0" w:color="auto"/>
      </w:divBdr>
    </w:div>
    <w:div w:id="1306928512">
      <w:bodyDiv w:val="1"/>
      <w:marLeft w:val="0"/>
      <w:marRight w:val="0"/>
      <w:marTop w:val="0"/>
      <w:marBottom w:val="0"/>
      <w:divBdr>
        <w:top w:val="none" w:sz="0" w:space="0" w:color="auto"/>
        <w:left w:val="none" w:sz="0" w:space="0" w:color="auto"/>
        <w:bottom w:val="none" w:sz="0" w:space="0" w:color="auto"/>
        <w:right w:val="none" w:sz="0" w:space="0" w:color="auto"/>
      </w:divBdr>
    </w:div>
    <w:div w:id="1307395426">
      <w:bodyDiv w:val="1"/>
      <w:marLeft w:val="0"/>
      <w:marRight w:val="0"/>
      <w:marTop w:val="0"/>
      <w:marBottom w:val="0"/>
      <w:divBdr>
        <w:top w:val="none" w:sz="0" w:space="0" w:color="auto"/>
        <w:left w:val="none" w:sz="0" w:space="0" w:color="auto"/>
        <w:bottom w:val="none" w:sz="0" w:space="0" w:color="auto"/>
        <w:right w:val="none" w:sz="0" w:space="0" w:color="auto"/>
      </w:divBdr>
    </w:div>
    <w:div w:id="1316450917">
      <w:bodyDiv w:val="1"/>
      <w:marLeft w:val="0"/>
      <w:marRight w:val="0"/>
      <w:marTop w:val="0"/>
      <w:marBottom w:val="0"/>
      <w:divBdr>
        <w:top w:val="none" w:sz="0" w:space="0" w:color="auto"/>
        <w:left w:val="none" w:sz="0" w:space="0" w:color="auto"/>
        <w:bottom w:val="none" w:sz="0" w:space="0" w:color="auto"/>
        <w:right w:val="none" w:sz="0" w:space="0" w:color="auto"/>
      </w:divBdr>
    </w:div>
    <w:div w:id="1320622086">
      <w:bodyDiv w:val="1"/>
      <w:marLeft w:val="0"/>
      <w:marRight w:val="0"/>
      <w:marTop w:val="0"/>
      <w:marBottom w:val="0"/>
      <w:divBdr>
        <w:top w:val="none" w:sz="0" w:space="0" w:color="auto"/>
        <w:left w:val="none" w:sz="0" w:space="0" w:color="auto"/>
        <w:bottom w:val="none" w:sz="0" w:space="0" w:color="auto"/>
        <w:right w:val="none" w:sz="0" w:space="0" w:color="auto"/>
      </w:divBdr>
    </w:div>
    <w:div w:id="1320646186">
      <w:bodyDiv w:val="1"/>
      <w:marLeft w:val="0"/>
      <w:marRight w:val="0"/>
      <w:marTop w:val="0"/>
      <w:marBottom w:val="0"/>
      <w:divBdr>
        <w:top w:val="none" w:sz="0" w:space="0" w:color="auto"/>
        <w:left w:val="none" w:sz="0" w:space="0" w:color="auto"/>
        <w:bottom w:val="none" w:sz="0" w:space="0" w:color="auto"/>
        <w:right w:val="none" w:sz="0" w:space="0" w:color="auto"/>
      </w:divBdr>
    </w:div>
    <w:div w:id="1321889829">
      <w:bodyDiv w:val="1"/>
      <w:marLeft w:val="0"/>
      <w:marRight w:val="0"/>
      <w:marTop w:val="0"/>
      <w:marBottom w:val="0"/>
      <w:divBdr>
        <w:top w:val="none" w:sz="0" w:space="0" w:color="auto"/>
        <w:left w:val="none" w:sz="0" w:space="0" w:color="auto"/>
        <w:bottom w:val="none" w:sz="0" w:space="0" w:color="auto"/>
        <w:right w:val="none" w:sz="0" w:space="0" w:color="auto"/>
      </w:divBdr>
    </w:div>
    <w:div w:id="1323314375">
      <w:bodyDiv w:val="1"/>
      <w:marLeft w:val="0"/>
      <w:marRight w:val="0"/>
      <w:marTop w:val="0"/>
      <w:marBottom w:val="0"/>
      <w:divBdr>
        <w:top w:val="none" w:sz="0" w:space="0" w:color="auto"/>
        <w:left w:val="none" w:sz="0" w:space="0" w:color="auto"/>
        <w:bottom w:val="none" w:sz="0" w:space="0" w:color="auto"/>
        <w:right w:val="none" w:sz="0" w:space="0" w:color="auto"/>
      </w:divBdr>
    </w:div>
    <w:div w:id="1324351971">
      <w:bodyDiv w:val="1"/>
      <w:marLeft w:val="0"/>
      <w:marRight w:val="0"/>
      <w:marTop w:val="0"/>
      <w:marBottom w:val="0"/>
      <w:divBdr>
        <w:top w:val="none" w:sz="0" w:space="0" w:color="auto"/>
        <w:left w:val="none" w:sz="0" w:space="0" w:color="auto"/>
        <w:bottom w:val="none" w:sz="0" w:space="0" w:color="auto"/>
        <w:right w:val="none" w:sz="0" w:space="0" w:color="auto"/>
      </w:divBdr>
    </w:div>
    <w:div w:id="1325547432">
      <w:bodyDiv w:val="1"/>
      <w:marLeft w:val="0"/>
      <w:marRight w:val="0"/>
      <w:marTop w:val="0"/>
      <w:marBottom w:val="0"/>
      <w:divBdr>
        <w:top w:val="none" w:sz="0" w:space="0" w:color="auto"/>
        <w:left w:val="none" w:sz="0" w:space="0" w:color="auto"/>
        <w:bottom w:val="none" w:sz="0" w:space="0" w:color="auto"/>
        <w:right w:val="none" w:sz="0" w:space="0" w:color="auto"/>
      </w:divBdr>
    </w:div>
    <w:div w:id="1329021483">
      <w:bodyDiv w:val="1"/>
      <w:marLeft w:val="0"/>
      <w:marRight w:val="0"/>
      <w:marTop w:val="0"/>
      <w:marBottom w:val="0"/>
      <w:divBdr>
        <w:top w:val="none" w:sz="0" w:space="0" w:color="auto"/>
        <w:left w:val="none" w:sz="0" w:space="0" w:color="auto"/>
        <w:bottom w:val="none" w:sz="0" w:space="0" w:color="auto"/>
        <w:right w:val="none" w:sz="0" w:space="0" w:color="auto"/>
      </w:divBdr>
    </w:div>
    <w:div w:id="1331130272">
      <w:bodyDiv w:val="1"/>
      <w:marLeft w:val="0"/>
      <w:marRight w:val="0"/>
      <w:marTop w:val="0"/>
      <w:marBottom w:val="0"/>
      <w:divBdr>
        <w:top w:val="none" w:sz="0" w:space="0" w:color="auto"/>
        <w:left w:val="none" w:sz="0" w:space="0" w:color="auto"/>
        <w:bottom w:val="none" w:sz="0" w:space="0" w:color="auto"/>
        <w:right w:val="none" w:sz="0" w:space="0" w:color="auto"/>
      </w:divBdr>
    </w:div>
    <w:div w:id="1331446890">
      <w:bodyDiv w:val="1"/>
      <w:marLeft w:val="0"/>
      <w:marRight w:val="0"/>
      <w:marTop w:val="0"/>
      <w:marBottom w:val="0"/>
      <w:divBdr>
        <w:top w:val="none" w:sz="0" w:space="0" w:color="auto"/>
        <w:left w:val="none" w:sz="0" w:space="0" w:color="auto"/>
        <w:bottom w:val="none" w:sz="0" w:space="0" w:color="auto"/>
        <w:right w:val="none" w:sz="0" w:space="0" w:color="auto"/>
      </w:divBdr>
    </w:div>
    <w:div w:id="1332758867">
      <w:bodyDiv w:val="1"/>
      <w:marLeft w:val="0"/>
      <w:marRight w:val="0"/>
      <w:marTop w:val="0"/>
      <w:marBottom w:val="0"/>
      <w:divBdr>
        <w:top w:val="none" w:sz="0" w:space="0" w:color="auto"/>
        <w:left w:val="none" w:sz="0" w:space="0" w:color="auto"/>
        <w:bottom w:val="none" w:sz="0" w:space="0" w:color="auto"/>
        <w:right w:val="none" w:sz="0" w:space="0" w:color="auto"/>
      </w:divBdr>
    </w:div>
    <w:div w:id="1336609075">
      <w:bodyDiv w:val="1"/>
      <w:marLeft w:val="0"/>
      <w:marRight w:val="0"/>
      <w:marTop w:val="0"/>
      <w:marBottom w:val="0"/>
      <w:divBdr>
        <w:top w:val="none" w:sz="0" w:space="0" w:color="auto"/>
        <w:left w:val="none" w:sz="0" w:space="0" w:color="auto"/>
        <w:bottom w:val="none" w:sz="0" w:space="0" w:color="auto"/>
        <w:right w:val="none" w:sz="0" w:space="0" w:color="auto"/>
      </w:divBdr>
    </w:div>
    <w:div w:id="1337491278">
      <w:bodyDiv w:val="1"/>
      <w:marLeft w:val="0"/>
      <w:marRight w:val="0"/>
      <w:marTop w:val="0"/>
      <w:marBottom w:val="0"/>
      <w:divBdr>
        <w:top w:val="none" w:sz="0" w:space="0" w:color="auto"/>
        <w:left w:val="none" w:sz="0" w:space="0" w:color="auto"/>
        <w:bottom w:val="none" w:sz="0" w:space="0" w:color="auto"/>
        <w:right w:val="none" w:sz="0" w:space="0" w:color="auto"/>
      </w:divBdr>
    </w:div>
    <w:div w:id="1338117112">
      <w:bodyDiv w:val="1"/>
      <w:marLeft w:val="0"/>
      <w:marRight w:val="0"/>
      <w:marTop w:val="0"/>
      <w:marBottom w:val="0"/>
      <w:divBdr>
        <w:top w:val="none" w:sz="0" w:space="0" w:color="auto"/>
        <w:left w:val="none" w:sz="0" w:space="0" w:color="auto"/>
        <w:bottom w:val="none" w:sz="0" w:space="0" w:color="auto"/>
        <w:right w:val="none" w:sz="0" w:space="0" w:color="auto"/>
      </w:divBdr>
    </w:div>
    <w:div w:id="1344163880">
      <w:bodyDiv w:val="1"/>
      <w:marLeft w:val="0"/>
      <w:marRight w:val="0"/>
      <w:marTop w:val="0"/>
      <w:marBottom w:val="0"/>
      <w:divBdr>
        <w:top w:val="none" w:sz="0" w:space="0" w:color="auto"/>
        <w:left w:val="none" w:sz="0" w:space="0" w:color="auto"/>
        <w:bottom w:val="none" w:sz="0" w:space="0" w:color="auto"/>
        <w:right w:val="none" w:sz="0" w:space="0" w:color="auto"/>
      </w:divBdr>
    </w:div>
    <w:div w:id="1344672742">
      <w:bodyDiv w:val="1"/>
      <w:marLeft w:val="0"/>
      <w:marRight w:val="0"/>
      <w:marTop w:val="0"/>
      <w:marBottom w:val="0"/>
      <w:divBdr>
        <w:top w:val="none" w:sz="0" w:space="0" w:color="auto"/>
        <w:left w:val="none" w:sz="0" w:space="0" w:color="auto"/>
        <w:bottom w:val="none" w:sz="0" w:space="0" w:color="auto"/>
        <w:right w:val="none" w:sz="0" w:space="0" w:color="auto"/>
      </w:divBdr>
    </w:div>
    <w:div w:id="1352410238">
      <w:bodyDiv w:val="1"/>
      <w:marLeft w:val="0"/>
      <w:marRight w:val="0"/>
      <w:marTop w:val="0"/>
      <w:marBottom w:val="0"/>
      <w:divBdr>
        <w:top w:val="none" w:sz="0" w:space="0" w:color="auto"/>
        <w:left w:val="none" w:sz="0" w:space="0" w:color="auto"/>
        <w:bottom w:val="none" w:sz="0" w:space="0" w:color="auto"/>
        <w:right w:val="none" w:sz="0" w:space="0" w:color="auto"/>
      </w:divBdr>
    </w:div>
    <w:div w:id="1362970237">
      <w:bodyDiv w:val="1"/>
      <w:marLeft w:val="0"/>
      <w:marRight w:val="0"/>
      <w:marTop w:val="0"/>
      <w:marBottom w:val="0"/>
      <w:divBdr>
        <w:top w:val="none" w:sz="0" w:space="0" w:color="auto"/>
        <w:left w:val="none" w:sz="0" w:space="0" w:color="auto"/>
        <w:bottom w:val="none" w:sz="0" w:space="0" w:color="auto"/>
        <w:right w:val="none" w:sz="0" w:space="0" w:color="auto"/>
      </w:divBdr>
    </w:div>
    <w:div w:id="1372798933">
      <w:bodyDiv w:val="1"/>
      <w:marLeft w:val="0"/>
      <w:marRight w:val="0"/>
      <w:marTop w:val="0"/>
      <w:marBottom w:val="0"/>
      <w:divBdr>
        <w:top w:val="none" w:sz="0" w:space="0" w:color="auto"/>
        <w:left w:val="none" w:sz="0" w:space="0" w:color="auto"/>
        <w:bottom w:val="none" w:sz="0" w:space="0" w:color="auto"/>
        <w:right w:val="none" w:sz="0" w:space="0" w:color="auto"/>
      </w:divBdr>
    </w:div>
    <w:div w:id="1375277933">
      <w:bodyDiv w:val="1"/>
      <w:marLeft w:val="0"/>
      <w:marRight w:val="0"/>
      <w:marTop w:val="0"/>
      <w:marBottom w:val="0"/>
      <w:divBdr>
        <w:top w:val="none" w:sz="0" w:space="0" w:color="auto"/>
        <w:left w:val="none" w:sz="0" w:space="0" w:color="auto"/>
        <w:bottom w:val="none" w:sz="0" w:space="0" w:color="auto"/>
        <w:right w:val="none" w:sz="0" w:space="0" w:color="auto"/>
      </w:divBdr>
    </w:div>
    <w:div w:id="1379471673">
      <w:bodyDiv w:val="1"/>
      <w:marLeft w:val="0"/>
      <w:marRight w:val="0"/>
      <w:marTop w:val="0"/>
      <w:marBottom w:val="0"/>
      <w:divBdr>
        <w:top w:val="none" w:sz="0" w:space="0" w:color="auto"/>
        <w:left w:val="none" w:sz="0" w:space="0" w:color="auto"/>
        <w:bottom w:val="none" w:sz="0" w:space="0" w:color="auto"/>
        <w:right w:val="none" w:sz="0" w:space="0" w:color="auto"/>
      </w:divBdr>
    </w:div>
    <w:div w:id="1385911301">
      <w:bodyDiv w:val="1"/>
      <w:marLeft w:val="0"/>
      <w:marRight w:val="0"/>
      <w:marTop w:val="0"/>
      <w:marBottom w:val="0"/>
      <w:divBdr>
        <w:top w:val="none" w:sz="0" w:space="0" w:color="auto"/>
        <w:left w:val="none" w:sz="0" w:space="0" w:color="auto"/>
        <w:bottom w:val="none" w:sz="0" w:space="0" w:color="auto"/>
        <w:right w:val="none" w:sz="0" w:space="0" w:color="auto"/>
      </w:divBdr>
    </w:div>
    <w:div w:id="1391733682">
      <w:bodyDiv w:val="1"/>
      <w:marLeft w:val="0"/>
      <w:marRight w:val="0"/>
      <w:marTop w:val="0"/>
      <w:marBottom w:val="0"/>
      <w:divBdr>
        <w:top w:val="none" w:sz="0" w:space="0" w:color="auto"/>
        <w:left w:val="none" w:sz="0" w:space="0" w:color="auto"/>
        <w:bottom w:val="none" w:sz="0" w:space="0" w:color="auto"/>
        <w:right w:val="none" w:sz="0" w:space="0" w:color="auto"/>
      </w:divBdr>
    </w:div>
    <w:div w:id="1393698327">
      <w:bodyDiv w:val="1"/>
      <w:marLeft w:val="0"/>
      <w:marRight w:val="0"/>
      <w:marTop w:val="0"/>
      <w:marBottom w:val="0"/>
      <w:divBdr>
        <w:top w:val="none" w:sz="0" w:space="0" w:color="auto"/>
        <w:left w:val="none" w:sz="0" w:space="0" w:color="auto"/>
        <w:bottom w:val="none" w:sz="0" w:space="0" w:color="auto"/>
        <w:right w:val="none" w:sz="0" w:space="0" w:color="auto"/>
      </w:divBdr>
    </w:div>
    <w:div w:id="1395742983">
      <w:bodyDiv w:val="1"/>
      <w:marLeft w:val="0"/>
      <w:marRight w:val="0"/>
      <w:marTop w:val="0"/>
      <w:marBottom w:val="0"/>
      <w:divBdr>
        <w:top w:val="none" w:sz="0" w:space="0" w:color="auto"/>
        <w:left w:val="none" w:sz="0" w:space="0" w:color="auto"/>
        <w:bottom w:val="none" w:sz="0" w:space="0" w:color="auto"/>
        <w:right w:val="none" w:sz="0" w:space="0" w:color="auto"/>
      </w:divBdr>
    </w:div>
    <w:div w:id="1396245452">
      <w:bodyDiv w:val="1"/>
      <w:marLeft w:val="0"/>
      <w:marRight w:val="0"/>
      <w:marTop w:val="0"/>
      <w:marBottom w:val="0"/>
      <w:divBdr>
        <w:top w:val="none" w:sz="0" w:space="0" w:color="auto"/>
        <w:left w:val="none" w:sz="0" w:space="0" w:color="auto"/>
        <w:bottom w:val="none" w:sz="0" w:space="0" w:color="auto"/>
        <w:right w:val="none" w:sz="0" w:space="0" w:color="auto"/>
      </w:divBdr>
    </w:div>
    <w:div w:id="1398090708">
      <w:bodyDiv w:val="1"/>
      <w:marLeft w:val="0"/>
      <w:marRight w:val="0"/>
      <w:marTop w:val="0"/>
      <w:marBottom w:val="0"/>
      <w:divBdr>
        <w:top w:val="none" w:sz="0" w:space="0" w:color="auto"/>
        <w:left w:val="none" w:sz="0" w:space="0" w:color="auto"/>
        <w:bottom w:val="none" w:sz="0" w:space="0" w:color="auto"/>
        <w:right w:val="none" w:sz="0" w:space="0" w:color="auto"/>
      </w:divBdr>
    </w:div>
    <w:div w:id="1401749906">
      <w:bodyDiv w:val="1"/>
      <w:marLeft w:val="0"/>
      <w:marRight w:val="0"/>
      <w:marTop w:val="0"/>
      <w:marBottom w:val="0"/>
      <w:divBdr>
        <w:top w:val="none" w:sz="0" w:space="0" w:color="auto"/>
        <w:left w:val="none" w:sz="0" w:space="0" w:color="auto"/>
        <w:bottom w:val="none" w:sz="0" w:space="0" w:color="auto"/>
        <w:right w:val="none" w:sz="0" w:space="0" w:color="auto"/>
      </w:divBdr>
    </w:div>
    <w:div w:id="1402870337">
      <w:bodyDiv w:val="1"/>
      <w:marLeft w:val="0"/>
      <w:marRight w:val="0"/>
      <w:marTop w:val="0"/>
      <w:marBottom w:val="0"/>
      <w:divBdr>
        <w:top w:val="none" w:sz="0" w:space="0" w:color="auto"/>
        <w:left w:val="none" w:sz="0" w:space="0" w:color="auto"/>
        <w:bottom w:val="none" w:sz="0" w:space="0" w:color="auto"/>
        <w:right w:val="none" w:sz="0" w:space="0" w:color="auto"/>
      </w:divBdr>
    </w:div>
    <w:div w:id="1404376854">
      <w:bodyDiv w:val="1"/>
      <w:marLeft w:val="0"/>
      <w:marRight w:val="0"/>
      <w:marTop w:val="0"/>
      <w:marBottom w:val="0"/>
      <w:divBdr>
        <w:top w:val="none" w:sz="0" w:space="0" w:color="auto"/>
        <w:left w:val="none" w:sz="0" w:space="0" w:color="auto"/>
        <w:bottom w:val="none" w:sz="0" w:space="0" w:color="auto"/>
        <w:right w:val="none" w:sz="0" w:space="0" w:color="auto"/>
      </w:divBdr>
    </w:div>
    <w:div w:id="1408382347">
      <w:bodyDiv w:val="1"/>
      <w:marLeft w:val="0"/>
      <w:marRight w:val="0"/>
      <w:marTop w:val="0"/>
      <w:marBottom w:val="0"/>
      <w:divBdr>
        <w:top w:val="none" w:sz="0" w:space="0" w:color="auto"/>
        <w:left w:val="none" w:sz="0" w:space="0" w:color="auto"/>
        <w:bottom w:val="none" w:sz="0" w:space="0" w:color="auto"/>
        <w:right w:val="none" w:sz="0" w:space="0" w:color="auto"/>
      </w:divBdr>
    </w:div>
    <w:div w:id="1409111204">
      <w:bodyDiv w:val="1"/>
      <w:marLeft w:val="0"/>
      <w:marRight w:val="0"/>
      <w:marTop w:val="0"/>
      <w:marBottom w:val="0"/>
      <w:divBdr>
        <w:top w:val="none" w:sz="0" w:space="0" w:color="auto"/>
        <w:left w:val="none" w:sz="0" w:space="0" w:color="auto"/>
        <w:bottom w:val="none" w:sz="0" w:space="0" w:color="auto"/>
        <w:right w:val="none" w:sz="0" w:space="0" w:color="auto"/>
      </w:divBdr>
    </w:div>
    <w:div w:id="1410539243">
      <w:bodyDiv w:val="1"/>
      <w:marLeft w:val="0"/>
      <w:marRight w:val="0"/>
      <w:marTop w:val="0"/>
      <w:marBottom w:val="0"/>
      <w:divBdr>
        <w:top w:val="none" w:sz="0" w:space="0" w:color="auto"/>
        <w:left w:val="none" w:sz="0" w:space="0" w:color="auto"/>
        <w:bottom w:val="none" w:sz="0" w:space="0" w:color="auto"/>
        <w:right w:val="none" w:sz="0" w:space="0" w:color="auto"/>
      </w:divBdr>
    </w:div>
    <w:div w:id="1414282924">
      <w:bodyDiv w:val="1"/>
      <w:marLeft w:val="0"/>
      <w:marRight w:val="0"/>
      <w:marTop w:val="0"/>
      <w:marBottom w:val="0"/>
      <w:divBdr>
        <w:top w:val="none" w:sz="0" w:space="0" w:color="auto"/>
        <w:left w:val="none" w:sz="0" w:space="0" w:color="auto"/>
        <w:bottom w:val="none" w:sz="0" w:space="0" w:color="auto"/>
        <w:right w:val="none" w:sz="0" w:space="0" w:color="auto"/>
      </w:divBdr>
    </w:div>
    <w:div w:id="1419446294">
      <w:bodyDiv w:val="1"/>
      <w:marLeft w:val="0"/>
      <w:marRight w:val="0"/>
      <w:marTop w:val="0"/>
      <w:marBottom w:val="0"/>
      <w:divBdr>
        <w:top w:val="none" w:sz="0" w:space="0" w:color="auto"/>
        <w:left w:val="none" w:sz="0" w:space="0" w:color="auto"/>
        <w:bottom w:val="none" w:sz="0" w:space="0" w:color="auto"/>
        <w:right w:val="none" w:sz="0" w:space="0" w:color="auto"/>
      </w:divBdr>
    </w:div>
    <w:div w:id="1425303158">
      <w:bodyDiv w:val="1"/>
      <w:marLeft w:val="0"/>
      <w:marRight w:val="0"/>
      <w:marTop w:val="0"/>
      <w:marBottom w:val="0"/>
      <w:divBdr>
        <w:top w:val="none" w:sz="0" w:space="0" w:color="auto"/>
        <w:left w:val="none" w:sz="0" w:space="0" w:color="auto"/>
        <w:bottom w:val="none" w:sz="0" w:space="0" w:color="auto"/>
        <w:right w:val="none" w:sz="0" w:space="0" w:color="auto"/>
      </w:divBdr>
    </w:div>
    <w:div w:id="1437098125">
      <w:bodyDiv w:val="1"/>
      <w:marLeft w:val="0"/>
      <w:marRight w:val="0"/>
      <w:marTop w:val="0"/>
      <w:marBottom w:val="0"/>
      <w:divBdr>
        <w:top w:val="none" w:sz="0" w:space="0" w:color="auto"/>
        <w:left w:val="none" w:sz="0" w:space="0" w:color="auto"/>
        <w:bottom w:val="none" w:sz="0" w:space="0" w:color="auto"/>
        <w:right w:val="none" w:sz="0" w:space="0" w:color="auto"/>
      </w:divBdr>
    </w:div>
    <w:div w:id="1452938842">
      <w:bodyDiv w:val="1"/>
      <w:marLeft w:val="0"/>
      <w:marRight w:val="0"/>
      <w:marTop w:val="0"/>
      <w:marBottom w:val="0"/>
      <w:divBdr>
        <w:top w:val="none" w:sz="0" w:space="0" w:color="auto"/>
        <w:left w:val="none" w:sz="0" w:space="0" w:color="auto"/>
        <w:bottom w:val="none" w:sz="0" w:space="0" w:color="auto"/>
        <w:right w:val="none" w:sz="0" w:space="0" w:color="auto"/>
      </w:divBdr>
    </w:div>
    <w:div w:id="1454639567">
      <w:bodyDiv w:val="1"/>
      <w:marLeft w:val="0"/>
      <w:marRight w:val="0"/>
      <w:marTop w:val="0"/>
      <w:marBottom w:val="0"/>
      <w:divBdr>
        <w:top w:val="none" w:sz="0" w:space="0" w:color="auto"/>
        <w:left w:val="none" w:sz="0" w:space="0" w:color="auto"/>
        <w:bottom w:val="none" w:sz="0" w:space="0" w:color="auto"/>
        <w:right w:val="none" w:sz="0" w:space="0" w:color="auto"/>
      </w:divBdr>
    </w:div>
    <w:div w:id="1456635664">
      <w:bodyDiv w:val="1"/>
      <w:marLeft w:val="0"/>
      <w:marRight w:val="0"/>
      <w:marTop w:val="0"/>
      <w:marBottom w:val="0"/>
      <w:divBdr>
        <w:top w:val="none" w:sz="0" w:space="0" w:color="auto"/>
        <w:left w:val="none" w:sz="0" w:space="0" w:color="auto"/>
        <w:bottom w:val="none" w:sz="0" w:space="0" w:color="auto"/>
        <w:right w:val="none" w:sz="0" w:space="0" w:color="auto"/>
      </w:divBdr>
    </w:div>
    <w:div w:id="1460493936">
      <w:bodyDiv w:val="1"/>
      <w:marLeft w:val="0"/>
      <w:marRight w:val="0"/>
      <w:marTop w:val="0"/>
      <w:marBottom w:val="0"/>
      <w:divBdr>
        <w:top w:val="none" w:sz="0" w:space="0" w:color="auto"/>
        <w:left w:val="none" w:sz="0" w:space="0" w:color="auto"/>
        <w:bottom w:val="none" w:sz="0" w:space="0" w:color="auto"/>
        <w:right w:val="none" w:sz="0" w:space="0" w:color="auto"/>
      </w:divBdr>
    </w:div>
    <w:div w:id="1463814049">
      <w:bodyDiv w:val="1"/>
      <w:marLeft w:val="0"/>
      <w:marRight w:val="0"/>
      <w:marTop w:val="0"/>
      <w:marBottom w:val="0"/>
      <w:divBdr>
        <w:top w:val="none" w:sz="0" w:space="0" w:color="auto"/>
        <w:left w:val="none" w:sz="0" w:space="0" w:color="auto"/>
        <w:bottom w:val="none" w:sz="0" w:space="0" w:color="auto"/>
        <w:right w:val="none" w:sz="0" w:space="0" w:color="auto"/>
      </w:divBdr>
    </w:div>
    <w:div w:id="1471359907">
      <w:bodyDiv w:val="1"/>
      <w:marLeft w:val="0"/>
      <w:marRight w:val="0"/>
      <w:marTop w:val="0"/>
      <w:marBottom w:val="0"/>
      <w:divBdr>
        <w:top w:val="none" w:sz="0" w:space="0" w:color="auto"/>
        <w:left w:val="none" w:sz="0" w:space="0" w:color="auto"/>
        <w:bottom w:val="none" w:sz="0" w:space="0" w:color="auto"/>
        <w:right w:val="none" w:sz="0" w:space="0" w:color="auto"/>
      </w:divBdr>
    </w:div>
    <w:div w:id="1471628764">
      <w:bodyDiv w:val="1"/>
      <w:marLeft w:val="0"/>
      <w:marRight w:val="0"/>
      <w:marTop w:val="0"/>
      <w:marBottom w:val="0"/>
      <w:divBdr>
        <w:top w:val="none" w:sz="0" w:space="0" w:color="auto"/>
        <w:left w:val="none" w:sz="0" w:space="0" w:color="auto"/>
        <w:bottom w:val="none" w:sz="0" w:space="0" w:color="auto"/>
        <w:right w:val="none" w:sz="0" w:space="0" w:color="auto"/>
      </w:divBdr>
    </w:div>
    <w:div w:id="1473597938">
      <w:bodyDiv w:val="1"/>
      <w:marLeft w:val="0"/>
      <w:marRight w:val="0"/>
      <w:marTop w:val="0"/>
      <w:marBottom w:val="0"/>
      <w:divBdr>
        <w:top w:val="none" w:sz="0" w:space="0" w:color="auto"/>
        <w:left w:val="none" w:sz="0" w:space="0" w:color="auto"/>
        <w:bottom w:val="none" w:sz="0" w:space="0" w:color="auto"/>
        <w:right w:val="none" w:sz="0" w:space="0" w:color="auto"/>
      </w:divBdr>
    </w:div>
    <w:div w:id="1476793959">
      <w:bodyDiv w:val="1"/>
      <w:marLeft w:val="0"/>
      <w:marRight w:val="0"/>
      <w:marTop w:val="0"/>
      <w:marBottom w:val="0"/>
      <w:divBdr>
        <w:top w:val="none" w:sz="0" w:space="0" w:color="auto"/>
        <w:left w:val="none" w:sz="0" w:space="0" w:color="auto"/>
        <w:bottom w:val="none" w:sz="0" w:space="0" w:color="auto"/>
        <w:right w:val="none" w:sz="0" w:space="0" w:color="auto"/>
      </w:divBdr>
    </w:div>
    <w:div w:id="1486775172">
      <w:bodyDiv w:val="1"/>
      <w:marLeft w:val="0"/>
      <w:marRight w:val="0"/>
      <w:marTop w:val="0"/>
      <w:marBottom w:val="0"/>
      <w:divBdr>
        <w:top w:val="none" w:sz="0" w:space="0" w:color="auto"/>
        <w:left w:val="none" w:sz="0" w:space="0" w:color="auto"/>
        <w:bottom w:val="none" w:sz="0" w:space="0" w:color="auto"/>
        <w:right w:val="none" w:sz="0" w:space="0" w:color="auto"/>
      </w:divBdr>
    </w:div>
    <w:div w:id="1487281360">
      <w:bodyDiv w:val="1"/>
      <w:marLeft w:val="0"/>
      <w:marRight w:val="0"/>
      <w:marTop w:val="0"/>
      <w:marBottom w:val="0"/>
      <w:divBdr>
        <w:top w:val="none" w:sz="0" w:space="0" w:color="auto"/>
        <w:left w:val="none" w:sz="0" w:space="0" w:color="auto"/>
        <w:bottom w:val="none" w:sz="0" w:space="0" w:color="auto"/>
        <w:right w:val="none" w:sz="0" w:space="0" w:color="auto"/>
      </w:divBdr>
    </w:div>
    <w:div w:id="1488404551">
      <w:bodyDiv w:val="1"/>
      <w:marLeft w:val="0"/>
      <w:marRight w:val="0"/>
      <w:marTop w:val="0"/>
      <w:marBottom w:val="0"/>
      <w:divBdr>
        <w:top w:val="none" w:sz="0" w:space="0" w:color="auto"/>
        <w:left w:val="none" w:sz="0" w:space="0" w:color="auto"/>
        <w:bottom w:val="none" w:sz="0" w:space="0" w:color="auto"/>
        <w:right w:val="none" w:sz="0" w:space="0" w:color="auto"/>
      </w:divBdr>
    </w:div>
    <w:div w:id="1488744878">
      <w:bodyDiv w:val="1"/>
      <w:marLeft w:val="0"/>
      <w:marRight w:val="0"/>
      <w:marTop w:val="0"/>
      <w:marBottom w:val="0"/>
      <w:divBdr>
        <w:top w:val="none" w:sz="0" w:space="0" w:color="auto"/>
        <w:left w:val="none" w:sz="0" w:space="0" w:color="auto"/>
        <w:bottom w:val="none" w:sz="0" w:space="0" w:color="auto"/>
        <w:right w:val="none" w:sz="0" w:space="0" w:color="auto"/>
      </w:divBdr>
    </w:div>
    <w:div w:id="1492333555">
      <w:bodyDiv w:val="1"/>
      <w:marLeft w:val="0"/>
      <w:marRight w:val="0"/>
      <w:marTop w:val="0"/>
      <w:marBottom w:val="0"/>
      <w:divBdr>
        <w:top w:val="none" w:sz="0" w:space="0" w:color="auto"/>
        <w:left w:val="none" w:sz="0" w:space="0" w:color="auto"/>
        <w:bottom w:val="none" w:sz="0" w:space="0" w:color="auto"/>
        <w:right w:val="none" w:sz="0" w:space="0" w:color="auto"/>
      </w:divBdr>
    </w:div>
    <w:div w:id="1497114878">
      <w:bodyDiv w:val="1"/>
      <w:marLeft w:val="0"/>
      <w:marRight w:val="0"/>
      <w:marTop w:val="0"/>
      <w:marBottom w:val="0"/>
      <w:divBdr>
        <w:top w:val="none" w:sz="0" w:space="0" w:color="auto"/>
        <w:left w:val="none" w:sz="0" w:space="0" w:color="auto"/>
        <w:bottom w:val="none" w:sz="0" w:space="0" w:color="auto"/>
        <w:right w:val="none" w:sz="0" w:space="0" w:color="auto"/>
      </w:divBdr>
    </w:div>
    <w:div w:id="1498961450">
      <w:bodyDiv w:val="1"/>
      <w:marLeft w:val="0"/>
      <w:marRight w:val="0"/>
      <w:marTop w:val="0"/>
      <w:marBottom w:val="0"/>
      <w:divBdr>
        <w:top w:val="none" w:sz="0" w:space="0" w:color="auto"/>
        <w:left w:val="none" w:sz="0" w:space="0" w:color="auto"/>
        <w:bottom w:val="none" w:sz="0" w:space="0" w:color="auto"/>
        <w:right w:val="none" w:sz="0" w:space="0" w:color="auto"/>
      </w:divBdr>
    </w:div>
    <w:div w:id="1501309224">
      <w:bodyDiv w:val="1"/>
      <w:marLeft w:val="0"/>
      <w:marRight w:val="0"/>
      <w:marTop w:val="0"/>
      <w:marBottom w:val="0"/>
      <w:divBdr>
        <w:top w:val="none" w:sz="0" w:space="0" w:color="auto"/>
        <w:left w:val="none" w:sz="0" w:space="0" w:color="auto"/>
        <w:bottom w:val="none" w:sz="0" w:space="0" w:color="auto"/>
        <w:right w:val="none" w:sz="0" w:space="0" w:color="auto"/>
      </w:divBdr>
    </w:div>
    <w:div w:id="1503813167">
      <w:bodyDiv w:val="1"/>
      <w:marLeft w:val="0"/>
      <w:marRight w:val="0"/>
      <w:marTop w:val="0"/>
      <w:marBottom w:val="0"/>
      <w:divBdr>
        <w:top w:val="none" w:sz="0" w:space="0" w:color="auto"/>
        <w:left w:val="none" w:sz="0" w:space="0" w:color="auto"/>
        <w:bottom w:val="none" w:sz="0" w:space="0" w:color="auto"/>
        <w:right w:val="none" w:sz="0" w:space="0" w:color="auto"/>
      </w:divBdr>
    </w:div>
    <w:div w:id="1513573348">
      <w:bodyDiv w:val="1"/>
      <w:marLeft w:val="0"/>
      <w:marRight w:val="0"/>
      <w:marTop w:val="0"/>
      <w:marBottom w:val="0"/>
      <w:divBdr>
        <w:top w:val="none" w:sz="0" w:space="0" w:color="auto"/>
        <w:left w:val="none" w:sz="0" w:space="0" w:color="auto"/>
        <w:bottom w:val="none" w:sz="0" w:space="0" w:color="auto"/>
        <w:right w:val="none" w:sz="0" w:space="0" w:color="auto"/>
      </w:divBdr>
    </w:div>
    <w:div w:id="1515651614">
      <w:bodyDiv w:val="1"/>
      <w:marLeft w:val="0"/>
      <w:marRight w:val="0"/>
      <w:marTop w:val="0"/>
      <w:marBottom w:val="0"/>
      <w:divBdr>
        <w:top w:val="none" w:sz="0" w:space="0" w:color="auto"/>
        <w:left w:val="none" w:sz="0" w:space="0" w:color="auto"/>
        <w:bottom w:val="none" w:sz="0" w:space="0" w:color="auto"/>
        <w:right w:val="none" w:sz="0" w:space="0" w:color="auto"/>
      </w:divBdr>
    </w:div>
    <w:div w:id="1520043336">
      <w:bodyDiv w:val="1"/>
      <w:marLeft w:val="0"/>
      <w:marRight w:val="0"/>
      <w:marTop w:val="0"/>
      <w:marBottom w:val="0"/>
      <w:divBdr>
        <w:top w:val="none" w:sz="0" w:space="0" w:color="auto"/>
        <w:left w:val="none" w:sz="0" w:space="0" w:color="auto"/>
        <w:bottom w:val="none" w:sz="0" w:space="0" w:color="auto"/>
        <w:right w:val="none" w:sz="0" w:space="0" w:color="auto"/>
      </w:divBdr>
    </w:div>
    <w:div w:id="1523737171">
      <w:bodyDiv w:val="1"/>
      <w:marLeft w:val="0"/>
      <w:marRight w:val="0"/>
      <w:marTop w:val="0"/>
      <w:marBottom w:val="0"/>
      <w:divBdr>
        <w:top w:val="none" w:sz="0" w:space="0" w:color="auto"/>
        <w:left w:val="none" w:sz="0" w:space="0" w:color="auto"/>
        <w:bottom w:val="none" w:sz="0" w:space="0" w:color="auto"/>
        <w:right w:val="none" w:sz="0" w:space="0" w:color="auto"/>
      </w:divBdr>
    </w:div>
    <w:div w:id="1531408543">
      <w:bodyDiv w:val="1"/>
      <w:marLeft w:val="0"/>
      <w:marRight w:val="0"/>
      <w:marTop w:val="0"/>
      <w:marBottom w:val="0"/>
      <w:divBdr>
        <w:top w:val="none" w:sz="0" w:space="0" w:color="auto"/>
        <w:left w:val="none" w:sz="0" w:space="0" w:color="auto"/>
        <w:bottom w:val="none" w:sz="0" w:space="0" w:color="auto"/>
        <w:right w:val="none" w:sz="0" w:space="0" w:color="auto"/>
      </w:divBdr>
    </w:div>
    <w:div w:id="1532570630">
      <w:bodyDiv w:val="1"/>
      <w:marLeft w:val="0"/>
      <w:marRight w:val="0"/>
      <w:marTop w:val="0"/>
      <w:marBottom w:val="0"/>
      <w:divBdr>
        <w:top w:val="none" w:sz="0" w:space="0" w:color="auto"/>
        <w:left w:val="none" w:sz="0" w:space="0" w:color="auto"/>
        <w:bottom w:val="none" w:sz="0" w:space="0" w:color="auto"/>
        <w:right w:val="none" w:sz="0" w:space="0" w:color="auto"/>
      </w:divBdr>
    </w:div>
    <w:div w:id="1532649092">
      <w:bodyDiv w:val="1"/>
      <w:marLeft w:val="0"/>
      <w:marRight w:val="0"/>
      <w:marTop w:val="0"/>
      <w:marBottom w:val="0"/>
      <w:divBdr>
        <w:top w:val="none" w:sz="0" w:space="0" w:color="auto"/>
        <w:left w:val="none" w:sz="0" w:space="0" w:color="auto"/>
        <w:bottom w:val="none" w:sz="0" w:space="0" w:color="auto"/>
        <w:right w:val="none" w:sz="0" w:space="0" w:color="auto"/>
      </w:divBdr>
    </w:div>
    <w:div w:id="1535187929">
      <w:bodyDiv w:val="1"/>
      <w:marLeft w:val="0"/>
      <w:marRight w:val="0"/>
      <w:marTop w:val="0"/>
      <w:marBottom w:val="0"/>
      <w:divBdr>
        <w:top w:val="none" w:sz="0" w:space="0" w:color="auto"/>
        <w:left w:val="none" w:sz="0" w:space="0" w:color="auto"/>
        <w:bottom w:val="none" w:sz="0" w:space="0" w:color="auto"/>
        <w:right w:val="none" w:sz="0" w:space="0" w:color="auto"/>
      </w:divBdr>
    </w:div>
    <w:div w:id="1537235413">
      <w:bodyDiv w:val="1"/>
      <w:marLeft w:val="0"/>
      <w:marRight w:val="0"/>
      <w:marTop w:val="0"/>
      <w:marBottom w:val="0"/>
      <w:divBdr>
        <w:top w:val="none" w:sz="0" w:space="0" w:color="auto"/>
        <w:left w:val="none" w:sz="0" w:space="0" w:color="auto"/>
        <w:bottom w:val="none" w:sz="0" w:space="0" w:color="auto"/>
        <w:right w:val="none" w:sz="0" w:space="0" w:color="auto"/>
      </w:divBdr>
    </w:div>
    <w:div w:id="1544752071">
      <w:bodyDiv w:val="1"/>
      <w:marLeft w:val="0"/>
      <w:marRight w:val="0"/>
      <w:marTop w:val="0"/>
      <w:marBottom w:val="0"/>
      <w:divBdr>
        <w:top w:val="none" w:sz="0" w:space="0" w:color="auto"/>
        <w:left w:val="none" w:sz="0" w:space="0" w:color="auto"/>
        <w:bottom w:val="none" w:sz="0" w:space="0" w:color="auto"/>
        <w:right w:val="none" w:sz="0" w:space="0" w:color="auto"/>
      </w:divBdr>
    </w:div>
    <w:div w:id="1545824478">
      <w:bodyDiv w:val="1"/>
      <w:marLeft w:val="0"/>
      <w:marRight w:val="0"/>
      <w:marTop w:val="0"/>
      <w:marBottom w:val="0"/>
      <w:divBdr>
        <w:top w:val="none" w:sz="0" w:space="0" w:color="auto"/>
        <w:left w:val="none" w:sz="0" w:space="0" w:color="auto"/>
        <w:bottom w:val="none" w:sz="0" w:space="0" w:color="auto"/>
        <w:right w:val="none" w:sz="0" w:space="0" w:color="auto"/>
      </w:divBdr>
    </w:div>
    <w:div w:id="1546985753">
      <w:bodyDiv w:val="1"/>
      <w:marLeft w:val="0"/>
      <w:marRight w:val="0"/>
      <w:marTop w:val="0"/>
      <w:marBottom w:val="0"/>
      <w:divBdr>
        <w:top w:val="none" w:sz="0" w:space="0" w:color="auto"/>
        <w:left w:val="none" w:sz="0" w:space="0" w:color="auto"/>
        <w:bottom w:val="none" w:sz="0" w:space="0" w:color="auto"/>
        <w:right w:val="none" w:sz="0" w:space="0" w:color="auto"/>
      </w:divBdr>
    </w:div>
    <w:div w:id="1551530098">
      <w:bodyDiv w:val="1"/>
      <w:marLeft w:val="0"/>
      <w:marRight w:val="0"/>
      <w:marTop w:val="0"/>
      <w:marBottom w:val="0"/>
      <w:divBdr>
        <w:top w:val="none" w:sz="0" w:space="0" w:color="auto"/>
        <w:left w:val="none" w:sz="0" w:space="0" w:color="auto"/>
        <w:bottom w:val="none" w:sz="0" w:space="0" w:color="auto"/>
        <w:right w:val="none" w:sz="0" w:space="0" w:color="auto"/>
      </w:divBdr>
    </w:div>
    <w:div w:id="1552887863">
      <w:bodyDiv w:val="1"/>
      <w:marLeft w:val="0"/>
      <w:marRight w:val="0"/>
      <w:marTop w:val="0"/>
      <w:marBottom w:val="0"/>
      <w:divBdr>
        <w:top w:val="none" w:sz="0" w:space="0" w:color="auto"/>
        <w:left w:val="none" w:sz="0" w:space="0" w:color="auto"/>
        <w:bottom w:val="none" w:sz="0" w:space="0" w:color="auto"/>
        <w:right w:val="none" w:sz="0" w:space="0" w:color="auto"/>
      </w:divBdr>
    </w:div>
    <w:div w:id="1557165111">
      <w:bodyDiv w:val="1"/>
      <w:marLeft w:val="0"/>
      <w:marRight w:val="0"/>
      <w:marTop w:val="0"/>
      <w:marBottom w:val="0"/>
      <w:divBdr>
        <w:top w:val="none" w:sz="0" w:space="0" w:color="auto"/>
        <w:left w:val="none" w:sz="0" w:space="0" w:color="auto"/>
        <w:bottom w:val="none" w:sz="0" w:space="0" w:color="auto"/>
        <w:right w:val="none" w:sz="0" w:space="0" w:color="auto"/>
      </w:divBdr>
    </w:div>
    <w:div w:id="1558854495">
      <w:bodyDiv w:val="1"/>
      <w:marLeft w:val="0"/>
      <w:marRight w:val="0"/>
      <w:marTop w:val="0"/>
      <w:marBottom w:val="0"/>
      <w:divBdr>
        <w:top w:val="none" w:sz="0" w:space="0" w:color="auto"/>
        <w:left w:val="none" w:sz="0" w:space="0" w:color="auto"/>
        <w:bottom w:val="none" w:sz="0" w:space="0" w:color="auto"/>
        <w:right w:val="none" w:sz="0" w:space="0" w:color="auto"/>
      </w:divBdr>
    </w:div>
    <w:div w:id="1560441193">
      <w:bodyDiv w:val="1"/>
      <w:marLeft w:val="0"/>
      <w:marRight w:val="0"/>
      <w:marTop w:val="0"/>
      <w:marBottom w:val="0"/>
      <w:divBdr>
        <w:top w:val="none" w:sz="0" w:space="0" w:color="auto"/>
        <w:left w:val="none" w:sz="0" w:space="0" w:color="auto"/>
        <w:bottom w:val="none" w:sz="0" w:space="0" w:color="auto"/>
        <w:right w:val="none" w:sz="0" w:space="0" w:color="auto"/>
      </w:divBdr>
    </w:div>
    <w:div w:id="1561092309">
      <w:bodyDiv w:val="1"/>
      <w:marLeft w:val="0"/>
      <w:marRight w:val="0"/>
      <w:marTop w:val="0"/>
      <w:marBottom w:val="0"/>
      <w:divBdr>
        <w:top w:val="none" w:sz="0" w:space="0" w:color="auto"/>
        <w:left w:val="none" w:sz="0" w:space="0" w:color="auto"/>
        <w:bottom w:val="none" w:sz="0" w:space="0" w:color="auto"/>
        <w:right w:val="none" w:sz="0" w:space="0" w:color="auto"/>
      </w:divBdr>
    </w:div>
    <w:div w:id="1562015441">
      <w:bodyDiv w:val="1"/>
      <w:marLeft w:val="0"/>
      <w:marRight w:val="0"/>
      <w:marTop w:val="0"/>
      <w:marBottom w:val="0"/>
      <w:divBdr>
        <w:top w:val="none" w:sz="0" w:space="0" w:color="auto"/>
        <w:left w:val="none" w:sz="0" w:space="0" w:color="auto"/>
        <w:bottom w:val="none" w:sz="0" w:space="0" w:color="auto"/>
        <w:right w:val="none" w:sz="0" w:space="0" w:color="auto"/>
      </w:divBdr>
    </w:div>
    <w:div w:id="1567570532">
      <w:bodyDiv w:val="1"/>
      <w:marLeft w:val="0"/>
      <w:marRight w:val="0"/>
      <w:marTop w:val="0"/>
      <w:marBottom w:val="0"/>
      <w:divBdr>
        <w:top w:val="none" w:sz="0" w:space="0" w:color="auto"/>
        <w:left w:val="none" w:sz="0" w:space="0" w:color="auto"/>
        <w:bottom w:val="none" w:sz="0" w:space="0" w:color="auto"/>
        <w:right w:val="none" w:sz="0" w:space="0" w:color="auto"/>
      </w:divBdr>
    </w:div>
    <w:div w:id="1570922530">
      <w:bodyDiv w:val="1"/>
      <w:marLeft w:val="0"/>
      <w:marRight w:val="0"/>
      <w:marTop w:val="0"/>
      <w:marBottom w:val="0"/>
      <w:divBdr>
        <w:top w:val="none" w:sz="0" w:space="0" w:color="auto"/>
        <w:left w:val="none" w:sz="0" w:space="0" w:color="auto"/>
        <w:bottom w:val="none" w:sz="0" w:space="0" w:color="auto"/>
        <w:right w:val="none" w:sz="0" w:space="0" w:color="auto"/>
      </w:divBdr>
    </w:div>
    <w:div w:id="1572042259">
      <w:bodyDiv w:val="1"/>
      <w:marLeft w:val="0"/>
      <w:marRight w:val="0"/>
      <w:marTop w:val="0"/>
      <w:marBottom w:val="0"/>
      <w:divBdr>
        <w:top w:val="none" w:sz="0" w:space="0" w:color="auto"/>
        <w:left w:val="none" w:sz="0" w:space="0" w:color="auto"/>
        <w:bottom w:val="none" w:sz="0" w:space="0" w:color="auto"/>
        <w:right w:val="none" w:sz="0" w:space="0" w:color="auto"/>
      </w:divBdr>
    </w:div>
    <w:div w:id="1573008195">
      <w:bodyDiv w:val="1"/>
      <w:marLeft w:val="0"/>
      <w:marRight w:val="0"/>
      <w:marTop w:val="0"/>
      <w:marBottom w:val="0"/>
      <w:divBdr>
        <w:top w:val="none" w:sz="0" w:space="0" w:color="auto"/>
        <w:left w:val="none" w:sz="0" w:space="0" w:color="auto"/>
        <w:bottom w:val="none" w:sz="0" w:space="0" w:color="auto"/>
        <w:right w:val="none" w:sz="0" w:space="0" w:color="auto"/>
      </w:divBdr>
    </w:div>
    <w:div w:id="1575773536">
      <w:bodyDiv w:val="1"/>
      <w:marLeft w:val="0"/>
      <w:marRight w:val="0"/>
      <w:marTop w:val="0"/>
      <w:marBottom w:val="0"/>
      <w:divBdr>
        <w:top w:val="none" w:sz="0" w:space="0" w:color="auto"/>
        <w:left w:val="none" w:sz="0" w:space="0" w:color="auto"/>
        <w:bottom w:val="none" w:sz="0" w:space="0" w:color="auto"/>
        <w:right w:val="none" w:sz="0" w:space="0" w:color="auto"/>
      </w:divBdr>
    </w:div>
    <w:div w:id="1585840408">
      <w:bodyDiv w:val="1"/>
      <w:marLeft w:val="0"/>
      <w:marRight w:val="0"/>
      <w:marTop w:val="0"/>
      <w:marBottom w:val="0"/>
      <w:divBdr>
        <w:top w:val="none" w:sz="0" w:space="0" w:color="auto"/>
        <w:left w:val="none" w:sz="0" w:space="0" w:color="auto"/>
        <w:bottom w:val="none" w:sz="0" w:space="0" w:color="auto"/>
        <w:right w:val="none" w:sz="0" w:space="0" w:color="auto"/>
      </w:divBdr>
    </w:div>
    <w:div w:id="1590429778">
      <w:bodyDiv w:val="1"/>
      <w:marLeft w:val="0"/>
      <w:marRight w:val="0"/>
      <w:marTop w:val="0"/>
      <w:marBottom w:val="0"/>
      <w:divBdr>
        <w:top w:val="none" w:sz="0" w:space="0" w:color="auto"/>
        <w:left w:val="none" w:sz="0" w:space="0" w:color="auto"/>
        <w:bottom w:val="none" w:sz="0" w:space="0" w:color="auto"/>
        <w:right w:val="none" w:sz="0" w:space="0" w:color="auto"/>
      </w:divBdr>
    </w:div>
    <w:div w:id="1593127569">
      <w:bodyDiv w:val="1"/>
      <w:marLeft w:val="0"/>
      <w:marRight w:val="0"/>
      <w:marTop w:val="0"/>
      <w:marBottom w:val="0"/>
      <w:divBdr>
        <w:top w:val="none" w:sz="0" w:space="0" w:color="auto"/>
        <w:left w:val="none" w:sz="0" w:space="0" w:color="auto"/>
        <w:bottom w:val="none" w:sz="0" w:space="0" w:color="auto"/>
        <w:right w:val="none" w:sz="0" w:space="0" w:color="auto"/>
      </w:divBdr>
    </w:div>
    <w:div w:id="1596475273">
      <w:bodyDiv w:val="1"/>
      <w:marLeft w:val="0"/>
      <w:marRight w:val="0"/>
      <w:marTop w:val="0"/>
      <w:marBottom w:val="0"/>
      <w:divBdr>
        <w:top w:val="none" w:sz="0" w:space="0" w:color="auto"/>
        <w:left w:val="none" w:sz="0" w:space="0" w:color="auto"/>
        <w:bottom w:val="none" w:sz="0" w:space="0" w:color="auto"/>
        <w:right w:val="none" w:sz="0" w:space="0" w:color="auto"/>
      </w:divBdr>
    </w:div>
    <w:div w:id="1596554227">
      <w:bodyDiv w:val="1"/>
      <w:marLeft w:val="0"/>
      <w:marRight w:val="0"/>
      <w:marTop w:val="0"/>
      <w:marBottom w:val="0"/>
      <w:divBdr>
        <w:top w:val="none" w:sz="0" w:space="0" w:color="auto"/>
        <w:left w:val="none" w:sz="0" w:space="0" w:color="auto"/>
        <w:bottom w:val="none" w:sz="0" w:space="0" w:color="auto"/>
        <w:right w:val="none" w:sz="0" w:space="0" w:color="auto"/>
      </w:divBdr>
    </w:div>
    <w:div w:id="1597710328">
      <w:bodyDiv w:val="1"/>
      <w:marLeft w:val="0"/>
      <w:marRight w:val="0"/>
      <w:marTop w:val="0"/>
      <w:marBottom w:val="0"/>
      <w:divBdr>
        <w:top w:val="none" w:sz="0" w:space="0" w:color="auto"/>
        <w:left w:val="none" w:sz="0" w:space="0" w:color="auto"/>
        <w:bottom w:val="none" w:sz="0" w:space="0" w:color="auto"/>
        <w:right w:val="none" w:sz="0" w:space="0" w:color="auto"/>
      </w:divBdr>
    </w:div>
    <w:div w:id="1603220703">
      <w:bodyDiv w:val="1"/>
      <w:marLeft w:val="0"/>
      <w:marRight w:val="0"/>
      <w:marTop w:val="0"/>
      <w:marBottom w:val="0"/>
      <w:divBdr>
        <w:top w:val="none" w:sz="0" w:space="0" w:color="auto"/>
        <w:left w:val="none" w:sz="0" w:space="0" w:color="auto"/>
        <w:bottom w:val="none" w:sz="0" w:space="0" w:color="auto"/>
        <w:right w:val="none" w:sz="0" w:space="0" w:color="auto"/>
      </w:divBdr>
    </w:div>
    <w:div w:id="1604413977">
      <w:bodyDiv w:val="1"/>
      <w:marLeft w:val="0"/>
      <w:marRight w:val="0"/>
      <w:marTop w:val="0"/>
      <w:marBottom w:val="0"/>
      <w:divBdr>
        <w:top w:val="none" w:sz="0" w:space="0" w:color="auto"/>
        <w:left w:val="none" w:sz="0" w:space="0" w:color="auto"/>
        <w:bottom w:val="none" w:sz="0" w:space="0" w:color="auto"/>
        <w:right w:val="none" w:sz="0" w:space="0" w:color="auto"/>
      </w:divBdr>
    </w:div>
    <w:div w:id="1610889921">
      <w:bodyDiv w:val="1"/>
      <w:marLeft w:val="0"/>
      <w:marRight w:val="0"/>
      <w:marTop w:val="0"/>
      <w:marBottom w:val="0"/>
      <w:divBdr>
        <w:top w:val="none" w:sz="0" w:space="0" w:color="auto"/>
        <w:left w:val="none" w:sz="0" w:space="0" w:color="auto"/>
        <w:bottom w:val="none" w:sz="0" w:space="0" w:color="auto"/>
        <w:right w:val="none" w:sz="0" w:space="0" w:color="auto"/>
      </w:divBdr>
    </w:div>
    <w:div w:id="1611163836">
      <w:bodyDiv w:val="1"/>
      <w:marLeft w:val="0"/>
      <w:marRight w:val="0"/>
      <w:marTop w:val="0"/>
      <w:marBottom w:val="0"/>
      <w:divBdr>
        <w:top w:val="none" w:sz="0" w:space="0" w:color="auto"/>
        <w:left w:val="none" w:sz="0" w:space="0" w:color="auto"/>
        <w:bottom w:val="none" w:sz="0" w:space="0" w:color="auto"/>
        <w:right w:val="none" w:sz="0" w:space="0" w:color="auto"/>
      </w:divBdr>
    </w:div>
    <w:div w:id="1613123176">
      <w:bodyDiv w:val="1"/>
      <w:marLeft w:val="0"/>
      <w:marRight w:val="0"/>
      <w:marTop w:val="0"/>
      <w:marBottom w:val="0"/>
      <w:divBdr>
        <w:top w:val="none" w:sz="0" w:space="0" w:color="auto"/>
        <w:left w:val="none" w:sz="0" w:space="0" w:color="auto"/>
        <w:bottom w:val="none" w:sz="0" w:space="0" w:color="auto"/>
        <w:right w:val="none" w:sz="0" w:space="0" w:color="auto"/>
      </w:divBdr>
    </w:div>
    <w:div w:id="1613855271">
      <w:bodyDiv w:val="1"/>
      <w:marLeft w:val="0"/>
      <w:marRight w:val="0"/>
      <w:marTop w:val="0"/>
      <w:marBottom w:val="0"/>
      <w:divBdr>
        <w:top w:val="none" w:sz="0" w:space="0" w:color="auto"/>
        <w:left w:val="none" w:sz="0" w:space="0" w:color="auto"/>
        <w:bottom w:val="none" w:sz="0" w:space="0" w:color="auto"/>
        <w:right w:val="none" w:sz="0" w:space="0" w:color="auto"/>
      </w:divBdr>
    </w:div>
    <w:div w:id="1615669915">
      <w:bodyDiv w:val="1"/>
      <w:marLeft w:val="0"/>
      <w:marRight w:val="0"/>
      <w:marTop w:val="0"/>
      <w:marBottom w:val="0"/>
      <w:divBdr>
        <w:top w:val="none" w:sz="0" w:space="0" w:color="auto"/>
        <w:left w:val="none" w:sz="0" w:space="0" w:color="auto"/>
        <w:bottom w:val="none" w:sz="0" w:space="0" w:color="auto"/>
        <w:right w:val="none" w:sz="0" w:space="0" w:color="auto"/>
      </w:divBdr>
    </w:div>
    <w:div w:id="1615674913">
      <w:bodyDiv w:val="1"/>
      <w:marLeft w:val="0"/>
      <w:marRight w:val="0"/>
      <w:marTop w:val="0"/>
      <w:marBottom w:val="0"/>
      <w:divBdr>
        <w:top w:val="none" w:sz="0" w:space="0" w:color="auto"/>
        <w:left w:val="none" w:sz="0" w:space="0" w:color="auto"/>
        <w:bottom w:val="none" w:sz="0" w:space="0" w:color="auto"/>
        <w:right w:val="none" w:sz="0" w:space="0" w:color="auto"/>
      </w:divBdr>
    </w:div>
    <w:div w:id="1615865463">
      <w:bodyDiv w:val="1"/>
      <w:marLeft w:val="0"/>
      <w:marRight w:val="0"/>
      <w:marTop w:val="0"/>
      <w:marBottom w:val="0"/>
      <w:divBdr>
        <w:top w:val="none" w:sz="0" w:space="0" w:color="auto"/>
        <w:left w:val="none" w:sz="0" w:space="0" w:color="auto"/>
        <w:bottom w:val="none" w:sz="0" w:space="0" w:color="auto"/>
        <w:right w:val="none" w:sz="0" w:space="0" w:color="auto"/>
      </w:divBdr>
    </w:div>
    <w:div w:id="1616251936">
      <w:bodyDiv w:val="1"/>
      <w:marLeft w:val="0"/>
      <w:marRight w:val="0"/>
      <w:marTop w:val="0"/>
      <w:marBottom w:val="0"/>
      <w:divBdr>
        <w:top w:val="none" w:sz="0" w:space="0" w:color="auto"/>
        <w:left w:val="none" w:sz="0" w:space="0" w:color="auto"/>
        <w:bottom w:val="none" w:sz="0" w:space="0" w:color="auto"/>
        <w:right w:val="none" w:sz="0" w:space="0" w:color="auto"/>
      </w:divBdr>
    </w:div>
    <w:div w:id="1621758621">
      <w:bodyDiv w:val="1"/>
      <w:marLeft w:val="0"/>
      <w:marRight w:val="0"/>
      <w:marTop w:val="0"/>
      <w:marBottom w:val="0"/>
      <w:divBdr>
        <w:top w:val="none" w:sz="0" w:space="0" w:color="auto"/>
        <w:left w:val="none" w:sz="0" w:space="0" w:color="auto"/>
        <w:bottom w:val="none" w:sz="0" w:space="0" w:color="auto"/>
        <w:right w:val="none" w:sz="0" w:space="0" w:color="auto"/>
      </w:divBdr>
    </w:div>
    <w:div w:id="1623419311">
      <w:bodyDiv w:val="1"/>
      <w:marLeft w:val="0"/>
      <w:marRight w:val="0"/>
      <w:marTop w:val="0"/>
      <w:marBottom w:val="0"/>
      <w:divBdr>
        <w:top w:val="none" w:sz="0" w:space="0" w:color="auto"/>
        <w:left w:val="none" w:sz="0" w:space="0" w:color="auto"/>
        <w:bottom w:val="none" w:sz="0" w:space="0" w:color="auto"/>
        <w:right w:val="none" w:sz="0" w:space="0" w:color="auto"/>
      </w:divBdr>
    </w:div>
    <w:div w:id="1632855547">
      <w:bodyDiv w:val="1"/>
      <w:marLeft w:val="0"/>
      <w:marRight w:val="0"/>
      <w:marTop w:val="0"/>
      <w:marBottom w:val="0"/>
      <w:divBdr>
        <w:top w:val="none" w:sz="0" w:space="0" w:color="auto"/>
        <w:left w:val="none" w:sz="0" w:space="0" w:color="auto"/>
        <w:bottom w:val="none" w:sz="0" w:space="0" w:color="auto"/>
        <w:right w:val="none" w:sz="0" w:space="0" w:color="auto"/>
      </w:divBdr>
    </w:div>
    <w:div w:id="1634286585">
      <w:bodyDiv w:val="1"/>
      <w:marLeft w:val="0"/>
      <w:marRight w:val="0"/>
      <w:marTop w:val="0"/>
      <w:marBottom w:val="0"/>
      <w:divBdr>
        <w:top w:val="none" w:sz="0" w:space="0" w:color="auto"/>
        <w:left w:val="none" w:sz="0" w:space="0" w:color="auto"/>
        <w:bottom w:val="none" w:sz="0" w:space="0" w:color="auto"/>
        <w:right w:val="none" w:sz="0" w:space="0" w:color="auto"/>
      </w:divBdr>
    </w:div>
    <w:div w:id="1635671093">
      <w:bodyDiv w:val="1"/>
      <w:marLeft w:val="0"/>
      <w:marRight w:val="0"/>
      <w:marTop w:val="0"/>
      <w:marBottom w:val="0"/>
      <w:divBdr>
        <w:top w:val="none" w:sz="0" w:space="0" w:color="auto"/>
        <w:left w:val="none" w:sz="0" w:space="0" w:color="auto"/>
        <w:bottom w:val="none" w:sz="0" w:space="0" w:color="auto"/>
        <w:right w:val="none" w:sz="0" w:space="0" w:color="auto"/>
      </w:divBdr>
    </w:div>
    <w:div w:id="1636640198">
      <w:bodyDiv w:val="1"/>
      <w:marLeft w:val="0"/>
      <w:marRight w:val="0"/>
      <w:marTop w:val="0"/>
      <w:marBottom w:val="0"/>
      <w:divBdr>
        <w:top w:val="none" w:sz="0" w:space="0" w:color="auto"/>
        <w:left w:val="none" w:sz="0" w:space="0" w:color="auto"/>
        <w:bottom w:val="none" w:sz="0" w:space="0" w:color="auto"/>
        <w:right w:val="none" w:sz="0" w:space="0" w:color="auto"/>
      </w:divBdr>
    </w:div>
    <w:div w:id="1638337501">
      <w:bodyDiv w:val="1"/>
      <w:marLeft w:val="0"/>
      <w:marRight w:val="0"/>
      <w:marTop w:val="0"/>
      <w:marBottom w:val="0"/>
      <w:divBdr>
        <w:top w:val="none" w:sz="0" w:space="0" w:color="auto"/>
        <w:left w:val="none" w:sz="0" w:space="0" w:color="auto"/>
        <w:bottom w:val="none" w:sz="0" w:space="0" w:color="auto"/>
        <w:right w:val="none" w:sz="0" w:space="0" w:color="auto"/>
      </w:divBdr>
    </w:div>
    <w:div w:id="1638492325">
      <w:bodyDiv w:val="1"/>
      <w:marLeft w:val="0"/>
      <w:marRight w:val="0"/>
      <w:marTop w:val="0"/>
      <w:marBottom w:val="0"/>
      <w:divBdr>
        <w:top w:val="none" w:sz="0" w:space="0" w:color="auto"/>
        <w:left w:val="none" w:sz="0" w:space="0" w:color="auto"/>
        <w:bottom w:val="none" w:sz="0" w:space="0" w:color="auto"/>
        <w:right w:val="none" w:sz="0" w:space="0" w:color="auto"/>
      </w:divBdr>
    </w:div>
    <w:div w:id="1639795865">
      <w:bodyDiv w:val="1"/>
      <w:marLeft w:val="0"/>
      <w:marRight w:val="0"/>
      <w:marTop w:val="0"/>
      <w:marBottom w:val="0"/>
      <w:divBdr>
        <w:top w:val="none" w:sz="0" w:space="0" w:color="auto"/>
        <w:left w:val="none" w:sz="0" w:space="0" w:color="auto"/>
        <w:bottom w:val="none" w:sz="0" w:space="0" w:color="auto"/>
        <w:right w:val="none" w:sz="0" w:space="0" w:color="auto"/>
      </w:divBdr>
    </w:div>
    <w:div w:id="1642418848">
      <w:bodyDiv w:val="1"/>
      <w:marLeft w:val="0"/>
      <w:marRight w:val="0"/>
      <w:marTop w:val="0"/>
      <w:marBottom w:val="0"/>
      <w:divBdr>
        <w:top w:val="none" w:sz="0" w:space="0" w:color="auto"/>
        <w:left w:val="none" w:sz="0" w:space="0" w:color="auto"/>
        <w:bottom w:val="none" w:sz="0" w:space="0" w:color="auto"/>
        <w:right w:val="none" w:sz="0" w:space="0" w:color="auto"/>
      </w:divBdr>
    </w:div>
    <w:div w:id="1642807939">
      <w:bodyDiv w:val="1"/>
      <w:marLeft w:val="0"/>
      <w:marRight w:val="0"/>
      <w:marTop w:val="0"/>
      <w:marBottom w:val="0"/>
      <w:divBdr>
        <w:top w:val="none" w:sz="0" w:space="0" w:color="auto"/>
        <w:left w:val="none" w:sz="0" w:space="0" w:color="auto"/>
        <w:bottom w:val="none" w:sz="0" w:space="0" w:color="auto"/>
        <w:right w:val="none" w:sz="0" w:space="0" w:color="auto"/>
      </w:divBdr>
    </w:div>
    <w:div w:id="1648781757">
      <w:bodyDiv w:val="1"/>
      <w:marLeft w:val="0"/>
      <w:marRight w:val="0"/>
      <w:marTop w:val="0"/>
      <w:marBottom w:val="0"/>
      <w:divBdr>
        <w:top w:val="none" w:sz="0" w:space="0" w:color="auto"/>
        <w:left w:val="none" w:sz="0" w:space="0" w:color="auto"/>
        <w:bottom w:val="none" w:sz="0" w:space="0" w:color="auto"/>
        <w:right w:val="none" w:sz="0" w:space="0" w:color="auto"/>
      </w:divBdr>
    </w:div>
    <w:div w:id="1653096229">
      <w:bodyDiv w:val="1"/>
      <w:marLeft w:val="0"/>
      <w:marRight w:val="0"/>
      <w:marTop w:val="0"/>
      <w:marBottom w:val="0"/>
      <w:divBdr>
        <w:top w:val="none" w:sz="0" w:space="0" w:color="auto"/>
        <w:left w:val="none" w:sz="0" w:space="0" w:color="auto"/>
        <w:bottom w:val="none" w:sz="0" w:space="0" w:color="auto"/>
        <w:right w:val="none" w:sz="0" w:space="0" w:color="auto"/>
      </w:divBdr>
    </w:div>
    <w:div w:id="1654866848">
      <w:bodyDiv w:val="1"/>
      <w:marLeft w:val="0"/>
      <w:marRight w:val="0"/>
      <w:marTop w:val="0"/>
      <w:marBottom w:val="0"/>
      <w:divBdr>
        <w:top w:val="none" w:sz="0" w:space="0" w:color="auto"/>
        <w:left w:val="none" w:sz="0" w:space="0" w:color="auto"/>
        <w:bottom w:val="none" w:sz="0" w:space="0" w:color="auto"/>
        <w:right w:val="none" w:sz="0" w:space="0" w:color="auto"/>
      </w:divBdr>
    </w:div>
    <w:div w:id="1663391303">
      <w:bodyDiv w:val="1"/>
      <w:marLeft w:val="0"/>
      <w:marRight w:val="0"/>
      <w:marTop w:val="0"/>
      <w:marBottom w:val="0"/>
      <w:divBdr>
        <w:top w:val="none" w:sz="0" w:space="0" w:color="auto"/>
        <w:left w:val="none" w:sz="0" w:space="0" w:color="auto"/>
        <w:bottom w:val="none" w:sz="0" w:space="0" w:color="auto"/>
        <w:right w:val="none" w:sz="0" w:space="0" w:color="auto"/>
      </w:divBdr>
    </w:div>
    <w:div w:id="1665354896">
      <w:bodyDiv w:val="1"/>
      <w:marLeft w:val="0"/>
      <w:marRight w:val="0"/>
      <w:marTop w:val="0"/>
      <w:marBottom w:val="0"/>
      <w:divBdr>
        <w:top w:val="none" w:sz="0" w:space="0" w:color="auto"/>
        <w:left w:val="none" w:sz="0" w:space="0" w:color="auto"/>
        <w:bottom w:val="none" w:sz="0" w:space="0" w:color="auto"/>
        <w:right w:val="none" w:sz="0" w:space="0" w:color="auto"/>
      </w:divBdr>
    </w:div>
    <w:div w:id="1673945516">
      <w:bodyDiv w:val="1"/>
      <w:marLeft w:val="0"/>
      <w:marRight w:val="0"/>
      <w:marTop w:val="0"/>
      <w:marBottom w:val="0"/>
      <w:divBdr>
        <w:top w:val="none" w:sz="0" w:space="0" w:color="auto"/>
        <w:left w:val="none" w:sz="0" w:space="0" w:color="auto"/>
        <w:bottom w:val="none" w:sz="0" w:space="0" w:color="auto"/>
        <w:right w:val="none" w:sz="0" w:space="0" w:color="auto"/>
      </w:divBdr>
    </w:div>
    <w:div w:id="1677490375">
      <w:bodyDiv w:val="1"/>
      <w:marLeft w:val="0"/>
      <w:marRight w:val="0"/>
      <w:marTop w:val="0"/>
      <w:marBottom w:val="0"/>
      <w:divBdr>
        <w:top w:val="none" w:sz="0" w:space="0" w:color="auto"/>
        <w:left w:val="none" w:sz="0" w:space="0" w:color="auto"/>
        <w:bottom w:val="none" w:sz="0" w:space="0" w:color="auto"/>
        <w:right w:val="none" w:sz="0" w:space="0" w:color="auto"/>
      </w:divBdr>
    </w:div>
    <w:div w:id="1692023007">
      <w:bodyDiv w:val="1"/>
      <w:marLeft w:val="0"/>
      <w:marRight w:val="0"/>
      <w:marTop w:val="0"/>
      <w:marBottom w:val="0"/>
      <w:divBdr>
        <w:top w:val="none" w:sz="0" w:space="0" w:color="auto"/>
        <w:left w:val="none" w:sz="0" w:space="0" w:color="auto"/>
        <w:bottom w:val="none" w:sz="0" w:space="0" w:color="auto"/>
        <w:right w:val="none" w:sz="0" w:space="0" w:color="auto"/>
      </w:divBdr>
    </w:div>
    <w:div w:id="1692098862">
      <w:bodyDiv w:val="1"/>
      <w:marLeft w:val="0"/>
      <w:marRight w:val="0"/>
      <w:marTop w:val="0"/>
      <w:marBottom w:val="0"/>
      <w:divBdr>
        <w:top w:val="none" w:sz="0" w:space="0" w:color="auto"/>
        <w:left w:val="none" w:sz="0" w:space="0" w:color="auto"/>
        <w:bottom w:val="none" w:sz="0" w:space="0" w:color="auto"/>
        <w:right w:val="none" w:sz="0" w:space="0" w:color="auto"/>
      </w:divBdr>
    </w:div>
    <w:div w:id="1692148880">
      <w:bodyDiv w:val="1"/>
      <w:marLeft w:val="0"/>
      <w:marRight w:val="0"/>
      <w:marTop w:val="0"/>
      <w:marBottom w:val="0"/>
      <w:divBdr>
        <w:top w:val="none" w:sz="0" w:space="0" w:color="auto"/>
        <w:left w:val="none" w:sz="0" w:space="0" w:color="auto"/>
        <w:bottom w:val="none" w:sz="0" w:space="0" w:color="auto"/>
        <w:right w:val="none" w:sz="0" w:space="0" w:color="auto"/>
      </w:divBdr>
    </w:div>
    <w:div w:id="1692878687">
      <w:bodyDiv w:val="1"/>
      <w:marLeft w:val="0"/>
      <w:marRight w:val="0"/>
      <w:marTop w:val="0"/>
      <w:marBottom w:val="0"/>
      <w:divBdr>
        <w:top w:val="none" w:sz="0" w:space="0" w:color="auto"/>
        <w:left w:val="none" w:sz="0" w:space="0" w:color="auto"/>
        <w:bottom w:val="none" w:sz="0" w:space="0" w:color="auto"/>
        <w:right w:val="none" w:sz="0" w:space="0" w:color="auto"/>
      </w:divBdr>
    </w:div>
    <w:div w:id="1700427385">
      <w:bodyDiv w:val="1"/>
      <w:marLeft w:val="0"/>
      <w:marRight w:val="0"/>
      <w:marTop w:val="0"/>
      <w:marBottom w:val="0"/>
      <w:divBdr>
        <w:top w:val="none" w:sz="0" w:space="0" w:color="auto"/>
        <w:left w:val="none" w:sz="0" w:space="0" w:color="auto"/>
        <w:bottom w:val="none" w:sz="0" w:space="0" w:color="auto"/>
        <w:right w:val="none" w:sz="0" w:space="0" w:color="auto"/>
      </w:divBdr>
    </w:div>
    <w:div w:id="1703631176">
      <w:bodyDiv w:val="1"/>
      <w:marLeft w:val="0"/>
      <w:marRight w:val="0"/>
      <w:marTop w:val="0"/>
      <w:marBottom w:val="0"/>
      <w:divBdr>
        <w:top w:val="none" w:sz="0" w:space="0" w:color="auto"/>
        <w:left w:val="none" w:sz="0" w:space="0" w:color="auto"/>
        <w:bottom w:val="none" w:sz="0" w:space="0" w:color="auto"/>
        <w:right w:val="none" w:sz="0" w:space="0" w:color="auto"/>
      </w:divBdr>
    </w:div>
    <w:div w:id="1707754623">
      <w:bodyDiv w:val="1"/>
      <w:marLeft w:val="0"/>
      <w:marRight w:val="0"/>
      <w:marTop w:val="0"/>
      <w:marBottom w:val="0"/>
      <w:divBdr>
        <w:top w:val="none" w:sz="0" w:space="0" w:color="auto"/>
        <w:left w:val="none" w:sz="0" w:space="0" w:color="auto"/>
        <w:bottom w:val="none" w:sz="0" w:space="0" w:color="auto"/>
        <w:right w:val="none" w:sz="0" w:space="0" w:color="auto"/>
      </w:divBdr>
    </w:div>
    <w:div w:id="1708792636">
      <w:bodyDiv w:val="1"/>
      <w:marLeft w:val="0"/>
      <w:marRight w:val="0"/>
      <w:marTop w:val="0"/>
      <w:marBottom w:val="0"/>
      <w:divBdr>
        <w:top w:val="none" w:sz="0" w:space="0" w:color="auto"/>
        <w:left w:val="none" w:sz="0" w:space="0" w:color="auto"/>
        <w:bottom w:val="none" w:sz="0" w:space="0" w:color="auto"/>
        <w:right w:val="none" w:sz="0" w:space="0" w:color="auto"/>
      </w:divBdr>
    </w:div>
    <w:div w:id="1708871491">
      <w:bodyDiv w:val="1"/>
      <w:marLeft w:val="0"/>
      <w:marRight w:val="0"/>
      <w:marTop w:val="0"/>
      <w:marBottom w:val="0"/>
      <w:divBdr>
        <w:top w:val="none" w:sz="0" w:space="0" w:color="auto"/>
        <w:left w:val="none" w:sz="0" w:space="0" w:color="auto"/>
        <w:bottom w:val="none" w:sz="0" w:space="0" w:color="auto"/>
        <w:right w:val="none" w:sz="0" w:space="0" w:color="auto"/>
      </w:divBdr>
    </w:div>
    <w:div w:id="1712150038">
      <w:bodyDiv w:val="1"/>
      <w:marLeft w:val="0"/>
      <w:marRight w:val="0"/>
      <w:marTop w:val="0"/>
      <w:marBottom w:val="0"/>
      <w:divBdr>
        <w:top w:val="none" w:sz="0" w:space="0" w:color="auto"/>
        <w:left w:val="none" w:sz="0" w:space="0" w:color="auto"/>
        <w:bottom w:val="none" w:sz="0" w:space="0" w:color="auto"/>
        <w:right w:val="none" w:sz="0" w:space="0" w:color="auto"/>
      </w:divBdr>
    </w:div>
    <w:div w:id="1712265468">
      <w:bodyDiv w:val="1"/>
      <w:marLeft w:val="0"/>
      <w:marRight w:val="0"/>
      <w:marTop w:val="0"/>
      <w:marBottom w:val="0"/>
      <w:divBdr>
        <w:top w:val="none" w:sz="0" w:space="0" w:color="auto"/>
        <w:left w:val="none" w:sz="0" w:space="0" w:color="auto"/>
        <w:bottom w:val="none" w:sz="0" w:space="0" w:color="auto"/>
        <w:right w:val="none" w:sz="0" w:space="0" w:color="auto"/>
      </w:divBdr>
    </w:div>
    <w:div w:id="1713069459">
      <w:bodyDiv w:val="1"/>
      <w:marLeft w:val="0"/>
      <w:marRight w:val="0"/>
      <w:marTop w:val="0"/>
      <w:marBottom w:val="0"/>
      <w:divBdr>
        <w:top w:val="none" w:sz="0" w:space="0" w:color="auto"/>
        <w:left w:val="none" w:sz="0" w:space="0" w:color="auto"/>
        <w:bottom w:val="none" w:sz="0" w:space="0" w:color="auto"/>
        <w:right w:val="none" w:sz="0" w:space="0" w:color="auto"/>
      </w:divBdr>
    </w:div>
    <w:div w:id="1713846555">
      <w:bodyDiv w:val="1"/>
      <w:marLeft w:val="0"/>
      <w:marRight w:val="0"/>
      <w:marTop w:val="0"/>
      <w:marBottom w:val="0"/>
      <w:divBdr>
        <w:top w:val="none" w:sz="0" w:space="0" w:color="auto"/>
        <w:left w:val="none" w:sz="0" w:space="0" w:color="auto"/>
        <w:bottom w:val="none" w:sz="0" w:space="0" w:color="auto"/>
        <w:right w:val="none" w:sz="0" w:space="0" w:color="auto"/>
      </w:divBdr>
    </w:div>
    <w:div w:id="1714039267">
      <w:bodyDiv w:val="1"/>
      <w:marLeft w:val="0"/>
      <w:marRight w:val="0"/>
      <w:marTop w:val="0"/>
      <w:marBottom w:val="0"/>
      <w:divBdr>
        <w:top w:val="none" w:sz="0" w:space="0" w:color="auto"/>
        <w:left w:val="none" w:sz="0" w:space="0" w:color="auto"/>
        <w:bottom w:val="none" w:sz="0" w:space="0" w:color="auto"/>
        <w:right w:val="none" w:sz="0" w:space="0" w:color="auto"/>
      </w:divBdr>
    </w:div>
    <w:div w:id="1721979384">
      <w:bodyDiv w:val="1"/>
      <w:marLeft w:val="0"/>
      <w:marRight w:val="0"/>
      <w:marTop w:val="0"/>
      <w:marBottom w:val="0"/>
      <w:divBdr>
        <w:top w:val="none" w:sz="0" w:space="0" w:color="auto"/>
        <w:left w:val="none" w:sz="0" w:space="0" w:color="auto"/>
        <w:bottom w:val="none" w:sz="0" w:space="0" w:color="auto"/>
        <w:right w:val="none" w:sz="0" w:space="0" w:color="auto"/>
      </w:divBdr>
    </w:div>
    <w:div w:id="1726879275">
      <w:bodyDiv w:val="1"/>
      <w:marLeft w:val="0"/>
      <w:marRight w:val="0"/>
      <w:marTop w:val="0"/>
      <w:marBottom w:val="0"/>
      <w:divBdr>
        <w:top w:val="none" w:sz="0" w:space="0" w:color="auto"/>
        <w:left w:val="none" w:sz="0" w:space="0" w:color="auto"/>
        <w:bottom w:val="none" w:sz="0" w:space="0" w:color="auto"/>
        <w:right w:val="none" w:sz="0" w:space="0" w:color="auto"/>
      </w:divBdr>
    </w:div>
    <w:div w:id="1730036347">
      <w:bodyDiv w:val="1"/>
      <w:marLeft w:val="0"/>
      <w:marRight w:val="0"/>
      <w:marTop w:val="0"/>
      <w:marBottom w:val="0"/>
      <w:divBdr>
        <w:top w:val="none" w:sz="0" w:space="0" w:color="auto"/>
        <w:left w:val="none" w:sz="0" w:space="0" w:color="auto"/>
        <w:bottom w:val="none" w:sz="0" w:space="0" w:color="auto"/>
        <w:right w:val="none" w:sz="0" w:space="0" w:color="auto"/>
      </w:divBdr>
    </w:div>
    <w:div w:id="1737969799">
      <w:bodyDiv w:val="1"/>
      <w:marLeft w:val="0"/>
      <w:marRight w:val="0"/>
      <w:marTop w:val="0"/>
      <w:marBottom w:val="0"/>
      <w:divBdr>
        <w:top w:val="none" w:sz="0" w:space="0" w:color="auto"/>
        <w:left w:val="none" w:sz="0" w:space="0" w:color="auto"/>
        <w:bottom w:val="none" w:sz="0" w:space="0" w:color="auto"/>
        <w:right w:val="none" w:sz="0" w:space="0" w:color="auto"/>
      </w:divBdr>
    </w:div>
    <w:div w:id="1739865765">
      <w:bodyDiv w:val="1"/>
      <w:marLeft w:val="0"/>
      <w:marRight w:val="0"/>
      <w:marTop w:val="0"/>
      <w:marBottom w:val="0"/>
      <w:divBdr>
        <w:top w:val="none" w:sz="0" w:space="0" w:color="auto"/>
        <w:left w:val="none" w:sz="0" w:space="0" w:color="auto"/>
        <w:bottom w:val="none" w:sz="0" w:space="0" w:color="auto"/>
        <w:right w:val="none" w:sz="0" w:space="0" w:color="auto"/>
      </w:divBdr>
    </w:div>
    <w:div w:id="1740055314">
      <w:bodyDiv w:val="1"/>
      <w:marLeft w:val="0"/>
      <w:marRight w:val="0"/>
      <w:marTop w:val="0"/>
      <w:marBottom w:val="0"/>
      <w:divBdr>
        <w:top w:val="none" w:sz="0" w:space="0" w:color="auto"/>
        <w:left w:val="none" w:sz="0" w:space="0" w:color="auto"/>
        <w:bottom w:val="none" w:sz="0" w:space="0" w:color="auto"/>
        <w:right w:val="none" w:sz="0" w:space="0" w:color="auto"/>
      </w:divBdr>
    </w:div>
    <w:div w:id="1741512367">
      <w:bodyDiv w:val="1"/>
      <w:marLeft w:val="0"/>
      <w:marRight w:val="0"/>
      <w:marTop w:val="0"/>
      <w:marBottom w:val="0"/>
      <w:divBdr>
        <w:top w:val="none" w:sz="0" w:space="0" w:color="auto"/>
        <w:left w:val="none" w:sz="0" w:space="0" w:color="auto"/>
        <w:bottom w:val="none" w:sz="0" w:space="0" w:color="auto"/>
        <w:right w:val="none" w:sz="0" w:space="0" w:color="auto"/>
      </w:divBdr>
    </w:div>
    <w:div w:id="1743327859">
      <w:bodyDiv w:val="1"/>
      <w:marLeft w:val="0"/>
      <w:marRight w:val="0"/>
      <w:marTop w:val="0"/>
      <w:marBottom w:val="0"/>
      <w:divBdr>
        <w:top w:val="none" w:sz="0" w:space="0" w:color="auto"/>
        <w:left w:val="none" w:sz="0" w:space="0" w:color="auto"/>
        <w:bottom w:val="none" w:sz="0" w:space="0" w:color="auto"/>
        <w:right w:val="none" w:sz="0" w:space="0" w:color="auto"/>
      </w:divBdr>
    </w:div>
    <w:div w:id="1750076032">
      <w:bodyDiv w:val="1"/>
      <w:marLeft w:val="0"/>
      <w:marRight w:val="0"/>
      <w:marTop w:val="0"/>
      <w:marBottom w:val="0"/>
      <w:divBdr>
        <w:top w:val="none" w:sz="0" w:space="0" w:color="auto"/>
        <w:left w:val="none" w:sz="0" w:space="0" w:color="auto"/>
        <w:bottom w:val="none" w:sz="0" w:space="0" w:color="auto"/>
        <w:right w:val="none" w:sz="0" w:space="0" w:color="auto"/>
      </w:divBdr>
    </w:div>
    <w:div w:id="1763379790">
      <w:bodyDiv w:val="1"/>
      <w:marLeft w:val="0"/>
      <w:marRight w:val="0"/>
      <w:marTop w:val="0"/>
      <w:marBottom w:val="0"/>
      <w:divBdr>
        <w:top w:val="none" w:sz="0" w:space="0" w:color="auto"/>
        <w:left w:val="none" w:sz="0" w:space="0" w:color="auto"/>
        <w:bottom w:val="none" w:sz="0" w:space="0" w:color="auto"/>
        <w:right w:val="none" w:sz="0" w:space="0" w:color="auto"/>
      </w:divBdr>
    </w:div>
    <w:div w:id="1766611964">
      <w:bodyDiv w:val="1"/>
      <w:marLeft w:val="0"/>
      <w:marRight w:val="0"/>
      <w:marTop w:val="0"/>
      <w:marBottom w:val="0"/>
      <w:divBdr>
        <w:top w:val="none" w:sz="0" w:space="0" w:color="auto"/>
        <w:left w:val="none" w:sz="0" w:space="0" w:color="auto"/>
        <w:bottom w:val="none" w:sz="0" w:space="0" w:color="auto"/>
        <w:right w:val="none" w:sz="0" w:space="0" w:color="auto"/>
      </w:divBdr>
    </w:div>
    <w:div w:id="1776825528">
      <w:bodyDiv w:val="1"/>
      <w:marLeft w:val="0"/>
      <w:marRight w:val="0"/>
      <w:marTop w:val="0"/>
      <w:marBottom w:val="0"/>
      <w:divBdr>
        <w:top w:val="none" w:sz="0" w:space="0" w:color="auto"/>
        <w:left w:val="none" w:sz="0" w:space="0" w:color="auto"/>
        <w:bottom w:val="none" w:sz="0" w:space="0" w:color="auto"/>
        <w:right w:val="none" w:sz="0" w:space="0" w:color="auto"/>
      </w:divBdr>
    </w:div>
    <w:div w:id="1776826347">
      <w:bodyDiv w:val="1"/>
      <w:marLeft w:val="0"/>
      <w:marRight w:val="0"/>
      <w:marTop w:val="0"/>
      <w:marBottom w:val="0"/>
      <w:divBdr>
        <w:top w:val="none" w:sz="0" w:space="0" w:color="auto"/>
        <w:left w:val="none" w:sz="0" w:space="0" w:color="auto"/>
        <w:bottom w:val="none" w:sz="0" w:space="0" w:color="auto"/>
        <w:right w:val="none" w:sz="0" w:space="0" w:color="auto"/>
      </w:divBdr>
    </w:div>
    <w:div w:id="1778674445">
      <w:bodyDiv w:val="1"/>
      <w:marLeft w:val="0"/>
      <w:marRight w:val="0"/>
      <w:marTop w:val="0"/>
      <w:marBottom w:val="0"/>
      <w:divBdr>
        <w:top w:val="none" w:sz="0" w:space="0" w:color="auto"/>
        <w:left w:val="none" w:sz="0" w:space="0" w:color="auto"/>
        <w:bottom w:val="none" w:sz="0" w:space="0" w:color="auto"/>
        <w:right w:val="none" w:sz="0" w:space="0" w:color="auto"/>
      </w:divBdr>
    </w:div>
    <w:div w:id="1780251958">
      <w:bodyDiv w:val="1"/>
      <w:marLeft w:val="0"/>
      <w:marRight w:val="0"/>
      <w:marTop w:val="0"/>
      <w:marBottom w:val="0"/>
      <w:divBdr>
        <w:top w:val="none" w:sz="0" w:space="0" w:color="auto"/>
        <w:left w:val="none" w:sz="0" w:space="0" w:color="auto"/>
        <w:bottom w:val="none" w:sz="0" w:space="0" w:color="auto"/>
        <w:right w:val="none" w:sz="0" w:space="0" w:color="auto"/>
      </w:divBdr>
    </w:div>
    <w:div w:id="1782339883">
      <w:bodyDiv w:val="1"/>
      <w:marLeft w:val="0"/>
      <w:marRight w:val="0"/>
      <w:marTop w:val="0"/>
      <w:marBottom w:val="0"/>
      <w:divBdr>
        <w:top w:val="none" w:sz="0" w:space="0" w:color="auto"/>
        <w:left w:val="none" w:sz="0" w:space="0" w:color="auto"/>
        <w:bottom w:val="none" w:sz="0" w:space="0" w:color="auto"/>
        <w:right w:val="none" w:sz="0" w:space="0" w:color="auto"/>
      </w:divBdr>
    </w:div>
    <w:div w:id="1783497018">
      <w:bodyDiv w:val="1"/>
      <w:marLeft w:val="0"/>
      <w:marRight w:val="0"/>
      <w:marTop w:val="0"/>
      <w:marBottom w:val="0"/>
      <w:divBdr>
        <w:top w:val="none" w:sz="0" w:space="0" w:color="auto"/>
        <w:left w:val="none" w:sz="0" w:space="0" w:color="auto"/>
        <w:bottom w:val="none" w:sz="0" w:space="0" w:color="auto"/>
        <w:right w:val="none" w:sz="0" w:space="0" w:color="auto"/>
      </w:divBdr>
    </w:div>
    <w:div w:id="1785075281">
      <w:bodyDiv w:val="1"/>
      <w:marLeft w:val="0"/>
      <w:marRight w:val="0"/>
      <w:marTop w:val="0"/>
      <w:marBottom w:val="0"/>
      <w:divBdr>
        <w:top w:val="none" w:sz="0" w:space="0" w:color="auto"/>
        <w:left w:val="none" w:sz="0" w:space="0" w:color="auto"/>
        <w:bottom w:val="none" w:sz="0" w:space="0" w:color="auto"/>
        <w:right w:val="none" w:sz="0" w:space="0" w:color="auto"/>
      </w:divBdr>
    </w:div>
    <w:div w:id="1791972002">
      <w:bodyDiv w:val="1"/>
      <w:marLeft w:val="0"/>
      <w:marRight w:val="0"/>
      <w:marTop w:val="0"/>
      <w:marBottom w:val="0"/>
      <w:divBdr>
        <w:top w:val="none" w:sz="0" w:space="0" w:color="auto"/>
        <w:left w:val="none" w:sz="0" w:space="0" w:color="auto"/>
        <w:bottom w:val="none" w:sz="0" w:space="0" w:color="auto"/>
        <w:right w:val="none" w:sz="0" w:space="0" w:color="auto"/>
      </w:divBdr>
    </w:div>
    <w:div w:id="1792045698">
      <w:bodyDiv w:val="1"/>
      <w:marLeft w:val="0"/>
      <w:marRight w:val="0"/>
      <w:marTop w:val="0"/>
      <w:marBottom w:val="0"/>
      <w:divBdr>
        <w:top w:val="none" w:sz="0" w:space="0" w:color="auto"/>
        <w:left w:val="none" w:sz="0" w:space="0" w:color="auto"/>
        <w:bottom w:val="none" w:sz="0" w:space="0" w:color="auto"/>
        <w:right w:val="none" w:sz="0" w:space="0" w:color="auto"/>
      </w:divBdr>
    </w:div>
    <w:div w:id="1793009833">
      <w:bodyDiv w:val="1"/>
      <w:marLeft w:val="0"/>
      <w:marRight w:val="0"/>
      <w:marTop w:val="0"/>
      <w:marBottom w:val="0"/>
      <w:divBdr>
        <w:top w:val="none" w:sz="0" w:space="0" w:color="auto"/>
        <w:left w:val="none" w:sz="0" w:space="0" w:color="auto"/>
        <w:bottom w:val="none" w:sz="0" w:space="0" w:color="auto"/>
        <w:right w:val="none" w:sz="0" w:space="0" w:color="auto"/>
      </w:divBdr>
    </w:div>
    <w:div w:id="1796828957">
      <w:bodyDiv w:val="1"/>
      <w:marLeft w:val="0"/>
      <w:marRight w:val="0"/>
      <w:marTop w:val="0"/>
      <w:marBottom w:val="0"/>
      <w:divBdr>
        <w:top w:val="none" w:sz="0" w:space="0" w:color="auto"/>
        <w:left w:val="none" w:sz="0" w:space="0" w:color="auto"/>
        <w:bottom w:val="none" w:sz="0" w:space="0" w:color="auto"/>
        <w:right w:val="none" w:sz="0" w:space="0" w:color="auto"/>
      </w:divBdr>
    </w:div>
    <w:div w:id="1799644361">
      <w:bodyDiv w:val="1"/>
      <w:marLeft w:val="0"/>
      <w:marRight w:val="0"/>
      <w:marTop w:val="0"/>
      <w:marBottom w:val="0"/>
      <w:divBdr>
        <w:top w:val="none" w:sz="0" w:space="0" w:color="auto"/>
        <w:left w:val="none" w:sz="0" w:space="0" w:color="auto"/>
        <w:bottom w:val="none" w:sz="0" w:space="0" w:color="auto"/>
        <w:right w:val="none" w:sz="0" w:space="0" w:color="auto"/>
      </w:divBdr>
    </w:div>
    <w:div w:id="1807963640">
      <w:bodyDiv w:val="1"/>
      <w:marLeft w:val="0"/>
      <w:marRight w:val="0"/>
      <w:marTop w:val="0"/>
      <w:marBottom w:val="0"/>
      <w:divBdr>
        <w:top w:val="none" w:sz="0" w:space="0" w:color="auto"/>
        <w:left w:val="none" w:sz="0" w:space="0" w:color="auto"/>
        <w:bottom w:val="none" w:sz="0" w:space="0" w:color="auto"/>
        <w:right w:val="none" w:sz="0" w:space="0" w:color="auto"/>
      </w:divBdr>
    </w:div>
    <w:div w:id="1809592869">
      <w:bodyDiv w:val="1"/>
      <w:marLeft w:val="0"/>
      <w:marRight w:val="0"/>
      <w:marTop w:val="0"/>
      <w:marBottom w:val="0"/>
      <w:divBdr>
        <w:top w:val="none" w:sz="0" w:space="0" w:color="auto"/>
        <w:left w:val="none" w:sz="0" w:space="0" w:color="auto"/>
        <w:bottom w:val="none" w:sz="0" w:space="0" w:color="auto"/>
        <w:right w:val="none" w:sz="0" w:space="0" w:color="auto"/>
      </w:divBdr>
    </w:div>
    <w:div w:id="1819422304">
      <w:bodyDiv w:val="1"/>
      <w:marLeft w:val="0"/>
      <w:marRight w:val="0"/>
      <w:marTop w:val="0"/>
      <w:marBottom w:val="0"/>
      <w:divBdr>
        <w:top w:val="none" w:sz="0" w:space="0" w:color="auto"/>
        <w:left w:val="none" w:sz="0" w:space="0" w:color="auto"/>
        <w:bottom w:val="none" w:sz="0" w:space="0" w:color="auto"/>
        <w:right w:val="none" w:sz="0" w:space="0" w:color="auto"/>
      </w:divBdr>
    </w:div>
    <w:div w:id="1820657551">
      <w:bodyDiv w:val="1"/>
      <w:marLeft w:val="0"/>
      <w:marRight w:val="0"/>
      <w:marTop w:val="0"/>
      <w:marBottom w:val="0"/>
      <w:divBdr>
        <w:top w:val="none" w:sz="0" w:space="0" w:color="auto"/>
        <w:left w:val="none" w:sz="0" w:space="0" w:color="auto"/>
        <w:bottom w:val="none" w:sz="0" w:space="0" w:color="auto"/>
        <w:right w:val="none" w:sz="0" w:space="0" w:color="auto"/>
      </w:divBdr>
    </w:div>
    <w:div w:id="1823767945">
      <w:bodyDiv w:val="1"/>
      <w:marLeft w:val="0"/>
      <w:marRight w:val="0"/>
      <w:marTop w:val="0"/>
      <w:marBottom w:val="0"/>
      <w:divBdr>
        <w:top w:val="none" w:sz="0" w:space="0" w:color="auto"/>
        <w:left w:val="none" w:sz="0" w:space="0" w:color="auto"/>
        <w:bottom w:val="none" w:sz="0" w:space="0" w:color="auto"/>
        <w:right w:val="none" w:sz="0" w:space="0" w:color="auto"/>
      </w:divBdr>
    </w:div>
    <w:div w:id="1831167672">
      <w:bodyDiv w:val="1"/>
      <w:marLeft w:val="0"/>
      <w:marRight w:val="0"/>
      <w:marTop w:val="0"/>
      <w:marBottom w:val="0"/>
      <w:divBdr>
        <w:top w:val="none" w:sz="0" w:space="0" w:color="auto"/>
        <w:left w:val="none" w:sz="0" w:space="0" w:color="auto"/>
        <w:bottom w:val="none" w:sz="0" w:space="0" w:color="auto"/>
        <w:right w:val="none" w:sz="0" w:space="0" w:color="auto"/>
      </w:divBdr>
    </w:div>
    <w:div w:id="1832796882">
      <w:bodyDiv w:val="1"/>
      <w:marLeft w:val="0"/>
      <w:marRight w:val="0"/>
      <w:marTop w:val="0"/>
      <w:marBottom w:val="0"/>
      <w:divBdr>
        <w:top w:val="none" w:sz="0" w:space="0" w:color="auto"/>
        <w:left w:val="none" w:sz="0" w:space="0" w:color="auto"/>
        <w:bottom w:val="none" w:sz="0" w:space="0" w:color="auto"/>
        <w:right w:val="none" w:sz="0" w:space="0" w:color="auto"/>
      </w:divBdr>
    </w:div>
    <w:div w:id="1838688716">
      <w:bodyDiv w:val="1"/>
      <w:marLeft w:val="0"/>
      <w:marRight w:val="0"/>
      <w:marTop w:val="0"/>
      <w:marBottom w:val="0"/>
      <w:divBdr>
        <w:top w:val="none" w:sz="0" w:space="0" w:color="auto"/>
        <w:left w:val="none" w:sz="0" w:space="0" w:color="auto"/>
        <w:bottom w:val="none" w:sz="0" w:space="0" w:color="auto"/>
        <w:right w:val="none" w:sz="0" w:space="0" w:color="auto"/>
      </w:divBdr>
    </w:div>
    <w:div w:id="1841387378">
      <w:bodyDiv w:val="1"/>
      <w:marLeft w:val="0"/>
      <w:marRight w:val="0"/>
      <w:marTop w:val="0"/>
      <w:marBottom w:val="0"/>
      <w:divBdr>
        <w:top w:val="none" w:sz="0" w:space="0" w:color="auto"/>
        <w:left w:val="none" w:sz="0" w:space="0" w:color="auto"/>
        <w:bottom w:val="none" w:sz="0" w:space="0" w:color="auto"/>
        <w:right w:val="none" w:sz="0" w:space="0" w:color="auto"/>
      </w:divBdr>
    </w:div>
    <w:div w:id="1844662993">
      <w:bodyDiv w:val="1"/>
      <w:marLeft w:val="0"/>
      <w:marRight w:val="0"/>
      <w:marTop w:val="0"/>
      <w:marBottom w:val="0"/>
      <w:divBdr>
        <w:top w:val="none" w:sz="0" w:space="0" w:color="auto"/>
        <w:left w:val="none" w:sz="0" w:space="0" w:color="auto"/>
        <w:bottom w:val="none" w:sz="0" w:space="0" w:color="auto"/>
        <w:right w:val="none" w:sz="0" w:space="0" w:color="auto"/>
      </w:divBdr>
    </w:div>
    <w:div w:id="1852328146">
      <w:bodyDiv w:val="1"/>
      <w:marLeft w:val="0"/>
      <w:marRight w:val="0"/>
      <w:marTop w:val="0"/>
      <w:marBottom w:val="0"/>
      <w:divBdr>
        <w:top w:val="none" w:sz="0" w:space="0" w:color="auto"/>
        <w:left w:val="none" w:sz="0" w:space="0" w:color="auto"/>
        <w:bottom w:val="none" w:sz="0" w:space="0" w:color="auto"/>
        <w:right w:val="none" w:sz="0" w:space="0" w:color="auto"/>
      </w:divBdr>
    </w:div>
    <w:div w:id="1852337279">
      <w:bodyDiv w:val="1"/>
      <w:marLeft w:val="0"/>
      <w:marRight w:val="0"/>
      <w:marTop w:val="0"/>
      <w:marBottom w:val="0"/>
      <w:divBdr>
        <w:top w:val="none" w:sz="0" w:space="0" w:color="auto"/>
        <w:left w:val="none" w:sz="0" w:space="0" w:color="auto"/>
        <w:bottom w:val="none" w:sz="0" w:space="0" w:color="auto"/>
        <w:right w:val="none" w:sz="0" w:space="0" w:color="auto"/>
      </w:divBdr>
    </w:div>
    <w:div w:id="1857229278">
      <w:bodyDiv w:val="1"/>
      <w:marLeft w:val="0"/>
      <w:marRight w:val="0"/>
      <w:marTop w:val="0"/>
      <w:marBottom w:val="0"/>
      <w:divBdr>
        <w:top w:val="none" w:sz="0" w:space="0" w:color="auto"/>
        <w:left w:val="none" w:sz="0" w:space="0" w:color="auto"/>
        <w:bottom w:val="none" w:sz="0" w:space="0" w:color="auto"/>
        <w:right w:val="none" w:sz="0" w:space="0" w:color="auto"/>
      </w:divBdr>
    </w:div>
    <w:div w:id="1859541826">
      <w:bodyDiv w:val="1"/>
      <w:marLeft w:val="0"/>
      <w:marRight w:val="0"/>
      <w:marTop w:val="0"/>
      <w:marBottom w:val="0"/>
      <w:divBdr>
        <w:top w:val="none" w:sz="0" w:space="0" w:color="auto"/>
        <w:left w:val="none" w:sz="0" w:space="0" w:color="auto"/>
        <w:bottom w:val="none" w:sz="0" w:space="0" w:color="auto"/>
        <w:right w:val="none" w:sz="0" w:space="0" w:color="auto"/>
      </w:divBdr>
    </w:div>
    <w:div w:id="1863084027">
      <w:bodyDiv w:val="1"/>
      <w:marLeft w:val="0"/>
      <w:marRight w:val="0"/>
      <w:marTop w:val="0"/>
      <w:marBottom w:val="0"/>
      <w:divBdr>
        <w:top w:val="none" w:sz="0" w:space="0" w:color="auto"/>
        <w:left w:val="none" w:sz="0" w:space="0" w:color="auto"/>
        <w:bottom w:val="none" w:sz="0" w:space="0" w:color="auto"/>
        <w:right w:val="none" w:sz="0" w:space="0" w:color="auto"/>
      </w:divBdr>
    </w:div>
    <w:div w:id="1863857007">
      <w:bodyDiv w:val="1"/>
      <w:marLeft w:val="0"/>
      <w:marRight w:val="0"/>
      <w:marTop w:val="0"/>
      <w:marBottom w:val="0"/>
      <w:divBdr>
        <w:top w:val="none" w:sz="0" w:space="0" w:color="auto"/>
        <w:left w:val="none" w:sz="0" w:space="0" w:color="auto"/>
        <w:bottom w:val="none" w:sz="0" w:space="0" w:color="auto"/>
        <w:right w:val="none" w:sz="0" w:space="0" w:color="auto"/>
      </w:divBdr>
    </w:div>
    <w:div w:id="1864130339">
      <w:bodyDiv w:val="1"/>
      <w:marLeft w:val="0"/>
      <w:marRight w:val="0"/>
      <w:marTop w:val="0"/>
      <w:marBottom w:val="0"/>
      <w:divBdr>
        <w:top w:val="none" w:sz="0" w:space="0" w:color="auto"/>
        <w:left w:val="none" w:sz="0" w:space="0" w:color="auto"/>
        <w:bottom w:val="none" w:sz="0" w:space="0" w:color="auto"/>
        <w:right w:val="none" w:sz="0" w:space="0" w:color="auto"/>
      </w:divBdr>
    </w:div>
    <w:div w:id="1877698520">
      <w:bodyDiv w:val="1"/>
      <w:marLeft w:val="0"/>
      <w:marRight w:val="0"/>
      <w:marTop w:val="0"/>
      <w:marBottom w:val="0"/>
      <w:divBdr>
        <w:top w:val="none" w:sz="0" w:space="0" w:color="auto"/>
        <w:left w:val="none" w:sz="0" w:space="0" w:color="auto"/>
        <w:bottom w:val="none" w:sz="0" w:space="0" w:color="auto"/>
        <w:right w:val="none" w:sz="0" w:space="0" w:color="auto"/>
      </w:divBdr>
    </w:div>
    <w:div w:id="1886016657">
      <w:bodyDiv w:val="1"/>
      <w:marLeft w:val="0"/>
      <w:marRight w:val="0"/>
      <w:marTop w:val="0"/>
      <w:marBottom w:val="0"/>
      <w:divBdr>
        <w:top w:val="none" w:sz="0" w:space="0" w:color="auto"/>
        <w:left w:val="none" w:sz="0" w:space="0" w:color="auto"/>
        <w:bottom w:val="none" w:sz="0" w:space="0" w:color="auto"/>
        <w:right w:val="none" w:sz="0" w:space="0" w:color="auto"/>
      </w:divBdr>
    </w:div>
    <w:div w:id="1886865743">
      <w:bodyDiv w:val="1"/>
      <w:marLeft w:val="0"/>
      <w:marRight w:val="0"/>
      <w:marTop w:val="0"/>
      <w:marBottom w:val="0"/>
      <w:divBdr>
        <w:top w:val="none" w:sz="0" w:space="0" w:color="auto"/>
        <w:left w:val="none" w:sz="0" w:space="0" w:color="auto"/>
        <w:bottom w:val="none" w:sz="0" w:space="0" w:color="auto"/>
        <w:right w:val="none" w:sz="0" w:space="0" w:color="auto"/>
      </w:divBdr>
    </w:div>
    <w:div w:id="1891838973">
      <w:bodyDiv w:val="1"/>
      <w:marLeft w:val="0"/>
      <w:marRight w:val="0"/>
      <w:marTop w:val="0"/>
      <w:marBottom w:val="0"/>
      <w:divBdr>
        <w:top w:val="none" w:sz="0" w:space="0" w:color="auto"/>
        <w:left w:val="none" w:sz="0" w:space="0" w:color="auto"/>
        <w:bottom w:val="none" w:sz="0" w:space="0" w:color="auto"/>
        <w:right w:val="none" w:sz="0" w:space="0" w:color="auto"/>
      </w:divBdr>
    </w:div>
    <w:div w:id="1892226718">
      <w:bodyDiv w:val="1"/>
      <w:marLeft w:val="0"/>
      <w:marRight w:val="0"/>
      <w:marTop w:val="0"/>
      <w:marBottom w:val="0"/>
      <w:divBdr>
        <w:top w:val="none" w:sz="0" w:space="0" w:color="auto"/>
        <w:left w:val="none" w:sz="0" w:space="0" w:color="auto"/>
        <w:bottom w:val="none" w:sz="0" w:space="0" w:color="auto"/>
        <w:right w:val="none" w:sz="0" w:space="0" w:color="auto"/>
      </w:divBdr>
    </w:div>
    <w:div w:id="1899825226">
      <w:bodyDiv w:val="1"/>
      <w:marLeft w:val="0"/>
      <w:marRight w:val="0"/>
      <w:marTop w:val="0"/>
      <w:marBottom w:val="0"/>
      <w:divBdr>
        <w:top w:val="none" w:sz="0" w:space="0" w:color="auto"/>
        <w:left w:val="none" w:sz="0" w:space="0" w:color="auto"/>
        <w:bottom w:val="none" w:sz="0" w:space="0" w:color="auto"/>
        <w:right w:val="none" w:sz="0" w:space="0" w:color="auto"/>
      </w:divBdr>
    </w:div>
    <w:div w:id="1901861749">
      <w:bodyDiv w:val="1"/>
      <w:marLeft w:val="0"/>
      <w:marRight w:val="0"/>
      <w:marTop w:val="0"/>
      <w:marBottom w:val="0"/>
      <w:divBdr>
        <w:top w:val="none" w:sz="0" w:space="0" w:color="auto"/>
        <w:left w:val="none" w:sz="0" w:space="0" w:color="auto"/>
        <w:bottom w:val="none" w:sz="0" w:space="0" w:color="auto"/>
        <w:right w:val="none" w:sz="0" w:space="0" w:color="auto"/>
      </w:divBdr>
    </w:div>
    <w:div w:id="1902785840">
      <w:bodyDiv w:val="1"/>
      <w:marLeft w:val="0"/>
      <w:marRight w:val="0"/>
      <w:marTop w:val="0"/>
      <w:marBottom w:val="0"/>
      <w:divBdr>
        <w:top w:val="none" w:sz="0" w:space="0" w:color="auto"/>
        <w:left w:val="none" w:sz="0" w:space="0" w:color="auto"/>
        <w:bottom w:val="none" w:sz="0" w:space="0" w:color="auto"/>
        <w:right w:val="none" w:sz="0" w:space="0" w:color="auto"/>
      </w:divBdr>
    </w:div>
    <w:div w:id="1904677099">
      <w:bodyDiv w:val="1"/>
      <w:marLeft w:val="0"/>
      <w:marRight w:val="0"/>
      <w:marTop w:val="0"/>
      <w:marBottom w:val="0"/>
      <w:divBdr>
        <w:top w:val="none" w:sz="0" w:space="0" w:color="auto"/>
        <w:left w:val="none" w:sz="0" w:space="0" w:color="auto"/>
        <w:bottom w:val="none" w:sz="0" w:space="0" w:color="auto"/>
        <w:right w:val="none" w:sz="0" w:space="0" w:color="auto"/>
      </w:divBdr>
    </w:div>
    <w:div w:id="1905217706">
      <w:bodyDiv w:val="1"/>
      <w:marLeft w:val="0"/>
      <w:marRight w:val="0"/>
      <w:marTop w:val="0"/>
      <w:marBottom w:val="0"/>
      <w:divBdr>
        <w:top w:val="none" w:sz="0" w:space="0" w:color="auto"/>
        <w:left w:val="none" w:sz="0" w:space="0" w:color="auto"/>
        <w:bottom w:val="none" w:sz="0" w:space="0" w:color="auto"/>
        <w:right w:val="none" w:sz="0" w:space="0" w:color="auto"/>
      </w:divBdr>
    </w:div>
    <w:div w:id="1915045638">
      <w:bodyDiv w:val="1"/>
      <w:marLeft w:val="0"/>
      <w:marRight w:val="0"/>
      <w:marTop w:val="0"/>
      <w:marBottom w:val="0"/>
      <w:divBdr>
        <w:top w:val="none" w:sz="0" w:space="0" w:color="auto"/>
        <w:left w:val="none" w:sz="0" w:space="0" w:color="auto"/>
        <w:bottom w:val="none" w:sz="0" w:space="0" w:color="auto"/>
        <w:right w:val="none" w:sz="0" w:space="0" w:color="auto"/>
      </w:divBdr>
    </w:div>
    <w:div w:id="1924407823">
      <w:bodyDiv w:val="1"/>
      <w:marLeft w:val="0"/>
      <w:marRight w:val="0"/>
      <w:marTop w:val="0"/>
      <w:marBottom w:val="0"/>
      <w:divBdr>
        <w:top w:val="none" w:sz="0" w:space="0" w:color="auto"/>
        <w:left w:val="none" w:sz="0" w:space="0" w:color="auto"/>
        <w:bottom w:val="none" w:sz="0" w:space="0" w:color="auto"/>
        <w:right w:val="none" w:sz="0" w:space="0" w:color="auto"/>
      </w:divBdr>
    </w:div>
    <w:div w:id="1928732527">
      <w:bodyDiv w:val="1"/>
      <w:marLeft w:val="0"/>
      <w:marRight w:val="0"/>
      <w:marTop w:val="0"/>
      <w:marBottom w:val="0"/>
      <w:divBdr>
        <w:top w:val="none" w:sz="0" w:space="0" w:color="auto"/>
        <w:left w:val="none" w:sz="0" w:space="0" w:color="auto"/>
        <w:bottom w:val="none" w:sz="0" w:space="0" w:color="auto"/>
        <w:right w:val="none" w:sz="0" w:space="0" w:color="auto"/>
      </w:divBdr>
    </w:div>
    <w:div w:id="1942643179">
      <w:bodyDiv w:val="1"/>
      <w:marLeft w:val="0"/>
      <w:marRight w:val="0"/>
      <w:marTop w:val="0"/>
      <w:marBottom w:val="0"/>
      <w:divBdr>
        <w:top w:val="none" w:sz="0" w:space="0" w:color="auto"/>
        <w:left w:val="none" w:sz="0" w:space="0" w:color="auto"/>
        <w:bottom w:val="none" w:sz="0" w:space="0" w:color="auto"/>
        <w:right w:val="none" w:sz="0" w:space="0" w:color="auto"/>
      </w:divBdr>
    </w:div>
    <w:div w:id="1943999590">
      <w:bodyDiv w:val="1"/>
      <w:marLeft w:val="0"/>
      <w:marRight w:val="0"/>
      <w:marTop w:val="0"/>
      <w:marBottom w:val="0"/>
      <w:divBdr>
        <w:top w:val="none" w:sz="0" w:space="0" w:color="auto"/>
        <w:left w:val="none" w:sz="0" w:space="0" w:color="auto"/>
        <w:bottom w:val="none" w:sz="0" w:space="0" w:color="auto"/>
        <w:right w:val="none" w:sz="0" w:space="0" w:color="auto"/>
      </w:divBdr>
    </w:div>
    <w:div w:id="1947347777">
      <w:bodyDiv w:val="1"/>
      <w:marLeft w:val="0"/>
      <w:marRight w:val="0"/>
      <w:marTop w:val="0"/>
      <w:marBottom w:val="0"/>
      <w:divBdr>
        <w:top w:val="none" w:sz="0" w:space="0" w:color="auto"/>
        <w:left w:val="none" w:sz="0" w:space="0" w:color="auto"/>
        <w:bottom w:val="none" w:sz="0" w:space="0" w:color="auto"/>
        <w:right w:val="none" w:sz="0" w:space="0" w:color="auto"/>
      </w:divBdr>
    </w:div>
    <w:div w:id="1948656100">
      <w:bodyDiv w:val="1"/>
      <w:marLeft w:val="0"/>
      <w:marRight w:val="0"/>
      <w:marTop w:val="0"/>
      <w:marBottom w:val="0"/>
      <w:divBdr>
        <w:top w:val="none" w:sz="0" w:space="0" w:color="auto"/>
        <w:left w:val="none" w:sz="0" w:space="0" w:color="auto"/>
        <w:bottom w:val="none" w:sz="0" w:space="0" w:color="auto"/>
        <w:right w:val="none" w:sz="0" w:space="0" w:color="auto"/>
      </w:divBdr>
    </w:div>
    <w:div w:id="1949894175">
      <w:bodyDiv w:val="1"/>
      <w:marLeft w:val="0"/>
      <w:marRight w:val="0"/>
      <w:marTop w:val="0"/>
      <w:marBottom w:val="0"/>
      <w:divBdr>
        <w:top w:val="none" w:sz="0" w:space="0" w:color="auto"/>
        <w:left w:val="none" w:sz="0" w:space="0" w:color="auto"/>
        <w:bottom w:val="none" w:sz="0" w:space="0" w:color="auto"/>
        <w:right w:val="none" w:sz="0" w:space="0" w:color="auto"/>
      </w:divBdr>
    </w:div>
    <w:div w:id="1950745692">
      <w:bodyDiv w:val="1"/>
      <w:marLeft w:val="0"/>
      <w:marRight w:val="0"/>
      <w:marTop w:val="0"/>
      <w:marBottom w:val="0"/>
      <w:divBdr>
        <w:top w:val="none" w:sz="0" w:space="0" w:color="auto"/>
        <w:left w:val="none" w:sz="0" w:space="0" w:color="auto"/>
        <w:bottom w:val="none" w:sz="0" w:space="0" w:color="auto"/>
        <w:right w:val="none" w:sz="0" w:space="0" w:color="auto"/>
      </w:divBdr>
    </w:div>
    <w:div w:id="1956862485">
      <w:bodyDiv w:val="1"/>
      <w:marLeft w:val="0"/>
      <w:marRight w:val="0"/>
      <w:marTop w:val="0"/>
      <w:marBottom w:val="0"/>
      <w:divBdr>
        <w:top w:val="none" w:sz="0" w:space="0" w:color="auto"/>
        <w:left w:val="none" w:sz="0" w:space="0" w:color="auto"/>
        <w:bottom w:val="none" w:sz="0" w:space="0" w:color="auto"/>
        <w:right w:val="none" w:sz="0" w:space="0" w:color="auto"/>
      </w:divBdr>
    </w:div>
    <w:div w:id="1957832150">
      <w:bodyDiv w:val="1"/>
      <w:marLeft w:val="0"/>
      <w:marRight w:val="0"/>
      <w:marTop w:val="0"/>
      <w:marBottom w:val="0"/>
      <w:divBdr>
        <w:top w:val="none" w:sz="0" w:space="0" w:color="auto"/>
        <w:left w:val="none" w:sz="0" w:space="0" w:color="auto"/>
        <w:bottom w:val="none" w:sz="0" w:space="0" w:color="auto"/>
        <w:right w:val="none" w:sz="0" w:space="0" w:color="auto"/>
      </w:divBdr>
    </w:div>
    <w:div w:id="1960211930">
      <w:bodyDiv w:val="1"/>
      <w:marLeft w:val="0"/>
      <w:marRight w:val="0"/>
      <w:marTop w:val="0"/>
      <w:marBottom w:val="0"/>
      <w:divBdr>
        <w:top w:val="none" w:sz="0" w:space="0" w:color="auto"/>
        <w:left w:val="none" w:sz="0" w:space="0" w:color="auto"/>
        <w:bottom w:val="none" w:sz="0" w:space="0" w:color="auto"/>
        <w:right w:val="none" w:sz="0" w:space="0" w:color="auto"/>
      </w:divBdr>
    </w:div>
    <w:div w:id="1965690330">
      <w:bodyDiv w:val="1"/>
      <w:marLeft w:val="0"/>
      <w:marRight w:val="0"/>
      <w:marTop w:val="0"/>
      <w:marBottom w:val="0"/>
      <w:divBdr>
        <w:top w:val="none" w:sz="0" w:space="0" w:color="auto"/>
        <w:left w:val="none" w:sz="0" w:space="0" w:color="auto"/>
        <w:bottom w:val="none" w:sz="0" w:space="0" w:color="auto"/>
        <w:right w:val="none" w:sz="0" w:space="0" w:color="auto"/>
      </w:divBdr>
    </w:div>
    <w:div w:id="1971934736">
      <w:bodyDiv w:val="1"/>
      <w:marLeft w:val="0"/>
      <w:marRight w:val="0"/>
      <w:marTop w:val="0"/>
      <w:marBottom w:val="0"/>
      <w:divBdr>
        <w:top w:val="none" w:sz="0" w:space="0" w:color="auto"/>
        <w:left w:val="none" w:sz="0" w:space="0" w:color="auto"/>
        <w:bottom w:val="none" w:sz="0" w:space="0" w:color="auto"/>
        <w:right w:val="none" w:sz="0" w:space="0" w:color="auto"/>
      </w:divBdr>
    </w:div>
    <w:div w:id="1976063992">
      <w:bodyDiv w:val="1"/>
      <w:marLeft w:val="0"/>
      <w:marRight w:val="0"/>
      <w:marTop w:val="0"/>
      <w:marBottom w:val="0"/>
      <w:divBdr>
        <w:top w:val="none" w:sz="0" w:space="0" w:color="auto"/>
        <w:left w:val="none" w:sz="0" w:space="0" w:color="auto"/>
        <w:bottom w:val="none" w:sz="0" w:space="0" w:color="auto"/>
        <w:right w:val="none" w:sz="0" w:space="0" w:color="auto"/>
      </w:divBdr>
    </w:div>
    <w:div w:id="1981302975">
      <w:bodyDiv w:val="1"/>
      <w:marLeft w:val="0"/>
      <w:marRight w:val="0"/>
      <w:marTop w:val="0"/>
      <w:marBottom w:val="0"/>
      <w:divBdr>
        <w:top w:val="none" w:sz="0" w:space="0" w:color="auto"/>
        <w:left w:val="none" w:sz="0" w:space="0" w:color="auto"/>
        <w:bottom w:val="none" w:sz="0" w:space="0" w:color="auto"/>
        <w:right w:val="none" w:sz="0" w:space="0" w:color="auto"/>
      </w:divBdr>
    </w:div>
    <w:div w:id="1983581983">
      <w:bodyDiv w:val="1"/>
      <w:marLeft w:val="0"/>
      <w:marRight w:val="0"/>
      <w:marTop w:val="0"/>
      <w:marBottom w:val="0"/>
      <w:divBdr>
        <w:top w:val="none" w:sz="0" w:space="0" w:color="auto"/>
        <w:left w:val="none" w:sz="0" w:space="0" w:color="auto"/>
        <w:bottom w:val="none" w:sz="0" w:space="0" w:color="auto"/>
        <w:right w:val="none" w:sz="0" w:space="0" w:color="auto"/>
      </w:divBdr>
    </w:div>
    <w:div w:id="1984851236">
      <w:bodyDiv w:val="1"/>
      <w:marLeft w:val="0"/>
      <w:marRight w:val="0"/>
      <w:marTop w:val="0"/>
      <w:marBottom w:val="0"/>
      <w:divBdr>
        <w:top w:val="none" w:sz="0" w:space="0" w:color="auto"/>
        <w:left w:val="none" w:sz="0" w:space="0" w:color="auto"/>
        <w:bottom w:val="none" w:sz="0" w:space="0" w:color="auto"/>
        <w:right w:val="none" w:sz="0" w:space="0" w:color="auto"/>
      </w:divBdr>
    </w:div>
    <w:div w:id="1989701355">
      <w:bodyDiv w:val="1"/>
      <w:marLeft w:val="0"/>
      <w:marRight w:val="0"/>
      <w:marTop w:val="0"/>
      <w:marBottom w:val="0"/>
      <w:divBdr>
        <w:top w:val="none" w:sz="0" w:space="0" w:color="auto"/>
        <w:left w:val="none" w:sz="0" w:space="0" w:color="auto"/>
        <w:bottom w:val="none" w:sz="0" w:space="0" w:color="auto"/>
        <w:right w:val="none" w:sz="0" w:space="0" w:color="auto"/>
      </w:divBdr>
    </w:div>
    <w:div w:id="1991906026">
      <w:bodyDiv w:val="1"/>
      <w:marLeft w:val="0"/>
      <w:marRight w:val="0"/>
      <w:marTop w:val="0"/>
      <w:marBottom w:val="0"/>
      <w:divBdr>
        <w:top w:val="none" w:sz="0" w:space="0" w:color="auto"/>
        <w:left w:val="none" w:sz="0" w:space="0" w:color="auto"/>
        <w:bottom w:val="none" w:sz="0" w:space="0" w:color="auto"/>
        <w:right w:val="none" w:sz="0" w:space="0" w:color="auto"/>
      </w:divBdr>
    </w:div>
    <w:div w:id="1992829271">
      <w:bodyDiv w:val="1"/>
      <w:marLeft w:val="0"/>
      <w:marRight w:val="0"/>
      <w:marTop w:val="0"/>
      <w:marBottom w:val="0"/>
      <w:divBdr>
        <w:top w:val="none" w:sz="0" w:space="0" w:color="auto"/>
        <w:left w:val="none" w:sz="0" w:space="0" w:color="auto"/>
        <w:bottom w:val="none" w:sz="0" w:space="0" w:color="auto"/>
        <w:right w:val="none" w:sz="0" w:space="0" w:color="auto"/>
      </w:divBdr>
    </w:div>
    <w:div w:id="2000305610">
      <w:bodyDiv w:val="1"/>
      <w:marLeft w:val="0"/>
      <w:marRight w:val="0"/>
      <w:marTop w:val="0"/>
      <w:marBottom w:val="0"/>
      <w:divBdr>
        <w:top w:val="none" w:sz="0" w:space="0" w:color="auto"/>
        <w:left w:val="none" w:sz="0" w:space="0" w:color="auto"/>
        <w:bottom w:val="none" w:sz="0" w:space="0" w:color="auto"/>
        <w:right w:val="none" w:sz="0" w:space="0" w:color="auto"/>
      </w:divBdr>
    </w:div>
    <w:div w:id="2003117998">
      <w:bodyDiv w:val="1"/>
      <w:marLeft w:val="0"/>
      <w:marRight w:val="0"/>
      <w:marTop w:val="0"/>
      <w:marBottom w:val="0"/>
      <w:divBdr>
        <w:top w:val="none" w:sz="0" w:space="0" w:color="auto"/>
        <w:left w:val="none" w:sz="0" w:space="0" w:color="auto"/>
        <w:bottom w:val="none" w:sz="0" w:space="0" w:color="auto"/>
        <w:right w:val="none" w:sz="0" w:space="0" w:color="auto"/>
      </w:divBdr>
    </w:div>
    <w:div w:id="2008360030">
      <w:bodyDiv w:val="1"/>
      <w:marLeft w:val="0"/>
      <w:marRight w:val="0"/>
      <w:marTop w:val="0"/>
      <w:marBottom w:val="0"/>
      <w:divBdr>
        <w:top w:val="none" w:sz="0" w:space="0" w:color="auto"/>
        <w:left w:val="none" w:sz="0" w:space="0" w:color="auto"/>
        <w:bottom w:val="none" w:sz="0" w:space="0" w:color="auto"/>
        <w:right w:val="none" w:sz="0" w:space="0" w:color="auto"/>
      </w:divBdr>
    </w:div>
    <w:div w:id="2010592883">
      <w:bodyDiv w:val="1"/>
      <w:marLeft w:val="0"/>
      <w:marRight w:val="0"/>
      <w:marTop w:val="0"/>
      <w:marBottom w:val="0"/>
      <w:divBdr>
        <w:top w:val="none" w:sz="0" w:space="0" w:color="auto"/>
        <w:left w:val="none" w:sz="0" w:space="0" w:color="auto"/>
        <w:bottom w:val="none" w:sz="0" w:space="0" w:color="auto"/>
        <w:right w:val="none" w:sz="0" w:space="0" w:color="auto"/>
      </w:divBdr>
    </w:div>
    <w:div w:id="2010674743">
      <w:bodyDiv w:val="1"/>
      <w:marLeft w:val="0"/>
      <w:marRight w:val="0"/>
      <w:marTop w:val="0"/>
      <w:marBottom w:val="0"/>
      <w:divBdr>
        <w:top w:val="none" w:sz="0" w:space="0" w:color="auto"/>
        <w:left w:val="none" w:sz="0" w:space="0" w:color="auto"/>
        <w:bottom w:val="none" w:sz="0" w:space="0" w:color="auto"/>
        <w:right w:val="none" w:sz="0" w:space="0" w:color="auto"/>
      </w:divBdr>
    </w:div>
    <w:div w:id="2016880006">
      <w:bodyDiv w:val="1"/>
      <w:marLeft w:val="0"/>
      <w:marRight w:val="0"/>
      <w:marTop w:val="0"/>
      <w:marBottom w:val="0"/>
      <w:divBdr>
        <w:top w:val="none" w:sz="0" w:space="0" w:color="auto"/>
        <w:left w:val="none" w:sz="0" w:space="0" w:color="auto"/>
        <w:bottom w:val="none" w:sz="0" w:space="0" w:color="auto"/>
        <w:right w:val="none" w:sz="0" w:space="0" w:color="auto"/>
      </w:divBdr>
    </w:div>
    <w:div w:id="2021469026">
      <w:bodyDiv w:val="1"/>
      <w:marLeft w:val="0"/>
      <w:marRight w:val="0"/>
      <w:marTop w:val="0"/>
      <w:marBottom w:val="0"/>
      <w:divBdr>
        <w:top w:val="none" w:sz="0" w:space="0" w:color="auto"/>
        <w:left w:val="none" w:sz="0" w:space="0" w:color="auto"/>
        <w:bottom w:val="none" w:sz="0" w:space="0" w:color="auto"/>
        <w:right w:val="none" w:sz="0" w:space="0" w:color="auto"/>
      </w:divBdr>
    </w:div>
    <w:div w:id="2023822247">
      <w:bodyDiv w:val="1"/>
      <w:marLeft w:val="0"/>
      <w:marRight w:val="0"/>
      <w:marTop w:val="0"/>
      <w:marBottom w:val="0"/>
      <w:divBdr>
        <w:top w:val="none" w:sz="0" w:space="0" w:color="auto"/>
        <w:left w:val="none" w:sz="0" w:space="0" w:color="auto"/>
        <w:bottom w:val="none" w:sz="0" w:space="0" w:color="auto"/>
        <w:right w:val="none" w:sz="0" w:space="0" w:color="auto"/>
      </w:divBdr>
    </w:div>
    <w:div w:id="2032145790">
      <w:bodyDiv w:val="1"/>
      <w:marLeft w:val="0"/>
      <w:marRight w:val="0"/>
      <w:marTop w:val="0"/>
      <w:marBottom w:val="0"/>
      <w:divBdr>
        <w:top w:val="none" w:sz="0" w:space="0" w:color="auto"/>
        <w:left w:val="none" w:sz="0" w:space="0" w:color="auto"/>
        <w:bottom w:val="none" w:sz="0" w:space="0" w:color="auto"/>
        <w:right w:val="none" w:sz="0" w:space="0" w:color="auto"/>
      </w:divBdr>
    </w:div>
    <w:div w:id="2032603530">
      <w:bodyDiv w:val="1"/>
      <w:marLeft w:val="0"/>
      <w:marRight w:val="0"/>
      <w:marTop w:val="0"/>
      <w:marBottom w:val="0"/>
      <w:divBdr>
        <w:top w:val="none" w:sz="0" w:space="0" w:color="auto"/>
        <w:left w:val="none" w:sz="0" w:space="0" w:color="auto"/>
        <w:bottom w:val="none" w:sz="0" w:space="0" w:color="auto"/>
        <w:right w:val="none" w:sz="0" w:space="0" w:color="auto"/>
      </w:divBdr>
    </w:div>
    <w:div w:id="2032950302">
      <w:bodyDiv w:val="1"/>
      <w:marLeft w:val="0"/>
      <w:marRight w:val="0"/>
      <w:marTop w:val="0"/>
      <w:marBottom w:val="0"/>
      <w:divBdr>
        <w:top w:val="none" w:sz="0" w:space="0" w:color="auto"/>
        <w:left w:val="none" w:sz="0" w:space="0" w:color="auto"/>
        <w:bottom w:val="none" w:sz="0" w:space="0" w:color="auto"/>
        <w:right w:val="none" w:sz="0" w:space="0" w:color="auto"/>
      </w:divBdr>
    </w:div>
    <w:div w:id="2034113481">
      <w:bodyDiv w:val="1"/>
      <w:marLeft w:val="0"/>
      <w:marRight w:val="0"/>
      <w:marTop w:val="0"/>
      <w:marBottom w:val="0"/>
      <w:divBdr>
        <w:top w:val="none" w:sz="0" w:space="0" w:color="auto"/>
        <w:left w:val="none" w:sz="0" w:space="0" w:color="auto"/>
        <w:bottom w:val="none" w:sz="0" w:space="0" w:color="auto"/>
        <w:right w:val="none" w:sz="0" w:space="0" w:color="auto"/>
      </w:divBdr>
    </w:div>
    <w:div w:id="2034764905">
      <w:bodyDiv w:val="1"/>
      <w:marLeft w:val="0"/>
      <w:marRight w:val="0"/>
      <w:marTop w:val="0"/>
      <w:marBottom w:val="0"/>
      <w:divBdr>
        <w:top w:val="none" w:sz="0" w:space="0" w:color="auto"/>
        <w:left w:val="none" w:sz="0" w:space="0" w:color="auto"/>
        <w:bottom w:val="none" w:sz="0" w:space="0" w:color="auto"/>
        <w:right w:val="none" w:sz="0" w:space="0" w:color="auto"/>
      </w:divBdr>
    </w:div>
    <w:div w:id="2034964169">
      <w:bodyDiv w:val="1"/>
      <w:marLeft w:val="0"/>
      <w:marRight w:val="0"/>
      <w:marTop w:val="0"/>
      <w:marBottom w:val="0"/>
      <w:divBdr>
        <w:top w:val="none" w:sz="0" w:space="0" w:color="auto"/>
        <w:left w:val="none" w:sz="0" w:space="0" w:color="auto"/>
        <w:bottom w:val="none" w:sz="0" w:space="0" w:color="auto"/>
        <w:right w:val="none" w:sz="0" w:space="0" w:color="auto"/>
      </w:divBdr>
    </w:div>
    <w:div w:id="2035417772">
      <w:bodyDiv w:val="1"/>
      <w:marLeft w:val="0"/>
      <w:marRight w:val="0"/>
      <w:marTop w:val="0"/>
      <w:marBottom w:val="0"/>
      <w:divBdr>
        <w:top w:val="none" w:sz="0" w:space="0" w:color="auto"/>
        <w:left w:val="none" w:sz="0" w:space="0" w:color="auto"/>
        <w:bottom w:val="none" w:sz="0" w:space="0" w:color="auto"/>
        <w:right w:val="none" w:sz="0" w:space="0" w:color="auto"/>
      </w:divBdr>
    </w:div>
    <w:div w:id="2037269745">
      <w:bodyDiv w:val="1"/>
      <w:marLeft w:val="0"/>
      <w:marRight w:val="0"/>
      <w:marTop w:val="0"/>
      <w:marBottom w:val="0"/>
      <w:divBdr>
        <w:top w:val="none" w:sz="0" w:space="0" w:color="auto"/>
        <w:left w:val="none" w:sz="0" w:space="0" w:color="auto"/>
        <w:bottom w:val="none" w:sz="0" w:space="0" w:color="auto"/>
        <w:right w:val="none" w:sz="0" w:space="0" w:color="auto"/>
      </w:divBdr>
    </w:div>
    <w:div w:id="2037996847">
      <w:bodyDiv w:val="1"/>
      <w:marLeft w:val="0"/>
      <w:marRight w:val="0"/>
      <w:marTop w:val="0"/>
      <w:marBottom w:val="0"/>
      <w:divBdr>
        <w:top w:val="none" w:sz="0" w:space="0" w:color="auto"/>
        <w:left w:val="none" w:sz="0" w:space="0" w:color="auto"/>
        <w:bottom w:val="none" w:sz="0" w:space="0" w:color="auto"/>
        <w:right w:val="none" w:sz="0" w:space="0" w:color="auto"/>
      </w:divBdr>
    </w:div>
    <w:div w:id="2039891401">
      <w:bodyDiv w:val="1"/>
      <w:marLeft w:val="0"/>
      <w:marRight w:val="0"/>
      <w:marTop w:val="0"/>
      <w:marBottom w:val="0"/>
      <w:divBdr>
        <w:top w:val="none" w:sz="0" w:space="0" w:color="auto"/>
        <w:left w:val="none" w:sz="0" w:space="0" w:color="auto"/>
        <w:bottom w:val="none" w:sz="0" w:space="0" w:color="auto"/>
        <w:right w:val="none" w:sz="0" w:space="0" w:color="auto"/>
      </w:divBdr>
    </w:div>
    <w:div w:id="2042902736">
      <w:bodyDiv w:val="1"/>
      <w:marLeft w:val="0"/>
      <w:marRight w:val="0"/>
      <w:marTop w:val="0"/>
      <w:marBottom w:val="0"/>
      <w:divBdr>
        <w:top w:val="none" w:sz="0" w:space="0" w:color="auto"/>
        <w:left w:val="none" w:sz="0" w:space="0" w:color="auto"/>
        <w:bottom w:val="none" w:sz="0" w:space="0" w:color="auto"/>
        <w:right w:val="none" w:sz="0" w:space="0" w:color="auto"/>
      </w:divBdr>
    </w:div>
    <w:div w:id="2045934880">
      <w:bodyDiv w:val="1"/>
      <w:marLeft w:val="0"/>
      <w:marRight w:val="0"/>
      <w:marTop w:val="0"/>
      <w:marBottom w:val="0"/>
      <w:divBdr>
        <w:top w:val="none" w:sz="0" w:space="0" w:color="auto"/>
        <w:left w:val="none" w:sz="0" w:space="0" w:color="auto"/>
        <w:bottom w:val="none" w:sz="0" w:space="0" w:color="auto"/>
        <w:right w:val="none" w:sz="0" w:space="0" w:color="auto"/>
      </w:divBdr>
    </w:div>
    <w:div w:id="2057967319">
      <w:bodyDiv w:val="1"/>
      <w:marLeft w:val="0"/>
      <w:marRight w:val="0"/>
      <w:marTop w:val="0"/>
      <w:marBottom w:val="0"/>
      <w:divBdr>
        <w:top w:val="none" w:sz="0" w:space="0" w:color="auto"/>
        <w:left w:val="none" w:sz="0" w:space="0" w:color="auto"/>
        <w:bottom w:val="none" w:sz="0" w:space="0" w:color="auto"/>
        <w:right w:val="none" w:sz="0" w:space="0" w:color="auto"/>
      </w:divBdr>
    </w:div>
    <w:div w:id="2058628021">
      <w:bodyDiv w:val="1"/>
      <w:marLeft w:val="0"/>
      <w:marRight w:val="0"/>
      <w:marTop w:val="0"/>
      <w:marBottom w:val="0"/>
      <w:divBdr>
        <w:top w:val="none" w:sz="0" w:space="0" w:color="auto"/>
        <w:left w:val="none" w:sz="0" w:space="0" w:color="auto"/>
        <w:bottom w:val="none" w:sz="0" w:space="0" w:color="auto"/>
        <w:right w:val="none" w:sz="0" w:space="0" w:color="auto"/>
      </w:divBdr>
    </w:div>
    <w:div w:id="2059938174">
      <w:bodyDiv w:val="1"/>
      <w:marLeft w:val="0"/>
      <w:marRight w:val="0"/>
      <w:marTop w:val="0"/>
      <w:marBottom w:val="0"/>
      <w:divBdr>
        <w:top w:val="none" w:sz="0" w:space="0" w:color="auto"/>
        <w:left w:val="none" w:sz="0" w:space="0" w:color="auto"/>
        <w:bottom w:val="none" w:sz="0" w:space="0" w:color="auto"/>
        <w:right w:val="none" w:sz="0" w:space="0" w:color="auto"/>
      </w:divBdr>
    </w:div>
    <w:div w:id="2063750409">
      <w:bodyDiv w:val="1"/>
      <w:marLeft w:val="0"/>
      <w:marRight w:val="0"/>
      <w:marTop w:val="0"/>
      <w:marBottom w:val="0"/>
      <w:divBdr>
        <w:top w:val="none" w:sz="0" w:space="0" w:color="auto"/>
        <w:left w:val="none" w:sz="0" w:space="0" w:color="auto"/>
        <w:bottom w:val="none" w:sz="0" w:space="0" w:color="auto"/>
        <w:right w:val="none" w:sz="0" w:space="0" w:color="auto"/>
      </w:divBdr>
    </w:div>
    <w:div w:id="2065175478">
      <w:bodyDiv w:val="1"/>
      <w:marLeft w:val="0"/>
      <w:marRight w:val="0"/>
      <w:marTop w:val="0"/>
      <w:marBottom w:val="0"/>
      <w:divBdr>
        <w:top w:val="none" w:sz="0" w:space="0" w:color="auto"/>
        <w:left w:val="none" w:sz="0" w:space="0" w:color="auto"/>
        <w:bottom w:val="none" w:sz="0" w:space="0" w:color="auto"/>
        <w:right w:val="none" w:sz="0" w:space="0" w:color="auto"/>
      </w:divBdr>
    </w:div>
    <w:div w:id="2066369206">
      <w:bodyDiv w:val="1"/>
      <w:marLeft w:val="0"/>
      <w:marRight w:val="0"/>
      <w:marTop w:val="0"/>
      <w:marBottom w:val="0"/>
      <w:divBdr>
        <w:top w:val="none" w:sz="0" w:space="0" w:color="auto"/>
        <w:left w:val="none" w:sz="0" w:space="0" w:color="auto"/>
        <w:bottom w:val="none" w:sz="0" w:space="0" w:color="auto"/>
        <w:right w:val="none" w:sz="0" w:space="0" w:color="auto"/>
      </w:divBdr>
    </w:div>
    <w:div w:id="2069574957">
      <w:bodyDiv w:val="1"/>
      <w:marLeft w:val="0"/>
      <w:marRight w:val="0"/>
      <w:marTop w:val="0"/>
      <w:marBottom w:val="0"/>
      <w:divBdr>
        <w:top w:val="none" w:sz="0" w:space="0" w:color="auto"/>
        <w:left w:val="none" w:sz="0" w:space="0" w:color="auto"/>
        <w:bottom w:val="none" w:sz="0" w:space="0" w:color="auto"/>
        <w:right w:val="none" w:sz="0" w:space="0" w:color="auto"/>
      </w:divBdr>
    </w:div>
    <w:div w:id="2076197900">
      <w:bodyDiv w:val="1"/>
      <w:marLeft w:val="0"/>
      <w:marRight w:val="0"/>
      <w:marTop w:val="0"/>
      <w:marBottom w:val="0"/>
      <w:divBdr>
        <w:top w:val="none" w:sz="0" w:space="0" w:color="auto"/>
        <w:left w:val="none" w:sz="0" w:space="0" w:color="auto"/>
        <w:bottom w:val="none" w:sz="0" w:space="0" w:color="auto"/>
        <w:right w:val="none" w:sz="0" w:space="0" w:color="auto"/>
      </w:divBdr>
    </w:div>
    <w:div w:id="2076781697">
      <w:bodyDiv w:val="1"/>
      <w:marLeft w:val="0"/>
      <w:marRight w:val="0"/>
      <w:marTop w:val="0"/>
      <w:marBottom w:val="0"/>
      <w:divBdr>
        <w:top w:val="none" w:sz="0" w:space="0" w:color="auto"/>
        <w:left w:val="none" w:sz="0" w:space="0" w:color="auto"/>
        <w:bottom w:val="none" w:sz="0" w:space="0" w:color="auto"/>
        <w:right w:val="none" w:sz="0" w:space="0" w:color="auto"/>
      </w:divBdr>
    </w:div>
    <w:div w:id="2077622882">
      <w:bodyDiv w:val="1"/>
      <w:marLeft w:val="0"/>
      <w:marRight w:val="0"/>
      <w:marTop w:val="0"/>
      <w:marBottom w:val="0"/>
      <w:divBdr>
        <w:top w:val="none" w:sz="0" w:space="0" w:color="auto"/>
        <w:left w:val="none" w:sz="0" w:space="0" w:color="auto"/>
        <w:bottom w:val="none" w:sz="0" w:space="0" w:color="auto"/>
        <w:right w:val="none" w:sz="0" w:space="0" w:color="auto"/>
      </w:divBdr>
    </w:div>
    <w:div w:id="2079669375">
      <w:bodyDiv w:val="1"/>
      <w:marLeft w:val="0"/>
      <w:marRight w:val="0"/>
      <w:marTop w:val="0"/>
      <w:marBottom w:val="0"/>
      <w:divBdr>
        <w:top w:val="none" w:sz="0" w:space="0" w:color="auto"/>
        <w:left w:val="none" w:sz="0" w:space="0" w:color="auto"/>
        <w:bottom w:val="none" w:sz="0" w:space="0" w:color="auto"/>
        <w:right w:val="none" w:sz="0" w:space="0" w:color="auto"/>
      </w:divBdr>
    </w:div>
    <w:div w:id="2080249674">
      <w:bodyDiv w:val="1"/>
      <w:marLeft w:val="0"/>
      <w:marRight w:val="0"/>
      <w:marTop w:val="0"/>
      <w:marBottom w:val="0"/>
      <w:divBdr>
        <w:top w:val="none" w:sz="0" w:space="0" w:color="auto"/>
        <w:left w:val="none" w:sz="0" w:space="0" w:color="auto"/>
        <w:bottom w:val="none" w:sz="0" w:space="0" w:color="auto"/>
        <w:right w:val="none" w:sz="0" w:space="0" w:color="auto"/>
      </w:divBdr>
    </w:div>
    <w:div w:id="2082406995">
      <w:bodyDiv w:val="1"/>
      <w:marLeft w:val="0"/>
      <w:marRight w:val="0"/>
      <w:marTop w:val="0"/>
      <w:marBottom w:val="0"/>
      <w:divBdr>
        <w:top w:val="none" w:sz="0" w:space="0" w:color="auto"/>
        <w:left w:val="none" w:sz="0" w:space="0" w:color="auto"/>
        <w:bottom w:val="none" w:sz="0" w:space="0" w:color="auto"/>
        <w:right w:val="none" w:sz="0" w:space="0" w:color="auto"/>
      </w:divBdr>
    </w:div>
    <w:div w:id="2085763920">
      <w:bodyDiv w:val="1"/>
      <w:marLeft w:val="0"/>
      <w:marRight w:val="0"/>
      <w:marTop w:val="0"/>
      <w:marBottom w:val="0"/>
      <w:divBdr>
        <w:top w:val="none" w:sz="0" w:space="0" w:color="auto"/>
        <w:left w:val="none" w:sz="0" w:space="0" w:color="auto"/>
        <w:bottom w:val="none" w:sz="0" w:space="0" w:color="auto"/>
        <w:right w:val="none" w:sz="0" w:space="0" w:color="auto"/>
      </w:divBdr>
    </w:div>
    <w:div w:id="2090956699">
      <w:bodyDiv w:val="1"/>
      <w:marLeft w:val="0"/>
      <w:marRight w:val="0"/>
      <w:marTop w:val="0"/>
      <w:marBottom w:val="0"/>
      <w:divBdr>
        <w:top w:val="none" w:sz="0" w:space="0" w:color="auto"/>
        <w:left w:val="none" w:sz="0" w:space="0" w:color="auto"/>
        <w:bottom w:val="none" w:sz="0" w:space="0" w:color="auto"/>
        <w:right w:val="none" w:sz="0" w:space="0" w:color="auto"/>
      </w:divBdr>
    </w:div>
    <w:div w:id="2092852318">
      <w:bodyDiv w:val="1"/>
      <w:marLeft w:val="0"/>
      <w:marRight w:val="0"/>
      <w:marTop w:val="0"/>
      <w:marBottom w:val="0"/>
      <w:divBdr>
        <w:top w:val="none" w:sz="0" w:space="0" w:color="auto"/>
        <w:left w:val="none" w:sz="0" w:space="0" w:color="auto"/>
        <w:bottom w:val="none" w:sz="0" w:space="0" w:color="auto"/>
        <w:right w:val="none" w:sz="0" w:space="0" w:color="auto"/>
      </w:divBdr>
    </w:div>
    <w:div w:id="2098941005">
      <w:bodyDiv w:val="1"/>
      <w:marLeft w:val="0"/>
      <w:marRight w:val="0"/>
      <w:marTop w:val="0"/>
      <w:marBottom w:val="0"/>
      <w:divBdr>
        <w:top w:val="none" w:sz="0" w:space="0" w:color="auto"/>
        <w:left w:val="none" w:sz="0" w:space="0" w:color="auto"/>
        <w:bottom w:val="none" w:sz="0" w:space="0" w:color="auto"/>
        <w:right w:val="none" w:sz="0" w:space="0" w:color="auto"/>
      </w:divBdr>
    </w:div>
    <w:div w:id="2102218981">
      <w:bodyDiv w:val="1"/>
      <w:marLeft w:val="0"/>
      <w:marRight w:val="0"/>
      <w:marTop w:val="0"/>
      <w:marBottom w:val="0"/>
      <w:divBdr>
        <w:top w:val="none" w:sz="0" w:space="0" w:color="auto"/>
        <w:left w:val="none" w:sz="0" w:space="0" w:color="auto"/>
        <w:bottom w:val="none" w:sz="0" w:space="0" w:color="auto"/>
        <w:right w:val="none" w:sz="0" w:space="0" w:color="auto"/>
      </w:divBdr>
    </w:div>
    <w:div w:id="2103598658">
      <w:bodyDiv w:val="1"/>
      <w:marLeft w:val="0"/>
      <w:marRight w:val="0"/>
      <w:marTop w:val="0"/>
      <w:marBottom w:val="0"/>
      <w:divBdr>
        <w:top w:val="none" w:sz="0" w:space="0" w:color="auto"/>
        <w:left w:val="none" w:sz="0" w:space="0" w:color="auto"/>
        <w:bottom w:val="none" w:sz="0" w:space="0" w:color="auto"/>
        <w:right w:val="none" w:sz="0" w:space="0" w:color="auto"/>
      </w:divBdr>
    </w:div>
    <w:div w:id="2104448581">
      <w:bodyDiv w:val="1"/>
      <w:marLeft w:val="0"/>
      <w:marRight w:val="0"/>
      <w:marTop w:val="0"/>
      <w:marBottom w:val="0"/>
      <w:divBdr>
        <w:top w:val="none" w:sz="0" w:space="0" w:color="auto"/>
        <w:left w:val="none" w:sz="0" w:space="0" w:color="auto"/>
        <w:bottom w:val="none" w:sz="0" w:space="0" w:color="auto"/>
        <w:right w:val="none" w:sz="0" w:space="0" w:color="auto"/>
      </w:divBdr>
    </w:div>
    <w:div w:id="2105877165">
      <w:bodyDiv w:val="1"/>
      <w:marLeft w:val="0"/>
      <w:marRight w:val="0"/>
      <w:marTop w:val="0"/>
      <w:marBottom w:val="0"/>
      <w:divBdr>
        <w:top w:val="none" w:sz="0" w:space="0" w:color="auto"/>
        <w:left w:val="none" w:sz="0" w:space="0" w:color="auto"/>
        <w:bottom w:val="none" w:sz="0" w:space="0" w:color="auto"/>
        <w:right w:val="none" w:sz="0" w:space="0" w:color="auto"/>
      </w:divBdr>
    </w:div>
    <w:div w:id="2106336619">
      <w:bodyDiv w:val="1"/>
      <w:marLeft w:val="0"/>
      <w:marRight w:val="0"/>
      <w:marTop w:val="0"/>
      <w:marBottom w:val="0"/>
      <w:divBdr>
        <w:top w:val="none" w:sz="0" w:space="0" w:color="auto"/>
        <w:left w:val="none" w:sz="0" w:space="0" w:color="auto"/>
        <w:bottom w:val="none" w:sz="0" w:space="0" w:color="auto"/>
        <w:right w:val="none" w:sz="0" w:space="0" w:color="auto"/>
      </w:divBdr>
    </w:div>
    <w:div w:id="2109034702">
      <w:bodyDiv w:val="1"/>
      <w:marLeft w:val="0"/>
      <w:marRight w:val="0"/>
      <w:marTop w:val="0"/>
      <w:marBottom w:val="0"/>
      <w:divBdr>
        <w:top w:val="none" w:sz="0" w:space="0" w:color="auto"/>
        <w:left w:val="none" w:sz="0" w:space="0" w:color="auto"/>
        <w:bottom w:val="none" w:sz="0" w:space="0" w:color="auto"/>
        <w:right w:val="none" w:sz="0" w:space="0" w:color="auto"/>
      </w:divBdr>
    </w:div>
    <w:div w:id="2120028820">
      <w:bodyDiv w:val="1"/>
      <w:marLeft w:val="0"/>
      <w:marRight w:val="0"/>
      <w:marTop w:val="0"/>
      <w:marBottom w:val="0"/>
      <w:divBdr>
        <w:top w:val="none" w:sz="0" w:space="0" w:color="auto"/>
        <w:left w:val="none" w:sz="0" w:space="0" w:color="auto"/>
        <w:bottom w:val="none" w:sz="0" w:space="0" w:color="auto"/>
        <w:right w:val="none" w:sz="0" w:space="0" w:color="auto"/>
      </w:divBdr>
    </w:div>
    <w:div w:id="2120486110">
      <w:bodyDiv w:val="1"/>
      <w:marLeft w:val="0"/>
      <w:marRight w:val="0"/>
      <w:marTop w:val="0"/>
      <w:marBottom w:val="0"/>
      <w:divBdr>
        <w:top w:val="none" w:sz="0" w:space="0" w:color="auto"/>
        <w:left w:val="none" w:sz="0" w:space="0" w:color="auto"/>
        <w:bottom w:val="none" w:sz="0" w:space="0" w:color="auto"/>
        <w:right w:val="none" w:sz="0" w:space="0" w:color="auto"/>
      </w:divBdr>
    </w:div>
    <w:div w:id="2122608519">
      <w:bodyDiv w:val="1"/>
      <w:marLeft w:val="0"/>
      <w:marRight w:val="0"/>
      <w:marTop w:val="0"/>
      <w:marBottom w:val="0"/>
      <w:divBdr>
        <w:top w:val="none" w:sz="0" w:space="0" w:color="auto"/>
        <w:left w:val="none" w:sz="0" w:space="0" w:color="auto"/>
        <w:bottom w:val="none" w:sz="0" w:space="0" w:color="auto"/>
        <w:right w:val="none" w:sz="0" w:space="0" w:color="auto"/>
      </w:divBdr>
    </w:div>
    <w:div w:id="2124105791">
      <w:bodyDiv w:val="1"/>
      <w:marLeft w:val="0"/>
      <w:marRight w:val="0"/>
      <w:marTop w:val="0"/>
      <w:marBottom w:val="0"/>
      <w:divBdr>
        <w:top w:val="none" w:sz="0" w:space="0" w:color="auto"/>
        <w:left w:val="none" w:sz="0" w:space="0" w:color="auto"/>
        <w:bottom w:val="none" w:sz="0" w:space="0" w:color="auto"/>
        <w:right w:val="none" w:sz="0" w:space="0" w:color="auto"/>
      </w:divBdr>
    </w:div>
    <w:div w:id="2125079793">
      <w:bodyDiv w:val="1"/>
      <w:marLeft w:val="0"/>
      <w:marRight w:val="0"/>
      <w:marTop w:val="0"/>
      <w:marBottom w:val="0"/>
      <w:divBdr>
        <w:top w:val="none" w:sz="0" w:space="0" w:color="auto"/>
        <w:left w:val="none" w:sz="0" w:space="0" w:color="auto"/>
        <w:bottom w:val="none" w:sz="0" w:space="0" w:color="auto"/>
        <w:right w:val="none" w:sz="0" w:space="0" w:color="auto"/>
      </w:divBdr>
    </w:div>
    <w:div w:id="2125954663">
      <w:bodyDiv w:val="1"/>
      <w:marLeft w:val="0"/>
      <w:marRight w:val="0"/>
      <w:marTop w:val="0"/>
      <w:marBottom w:val="0"/>
      <w:divBdr>
        <w:top w:val="none" w:sz="0" w:space="0" w:color="auto"/>
        <w:left w:val="none" w:sz="0" w:space="0" w:color="auto"/>
        <w:bottom w:val="none" w:sz="0" w:space="0" w:color="auto"/>
        <w:right w:val="none" w:sz="0" w:space="0" w:color="auto"/>
      </w:divBdr>
    </w:div>
    <w:div w:id="2129665006">
      <w:bodyDiv w:val="1"/>
      <w:marLeft w:val="0"/>
      <w:marRight w:val="0"/>
      <w:marTop w:val="0"/>
      <w:marBottom w:val="0"/>
      <w:divBdr>
        <w:top w:val="none" w:sz="0" w:space="0" w:color="auto"/>
        <w:left w:val="none" w:sz="0" w:space="0" w:color="auto"/>
        <w:bottom w:val="none" w:sz="0" w:space="0" w:color="auto"/>
        <w:right w:val="none" w:sz="0" w:space="0" w:color="auto"/>
      </w:divBdr>
    </w:div>
    <w:div w:id="2132085461">
      <w:bodyDiv w:val="1"/>
      <w:marLeft w:val="0"/>
      <w:marRight w:val="0"/>
      <w:marTop w:val="0"/>
      <w:marBottom w:val="0"/>
      <w:divBdr>
        <w:top w:val="none" w:sz="0" w:space="0" w:color="auto"/>
        <w:left w:val="none" w:sz="0" w:space="0" w:color="auto"/>
        <w:bottom w:val="none" w:sz="0" w:space="0" w:color="auto"/>
        <w:right w:val="none" w:sz="0" w:space="0" w:color="auto"/>
      </w:divBdr>
    </w:div>
    <w:div w:id="2132162548">
      <w:bodyDiv w:val="1"/>
      <w:marLeft w:val="0"/>
      <w:marRight w:val="0"/>
      <w:marTop w:val="0"/>
      <w:marBottom w:val="0"/>
      <w:divBdr>
        <w:top w:val="none" w:sz="0" w:space="0" w:color="auto"/>
        <w:left w:val="none" w:sz="0" w:space="0" w:color="auto"/>
        <w:bottom w:val="none" w:sz="0" w:space="0" w:color="auto"/>
        <w:right w:val="none" w:sz="0" w:space="0" w:color="auto"/>
      </w:divBdr>
    </w:div>
    <w:div w:id="2132243514">
      <w:bodyDiv w:val="1"/>
      <w:marLeft w:val="0"/>
      <w:marRight w:val="0"/>
      <w:marTop w:val="0"/>
      <w:marBottom w:val="0"/>
      <w:divBdr>
        <w:top w:val="none" w:sz="0" w:space="0" w:color="auto"/>
        <w:left w:val="none" w:sz="0" w:space="0" w:color="auto"/>
        <w:bottom w:val="none" w:sz="0" w:space="0" w:color="auto"/>
        <w:right w:val="none" w:sz="0" w:space="0" w:color="auto"/>
      </w:divBdr>
    </w:div>
    <w:div w:id="2138133462">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0.jpeg"/><Relationship Id="rId21" Type="http://schemas.openxmlformats.org/officeDocument/2006/relationships/hyperlink" Target="http://www.cmag.com.au/" TargetMode="External"/><Relationship Id="rId42" Type="http://schemas.openxmlformats.org/officeDocument/2006/relationships/image" Target="media/image21.jpeg"/><Relationship Id="rId63" Type="http://schemas.openxmlformats.org/officeDocument/2006/relationships/hyperlink" Target="file:///\\act.gov.au\authorities\cfc\Executive\1%20STRATEGY%20&amp;%20GOVERNANCE\Performance%20Management\ANNUAL%20REPORT\2023-24\www.culturalfacilities.act.gov.au." TargetMode="External"/><Relationship Id="rId84" Type="http://schemas.microsoft.com/office/2007/relationships/hdphoto" Target="media/hdphoto2.wdp"/><Relationship Id="rId138" Type="http://schemas.openxmlformats.org/officeDocument/2006/relationships/image" Target="media/image95.jpeg"/><Relationship Id="rId159" Type="http://schemas.openxmlformats.org/officeDocument/2006/relationships/image" Target="media/image115.jpeg"/><Relationship Id="rId170" Type="http://schemas.openxmlformats.org/officeDocument/2006/relationships/image" Target="media/image126.jpeg"/><Relationship Id="rId191" Type="http://schemas.openxmlformats.org/officeDocument/2006/relationships/image" Target="media/image147.jpeg"/><Relationship Id="rId205" Type="http://schemas.openxmlformats.org/officeDocument/2006/relationships/image" Target="media/image161.jpeg"/><Relationship Id="rId107" Type="http://schemas.openxmlformats.org/officeDocument/2006/relationships/image" Target="media/image70.jpeg"/><Relationship Id="rId11" Type="http://schemas.openxmlformats.org/officeDocument/2006/relationships/image" Target="media/image2.png"/><Relationship Id="rId32" Type="http://schemas.openxmlformats.org/officeDocument/2006/relationships/image" Target="media/image11.jpeg"/><Relationship Id="rId53" Type="http://schemas.openxmlformats.org/officeDocument/2006/relationships/image" Target="media/image26.jpeg"/><Relationship Id="rId74" Type="http://schemas.openxmlformats.org/officeDocument/2006/relationships/image" Target="media/image42.jpeg"/><Relationship Id="rId128" Type="http://schemas.openxmlformats.org/officeDocument/2006/relationships/image" Target="media/image88.jpeg"/><Relationship Id="rId149" Type="http://schemas.openxmlformats.org/officeDocument/2006/relationships/image" Target="media/image105.jpeg"/><Relationship Id="rId5" Type="http://schemas.openxmlformats.org/officeDocument/2006/relationships/webSettings" Target="webSettings.xml"/><Relationship Id="rId95" Type="http://schemas.openxmlformats.org/officeDocument/2006/relationships/image" Target="media/image60.jpeg"/><Relationship Id="rId160" Type="http://schemas.openxmlformats.org/officeDocument/2006/relationships/image" Target="media/image116.jpeg"/><Relationship Id="rId181" Type="http://schemas.openxmlformats.org/officeDocument/2006/relationships/image" Target="media/image137.jpeg"/><Relationship Id="rId22" Type="http://schemas.openxmlformats.org/officeDocument/2006/relationships/hyperlink" Target="http://www.historicplaces.com.au/" TargetMode="External"/><Relationship Id="rId43" Type="http://schemas.openxmlformats.org/officeDocument/2006/relationships/image" Target="media/image22.jpeg"/><Relationship Id="rId64" Type="http://schemas.openxmlformats.org/officeDocument/2006/relationships/hyperlink" Target="http://www.culturalfacilities.act.gov.au/" TargetMode="External"/><Relationship Id="rId118" Type="http://schemas.openxmlformats.org/officeDocument/2006/relationships/image" Target="media/image81.jpeg"/><Relationship Id="rId139" Type="http://schemas.openxmlformats.org/officeDocument/2006/relationships/image" Target="media/image96.jpeg"/><Relationship Id="rId85" Type="http://schemas.openxmlformats.org/officeDocument/2006/relationships/image" Target="media/image52.jpeg"/><Relationship Id="rId150" Type="http://schemas.openxmlformats.org/officeDocument/2006/relationships/image" Target="media/image106.jpeg"/><Relationship Id="rId171" Type="http://schemas.openxmlformats.org/officeDocument/2006/relationships/image" Target="media/image127.jpeg"/><Relationship Id="rId192" Type="http://schemas.openxmlformats.org/officeDocument/2006/relationships/image" Target="media/image148.jpeg"/><Relationship Id="rId206" Type="http://schemas.openxmlformats.org/officeDocument/2006/relationships/image" Target="media/image162.jpeg"/><Relationship Id="rId12" Type="http://schemas.openxmlformats.org/officeDocument/2006/relationships/image" Target="media/image3.png"/><Relationship Id="rId33" Type="http://schemas.openxmlformats.org/officeDocument/2006/relationships/image" Target="media/image12.jpeg"/><Relationship Id="rId108" Type="http://schemas.openxmlformats.org/officeDocument/2006/relationships/image" Target="media/image71.jpeg"/><Relationship Id="rId129" Type="http://schemas.openxmlformats.org/officeDocument/2006/relationships/image" Target="media/image89.jpeg"/><Relationship Id="rId54" Type="http://schemas.openxmlformats.org/officeDocument/2006/relationships/chart" Target="charts/chart7.xml"/><Relationship Id="rId75" Type="http://schemas.openxmlformats.org/officeDocument/2006/relationships/image" Target="media/image43.jpeg"/><Relationship Id="rId96" Type="http://schemas.openxmlformats.org/officeDocument/2006/relationships/image" Target="media/image61.jpeg"/><Relationship Id="rId140" Type="http://schemas.openxmlformats.org/officeDocument/2006/relationships/image" Target="media/image97.jpeg"/><Relationship Id="rId161" Type="http://schemas.openxmlformats.org/officeDocument/2006/relationships/image" Target="media/image117.jpeg"/><Relationship Id="rId182" Type="http://schemas.openxmlformats.org/officeDocument/2006/relationships/image" Target="media/image138.jpeg"/><Relationship Id="rId6" Type="http://schemas.openxmlformats.org/officeDocument/2006/relationships/footnotes" Target="footnotes.xml"/><Relationship Id="rId23" Type="http://schemas.openxmlformats.org/officeDocument/2006/relationships/footer" Target="footer1.xml"/><Relationship Id="rId119" Type="http://schemas.openxmlformats.org/officeDocument/2006/relationships/hyperlink" Target="https://www.legislation.gov.au/C2011A00137/latest/text" TargetMode="External"/><Relationship Id="rId44" Type="http://schemas.openxmlformats.org/officeDocument/2006/relationships/image" Target="media/image23.jpeg"/><Relationship Id="rId65" Type="http://schemas.openxmlformats.org/officeDocument/2006/relationships/hyperlink" Target="file:///\\act.gov.au\authorities\cfc\Executive\1%20STRATEGY%20&amp;%20GOVERNANCE\Performance%20Management\ANNUAL%20REPORT\2023-24\www.culturalfacilities.act.gov.au." TargetMode="External"/><Relationship Id="rId86" Type="http://schemas.openxmlformats.org/officeDocument/2006/relationships/image" Target="media/image53.jpeg"/><Relationship Id="rId130" Type="http://schemas.openxmlformats.org/officeDocument/2006/relationships/image" Target="media/image90.jpeg"/><Relationship Id="rId151" Type="http://schemas.openxmlformats.org/officeDocument/2006/relationships/image" Target="media/image107.jpeg"/><Relationship Id="rId172" Type="http://schemas.openxmlformats.org/officeDocument/2006/relationships/image" Target="media/image128.jpeg"/><Relationship Id="rId193" Type="http://schemas.openxmlformats.org/officeDocument/2006/relationships/image" Target="media/image149.jpeg"/><Relationship Id="rId207" Type="http://schemas.openxmlformats.org/officeDocument/2006/relationships/footer" Target="footer2.xml"/><Relationship Id="rId13" Type="http://schemas.openxmlformats.org/officeDocument/2006/relationships/image" Target="media/image4.png"/><Relationship Id="rId109" Type="http://schemas.openxmlformats.org/officeDocument/2006/relationships/image" Target="media/image72.jpeg"/><Relationship Id="rId34" Type="http://schemas.openxmlformats.org/officeDocument/2006/relationships/image" Target="media/image13.png"/><Relationship Id="rId55" Type="http://schemas.openxmlformats.org/officeDocument/2006/relationships/image" Target="media/image27.jpeg"/><Relationship Id="rId76" Type="http://schemas.openxmlformats.org/officeDocument/2006/relationships/image" Target="media/image44.jpeg"/><Relationship Id="rId97" Type="http://schemas.openxmlformats.org/officeDocument/2006/relationships/image" Target="media/image62.jpeg"/><Relationship Id="rId120" Type="http://schemas.openxmlformats.org/officeDocument/2006/relationships/image" Target="media/image82.jpeg"/><Relationship Id="rId141" Type="http://schemas.openxmlformats.org/officeDocument/2006/relationships/image" Target="media/image98.jpeg"/><Relationship Id="rId7" Type="http://schemas.openxmlformats.org/officeDocument/2006/relationships/endnotes" Target="endnotes.xml"/><Relationship Id="rId162" Type="http://schemas.openxmlformats.org/officeDocument/2006/relationships/image" Target="media/image118.jpeg"/><Relationship Id="rId183" Type="http://schemas.openxmlformats.org/officeDocument/2006/relationships/image" Target="media/image139.jpeg"/><Relationship Id="rId24" Type="http://schemas.openxmlformats.org/officeDocument/2006/relationships/image" Target="media/image6.jpeg"/><Relationship Id="rId45" Type="http://schemas.openxmlformats.org/officeDocument/2006/relationships/image" Target="media/image24.jpeg"/><Relationship Id="rId66" Type="http://schemas.openxmlformats.org/officeDocument/2006/relationships/hyperlink" Target="file:///G:\Executive\1%20STRATEGY%20&amp;amp;%20GOVERNANCE\Performance%20Management\ANNUAL%20REPORT\2024-25\DRAFT%20AR24-25\template%20AR24-25%20for%20circulation.docx" TargetMode="External"/><Relationship Id="rId87" Type="http://schemas.openxmlformats.org/officeDocument/2006/relationships/chart" Target="charts/chart8.xml"/><Relationship Id="rId110" Type="http://schemas.openxmlformats.org/officeDocument/2006/relationships/image" Target="media/image73.jpeg"/><Relationship Id="rId131" Type="http://schemas.openxmlformats.org/officeDocument/2006/relationships/image" Target="media/image91.jpeg"/><Relationship Id="rId61" Type="http://schemas.openxmlformats.org/officeDocument/2006/relationships/image" Target="media/image33.jpeg"/><Relationship Id="rId82" Type="http://schemas.openxmlformats.org/officeDocument/2006/relationships/image" Target="media/image50.jpeg"/><Relationship Id="rId152" Type="http://schemas.openxmlformats.org/officeDocument/2006/relationships/image" Target="media/image108.jpeg"/><Relationship Id="rId173" Type="http://schemas.openxmlformats.org/officeDocument/2006/relationships/image" Target="media/image129.jpeg"/><Relationship Id="rId194" Type="http://schemas.openxmlformats.org/officeDocument/2006/relationships/image" Target="media/image150.jpeg"/><Relationship Id="rId199" Type="http://schemas.openxmlformats.org/officeDocument/2006/relationships/image" Target="media/image155.jpeg"/><Relationship Id="rId203" Type="http://schemas.openxmlformats.org/officeDocument/2006/relationships/image" Target="media/image159.jpeg"/><Relationship Id="rId208" Type="http://schemas.openxmlformats.org/officeDocument/2006/relationships/fontTable" Target="fontTable.xml"/><Relationship Id="rId19" Type="http://schemas.openxmlformats.org/officeDocument/2006/relationships/hyperlink" Target="http://www.culturalfacilities.act.gov.au/" TargetMode="External"/><Relationship Id="rId14" Type="http://schemas.openxmlformats.org/officeDocument/2006/relationships/image" Target="media/image5.png"/><Relationship Id="rId30" Type="http://schemas.openxmlformats.org/officeDocument/2006/relationships/hyperlink" Target="http://www.legislation.act.gov.au/" TargetMode="External"/><Relationship Id="rId35" Type="http://schemas.openxmlformats.org/officeDocument/2006/relationships/image" Target="media/image14.jpeg"/><Relationship Id="rId56" Type="http://schemas.openxmlformats.org/officeDocument/2006/relationships/image" Target="media/image28.jpeg"/><Relationship Id="rId77" Type="http://schemas.openxmlformats.org/officeDocument/2006/relationships/image" Target="media/image45.jpeg"/><Relationship Id="rId100" Type="http://schemas.microsoft.com/office/2007/relationships/hdphoto" Target="media/hdphoto3.wdp"/><Relationship Id="rId105" Type="http://schemas.openxmlformats.org/officeDocument/2006/relationships/hyperlink" Target="http://www.culturalfacilities.act.gov.au." TargetMode="External"/><Relationship Id="rId126" Type="http://schemas.openxmlformats.org/officeDocument/2006/relationships/image" Target="media/image87.jpeg"/><Relationship Id="rId147" Type="http://schemas.openxmlformats.org/officeDocument/2006/relationships/image" Target="media/image103.jpeg"/><Relationship Id="rId168" Type="http://schemas.openxmlformats.org/officeDocument/2006/relationships/image" Target="media/image124.jpeg"/><Relationship Id="rId8" Type="http://schemas.openxmlformats.org/officeDocument/2006/relationships/image" Target="media/image1.jpeg"/><Relationship Id="rId51" Type="http://schemas.openxmlformats.org/officeDocument/2006/relationships/chart" Target="charts/chart5.xml"/><Relationship Id="rId72" Type="http://schemas.openxmlformats.org/officeDocument/2006/relationships/image" Target="media/image40.jpeg"/><Relationship Id="rId93" Type="http://schemas.openxmlformats.org/officeDocument/2006/relationships/image" Target="media/image58.jpeg"/><Relationship Id="rId98" Type="http://schemas.openxmlformats.org/officeDocument/2006/relationships/image" Target="media/image63.jpeg"/><Relationship Id="rId121" Type="http://schemas.openxmlformats.org/officeDocument/2006/relationships/image" Target="media/image83.gif"/><Relationship Id="rId142" Type="http://schemas.openxmlformats.org/officeDocument/2006/relationships/image" Target="media/image99.png"/><Relationship Id="rId163" Type="http://schemas.openxmlformats.org/officeDocument/2006/relationships/image" Target="media/image119.jpeg"/><Relationship Id="rId184" Type="http://schemas.openxmlformats.org/officeDocument/2006/relationships/image" Target="media/image140.jpeg"/><Relationship Id="rId189" Type="http://schemas.openxmlformats.org/officeDocument/2006/relationships/image" Target="media/image145.jpeg"/><Relationship Id="rId3" Type="http://schemas.openxmlformats.org/officeDocument/2006/relationships/styles" Target="styles.xml"/><Relationship Id="rId25" Type="http://schemas.openxmlformats.org/officeDocument/2006/relationships/image" Target="media/image7.jpeg"/><Relationship Id="rId46" Type="http://schemas.openxmlformats.org/officeDocument/2006/relationships/image" Target="media/image25.jpeg"/><Relationship Id="rId67" Type="http://schemas.openxmlformats.org/officeDocument/2006/relationships/image" Target="media/image35.jpeg"/><Relationship Id="rId116" Type="http://schemas.openxmlformats.org/officeDocument/2006/relationships/image" Target="media/image79.jpeg"/><Relationship Id="rId137" Type="http://schemas.openxmlformats.org/officeDocument/2006/relationships/hyperlink" Target="https://www.cmag.com.au/events/resonant-spaces-sophie-hutchings" TargetMode="External"/><Relationship Id="rId158" Type="http://schemas.openxmlformats.org/officeDocument/2006/relationships/image" Target="media/image114.jpeg"/><Relationship Id="rId20" Type="http://schemas.openxmlformats.org/officeDocument/2006/relationships/hyperlink" Target="http://www.canberratheatrecentre.com.au/" TargetMode="External"/><Relationship Id="rId41" Type="http://schemas.openxmlformats.org/officeDocument/2006/relationships/image" Target="media/image20.jpeg"/><Relationship Id="rId62" Type="http://schemas.openxmlformats.org/officeDocument/2006/relationships/image" Target="media/image34.jpeg"/><Relationship Id="rId83" Type="http://schemas.openxmlformats.org/officeDocument/2006/relationships/image" Target="media/image51.png"/><Relationship Id="rId88" Type="http://schemas.openxmlformats.org/officeDocument/2006/relationships/chart" Target="charts/chart9.xml"/><Relationship Id="rId111" Type="http://schemas.openxmlformats.org/officeDocument/2006/relationships/image" Target="media/image74.jpeg"/><Relationship Id="rId132" Type="http://schemas.openxmlformats.org/officeDocument/2006/relationships/image" Target="media/image92.jpeg"/><Relationship Id="rId153" Type="http://schemas.openxmlformats.org/officeDocument/2006/relationships/image" Target="media/image109.jpeg"/><Relationship Id="rId174" Type="http://schemas.openxmlformats.org/officeDocument/2006/relationships/image" Target="media/image130.jpeg"/><Relationship Id="rId179" Type="http://schemas.openxmlformats.org/officeDocument/2006/relationships/image" Target="media/image135.jpeg"/><Relationship Id="rId195" Type="http://schemas.openxmlformats.org/officeDocument/2006/relationships/image" Target="media/image151.jpeg"/><Relationship Id="rId209" Type="http://schemas.openxmlformats.org/officeDocument/2006/relationships/theme" Target="theme/theme1.xml"/><Relationship Id="rId190" Type="http://schemas.openxmlformats.org/officeDocument/2006/relationships/image" Target="media/image146.jpeg"/><Relationship Id="rId204" Type="http://schemas.openxmlformats.org/officeDocument/2006/relationships/image" Target="media/image160.jpeg"/><Relationship Id="rId15" Type="http://schemas.openxmlformats.org/officeDocument/2006/relationships/hyperlink" Target="http://www.accesshub.gov.au/" TargetMode="External"/><Relationship Id="rId36" Type="http://schemas.openxmlformats.org/officeDocument/2006/relationships/image" Target="media/image15.jpeg"/><Relationship Id="rId57" Type="http://schemas.openxmlformats.org/officeDocument/2006/relationships/image" Target="media/image29.jpeg"/><Relationship Id="rId106" Type="http://schemas.openxmlformats.org/officeDocument/2006/relationships/image" Target="media/image69.jpeg"/><Relationship Id="rId127" Type="http://schemas.openxmlformats.org/officeDocument/2006/relationships/hyperlink" Target="file:///\\act.gov.au\authorities\cfc\Executive\1%20STRATEGY%20&amp;%20GOVERNANCE\Performance%20Management\ANNUAL%20REPORT\2023-24\www.tenders.act.gov.au\contract\search" TargetMode="External"/><Relationship Id="rId10" Type="http://schemas.openxmlformats.org/officeDocument/2006/relationships/hyperlink" Target="mailto:cultural.facilities@act.gov.au" TargetMode="External"/><Relationship Id="rId31" Type="http://schemas.openxmlformats.org/officeDocument/2006/relationships/hyperlink" Target="https://www.act.gov.au/open/annual-reports" TargetMode="External"/><Relationship Id="rId52" Type="http://schemas.openxmlformats.org/officeDocument/2006/relationships/chart" Target="charts/chart6.xml"/><Relationship Id="rId73" Type="http://schemas.openxmlformats.org/officeDocument/2006/relationships/image" Target="media/image41.jpeg"/><Relationship Id="rId78" Type="http://schemas.openxmlformats.org/officeDocument/2006/relationships/image" Target="media/image46.jpeg"/><Relationship Id="rId94" Type="http://schemas.openxmlformats.org/officeDocument/2006/relationships/image" Target="media/image59.jpeg"/><Relationship Id="rId99" Type="http://schemas.openxmlformats.org/officeDocument/2006/relationships/image" Target="media/image64.png"/><Relationship Id="rId101" Type="http://schemas.openxmlformats.org/officeDocument/2006/relationships/image" Target="media/image65.jpeg"/><Relationship Id="rId122" Type="http://schemas.openxmlformats.org/officeDocument/2006/relationships/image" Target="media/image84.jpeg"/><Relationship Id="rId143" Type="http://schemas.microsoft.com/office/2007/relationships/hdphoto" Target="media/hdphoto5.wdp"/><Relationship Id="rId148" Type="http://schemas.openxmlformats.org/officeDocument/2006/relationships/image" Target="media/image104.jpeg"/><Relationship Id="rId164" Type="http://schemas.openxmlformats.org/officeDocument/2006/relationships/image" Target="media/image120.jpeg"/><Relationship Id="rId169" Type="http://schemas.openxmlformats.org/officeDocument/2006/relationships/image" Target="media/image125.jpeg"/><Relationship Id="rId185" Type="http://schemas.openxmlformats.org/officeDocument/2006/relationships/image" Target="media/image141.jpeg"/><Relationship Id="rId4" Type="http://schemas.openxmlformats.org/officeDocument/2006/relationships/settings" Target="settings.xml"/><Relationship Id="rId9" Type="http://schemas.openxmlformats.org/officeDocument/2006/relationships/hyperlink" Target="mailto:cultural.facilities@act.gov.au" TargetMode="External"/><Relationship Id="rId180" Type="http://schemas.openxmlformats.org/officeDocument/2006/relationships/image" Target="media/image136.jpeg"/><Relationship Id="rId26" Type="http://schemas.openxmlformats.org/officeDocument/2006/relationships/image" Target="media/image8.jpeg"/><Relationship Id="rId47" Type="http://schemas.openxmlformats.org/officeDocument/2006/relationships/chart" Target="charts/chart1.xml"/><Relationship Id="rId68" Type="http://schemas.openxmlformats.org/officeDocument/2006/relationships/image" Target="media/image36.jpeg"/><Relationship Id="rId89" Type="http://schemas.openxmlformats.org/officeDocument/2006/relationships/image" Target="media/image54.jpeg"/><Relationship Id="rId112" Type="http://schemas.openxmlformats.org/officeDocument/2006/relationships/image" Target="media/image75.jpeg"/><Relationship Id="rId133" Type="http://schemas.openxmlformats.org/officeDocument/2006/relationships/image" Target="media/image93.jpeg"/><Relationship Id="rId154" Type="http://schemas.openxmlformats.org/officeDocument/2006/relationships/image" Target="media/image110.jpeg"/><Relationship Id="rId175" Type="http://schemas.openxmlformats.org/officeDocument/2006/relationships/image" Target="media/image131.jpeg"/><Relationship Id="rId196" Type="http://schemas.openxmlformats.org/officeDocument/2006/relationships/image" Target="media/image152.jpeg"/><Relationship Id="rId200" Type="http://schemas.openxmlformats.org/officeDocument/2006/relationships/image" Target="media/image156.jpeg"/><Relationship Id="rId16" Type="http://schemas.openxmlformats.org/officeDocument/2006/relationships/hyperlink" Target="https://creativecommons.org/licenses/by/4.0/" TargetMode="External"/><Relationship Id="rId37" Type="http://schemas.openxmlformats.org/officeDocument/2006/relationships/image" Target="media/image16.jpeg"/><Relationship Id="rId58" Type="http://schemas.openxmlformats.org/officeDocument/2006/relationships/image" Target="media/image30.jpeg"/><Relationship Id="rId79" Type="http://schemas.openxmlformats.org/officeDocument/2006/relationships/image" Target="media/image47.jpeg"/><Relationship Id="rId102" Type="http://schemas.openxmlformats.org/officeDocument/2006/relationships/image" Target="media/image66.jpeg"/><Relationship Id="rId123" Type="http://schemas.openxmlformats.org/officeDocument/2006/relationships/image" Target="media/image85.jpeg"/><Relationship Id="rId144" Type="http://schemas.openxmlformats.org/officeDocument/2006/relationships/image" Target="media/image100.jpeg"/><Relationship Id="rId90" Type="http://schemas.openxmlformats.org/officeDocument/2006/relationships/image" Target="media/image55.jpeg"/><Relationship Id="rId165" Type="http://schemas.openxmlformats.org/officeDocument/2006/relationships/image" Target="media/image121.jpeg"/><Relationship Id="rId186" Type="http://schemas.openxmlformats.org/officeDocument/2006/relationships/image" Target="media/image142.jpeg"/><Relationship Id="rId27" Type="http://schemas.openxmlformats.org/officeDocument/2006/relationships/image" Target="media/image9.png"/><Relationship Id="rId48" Type="http://schemas.openxmlformats.org/officeDocument/2006/relationships/chart" Target="charts/chart2.xml"/><Relationship Id="rId69" Type="http://schemas.openxmlformats.org/officeDocument/2006/relationships/image" Target="media/image37.jpeg"/><Relationship Id="rId113" Type="http://schemas.openxmlformats.org/officeDocument/2006/relationships/image" Target="media/image76.jpeg"/><Relationship Id="rId134" Type="http://schemas.openxmlformats.org/officeDocument/2006/relationships/image" Target="media/image94.jpeg"/><Relationship Id="rId80" Type="http://schemas.openxmlformats.org/officeDocument/2006/relationships/image" Target="media/image48.jpeg"/><Relationship Id="rId155" Type="http://schemas.openxmlformats.org/officeDocument/2006/relationships/image" Target="media/image111.jpeg"/><Relationship Id="rId176" Type="http://schemas.openxmlformats.org/officeDocument/2006/relationships/image" Target="media/image132.jpeg"/><Relationship Id="rId197" Type="http://schemas.openxmlformats.org/officeDocument/2006/relationships/image" Target="media/image153.jpeg"/><Relationship Id="rId201" Type="http://schemas.openxmlformats.org/officeDocument/2006/relationships/image" Target="media/image157.jpeg"/><Relationship Id="rId17" Type="http://schemas.openxmlformats.org/officeDocument/2006/relationships/hyperlink" Target="https://creativecommons.org/licenses/by/4.0/" TargetMode="External"/><Relationship Id="rId38" Type="http://schemas.openxmlformats.org/officeDocument/2006/relationships/image" Target="media/image17.tiff"/><Relationship Id="rId59" Type="http://schemas.openxmlformats.org/officeDocument/2006/relationships/image" Target="media/image31.emf"/><Relationship Id="rId103" Type="http://schemas.openxmlformats.org/officeDocument/2006/relationships/image" Target="media/image67.jpeg"/><Relationship Id="rId124" Type="http://schemas.openxmlformats.org/officeDocument/2006/relationships/image" Target="media/image86.png"/><Relationship Id="rId70" Type="http://schemas.openxmlformats.org/officeDocument/2006/relationships/image" Target="media/image38.jpeg"/><Relationship Id="rId91" Type="http://schemas.openxmlformats.org/officeDocument/2006/relationships/image" Target="media/image56.jpeg"/><Relationship Id="rId145" Type="http://schemas.openxmlformats.org/officeDocument/2006/relationships/image" Target="media/image101.jpeg"/><Relationship Id="rId166" Type="http://schemas.openxmlformats.org/officeDocument/2006/relationships/image" Target="media/image122.jpeg"/><Relationship Id="rId187" Type="http://schemas.openxmlformats.org/officeDocument/2006/relationships/image" Target="media/image143.jpeg"/><Relationship Id="rId1" Type="http://schemas.openxmlformats.org/officeDocument/2006/relationships/customXml" Target="../customXml/item1.xml"/><Relationship Id="rId28" Type="http://schemas.microsoft.com/office/2007/relationships/hdphoto" Target="media/hdphoto1.wdp"/><Relationship Id="rId49" Type="http://schemas.openxmlformats.org/officeDocument/2006/relationships/chart" Target="charts/chart3.xml"/><Relationship Id="rId114" Type="http://schemas.openxmlformats.org/officeDocument/2006/relationships/image" Target="media/image77.jpeg"/><Relationship Id="rId60" Type="http://schemas.openxmlformats.org/officeDocument/2006/relationships/image" Target="media/image32.jpeg"/><Relationship Id="rId81" Type="http://schemas.openxmlformats.org/officeDocument/2006/relationships/image" Target="media/image49.jpeg"/><Relationship Id="rId135" Type="http://schemas.openxmlformats.org/officeDocument/2006/relationships/hyperlink" Target="https://www.cmag.com.au/events/resonant-spaces-david-bridie" TargetMode="External"/><Relationship Id="rId156" Type="http://schemas.openxmlformats.org/officeDocument/2006/relationships/image" Target="media/image112.jpeg"/><Relationship Id="rId177" Type="http://schemas.openxmlformats.org/officeDocument/2006/relationships/image" Target="media/image133.jpeg"/><Relationship Id="rId198" Type="http://schemas.openxmlformats.org/officeDocument/2006/relationships/image" Target="media/image154.jpeg"/><Relationship Id="rId202" Type="http://schemas.openxmlformats.org/officeDocument/2006/relationships/image" Target="media/image158.jpeg"/><Relationship Id="rId18" Type="http://schemas.openxmlformats.org/officeDocument/2006/relationships/hyperlink" Target="http://www.culturalfacilities.act.gov.au/" TargetMode="External"/><Relationship Id="rId39" Type="http://schemas.openxmlformats.org/officeDocument/2006/relationships/image" Target="media/image18.jpeg"/><Relationship Id="rId50" Type="http://schemas.openxmlformats.org/officeDocument/2006/relationships/chart" Target="charts/chart4.xml"/><Relationship Id="rId104" Type="http://schemas.openxmlformats.org/officeDocument/2006/relationships/image" Target="media/image68.jpeg"/><Relationship Id="rId125" Type="http://schemas.microsoft.com/office/2007/relationships/hdphoto" Target="media/hdphoto4.wdp"/><Relationship Id="rId146" Type="http://schemas.openxmlformats.org/officeDocument/2006/relationships/image" Target="media/image102.jpeg"/><Relationship Id="rId167" Type="http://schemas.openxmlformats.org/officeDocument/2006/relationships/image" Target="media/image123.jpeg"/><Relationship Id="rId188" Type="http://schemas.openxmlformats.org/officeDocument/2006/relationships/image" Target="media/image144.jpeg"/><Relationship Id="rId71" Type="http://schemas.openxmlformats.org/officeDocument/2006/relationships/image" Target="media/image39.png"/><Relationship Id="rId92" Type="http://schemas.openxmlformats.org/officeDocument/2006/relationships/image" Target="media/image57.jpeg"/><Relationship Id="rId2" Type="http://schemas.openxmlformats.org/officeDocument/2006/relationships/numbering" Target="numbering.xml"/><Relationship Id="rId29" Type="http://schemas.openxmlformats.org/officeDocument/2006/relationships/image" Target="media/image10.jpeg"/><Relationship Id="rId40" Type="http://schemas.openxmlformats.org/officeDocument/2006/relationships/image" Target="media/image19.jpeg"/><Relationship Id="rId115" Type="http://schemas.openxmlformats.org/officeDocument/2006/relationships/image" Target="media/image78.jpeg"/><Relationship Id="rId136" Type="http://schemas.openxmlformats.org/officeDocument/2006/relationships/hyperlink" Target="https://www.cmag.com.au/events/resonant-spaces-sophie-hutchings" TargetMode="External"/><Relationship Id="rId157" Type="http://schemas.openxmlformats.org/officeDocument/2006/relationships/image" Target="media/image113.jpeg"/><Relationship Id="rId178" Type="http://schemas.openxmlformats.org/officeDocument/2006/relationships/image" Target="media/image134.jpeg"/></Relationships>
</file>

<file path=word/charts/_rels/chart1.xml.rels><?xml version="1.0" encoding="UTF-8" standalone="yes"?>
<Relationships xmlns="http://schemas.openxmlformats.org/package/2006/relationships"><Relationship Id="rId3" Type="http://schemas.openxmlformats.org/officeDocument/2006/relationships/oleObject" Target="file:///\\act.gov.au\authorities\cfc\Executive\1%20STRATEGY%20&amp;%20GOVERNANCE\Performance%20Management\ANNUAL%20REPORT\2024-25\DRAFT%20AR24-25\24-25%20Graph%20workings%20-%20Performance%20Indicator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act.gov.au\authorities\cfc\Executive\1%20STRATEGY%20&amp;%20GOVERNANCE\Performance%20Management\ANNUAL%20REPORT\2024-25\DRAFT%20AR24-25\24-25%20Graph%20workings%20-%20Performance%20Indicator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act.gov.au\authorities\cfc\Executive\1%20STRATEGY%20&amp;%20GOVERNANCE\Performance%20Management\ANNUAL%20REPORT\2024-25\DRAFT%20AR24-25\24-25%20Graph%20workings%20-%20Performance%20Indicator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act.gov.au\authorities\cfc\Executive\1%20STRATEGY%20&amp;%20GOVERNANCE\Performance%20Management\ANNUAL%20REPORT\2024-25\DRAFT%20AR24-25\24-25%20Graph%20workings%20-%20Performance%20Indicator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act.gov.au\authorities\cfc\Executive\1%20STRATEGY%20&amp;%20GOVERNANCE\Performance%20Management\ANNUAL%20REPORT\2024-25\DRAFT%20AR24-25\24-25%20Graph%20workings%20-%20Performance%20Indicators.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act.gov.au\authorities\cfc\Executive\1%20STRATEGY%20&amp;%20GOVERNANCE\Performance%20Management\ANNUAL%20REPORT\2024-25\DRAFT%20AR24-25\24-25%20Graph%20workings%20-%20Performance%20Indicators.xlsx" TargetMode="External"/></Relationships>
</file>

<file path=word/charts/_rels/chart7.xml.rels><?xml version="1.0" encoding="UTF-8" standalone="yes"?>
<Relationships xmlns="http://schemas.openxmlformats.org/package/2006/relationships"><Relationship Id="rId3" Type="http://schemas.openxmlformats.org/officeDocument/2006/relationships/oleObject" Target="file:///\\act.gov.au\authorities\cfc\Executive\1%20STRATEGY%20&amp;%20GOVERNANCE\Performance%20Management\ANNUAL%20REPORT\2024-25\DRAFT%20AR24-25\24-25%20Graph%20workings%20-%20Performance%20Indicators.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https://actgovernment-my.sharepoint.com/personal/sarah_nash_act_gov_au/Documents/Annual%20Report%202024-25/Copy%20of%20CTC%20Pie%20Charts%20for%20Annual%20Report%2024%20-%2025.%20%20xlsx.xlsx" TargetMode="Externa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chartUserShapes" Target="../drawings/drawing1.xml"/></Relationships>
</file>

<file path=word/charts/_rels/chart9.xml.rels><?xml version="1.0" encoding="UTF-8" standalone="yes"?>
<Relationships xmlns="http://schemas.openxmlformats.org/package/2006/relationships"><Relationship Id="rId3" Type="http://schemas.openxmlformats.org/officeDocument/2006/relationships/oleObject" Target="file:///\\act.gov.au\authorities\cfc\Executive\1%20STRATEGY%20&amp;%20GOVERNANCE\Performance%20Management\ANNUAL%20REPORT\2024-25\CTC\Pie%20Charts%20for%20Annual%20Report%2024%20-%2025.%20%20xlsx.xlsx" TargetMode="Externa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chartUserShapes" Target="../drawings/drawing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2290860358556878E-2"/>
          <c:y val="0.2480490509926522"/>
          <c:w val="0.92248062015503873"/>
          <c:h val="0.54401959309226477"/>
        </c:manualLayout>
      </c:layout>
      <c:barChart>
        <c:barDir val="col"/>
        <c:grouping val="clustered"/>
        <c:varyColors val="0"/>
        <c:ser>
          <c:idx val="0"/>
          <c:order val="0"/>
          <c:tx>
            <c:strRef>
              <c:f>Sheet1!$B$2</c:f>
              <c:strCache>
                <c:ptCount val="1"/>
                <c:pt idx="0">
                  <c:v>Target</c:v>
                </c:pt>
              </c:strCache>
            </c:strRef>
          </c:tx>
          <c:spPr>
            <a:solidFill>
              <a:srgbClr val="6C818E"/>
            </a:solidFill>
            <a:ln>
              <a:noFill/>
            </a:ln>
            <a:effectLst/>
          </c:spPr>
          <c:invertIfNegative val="0"/>
          <c:dLbls>
            <c:dLbl>
              <c:idx val="0"/>
              <c:layout>
                <c:manualLayout>
                  <c:x val="0"/>
                  <c:y val="0.1531593376314776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569-4222-A244-5DD6F7515A3C}"/>
                </c:ext>
              </c:extLst>
            </c:dLbl>
            <c:dLbl>
              <c:idx val="1"/>
              <c:layout>
                <c:manualLayout>
                  <c:x val="0"/>
                  <c:y val="0.2368953727035294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569-4222-A244-5DD6F7515A3C}"/>
                </c:ext>
              </c:extLst>
            </c:dLbl>
            <c:dLbl>
              <c:idx val="2"/>
              <c:layout>
                <c:manualLayout>
                  <c:x val="0"/>
                  <c:y val="0.3368754081862078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569-4222-A244-5DD6F7515A3C}"/>
                </c:ext>
              </c:extLst>
            </c:dLbl>
            <c:dLbl>
              <c:idx val="3"/>
              <c:layout>
                <c:manualLayout>
                  <c:x val="0"/>
                  <c:y val="0.3291242000809916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569-4222-A244-5DD6F7515A3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Sheet1!$C$1:$F$1</c:f>
              <c:strCache>
                <c:ptCount val="4"/>
                <c:pt idx="0">
                  <c:v>2021-22</c:v>
                </c:pt>
                <c:pt idx="1">
                  <c:v>2022-23</c:v>
                </c:pt>
                <c:pt idx="2">
                  <c:v>2023-24</c:v>
                </c:pt>
                <c:pt idx="3">
                  <c:v>2024-25</c:v>
                </c:pt>
              </c:strCache>
            </c:strRef>
          </c:cat>
          <c:val>
            <c:numRef>
              <c:f>Sheet1!$C$2:$F$2</c:f>
              <c:numCache>
                <c:formatCode>#,##0</c:formatCode>
                <c:ptCount val="4"/>
                <c:pt idx="0">
                  <c:v>185000</c:v>
                </c:pt>
                <c:pt idx="1">
                  <c:v>261500</c:v>
                </c:pt>
                <c:pt idx="2">
                  <c:v>358000</c:v>
                </c:pt>
                <c:pt idx="3">
                  <c:v>360000</c:v>
                </c:pt>
              </c:numCache>
            </c:numRef>
          </c:val>
          <c:extLst>
            <c:ext xmlns:c16="http://schemas.microsoft.com/office/drawing/2014/chart" uri="{C3380CC4-5D6E-409C-BE32-E72D297353CC}">
              <c16:uniqueId val="{00000004-C569-4222-A244-5DD6F7515A3C}"/>
            </c:ext>
          </c:extLst>
        </c:ser>
        <c:dLbls>
          <c:showLegendKey val="0"/>
          <c:showVal val="0"/>
          <c:showCatName val="0"/>
          <c:showSerName val="0"/>
          <c:showPercent val="0"/>
          <c:showBubbleSize val="0"/>
        </c:dLbls>
        <c:gapWidth val="84"/>
        <c:overlap val="-8"/>
        <c:axId val="2034479183"/>
        <c:axId val="2065270991"/>
      </c:barChart>
      <c:lineChart>
        <c:grouping val="standard"/>
        <c:varyColors val="0"/>
        <c:ser>
          <c:idx val="1"/>
          <c:order val="1"/>
          <c:tx>
            <c:strRef>
              <c:f>Sheet1!$B$3</c:f>
              <c:strCache>
                <c:ptCount val="1"/>
                <c:pt idx="0">
                  <c:v>Actual</c:v>
                </c:pt>
              </c:strCache>
            </c:strRef>
          </c:tx>
          <c:spPr>
            <a:ln w="34925" cap="rnd">
              <a:solidFill>
                <a:srgbClr val="CB6015"/>
              </a:solidFill>
              <a:round/>
            </a:ln>
            <a:effectLst/>
          </c:spPr>
          <c:marker>
            <c:symbol val="none"/>
          </c:marker>
          <c:dLbls>
            <c:dLbl>
              <c:idx val="0"/>
              <c:layout>
                <c:manualLayout>
                  <c:x val="-9.1651096579029312E-2"/>
                  <c:y val="-7.19396504760939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569-4222-A244-5DD6F7515A3C}"/>
                </c:ext>
              </c:extLst>
            </c:dLbl>
            <c:dLbl>
              <c:idx val="1"/>
              <c:layout>
                <c:manualLayout>
                  <c:x val="-8.8120023132701633E-2"/>
                  <c:y val="-5.09554942414648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569-4222-A244-5DD6F7515A3C}"/>
                </c:ext>
              </c:extLst>
            </c:dLbl>
            <c:dLbl>
              <c:idx val="2"/>
              <c:layout>
                <c:manualLayout>
                  <c:x val="-7.399577167019028E-2"/>
                  <c:y val="-5.520169851380046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569-4222-A244-5DD6F7515A3C}"/>
                </c:ext>
              </c:extLst>
            </c:dLbl>
            <c:dLbl>
              <c:idx val="3"/>
              <c:layout>
                <c:manualLayout>
                  <c:x val="-8.4588949686374079E-2"/>
                  <c:y val="-5.09554942414648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569-4222-A244-5DD6F7515A3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Sheet1!$C$1:$F$1</c:f>
              <c:strCache>
                <c:ptCount val="4"/>
                <c:pt idx="0">
                  <c:v>2021-22</c:v>
                </c:pt>
                <c:pt idx="1">
                  <c:v>2022-23</c:v>
                </c:pt>
                <c:pt idx="2">
                  <c:v>2023-24</c:v>
                </c:pt>
                <c:pt idx="3">
                  <c:v>2024-25</c:v>
                </c:pt>
              </c:strCache>
            </c:strRef>
          </c:cat>
          <c:val>
            <c:numRef>
              <c:f>Sheet1!$C$3:$F$3</c:f>
              <c:numCache>
                <c:formatCode>#,##0</c:formatCode>
                <c:ptCount val="4"/>
                <c:pt idx="0">
                  <c:v>230910</c:v>
                </c:pt>
                <c:pt idx="1">
                  <c:v>383026</c:v>
                </c:pt>
                <c:pt idx="2">
                  <c:v>409779</c:v>
                </c:pt>
                <c:pt idx="3">
                  <c:v>431110</c:v>
                </c:pt>
              </c:numCache>
            </c:numRef>
          </c:val>
          <c:smooth val="0"/>
          <c:extLst>
            <c:ext xmlns:c16="http://schemas.microsoft.com/office/drawing/2014/chart" uri="{C3380CC4-5D6E-409C-BE32-E72D297353CC}">
              <c16:uniqueId val="{00000009-C569-4222-A244-5DD6F7515A3C}"/>
            </c:ext>
          </c:extLst>
        </c:ser>
        <c:dLbls>
          <c:showLegendKey val="0"/>
          <c:showVal val="0"/>
          <c:showCatName val="0"/>
          <c:showSerName val="0"/>
          <c:showPercent val="0"/>
          <c:showBubbleSize val="0"/>
        </c:dLbls>
        <c:marker val="1"/>
        <c:smooth val="0"/>
        <c:axId val="2034479183"/>
        <c:axId val="2065270991"/>
      </c:lineChart>
      <c:catAx>
        <c:axId val="2034479183"/>
        <c:scaling>
          <c:orientation val="minMax"/>
        </c:scaling>
        <c:delete val="0"/>
        <c:axPos val="b"/>
        <c:numFmt formatCode="General" sourceLinked="1"/>
        <c:majorTickMark val="none"/>
        <c:minorTickMark val="none"/>
        <c:tickLblPos val="nextTo"/>
        <c:spPr>
          <a:noFill/>
          <a:ln w="12700" cap="flat" cmpd="sng" algn="ctr">
            <a:solidFill>
              <a:schemeClr val="bg2"/>
            </a:solidFill>
            <a:round/>
          </a:ln>
          <a:effectLst/>
        </c:spPr>
        <c:txPr>
          <a:bodyPr rot="-60000000" spcFirstLastPara="1" vertOverflow="ellipsis" vert="horz" wrap="square" anchor="ctr" anchorCtr="1"/>
          <a:lstStyle/>
          <a:p>
            <a:pPr>
              <a:defRPr sz="900" b="0" i="0" u="none" strike="noStrike" kern="1200" baseline="0">
                <a:solidFill>
                  <a:schemeClr val="bg2"/>
                </a:solidFill>
                <a:latin typeface="+mn-lt"/>
                <a:ea typeface="+mn-ea"/>
                <a:cs typeface="+mn-cs"/>
              </a:defRPr>
            </a:pPr>
            <a:endParaRPr lang="en-US"/>
          </a:p>
        </c:txPr>
        <c:crossAx val="2065270991"/>
        <c:crosses val="autoZero"/>
        <c:auto val="1"/>
        <c:lblAlgn val="ctr"/>
        <c:lblOffset val="100"/>
        <c:noMultiLvlLbl val="0"/>
      </c:catAx>
      <c:valAx>
        <c:axId val="2065270991"/>
        <c:scaling>
          <c:orientation val="minMax"/>
        </c:scaling>
        <c:delete val="1"/>
        <c:axPos val="l"/>
        <c:numFmt formatCode="#,##0" sourceLinked="1"/>
        <c:majorTickMark val="none"/>
        <c:minorTickMark val="none"/>
        <c:tickLblPos val="nextTo"/>
        <c:crossAx val="2034479183"/>
        <c:crosses val="autoZero"/>
        <c:crossBetween val="between"/>
      </c:valAx>
      <c:spPr>
        <a:noFill/>
        <a:ln>
          <a:noFill/>
        </a:ln>
        <a:effectLst/>
      </c:spPr>
    </c:plotArea>
    <c:legend>
      <c:legendPos val="b"/>
      <c:layout>
        <c:manualLayout>
          <c:xMode val="edge"/>
          <c:yMode val="edge"/>
          <c:x val="3.7805824286849525E-2"/>
          <c:y val="0.12097659551323353"/>
          <c:w val="0.40127202055251571"/>
          <c:h val="6.748699629743226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003C4B"/>
    </a:solidFill>
    <a:ln>
      <a:solidFill>
        <a:srgbClr val="6C818E"/>
      </a:solidFill>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0082390547294754E-2"/>
          <c:y val="0.18096235863352722"/>
          <c:w val="0.92688600864074444"/>
          <c:h val="0.60906075488295353"/>
        </c:manualLayout>
      </c:layout>
      <c:barChart>
        <c:barDir val="col"/>
        <c:grouping val="clustered"/>
        <c:varyColors val="0"/>
        <c:ser>
          <c:idx val="0"/>
          <c:order val="0"/>
          <c:tx>
            <c:strRef>
              <c:f>Sheet1!$H$2</c:f>
              <c:strCache>
                <c:ptCount val="1"/>
                <c:pt idx="0">
                  <c:v>Target</c:v>
                </c:pt>
              </c:strCache>
            </c:strRef>
          </c:tx>
          <c:spPr>
            <a:solidFill>
              <a:srgbClr val="6C818E"/>
            </a:solidFill>
            <a:ln>
              <a:noFill/>
            </a:ln>
            <a:effectLst/>
          </c:spPr>
          <c:invertIfNegative val="0"/>
          <c:dLbls>
            <c:dLbl>
              <c:idx val="0"/>
              <c:layout>
                <c:manualLayout>
                  <c:x val="0"/>
                  <c:y val="0.2984278831491636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5D3-46F5-93C2-6EC725020B98}"/>
                </c:ext>
              </c:extLst>
            </c:dLbl>
            <c:dLbl>
              <c:idx val="1"/>
              <c:layout>
                <c:manualLayout>
                  <c:x val="0"/>
                  <c:y val="0.2984082889698992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5D3-46F5-93C2-6EC725020B98}"/>
                </c:ext>
              </c:extLst>
            </c:dLbl>
            <c:dLbl>
              <c:idx val="2"/>
              <c:layout>
                <c:manualLayout>
                  <c:x val="0"/>
                  <c:y val="0.4597701476358199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5D3-46F5-93C2-6EC725020B98}"/>
                </c:ext>
              </c:extLst>
            </c:dLbl>
            <c:dLbl>
              <c:idx val="3"/>
              <c:layout>
                <c:manualLayout>
                  <c:x val="-1.2926579621046211E-16"/>
                  <c:y val="0.3952022703965135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5D3-46F5-93C2-6EC725020B9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Sheet1!$I$1:$L$1</c:f>
              <c:strCache>
                <c:ptCount val="4"/>
                <c:pt idx="0">
                  <c:v>2021-22</c:v>
                </c:pt>
                <c:pt idx="1">
                  <c:v>2022-23</c:v>
                </c:pt>
                <c:pt idx="2">
                  <c:v>2023-24</c:v>
                </c:pt>
                <c:pt idx="3">
                  <c:v>2024-25</c:v>
                </c:pt>
              </c:strCache>
            </c:strRef>
          </c:cat>
          <c:val>
            <c:numRef>
              <c:f>Sheet1!$I$2:$L$2</c:f>
              <c:numCache>
                <c:formatCode>#,##0</c:formatCode>
                <c:ptCount val="4"/>
                <c:pt idx="0">
                  <c:v>27</c:v>
                </c:pt>
                <c:pt idx="1">
                  <c:v>27</c:v>
                </c:pt>
                <c:pt idx="2">
                  <c:v>40</c:v>
                </c:pt>
                <c:pt idx="3">
                  <c:v>35</c:v>
                </c:pt>
              </c:numCache>
            </c:numRef>
          </c:val>
          <c:extLst>
            <c:ext xmlns:c16="http://schemas.microsoft.com/office/drawing/2014/chart" uri="{C3380CC4-5D6E-409C-BE32-E72D297353CC}">
              <c16:uniqueId val="{00000004-15D3-46F5-93C2-6EC725020B98}"/>
            </c:ext>
          </c:extLst>
        </c:ser>
        <c:dLbls>
          <c:showLegendKey val="0"/>
          <c:showVal val="0"/>
          <c:showCatName val="0"/>
          <c:showSerName val="0"/>
          <c:showPercent val="0"/>
          <c:showBubbleSize val="0"/>
        </c:dLbls>
        <c:gapWidth val="84"/>
        <c:overlap val="-8"/>
        <c:axId val="1995630751"/>
        <c:axId val="2065265711"/>
      </c:barChart>
      <c:lineChart>
        <c:grouping val="standard"/>
        <c:varyColors val="0"/>
        <c:ser>
          <c:idx val="1"/>
          <c:order val="1"/>
          <c:tx>
            <c:strRef>
              <c:f>Sheet1!$H$3</c:f>
              <c:strCache>
                <c:ptCount val="1"/>
                <c:pt idx="0">
                  <c:v>Actual</c:v>
                </c:pt>
              </c:strCache>
            </c:strRef>
          </c:tx>
          <c:spPr>
            <a:ln w="34925" cap="rnd">
              <a:solidFill>
                <a:srgbClr val="CB6015"/>
              </a:solidFill>
              <a:round/>
            </a:ln>
            <a:effectLst>
              <a:outerShdw blurRad="50800" dist="50800" dir="5400000" sx="3000" sy="3000" algn="ctr" rotWithShape="0">
                <a:srgbClr val="000000">
                  <a:alpha val="43137"/>
                </a:srgbClr>
              </a:outerShdw>
            </a:effectLst>
          </c:spPr>
          <c:marker>
            <c:symbol val="none"/>
          </c:marker>
          <c:dLbls>
            <c:dLbl>
              <c:idx val="0"/>
              <c:layout>
                <c:manualLayout>
                  <c:x val="-4.6527085410435376E-2"/>
                  <c:y val="-0.1492236337971365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5D3-46F5-93C2-6EC725020B98}"/>
                </c:ext>
              </c:extLst>
            </c:dLbl>
            <c:dLbl>
              <c:idx val="1"/>
              <c:layout>
                <c:manualLayout>
                  <c:x val="-4.9850448654037885E-2"/>
                  <c:y val="-0.1209921355111917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5D3-46F5-93C2-6EC725020B98}"/>
                </c:ext>
              </c:extLst>
            </c:dLbl>
            <c:dLbl>
              <c:idx val="2"/>
              <c:layout>
                <c:manualLayout>
                  <c:x val="-4.6527085410435362E-2"/>
                  <c:y val="-6.04960677555959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5D3-46F5-93C2-6EC725020B98}"/>
                </c:ext>
              </c:extLst>
            </c:dLbl>
            <c:dLbl>
              <c:idx val="3"/>
              <c:layout>
                <c:manualLayout>
                  <c:x val="-4.3203722166832957E-2"/>
                  <c:y val="-5.64629965718894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5D3-46F5-93C2-6EC725020B9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Sheet1!$I$1:$L$1</c:f>
              <c:strCache>
                <c:ptCount val="4"/>
                <c:pt idx="0">
                  <c:v>2021-22</c:v>
                </c:pt>
                <c:pt idx="1">
                  <c:v>2022-23</c:v>
                </c:pt>
                <c:pt idx="2">
                  <c:v>2023-24</c:v>
                </c:pt>
                <c:pt idx="3">
                  <c:v>2024-25</c:v>
                </c:pt>
              </c:strCache>
            </c:strRef>
          </c:cat>
          <c:val>
            <c:numRef>
              <c:f>Sheet1!$I$3:$L$3</c:f>
              <c:numCache>
                <c:formatCode>#,##0</c:formatCode>
                <c:ptCount val="4"/>
                <c:pt idx="0">
                  <c:v>20</c:v>
                </c:pt>
                <c:pt idx="1">
                  <c:v>23</c:v>
                </c:pt>
                <c:pt idx="2">
                  <c:v>41</c:v>
                </c:pt>
                <c:pt idx="3">
                  <c:v>35</c:v>
                </c:pt>
              </c:numCache>
            </c:numRef>
          </c:val>
          <c:smooth val="0"/>
          <c:extLst>
            <c:ext xmlns:c16="http://schemas.microsoft.com/office/drawing/2014/chart" uri="{C3380CC4-5D6E-409C-BE32-E72D297353CC}">
              <c16:uniqueId val="{00000009-15D3-46F5-93C2-6EC725020B98}"/>
            </c:ext>
          </c:extLst>
        </c:ser>
        <c:dLbls>
          <c:showLegendKey val="0"/>
          <c:showVal val="0"/>
          <c:showCatName val="0"/>
          <c:showSerName val="0"/>
          <c:showPercent val="0"/>
          <c:showBubbleSize val="0"/>
        </c:dLbls>
        <c:marker val="1"/>
        <c:smooth val="0"/>
        <c:axId val="1995630751"/>
        <c:axId val="2065265711"/>
      </c:lineChart>
      <c:catAx>
        <c:axId val="1995630751"/>
        <c:scaling>
          <c:orientation val="minMax"/>
        </c:scaling>
        <c:delete val="0"/>
        <c:axPos val="b"/>
        <c:numFmt formatCode="General" sourceLinked="1"/>
        <c:majorTickMark val="none"/>
        <c:minorTickMark val="none"/>
        <c:tickLblPos val="nextTo"/>
        <c:spPr>
          <a:noFill/>
          <a:ln>
            <a:solidFill>
              <a:schemeClr val="bg2"/>
            </a:solidFill>
          </a:ln>
          <a:effectLst/>
        </c:spPr>
        <c:txPr>
          <a:bodyPr rot="-60000000" spcFirstLastPara="1" vertOverflow="ellipsis" vert="horz" wrap="square" anchor="ctr" anchorCtr="1"/>
          <a:lstStyle/>
          <a:p>
            <a:pPr>
              <a:defRPr sz="900" b="0" i="0" u="none" strike="noStrike" kern="1200" baseline="0">
                <a:solidFill>
                  <a:schemeClr val="bg2"/>
                </a:solidFill>
                <a:latin typeface="+mn-lt"/>
                <a:ea typeface="+mn-ea"/>
                <a:cs typeface="+mn-cs"/>
              </a:defRPr>
            </a:pPr>
            <a:endParaRPr lang="en-US"/>
          </a:p>
        </c:txPr>
        <c:crossAx val="2065265711"/>
        <c:crosses val="autoZero"/>
        <c:auto val="1"/>
        <c:lblAlgn val="ctr"/>
        <c:lblOffset val="100"/>
        <c:noMultiLvlLbl val="0"/>
      </c:catAx>
      <c:valAx>
        <c:axId val="2065265711"/>
        <c:scaling>
          <c:orientation val="minMax"/>
        </c:scaling>
        <c:delete val="1"/>
        <c:axPos val="l"/>
        <c:numFmt formatCode="#,##0" sourceLinked="1"/>
        <c:majorTickMark val="none"/>
        <c:minorTickMark val="none"/>
        <c:tickLblPos val="nextTo"/>
        <c:crossAx val="1995630751"/>
        <c:crosses val="autoZero"/>
        <c:crossBetween val="between"/>
      </c:valAx>
      <c:spPr>
        <a:noFill/>
        <a:ln>
          <a:noFill/>
        </a:ln>
        <a:effectLst/>
      </c:spPr>
    </c:plotArea>
    <c:legend>
      <c:legendPos val="b"/>
      <c:layout>
        <c:manualLayout>
          <c:xMode val="edge"/>
          <c:yMode val="edge"/>
          <c:x val="5.536573029042513E-2"/>
          <c:y val="0.10774791461087348"/>
          <c:w val="0.40063541766427796"/>
          <c:h val="6.773075701479519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bg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003C4B"/>
    </a:solidFill>
    <a:ln w="9525" cap="flat" cmpd="sng" algn="ctr">
      <a:solidFill>
        <a:srgbClr val="6C818E"/>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5273368606701938E-2"/>
          <c:y val="0.25348557692307688"/>
          <c:w val="0.92239858906525574"/>
          <c:h val="0.52987425550171618"/>
        </c:manualLayout>
      </c:layout>
      <c:barChart>
        <c:barDir val="col"/>
        <c:grouping val="clustered"/>
        <c:varyColors val="0"/>
        <c:ser>
          <c:idx val="0"/>
          <c:order val="0"/>
          <c:tx>
            <c:strRef>
              <c:f>Sheet1!$N$2</c:f>
              <c:strCache>
                <c:ptCount val="1"/>
                <c:pt idx="0">
                  <c:v>Target</c:v>
                </c:pt>
              </c:strCache>
            </c:strRef>
          </c:tx>
          <c:spPr>
            <a:solidFill>
              <a:srgbClr val="6C818E"/>
            </a:solidFill>
            <a:ln>
              <a:noFill/>
            </a:ln>
            <a:effectLst/>
          </c:spPr>
          <c:invertIfNegative val="0"/>
          <c:dLbls>
            <c:dLbl>
              <c:idx val="0"/>
              <c:layout>
                <c:manualLayout>
                  <c:x val="-3.5273368606701938E-3"/>
                  <c:y val="0.1081730769230769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85B-4C58-8C36-B701CD1E3BAC}"/>
                </c:ext>
              </c:extLst>
            </c:dLbl>
            <c:dLbl>
              <c:idx val="1"/>
              <c:layout>
                <c:manualLayout>
                  <c:x val="-6.466709540581584E-17"/>
                  <c:y val="9.21474358974359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85B-4C58-8C36-B701CD1E3BAC}"/>
                </c:ext>
              </c:extLst>
            </c:dLbl>
            <c:dLbl>
              <c:idx val="2"/>
              <c:layout>
                <c:manualLayout>
                  <c:x val="0"/>
                  <c:y val="0.1322115384615384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85B-4C58-8C36-B701CD1E3BAC}"/>
                </c:ext>
              </c:extLst>
            </c:dLbl>
            <c:dLbl>
              <c:idx val="3"/>
              <c:layout>
                <c:manualLayout>
                  <c:x val="3.5273368606701938E-3"/>
                  <c:y val="0.1282051282051281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85B-4C58-8C36-B701CD1E3BA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Sheet1!$O$1:$R$1</c:f>
              <c:strCache>
                <c:ptCount val="4"/>
                <c:pt idx="0">
                  <c:v>2021-22</c:v>
                </c:pt>
                <c:pt idx="1">
                  <c:v>2022-23</c:v>
                </c:pt>
                <c:pt idx="2">
                  <c:v>2023-24</c:v>
                </c:pt>
                <c:pt idx="3">
                  <c:v>2024-25</c:v>
                </c:pt>
              </c:strCache>
            </c:strRef>
          </c:cat>
          <c:val>
            <c:numRef>
              <c:f>Sheet1!$O$2:$R$2</c:f>
              <c:numCache>
                <c:formatCode>#,##0</c:formatCode>
                <c:ptCount val="4"/>
                <c:pt idx="0">
                  <c:v>220</c:v>
                </c:pt>
                <c:pt idx="1">
                  <c:v>205</c:v>
                </c:pt>
                <c:pt idx="2">
                  <c:v>275</c:v>
                </c:pt>
                <c:pt idx="3">
                  <c:v>270</c:v>
                </c:pt>
              </c:numCache>
            </c:numRef>
          </c:val>
          <c:extLst>
            <c:ext xmlns:c16="http://schemas.microsoft.com/office/drawing/2014/chart" uri="{C3380CC4-5D6E-409C-BE32-E72D297353CC}">
              <c16:uniqueId val="{00000004-C85B-4C58-8C36-B701CD1E3BAC}"/>
            </c:ext>
          </c:extLst>
        </c:ser>
        <c:dLbls>
          <c:showLegendKey val="0"/>
          <c:showVal val="0"/>
          <c:showCatName val="0"/>
          <c:showSerName val="0"/>
          <c:showPercent val="0"/>
          <c:showBubbleSize val="0"/>
        </c:dLbls>
        <c:gapWidth val="84"/>
        <c:overlap val="-8"/>
        <c:axId val="241084111"/>
        <c:axId val="1788432863"/>
      </c:barChart>
      <c:lineChart>
        <c:grouping val="standard"/>
        <c:varyColors val="0"/>
        <c:ser>
          <c:idx val="1"/>
          <c:order val="1"/>
          <c:tx>
            <c:strRef>
              <c:f>Sheet1!$N$3</c:f>
              <c:strCache>
                <c:ptCount val="1"/>
                <c:pt idx="0">
                  <c:v>Actual</c:v>
                </c:pt>
              </c:strCache>
            </c:strRef>
          </c:tx>
          <c:spPr>
            <a:ln w="34925" cap="rnd">
              <a:solidFill>
                <a:srgbClr val="CB6015"/>
              </a:solidFill>
              <a:round/>
            </a:ln>
            <a:effectLst/>
          </c:spPr>
          <c:marker>
            <c:symbol val="none"/>
          </c:marker>
          <c:dLbls>
            <c:dLbl>
              <c:idx val="0"/>
              <c:layout>
                <c:manualLayout>
                  <c:x val="-5.2910052910052907E-2"/>
                  <c:y val="-6.41025641025640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85B-4C58-8C36-B701CD1E3BAC}"/>
                </c:ext>
              </c:extLst>
            </c:dLbl>
            <c:dLbl>
              <c:idx val="1"/>
              <c:layout>
                <c:manualLayout>
                  <c:x val="-5.2910052910052907E-2"/>
                  <c:y val="-6.00961538461539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85B-4C58-8C36-B701CD1E3BAC}"/>
                </c:ext>
              </c:extLst>
            </c:dLbl>
            <c:dLbl>
              <c:idx val="2"/>
              <c:layout>
                <c:manualLayout>
                  <c:x val="-5.643738977072317E-2"/>
                  <c:y val="-5.60897435897436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85B-4C58-8C36-B701CD1E3BAC}"/>
                </c:ext>
              </c:extLst>
            </c:dLbl>
            <c:dLbl>
              <c:idx val="3"/>
              <c:layout>
                <c:manualLayout>
                  <c:x val="-4.585537918871252E-2"/>
                  <c:y val="-4.80769230769231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85B-4C58-8C36-B701CD1E3BA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Sheet1!$O$1:$R$1</c:f>
              <c:strCache>
                <c:ptCount val="4"/>
                <c:pt idx="0">
                  <c:v>2021-22</c:v>
                </c:pt>
                <c:pt idx="1">
                  <c:v>2022-23</c:v>
                </c:pt>
                <c:pt idx="2">
                  <c:v>2023-24</c:v>
                </c:pt>
                <c:pt idx="3">
                  <c:v>2024-25</c:v>
                </c:pt>
              </c:strCache>
            </c:strRef>
          </c:cat>
          <c:val>
            <c:numRef>
              <c:f>Sheet1!$O$3:$R$3</c:f>
              <c:numCache>
                <c:formatCode>#,##0</c:formatCode>
                <c:ptCount val="4"/>
                <c:pt idx="0">
                  <c:v>231</c:v>
                </c:pt>
                <c:pt idx="1">
                  <c:v>382</c:v>
                </c:pt>
                <c:pt idx="2">
                  <c:v>737</c:v>
                </c:pt>
                <c:pt idx="3">
                  <c:v>529</c:v>
                </c:pt>
              </c:numCache>
            </c:numRef>
          </c:val>
          <c:smooth val="0"/>
          <c:extLst>
            <c:ext xmlns:c16="http://schemas.microsoft.com/office/drawing/2014/chart" uri="{C3380CC4-5D6E-409C-BE32-E72D297353CC}">
              <c16:uniqueId val="{00000009-C85B-4C58-8C36-B701CD1E3BAC}"/>
            </c:ext>
          </c:extLst>
        </c:ser>
        <c:dLbls>
          <c:showLegendKey val="0"/>
          <c:showVal val="0"/>
          <c:showCatName val="0"/>
          <c:showSerName val="0"/>
          <c:showPercent val="0"/>
          <c:showBubbleSize val="0"/>
        </c:dLbls>
        <c:marker val="1"/>
        <c:smooth val="0"/>
        <c:axId val="241084111"/>
        <c:axId val="1788432863"/>
      </c:lineChart>
      <c:catAx>
        <c:axId val="241084111"/>
        <c:scaling>
          <c:orientation val="minMax"/>
        </c:scaling>
        <c:delete val="0"/>
        <c:axPos val="b"/>
        <c:numFmt formatCode="General" sourceLinked="1"/>
        <c:majorTickMark val="none"/>
        <c:minorTickMark val="none"/>
        <c:tickLblPos val="nextTo"/>
        <c:spPr>
          <a:noFill/>
          <a:ln>
            <a:solidFill>
              <a:schemeClr val="bg1"/>
            </a:solidFill>
          </a:ln>
          <a:effectLst/>
        </c:spPr>
        <c:txPr>
          <a:bodyPr rot="-60000000" spcFirstLastPara="1" vertOverflow="ellipsis" vert="horz" wrap="square" anchor="ctr" anchorCtr="1"/>
          <a:lstStyle/>
          <a:p>
            <a:pPr>
              <a:defRPr sz="900" b="0" i="0" u="none" strike="noStrike" kern="1200" baseline="0">
                <a:solidFill>
                  <a:schemeClr val="bg2"/>
                </a:solidFill>
                <a:latin typeface="+mn-lt"/>
                <a:ea typeface="+mn-ea"/>
                <a:cs typeface="+mn-cs"/>
              </a:defRPr>
            </a:pPr>
            <a:endParaRPr lang="en-US"/>
          </a:p>
        </c:txPr>
        <c:crossAx val="1788432863"/>
        <c:crosses val="autoZero"/>
        <c:auto val="1"/>
        <c:lblAlgn val="ctr"/>
        <c:lblOffset val="100"/>
        <c:noMultiLvlLbl val="0"/>
      </c:catAx>
      <c:valAx>
        <c:axId val="1788432863"/>
        <c:scaling>
          <c:orientation val="minMax"/>
        </c:scaling>
        <c:delete val="1"/>
        <c:axPos val="l"/>
        <c:numFmt formatCode="#,##0" sourceLinked="1"/>
        <c:majorTickMark val="none"/>
        <c:minorTickMark val="none"/>
        <c:tickLblPos val="nextTo"/>
        <c:crossAx val="241084111"/>
        <c:crosses val="autoZero"/>
        <c:crossBetween val="between"/>
      </c:valAx>
      <c:spPr>
        <a:noFill/>
        <a:ln>
          <a:noFill/>
        </a:ln>
        <a:effectLst/>
      </c:spPr>
    </c:plotArea>
    <c:legend>
      <c:legendPos val="b"/>
      <c:layout>
        <c:manualLayout>
          <c:xMode val="edge"/>
          <c:yMode val="edge"/>
          <c:x val="6.1434669579669622E-2"/>
          <c:y val="0.10799618432393082"/>
          <c:w val="0.34721104190645419"/>
          <c:h val="8.966587731262604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bg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003C4B"/>
    </a:solidFill>
    <a:ln w="9525" cap="flat" cmpd="sng" algn="ctr">
      <a:solidFill>
        <a:srgbClr val="6C818E"/>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8800705467372132E-2"/>
          <c:y val="0.18740251949610079"/>
          <c:w val="0.92239858906525574"/>
          <c:h val="0.6004281446801133"/>
        </c:manualLayout>
      </c:layout>
      <c:barChart>
        <c:barDir val="col"/>
        <c:grouping val="clustered"/>
        <c:varyColors val="0"/>
        <c:ser>
          <c:idx val="0"/>
          <c:order val="0"/>
          <c:tx>
            <c:strRef>
              <c:f>Sheet1!$B$26</c:f>
              <c:strCache>
                <c:ptCount val="1"/>
                <c:pt idx="0">
                  <c:v>Target</c:v>
                </c:pt>
              </c:strCache>
            </c:strRef>
          </c:tx>
          <c:spPr>
            <a:solidFill>
              <a:srgbClr val="6C818E"/>
            </a:solidFill>
            <a:ln>
              <a:noFill/>
            </a:ln>
            <a:effectLst/>
          </c:spPr>
          <c:invertIfNegative val="0"/>
          <c:dLbls>
            <c:dLbl>
              <c:idx val="0"/>
              <c:layout>
                <c:manualLayout>
                  <c:x val="-1.0593120304406393E-2"/>
                  <c:y val="0.2645981380745955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BA7-49DA-A831-16B763CC60CA}"/>
                </c:ext>
              </c:extLst>
            </c:dLbl>
            <c:dLbl>
              <c:idx val="1"/>
              <c:layout>
                <c:manualLayout>
                  <c:x val="0"/>
                  <c:y val="0.312876052948255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BA7-49DA-A831-16B763CC60CA}"/>
                </c:ext>
              </c:extLst>
            </c:dLbl>
            <c:dLbl>
              <c:idx val="2"/>
              <c:layout>
                <c:manualLayout>
                  <c:x val="0"/>
                  <c:y val="0.5013563405644448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BA7-49DA-A831-16B763CC60CA}"/>
                </c:ext>
              </c:extLst>
            </c:dLbl>
            <c:dLbl>
              <c:idx val="3"/>
              <c:layout>
                <c:manualLayout>
                  <c:x val="0"/>
                  <c:y val="0.397111913357400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BA7-49DA-A831-16B763CC60C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Sheet1!$C$25:$F$25</c:f>
              <c:strCache>
                <c:ptCount val="4"/>
                <c:pt idx="0">
                  <c:v>2021-22</c:v>
                </c:pt>
                <c:pt idx="1">
                  <c:v>2022-23</c:v>
                </c:pt>
                <c:pt idx="2">
                  <c:v>2023-24</c:v>
                </c:pt>
                <c:pt idx="3">
                  <c:v>2024-25</c:v>
                </c:pt>
              </c:strCache>
            </c:strRef>
          </c:cat>
          <c:val>
            <c:numRef>
              <c:f>Sheet1!$C$26:$F$26</c:f>
              <c:numCache>
                <c:formatCode>#,##0</c:formatCode>
                <c:ptCount val="4"/>
                <c:pt idx="0">
                  <c:v>400</c:v>
                </c:pt>
                <c:pt idx="1">
                  <c:v>475</c:v>
                </c:pt>
                <c:pt idx="2">
                  <c:v>730</c:v>
                </c:pt>
                <c:pt idx="3">
                  <c:v>600</c:v>
                </c:pt>
              </c:numCache>
            </c:numRef>
          </c:val>
          <c:extLst>
            <c:ext xmlns:c16="http://schemas.microsoft.com/office/drawing/2014/chart" uri="{C3380CC4-5D6E-409C-BE32-E72D297353CC}">
              <c16:uniqueId val="{00000004-1BA7-49DA-A831-16B763CC60CA}"/>
            </c:ext>
          </c:extLst>
        </c:ser>
        <c:dLbls>
          <c:showLegendKey val="0"/>
          <c:showVal val="0"/>
          <c:showCatName val="0"/>
          <c:showSerName val="0"/>
          <c:showPercent val="0"/>
          <c:showBubbleSize val="0"/>
        </c:dLbls>
        <c:gapWidth val="84"/>
        <c:overlap val="-8"/>
        <c:axId val="1718171103"/>
        <c:axId val="2042952495"/>
      </c:barChart>
      <c:lineChart>
        <c:grouping val="standard"/>
        <c:varyColors val="0"/>
        <c:ser>
          <c:idx val="1"/>
          <c:order val="1"/>
          <c:tx>
            <c:strRef>
              <c:f>Sheet1!$B$27</c:f>
              <c:strCache>
                <c:ptCount val="1"/>
                <c:pt idx="0">
                  <c:v>Actual</c:v>
                </c:pt>
              </c:strCache>
            </c:strRef>
          </c:tx>
          <c:spPr>
            <a:ln w="34925" cap="rnd">
              <a:solidFill>
                <a:srgbClr val="CB6015"/>
              </a:solidFill>
              <a:round/>
            </a:ln>
            <a:effectLst/>
          </c:spPr>
          <c:marker>
            <c:symbol val="none"/>
          </c:marker>
          <c:dLbls>
            <c:dLbl>
              <c:idx val="0"/>
              <c:layout>
                <c:manualLayout>
                  <c:x val="-6.0028248587570637E-2"/>
                  <c:y val="-7.62133975130365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BA7-49DA-A831-16B763CC60CA}"/>
                </c:ext>
              </c:extLst>
            </c:dLbl>
            <c:dLbl>
              <c:idx val="1"/>
              <c:layout>
                <c:manualLayout>
                  <c:x val="-6.3559322033898302E-2"/>
                  <c:y val="-4.01123144805455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BA7-49DA-A831-16B763CC60CA}"/>
                </c:ext>
              </c:extLst>
            </c:dLbl>
            <c:dLbl>
              <c:idx val="2"/>
              <c:layout>
                <c:manualLayout>
                  <c:x val="-6.0028248587570686E-2"/>
                  <c:y val="-0.1403931006819093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BA7-49DA-A831-16B763CC60CA}"/>
                </c:ext>
              </c:extLst>
            </c:dLbl>
            <c:dLbl>
              <c:idx val="3"/>
              <c:layout>
                <c:manualLayout>
                  <c:x val="-4.9435028248587573E-2"/>
                  <c:y val="-4.81347773766546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BA7-49DA-A831-16B763CC60C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Sheet1!$C$25:$F$25</c:f>
              <c:strCache>
                <c:ptCount val="4"/>
                <c:pt idx="0">
                  <c:v>2021-22</c:v>
                </c:pt>
                <c:pt idx="1">
                  <c:v>2022-23</c:v>
                </c:pt>
                <c:pt idx="2">
                  <c:v>2023-24</c:v>
                </c:pt>
                <c:pt idx="3">
                  <c:v>2024-25</c:v>
                </c:pt>
              </c:strCache>
            </c:strRef>
          </c:cat>
          <c:val>
            <c:numRef>
              <c:f>Sheet1!$C$27:$F$27</c:f>
              <c:numCache>
                <c:formatCode>#,##0</c:formatCode>
                <c:ptCount val="4"/>
                <c:pt idx="0">
                  <c:v>470</c:v>
                </c:pt>
                <c:pt idx="1">
                  <c:v>702</c:v>
                </c:pt>
                <c:pt idx="2">
                  <c:v>597</c:v>
                </c:pt>
                <c:pt idx="3">
                  <c:v>707</c:v>
                </c:pt>
              </c:numCache>
            </c:numRef>
          </c:val>
          <c:smooth val="0"/>
          <c:extLst>
            <c:ext xmlns:c16="http://schemas.microsoft.com/office/drawing/2014/chart" uri="{C3380CC4-5D6E-409C-BE32-E72D297353CC}">
              <c16:uniqueId val="{00000009-1BA7-49DA-A831-16B763CC60CA}"/>
            </c:ext>
          </c:extLst>
        </c:ser>
        <c:dLbls>
          <c:showLegendKey val="0"/>
          <c:showVal val="0"/>
          <c:showCatName val="0"/>
          <c:showSerName val="0"/>
          <c:showPercent val="0"/>
          <c:showBubbleSize val="0"/>
        </c:dLbls>
        <c:marker val="1"/>
        <c:smooth val="0"/>
        <c:axId val="1718171103"/>
        <c:axId val="2042952495"/>
      </c:lineChart>
      <c:catAx>
        <c:axId val="1718171103"/>
        <c:scaling>
          <c:orientation val="minMax"/>
        </c:scaling>
        <c:delete val="0"/>
        <c:axPos val="b"/>
        <c:numFmt formatCode="General" sourceLinked="1"/>
        <c:majorTickMark val="none"/>
        <c:minorTickMark val="none"/>
        <c:tickLblPos val="nextTo"/>
        <c:spPr>
          <a:noFill/>
          <a:ln>
            <a:solidFill>
              <a:schemeClr val="bg1"/>
            </a:solidFill>
          </a:ln>
          <a:effectLst/>
        </c:spPr>
        <c:txPr>
          <a:bodyPr rot="-60000000" spcFirstLastPara="1" vertOverflow="ellipsis" vert="horz" wrap="square" anchor="ctr" anchorCtr="1"/>
          <a:lstStyle/>
          <a:p>
            <a:pPr>
              <a:defRPr sz="900" b="0" i="0" u="none" strike="noStrike" kern="1200" baseline="0">
                <a:solidFill>
                  <a:schemeClr val="bg2"/>
                </a:solidFill>
                <a:latin typeface="+mn-lt"/>
                <a:ea typeface="+mn-ea"/>
                <a:cs typeface="+mn-cs"/>
              </a:defRPr>
            </a:pPr>
            <a:endParaRPr lang="en-US"/>
          </a:p>
        </c:txPr>
        <c:crossAx val="2042952495"/>
        <c:crosses val="autoZero"/>
        <c:auto val="1"/>
        <c:lblAlgn val="ctr"/>
        <c:lblOffset val="100"/>
        <c:noMultiLvlLbl val="0"/>
      </c:catAx>
      <c:valAx>
        <c:axId val="2042952495"/>
        <c:scaling>
          <c:orientation val="minMax"/>
        </c:scaling>
        <c:delete val="1"/>
        <c:axPos val="l"/>
        <c:numFmt formatCode="#,##0" sourceLinked="1"/>
        <c:majorTickMark val="none"/>
        <c:minorTickMark val="none"/>
        <c:tickLblPos val="nextTo"/>
        <c:crossAx val="1718171103"/>
        <c:crosses val="autoZero"/>
        <c:crossBetween val="between"/>
      </c:valAx>
      <c:spPr>
        <a:noFill/>
        <a:ln>
          <a:noFill/>
        </a:ln>
        <a:effectLst/>
      </c:spPr>
    </c:plotArea>
    <c:legend>
      <c:legendPos val="b"/>
      <c:layout>
        <c:manualLayout>
          <c:xMode val="edge"/>
          <c:yMode val="edge"/>
          <c:x val="3.8142210491030094E-2"/>
          <c:y val="9.788213242738919E-2"/>
          <c:w val="0.40127202055251571"/>
          <c:h val="6.769000445341445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bg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003C4B"/>
    </a:solidFill>
    <a:ln w="9525" cap="flat" cmpd="sng" algn="ctr">
      <a:solidFill>
        <a:srgbClr val="6C818E"/>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8924274593064405E-2"/>
          <c:y val="0.24315386166565839"/>
          <c:w val="0.92215145081387118"/>
          <c:h val="0.53876432415095121"/>
        </c:manualLayout>
      </c:layout>
      <c:barChart>
        <c:barDir val="col"/>
        <c:grouping val="clustered"/>
        <c:varyColors val="0"/>
        <c:ser>
          <c:idx val="0"/>
          <c:order val="0"/>
          <c:tx>
            <c:strRef>
              <c:f>Sheet1!$H$26</c:f>
              <c:strCache>
                <c:ptCount val="1"/>
                <c:pt idx="0">
                  <c:v>Target</c:v>
                </c:pt>
              </c:strCache>
            </c:strRef>
          </c:tx>
          <c:spPr>
            <a:solidFill>
              <a:srgbClr val="6C818E"/>
            </a:solidFill>
            <a:ln>
              <a:noFill/>
            </a:ln>
            <a:effectLst/>
          </c:spPr>
          <c:invertIfNegative val="0"/>
          <c:dLbls>
            <c:dLbl>
              <c:idx val="0"/>
              <c:layout>
                <c:manualLayout>
                  <c:x val="-1.6226873382500257E-17"/>
                  <c:y val="0.4354896506200198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320-4EB1-BC27-69B24A06C922}"/>
                </c:ext>
              </c:extLst>
            </c:dLbl>
            <c:dLbl>
              <c:idx val="1"/>
              <c:layout>
                <c:manualLayout>
                  <c:x val="-3.5385704175513091E-3"/>
                  <c:y val="0.43153861665658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320-4EB1-BC27-69B24A06C922}"/>
                </c:ext>
              </c:extLst>
            </c:dLbl>
            <c:dLbl>
              <c:idx val="2"/>
              <c:layout>
                <c:manualLayout>
                  <c:x val="-6.4873041569528629E-17"/>
                  <c:y val="0.4275055454728774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320-4EB1-BC27-69B24A06C922}"/>
                </c:ext>
              </c:extLst>
            </c:dLbl>
            <c:dLbl>
              <c:idx val="3"/>
              <c:layout>
                <c:manualLayout>
                  <c:x val="-3.5385704175513091E-3"/>
                  <c:y val="0.4275055454728774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320-4EB1-BC27-69B24A06C92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Sheet1!$I$25:$L$25</c:f>
              <c:strCache>
                <c:ptCount val="4"/>
                <c:pt idx="0">
                  <c:v>2021-22</c:v>
                </c:pt>
                <c:pt idx="1">
                  <c:v>2022-23</c:v>
                </c:pt>
                <c:pt idx="2">
                  <c:v>2023-24</c:v>
                </c:pt>
                <c:pt idx="3">
                  <c:v>2024-25</c:v>
                </c:pt>
              </c:strCache>
            </c:strRef>
          </c:cat>
          <c:val>
            <c:numRef>
              <c:f>Sheet1!$I$26:$L$26</c:f>
              <c:numCache>
                <c:formatCode>0%</c:formatCode>
                <c:ptCount val="4"/>
                <c:pt idx="0">
                  <c:v>0.9</c:v>
                </c:pt>
                <c:pt idx="1">
                  <c:v>0.9</c:v>
                </c:pt>
                <c:pt idx="2">
                  <c:v>0.9</c:v>
                </c:pt>
                <c:pt idx="3">
                  <c:v>0.9</c:v>
                </c:pt>
              </c:numCache>
            </c:numRef>
          </c:val>
          <c:extLst>
            <c:ext xmlns:c16="http://schemas.microsoft.com/office/drawing/2014/chart" uri="{C3380CC4-5D6E-409C-BE32-E72D297353CC}">
              <c16:uniqueId val="{00000004-0320-4EB1-BC27-69B24A06C922}"/>
            </c:ext>
          </c:extLst>
        </c:ser>
        <c:dLbls>
          <c:showLegendKey val="0"/>
          <c:showVal val="0"/>
          <c:showCatName val="0"/>
          <c:showSerName val="0"/>
          <c:showPercent val="0"/>
          <c:showBubbleSize val="0"/>
        </c:dLbls>
        <c:gapWidth val="84"/>
        <c:overlap val="-7"/>
        <c:axId val="494974287"/>
        <c:axId val="2042964975"/>
      </c:barChart>
      <c:lineChart>
        <c:grouping val="standard"/>
        <c:varyColors val="0"/>
        <c:ser>
          <c:idx val="1"/>
          <c:order val="1"/>
          <c:tx>
            <c:strRef>
              <c:f>Sheet1!$H$27</c:f>
              <c:strCache>
                <c:ptCount val="1"/>
                <c:pt idx="0">
                  <c:v>Actual</c:v>
                </c:pt>
              </c:strCache>
            </c:strRef>
          </c:tx>
          <c:spPr>
            <a:ln w="34925" cap="rnd">
              <a:solidFill>
                <a:srgbClr val="CB6015"/>
              </a:solidFill>
              <a:round/>
            </a:ln>
            <a:effectLst/>
          </c:spPr>
          <c:marker>
            <c:symbol val="none"/>
          </c:marker>
          <c:dLbls>
            <c:dLbl>
              <c:idx val="0"/>
              <c:layout>
                <c:manualLayout>
                  <c:x val="-5.3078556263269641E-2"/>
                  <c:y val="-3.62976406533575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320-4EB1-BC27-69B24A06C922}"/>
                </c:ext>
              </c:extLst>
            </c:dLbl>
            <c:dLbl>
              <c:idx val="1"/>
              <c:layout>
                <c:manualLayout>
                  <c:x val="-5.6617126680820945E-2"/>
                  <c:y val="-5.64629965718894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320-4EB1-BC27-69B24A06C922}"/>
                </c:ext>
              </c:extLst>
            </c:dLbl>
            <c:dLbl>
              <c:idx val="2"/>
              <c:layout>
                <c:manualLayout>
                  <c:x val="-5.3078556263269704E-2"/>
                  <c:y val="-4.839685420447670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320-4EB1-BC27-69B24A06C922}"/>
                </c:ext>
              </c:extLst>
            </c:dLbl>
            <c:dLbl>
              <c:idx val="3"/>
              <c:layout>
                <c:manualLayout>
                  <c:x val="-4.600141542816702E-2"/>
                  <c:y val="-5.24299253881830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320-4EB1-BC27-69B24A06C92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Sheet1!$I$25:$L$25</c:f>
              <c:strCache>
                <c:ptCount val="4"/>
                <c:pt idx="0">
                  <c:v>2021-22</c:v>
                </c:pt>
                <c:pt idx="1">
                  <c:v>2022-23</c:v>
                </c:pt>
                <c:pt idx="2">
                  <c:v>2023-24</c:v>
                </c:pt>
                <c:pt idx="3">
                  <c:v>2024-25</c:v>
                </c:pt>
              </c:strCache>
            </c:strRef>
          </c:cat>
          <c:val>
            <c:numRef>
              <c:f>Sheet1!$I$27:$L$27</c:f>
              <c:numCache>
                <c:formatCode>0%</c:formatCode>
                <c:ptCount val="4"/>
                <c:pt idx="0">
                  <c:v>0.94</c:v>
                </c:pt>
                <c:pt idx="1">
                  <c:v>0.93</c:v>
                </c:pt>
                <c:pt idx="2">
                  <c:v>0.94</c:v>
                </c:pt>
                <c:pt idx="3">
                  <c:v>0.93</c:v>
                </c:pt>
              </c:numCache>
            </c:numRef>
          </c:val>
          <c:smooth val="0"/>
          <c:extLst>
            <c:ext xmlns:c16="http://schemas.microsoft.com/office/drawing/2014/chart" uri="{C3380CC4-5D6E-409C-BE32-E72D297353CC}">
              <c16:uniqueId val="{00000009-0320-4EB1-BC27-69B24A06C922}"/>
            </c:ext>
          </c:extLst>
        </c:ser>
        <c:dLbls>
          <c:showLegendKey val="0"/>
          <c:showVal val="0"/>
          <c:showCatName val="0"/>
          <c:showSerName val="0"/>
          <c:showPercent val="0"/>
          <c:showBubbleSize val="0"/>
        </c:dLbls>
        <c:marker val="1"/>
        <c:smooth val="0"/>
        <c:axId val="494974287"/>
        <c:axId val="2042964975"/>
      </c:lineChart>
      <c:catAx>
        <c:axId val="494974287"/>
        <c:scaling>
          <c:orientation val="minMax"/>
        </c:scaling>
        <c:delete val="0"/>
        <c:axPos val="b"/>
        <c:numFmt formatCode="General" sourceLinked="1"/>
        <c:majorTickMark val="none"/>
        <c:minorTickMark val="none"/>
        <c:tickLblPos val="nextTo"/>
        <c:spPr>
          <a:noFill/>
          <a:ln>
            <a:solidFill>
              <a:schemeClr val="bg1"/>
            </a:solidFill>
          </a:ln>
          <a:effectLst/>
        </c:spPr>
        <c:txPr>
          <a:bodyPr rot="-60000000" spcFirstLastPara="1" vertOverflow="ellipsis" vert="horz" wrap="square" anchor="ctr" anchorCtr="1"/>
          <a:lstStyle/>
          <a:p>
            <a:pPr algn="ctr">
              <a:defRPr lang="en-US" sz="900" b="0" i="0" u="none" strike="noStrike" kern="1200" baseline="0">
                <a:solidFill>
                  <a:schemeClr val="bg2"/>
                </a:solidFill>
                <a:latin typeface="+mn-lt"/>
                <a:ea typeface="+mn-ea"/>
                <a:cs typeface="+mn-cs"/>
              </a:defRPr>
            </a:pPr>
            <a:endParaRPr lang="en-US"/>
          </a:p>
        </c:txPr>
        <c:crossAx val="2042964975"/>
        <c:crosses val="autoZero"/>
        <c:auto val="1"/>
        <c:lblAlgn val="ctr"/>
        <c:lblOffset val="100"/>
        <c:noMultiLvlLbl val="0"/>
      </c:catAx>
      <c:valAx>
        <c:axId val="2042964975"/>
        <c:scaling>
          <c:orientation val="minMax"/>
          <c:max val="1"/>
          <c:min val="0"/>
        </c:scaling>
        <c:delete val="1"/>
        <c:axPos val="l"/>
        <c:numFmt formatCode="0%" sourceLinked="1"/>
        <c:majorTickMark val="none"/>
        <c:minorTickMark val="none"/>
        <c:tickLblPos val="nextTo"/>
        <c:crossAx val="494974287"/>
        <c:crosses val="autoZero"/>
        <c:crossBetween val="between"/>
      </c:valAx>
      <c:spPr>
        <a:noFill/>
        <a:ln>
          <a:noFill/>
        </a:ln>
        <a:effectLst/>
      </c:spPr>
    </c:plotArea>
    <c:legend>
      <c:legendPos val="b"/>
      <c:layout>
        <c:manualLayout>
          <c:xMode val="edge"/>
          <c:yMode val="edge"/>
          <c:x val="4.34181995485158E-2"/>
          <c:y val="8.2678838896466308E-2"/>
          <c:w val="0.40212397813330658"/>
          <c:h val="6.80585525720355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bg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003C4B"/>
    </a:solidFill>
    <a:ln w="9525" cap="flat" cmpd="sng" algn="ctr">
      <a:solidFill>
        <a:srgbClr val="6C818E"/>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875968992248062E-2"/>
          <c:y val="0.19002433090024332"/>
          <c:w val="0.92248062015503873"/>
          <c:h val="0.59881027645266971"/>
        </c:manualLayout>
      </c:layout>
      <c:barChart>
        <c:barDir val="col"/>
        <c:grouping val="clustered"/>
        <c:varyColors val="0"/>
        <c:ser>
          <c:idx val="0"/>
          <c:order val="0"/>
          <c:tx>
            <c:strRef>
              <c:f>Sheet1!$N$26</c:f>
              <c:strCache>
                <c:ptCount val="1"/>
                <c:pt idx="0">
                  <c:v>Target</c:v>
                </c:pt>
              </c:strCache>
            </c:strRef>
          </c:tx>
          <c:spPr>
            <a:solidFill>
              <a:srgbClr val="6C818E"/>
            </a:solidFill>
            <a:ln>
              <a:noFill/>
            </a:ln>
            <a:effectLst/>
          </c:spPr>
          <c:invertIfNegative val="0"/>
          <c:dLbls>
            <c:dLbl>
              <c:idx val="0"/>
              <c:layout>
                <c:manualLayout>
                  <c:x val="0"/>
                  <c:y val="0.4785077047850770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FB4-4396-9B19-805E40B3E0F4}"/>
                </c:ext>
              </c:extLst>
            </c:dLbl>
            <c:dLbl>
              <c:idx val="1"/>
              <c:layout>
                <c:manualLayout>
                  <c:x val="0"/>
                  <c:y val="0.2554744525547445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FB4-4396-9B19-805E40B3E0F4}"/>
                </c:ext>
              </c:extLst>
            </c:dLbl>
            <c:dLbl>
              <c:idx val="2"/>
              <c:layout>
                <c:manualLayout>
                  <c:x val="0"/>
                  <c:y val="0.1848503114325899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FB4-4396-9B19-805E40B3E0F4}"/>
                </c:ext>
              </c:extLst>
            </c:dLbl>
            <c:dLbl>
              <c:idx val="3"/>
              <c:layout>
                <c:manualLayout>
                  <c:x val="0"/>
                  <c:y val="0.1865369018653690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FB4-4396-9B19-805E40B3E0F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Sheet1!$O$25:$R$25</c:f>
              <c:strCache>
                <c:ptCount val="4"/>
                <c:pt idx="0">
                  <c:v>2021-22</c:v>
                </c:pt>
                <c:pt idx="1">
                  <c:v>2022-23</c:v>
                </c:pt>
                <c:pt idx="2">
                  <c:v>2023-24</c:v>
                </c:pt>
                <c:pt idx="3">
                  <c:v>2024-25</c:v>
                </c:pt>
              </c:strCache>
            </c:strRef>
          </c:cat>
          <c:val>
            <c:numRef>
              <c:f>Sheet1!$O$26:$R$26</c:f>
              <c:numCache>
                <c:formatCode>"$"#,##0.00</c:formatCode>
                <c:ptCount val="4"/>
                <c:pt idx="0">
                  <c:v>69.2</c:v>
                </c:pt>
                <c:pt idx="1">
                  <c:v>39.020000000000003</c:v>
                </c:pt>
                <c:pt idx="2">
                  <c:v>29.05</c:v>
                </c:pt>
                <c:pt idx="3">
                  <c:v>29.05</c:v>
                </c:pt>
              </c:numCache>
            </c:numRef>
          </c:val>
          <c:extLst>
            <c:ext xmlns:c16="http://schemas.microsoft.com/office/drawing/2014/chart" uri="{C3380CC4-5D6E-409C-BE32-E72D297353CC}">
              <c16:uniqueId val="{00000004-CFB4-4396-9B19-805E40B3E0F4}"/>
            </c:ext>
          </c:extLst>
        </c:ser>
        <c:dLbls>
          <c:showLegendKey val="0"/>
          <c:showVal val="0"/>
          <c:showCatName val="0"/>
          <c:showSerName val="0"/>
          <c:showPercent val="0"/>
          <c:showBubbleSize val="0"/>
        </c:dLbls>
        <c:gapWidth val="84"/>
        <c:overlap val="-8"/>
        <c:axId val="127009695"/>
        <c:axId val="2042953935"/>
      </c:barChart>
      <c:lineChart>
        <c:grouping val="standard"/>
        <c:varyColors val="0"/>
        <c:ser>
          <c:idx val="1"/>
          <c:order val="1"/>
          <c:tx>
            <c:strRef>
              <c:f>Sheet1!$N$27</c:f>
              <c:strCache>
                <c:ptCount val="1"/>
                <c:pt idx="0">
                  <c:v>Actual</c:v>
                </c:pt>
              </c:strCache>
            </c:strRef>
          </c:tx>
          <c:spPr>
            <a:ln w="34925" cap="rnd">
              <a:solidFill>
                <a:srgbClr val="CB6015"/>
              </a:solidFill>
              <a:round/>
            </a:ln>
            <a:effectLst/>
          </c:spPr>
          <c:marker>
            <c:symbol val="none"/>
          </c:marker>
          <c:dLbls>
            <c:dLbl>
              <c:idx val="0"/>
              <c:layout>
                <c:manualLayout>
                  <c:x val="-7.7519379844961239E-2"/>
                  <c:y val="-0.1419302514193025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FB4-4396-9B19-805E40B3E0F4}"/>
                </c:ext>
              </c:extLst>
            </c:dLbl>
            <c:dLbl>
              <c:idx val="1"/>
              <c:layout>
                <c:manualLayout>
                  <c:x val="-7.399577167019028E-2"/>
                  <c:y val="-0.13787510137875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FB4-4396-9B19-805E40B3E0F4}"/>
                </c:ext>
              </c:extLst>
            </c:dLbl>
            <c:dLbl>
              <c:idx val="2"/>
              <c:layout>
                <c:manualLayout>
                  <c:x val="-6.8041669694533194E-2"/>
                  <c:y val="-7.52880584400913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FB4-4396-9B19-805E40B3E0F4}"/>
                </c:ext>
              </c:extLst>
            </c:dLbl>
            <c:dLbl>
              <c:idx val="3"/>
              <c:layout>
                <c:manualLayout>
                  <c:x val="-6.3424947145877375E-2"/>
                  <c:y val="-7.29927007299270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FB4-4396-9B19-805E40B3E0F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Sheet1!$O$25:$R$25</c:f>
              <c:strCache>
                <c:ptCount val="4"/>
                <c:pt idx="0">
                  <c:v>2021-22</c:v>
                </c:pt>
                <c:pt idx="1">
                  <c:v>2022-23</c:v>
                </c:pt>
                <c:pt idx="2">
                  <c:v>2023-24</c:v>
                </c:pt>
                <c:pt idx="3">
                  <c:v>2024-25</c:v>
                </c:pt>
              </c:strCache>
            </c:strRef>
          </c:cat>
          <c:val>
            <c:numRef>
              <c:f>Sheet1!$O$27:$R$27</c:f>
              <c:numCache>
                <c:formatCode>"$"#,##0.00</c:formatCode>
                <c:ptCount val="4"/>
                <c:pt idx="0">
                  <c:v>55.58</c:v>
                </c:pt>
                <c:pt idx="1">
                  <c:v>26.64</c:v>
                </c:pt>
                <c:pt idx="2">
                  <c:v>25.36</c:v>
                </c:pt>
                <c:pt idx="3">
                  <c:v>24.11</c:v>
                </c:pt>
              </c:numCache>
            </c:numRef>
          </c:val>
          <c:smooth val="0"/>
          <c:extLst>
            <c:ext xmlns:c16="http://schemas.microsoft.com/office/drawing/2014/chart" uri="{C3380CC4-5D6E-409C-BE32-E72D297353CC}">
              <c16:uniqueId val="{00000009-CFB4-4396-9B19-805E40B3E0F4}"/>
            </c:ext>
          </c:extLst>
        </c:ser>
        <c:dLbls>
          <c:showLegendKey val="0"/>
          <c:showVal val="0"/>
          <c:showCatName val="0"/>
          <c:showSerName val="0"/>
          <c:showPercent val="0"/>
          <c:showBubbleSize val="0"/>
        </c:dLbls>
        <c:marker val="1"/>
        <c:smooth val="0"/>
        <c:axId val="127009695"/>
        <c:axId val="2042953935"/>
      </c:lineChart>
      <c:catAx>
        <c:axId val="127009695"/>
        <c:scaling>
          <c:orientation val="minMax"/>
        </c:scaling>
        <c:delete val="0"/>
        <c:axPos val="b"/>
        <c:numFmt formatCode="General" sourceLinked="1"/>
        <c:majorTickMark val="none"/>
        <c:minorTickMark val="none"/>
        <c:tickLblPos val="nextTo"/>
        <c:spPr>
          <a:noFill/>
          <a:ln>
            <a:solidFill>
              <a:schemeClr val="bg1"/>
            </a:solidFill>
          </a:ln>
          <a:effectLst/>
        </c:spPr>
        <c:txPr>
          <a:bodyPr rot="-60000000" spcFirstLastPara="1" vertOverflow="ellipsis" vert="horz" wrap="square" anchor="ctr" anchorCtr="1"/>
          <a:lstStyle/>
          <a:p>
            <a:pPr>
              <a:defRPr sz="900" b="0" i="0" u="none" strike="noStrike" kern="1200" baseline="0">
                <a:solidFill>
                  <a:schemeClr val="bg2"/>
                </a:solidFill>
                <a:latin typeface="+mn-lt"/>
                <a:ea typeface="+mn-ea"/>
                <a:cs typeface="+mn-cs"/>
              </a:defRPr>
            </a:pPr>
            <a:endParaRPr lang="en-US"/>
          </a:p>
        </c:txPr>
        <c:crossAx val="2042953935"/>
        <c:crosses val="autoZero"/>
        <c:auto val="1"/>
        <c:lblAlgn val="ctr"/>
        <c:lblOffset val="100"/>
        <c:noMultiLvlLbl val="0"/>
      </c:catAx>
      <c:valAx>
        <c:axId val="2042953935"/>
        <c:scaling>
          <c:orientation val="minMax"/>
        </c:scaling>
        <c:delete val="1"/>
        <c:axPos val="l"/>
        <c:numFmt formatCode="&quot;$&quot;#,##0.00" sourceLinked="1"/>
        <c:majorTickMark val="none"/>
        <c:minorTickMark val="none"/>
        <c:tickLblPos val="nextTo"/>
        <c:crossAx val="127009695"/>
        <c:crosses val="autoZero"/>
        <c:crossBetween val="between"/>
      </c:valAx>
      <c:spPr>
        <a:noFill/>
        <a:ln>
          <a:noFill/>
        </a:ln>
        <a:effectLst/>
      </c:spPr>
    </c:plotArea>
    <c:legend>
      <c:legendPos val="b"/>
      <c:layout>
        <c:manualLayout>
          <c:xMode val="edge"/>
          <c:yMode val="edge"/>
          <c:x val="5.0749074644919172E-2"/>
          <c:y val="7.1480750081585179E-2"/>
          <c:w val="0.40042366532936025"/>
          <c:h val="6.84311358890357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bg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003C4B"/>
    </a:solidFill>
    <a:ln w="9525" cap="flat" cmpd="sng" algn="ctr">
      <a:no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8718760999648008E-2"/>
          <c:y val="0.18979343863912515"/>
          <c:w val="0.92256247800070401"/>
          <c:h val="0.60334797154000952"/>
        </c:manualLayout>
      </c:layout>
      <c:barChart>
        <c:barDir val="col"/>
        <c:grouping val="clustered"/>
        <c:varyColors val="0"/>
        <c:ser>
          <c:idx val="0"/>
          <c:order val="0"/>
          <c:tx>
            <c:strRef>
              <c:f>Sheet1!$T$26</c:f>
              <c:strCache>
                <c:ptCount val="1"/>
                <c:pt idx="0">
                  <c:v>Target</c:v>
                </c:pt>
              </c:strCache>
            </c:strRef>
          </c:tx>
          <c:spPr>
            <a:solidFill>
              <a:srgbClr val="6C818E"/>
            </a:solidFill>
            <a:ln>
              <a:noFill/>
            </a:ln>
            <a:effectLst/>
          </c:spPr>
          <c:invertIfNegative val="0"/>
          <c:dLbls>
            <c:dLbl>
              <c:idx val="0"/>
              <c:layout>
                <c:manualLayout>
                  <c:x val="0"/>
                  <c:y val="0.2713649250708788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CB5-4F83-AEAD-2B1435EAEE22}"/>
                </c:ext>
              </c:extLst>
            </c:dLbl>
            <c:dLbl>
              <c:idx val="1"/>
              <c:layout>
                <c:manualLayout>
                  <c:x val="-6.4530522870639877E-17"/>
                  <c:y val="0.388821385176184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CB5-4F83-AEAD-2B1435EAEE22}"/>
                </c:ext>
              </c:extLst>
            </c:dLbl>
            <c:dLbl>
              <c:idx val="2"/>
              <c:layout>
                <c:manualLayout>
                  <c:x val="0"/>
                  <c:y val="0.3969218307006885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CB5-4F83-AEAD-2B1435EAEE22}"/>
                </c:ext>
              </c:extLst>
            </c:dLbl>
            <c:dLbl>
              <c:idx val="3"/>
              <c:layout>
                <c:manualLayout>
                  <c:x val="-1.2906104574127975E-16"/>
                  <c:y val="0.4009720534629404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CB5-4F83-AEAD-2B1435EAEE2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Sheet1!$U$25:$X$25</c:f>
              <c:strCache>
                <c:ptCount val="4"/>
                <c:pt idx="0">
                  <c:v>2021-22</c:v>
                </c:pt>
                <c:pt idx="1">
                  <c:v>2022-23</c:v>
                </c:pt>
                <c:pt idx="2">
                  <c:v>2023-24</c:v>
                </c:pt>
                <c:pt idx="3">
                  <c:v>2024-25</c:v>
                </c:pt>
              </c:strCache>
            </c:strRef>
          </c:cat>
          <c:val>
            <c:numRef>
              <c:f>Sheet1!$U$26:$X$26</c:f>
              <c:numCache>
                <c:formatCode>0.0%</c:formatCode>
                <c:ptCount val="4"/>
                <c:pt idx="0">
                  <c:v>0.36799999999999999</c:v>
                </c:pt>
                <c:pt idx="1">
                  <c:v>0.498</c:v>
                </c:pt>
                <c:pt idx="2">
                  <c:v>0.50900000000000001</c:v>
                </c:pt>
                <c:pt idx="3">
                  <c:v>0.51459999999999995</c:v>
                </c:pt>
              </c:numCache>
            </c:numRef>
          </c:val>
          <c:extLst>
            <c:ext xmlns:c16="http://schemas.microsoft.com/office/drawing/2014/chart" uri="{C3380CC4-5D6E-409C-BE32-E72D297353CC}">
              <c16:uniqueId val="{00000004-BCB5-4F83-AEAD-2B1435EAEE22}"/>
            </c:ext>
          </c:extLst>
        </c:ser>
        <c:dLbls>
          <c:showLegendKey val="0"/>
          <c:showVal val="0"/>
          <c:showCatName val="0"/>
          <c:showSerName val="0"/>
          <c:showPercent val="0"/>
          <c:showBubbleSize val="0"/>
        </c:dLbls>
        <c:gapWidth val="84"/>
        <c:overlap val="-8"/>
        <c:axId val="774742272"/>
        <c:axId val="770717248"/>
      </c:barChart>
      <c:lineChart>
        <c:grouping val="standard"/>
        <c:varyColors val="0"/>
        <c:ser>
          <c:idx val="1"/>
          <c:order val="1"/>
          <c:tx>
            <c:strRef>
              <c:f>Sheet1!$T$27</c:f>
              <c:strCache>
                <c:ptCount val="1"/>
                <c:pt idx="0">
                  <c:v>Actual</c:v>
                </c:pt>
              </c:strCache>
            </c:strRef>
          </c:tx>
          <c:spPr>
            <a:ln w="34925" cap="rnd">
              <a:solidFill>
                <a:srgbClr val="CB6015"/>
              </a:solidFill>
              <a:round/>
            </a:ln>
            <a:effectLst/>
          </c:spPr>
          <c:marker>
            <c:symbol val="none"/>
          </c:marker>
          <c:dLbls>
            <c:dLbl>
              <c:idx val="0"/>
              <c:layout>
                <c:manualLayout>
                  <c:x val="-7.0397747272087308E-2"/>
                  <c:y val="-7.29040097205346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CB5-4F83-AEAD-2B1435EAEE22}"/>
                </c:ext>
              </c:extLst>
            </c:dLbl>
            <c:dLbl>
              <c:idx val="1"/>
              <c:layout>
                <c:manualLayout>
                  <c:x val="-7.3917634635691717E-2"/>
                  <c:y val="-4.45524503847712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CB5-4F83-AEAD-2B1435EAEE22}"/>
                </c:ext>
              </c:extLst>
            </c:dLbl>
            <c:dLbl>
              <c:idx val="2"/>
              <c:layout>
                <c:manualLayout>
                  <c:x val="-7.0397747272087363E-2"/>
                  <c:y val="-5.26528959092750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CB5-4F83-AEAD-2B1435EAEE22}"/>
                </c:ext>
              </c:extLst>
            </c:dLbl>
            <c:dLbl>
              <c:idx val="3"/>
              <c:layout>
                <c:manualLayout>
                  <c:x val="-7.0397747272087294E-2"/>
                  <c:y val="-5.26528959092750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CB5-4F83-AEAD-2B1435EAEE2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Sheet1!$U$25:$X$25</c:f>
              <c:strCache>
                <c:ptCount val="4"/>
                <c:pt idx="0">
                  <c:v>2021-22</c:v>
                </c:pt>
                <c:pt idx="1">
                  <c:v>2022-23</c:v>
                </c:pt>
                <c:pt idx="2">
                  <c:v>2023-24</c:v>
                </c:pt>
                <c:pt idx="3">
                  <c:v>2024-25</c:v>
                </c:pt>
              </c:strCache>
            </c:strRef>
          </c:cat>
          <c:val>
            <c:numRef>
              <c:f>Sheet1!$U$27:$X$27</c:f>
              <c:numCache>
                <c:formatCode>0.0%</c:formatCode>
                <c:ptCount val="4"/>
                <c:pt idx="0">
                  <c:v>0.379</c:v>
                </c:pt>
                <c:pt idx="1">
                  <c:v>0.56899999999999995</c:v>
                </c:pt>
                <c:pt idx="2">
                  <c:v>0.57699999999999996</c:v>
                </c:pt>
                <c:pt idx="3">
                  <c:v>0.64600000000000002</c:v>
                </c:pt>
              </c:numCache>
            </c:numRef>
          </c:val>
          <c:smooth val="0"/>
          <c:extLst>
            <c:ext xmlns:c16="http://schemas.microsoft.com/office/drawing/2014/chart" uri="{C3380CC4-5D6E-409C-BE32-E72D297353CC}">
              <c16:uniqueId val="{00000009-BCB5-4F83-AEAD-2B1435EAEE22}"/>
            </c:ext>
          </c:extLst>
        </c:ser>
        <c:dLbls>
          <c:showLegendKey val="0"/>
          <c:showVal val="0"/>
          <c:showCatName val="0"/>
          <c:showSerName val="0"/>
          <c:showPercent val="0"/>
          <c:showBubbleSize val="0"/>
        </c:dLbls>
        <c:marker val="1"/>
        <c:smooth val="0"/>
        <c:axId val="774742272"/>
        <c:axId val="770717248"/>
      </c:lineChart>
      <c:catAx>
        <c:axId val="774742272"/>
        <c:scaling>
          <c:orientation val="minMax"/>
        </c:scaling>
        <c:delete val="0"/>
        <c:axPos val="b"/>
        <c:numFmt formatCode="General" sourceLinked="1"/>
        <c:majorTickMark val="none"/>
        <c:minorTickMark val="none"/>
        <c:tickLblPos val="nextTo"/>
        <c:spPr>
          <a:noFill/>
          <a:ln>
            <a:solidFill>
              <a:schemeClr val="bg1"/>
            </a:solidFill>
          </a:ln>
          <a:effectLst/>
        </c:spPr>
        <c:txPr>
          <a:bodyPr rot="-60000000" spcFirstLastPara="1" vertOverflow="ellipsis" vert="horz" wrap="square" anchor="ctr" anchorCtr="1"/>
          <a:lstStyle/>
          <a:p>
            <a:pPr>
              <a:defRPr sz="900" b="0" i="0" u="none" strike="noStrike" kern="1200" baseline="0">
                <a:ln>
                  <a:noFill/>
                </a:ln>
                <a:solidFill>
                  <a:schemeClr val="bg2"/>
                </a:solidFill>
                <a:latin typeface="+mn-lt"/>
                <a:ea typeface="+mn-ea"/>
                <a:cs typeface="+mn-cs"/>
              </a:defRPr>
            </a:pPr>
            <a:endParaRPr lang="en-US"/>
          </a:p>
        </c:txPr>
        <c:crossAx val="770717248"/>
        <c:crosses val="autoZero"/>
        <c:auto val="1"/>
        <c:lblAlgn val="ctr"/>
        <c:lblOffset val="100"/>
        <c:noMultiLvlLbl val="0"/>
      </c:catAx>
      <c:valAx>
        <c:axId val="770717248"/>
        <c:scaling>
          <c:orientation val="minMax"/>
        </c:scaling>
        <c:delete val="1"/>
        <c:axPos val="l"/>
        <c:numFmt formatCode="0.0%" sourceLinked="1"/>
        <c:majorTickMark val="none"/>
        <c:minorTickMark val="none"/>
        <c:tickLblPos val="nextTo"/>
        <c:crossAx val="774742272"/>
        <c:crosses val="autoZero"/>
        <c:crossBetween val="between"/>
      </c:valAx>
      <c:spPr>
        <a:noFill/>
        <a:ln>
          <a:noFill/>
        </a:ln>
        <a:effectLst/>
      </c:spPr>
    </c:plotArea>
    <c:legend>
      <c:legendPos val="b"/>
      <c:layout>
        <c:manualLayout>
          <c:xMode val="edge"/>
          <c:yMode val="edge"/>
          <c:x val="4.5319543452424206E-2"/>
          <c:y val="0.10475244127959032"/>
          <c:w val="0.40000083146945598"/>
          <c:h val="6.834798748576842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bg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003C4B"/>
    </a:solidFill>
    <a:ln w="9525" cap="flat" cmpd="sng" algn="ctr">
      <a:solidFill>
        <a:srgbClr val="6C818E"/>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manualLayout>
          <c:layoutTarget val="inner"/>
          <c:xMode val="edge"/>
          <c:yMode val="edge"/>
          <c:x val="3.191881371575727E-2"/>
          <c:y val="5.4737176991631869E-4"/>
          <c:w val="0.96808117336657751"/>
          <c:h val="0.99945267913134694"/>
        </c:manualLayout>
      </c:layout>
      <c:barChart>
        <c:barDir val="bar"/>
        <c:grouping val="clustered"/>
        <c:varyColors val="0"/>
        <c:ser>
          <c:idx val="0"/>
          <c:order val="0"/>
          <c:tx>
            <c:strRef>
              <c:f>'Contracts by Genre'!$A$4</c:f>
              <c:strCache>
                <c:ptCount val="1"/>
                <c:pt idx="0">
                  <c:v>Children's Production</c:v>
                </c:pt>
              </c:strCache>
            </c:strRef>
          </c:tx>
          <c:spPr>
            <a:solidFill>
              <a:srgbClr val="003D4C"/>
            </a:solidFill>
            <a:ln>
              <a:noFill/>
            </a:ln>
            <a:effectLst/>
          </c:spPr>
          <c:invertIfNegative val="0"/>
          <c:val>
            <c:numRef>
              <c:f>'Contracts by Genre'!$B$4</c:f>
              <c:numCache>
                <c:formatCode>General</c:formatCode>
                <c:ptCount val="1"/>
                <c:pt idx="0">
                  <c:v>18</c:v>
                </c:pt>
              </c:numCache>
            </c:numRef>
          </c:val>
          <c:extLst>
            <c:ext xmlns:c16="http://schemas.microsoft.com/office/drawing/2014/chart" uri="{C3380CC4-5D6E-409C-BE32-E72D297353CC}">
              <c16:uniqueId val="{00000000-54BE-43FA-8FEA-71665EDD1B03}"/>
            </c:ext>
          </c:extLst>
        </c:ser>
        <c:ser>
          <c:idx val="1"/>
          <c:order val="1"/>
          <c:tx>
            <c:strRef>
              <c:f>'Contracts by Genre'!$A$5</c:f>
              <c:strCache>
                <c:ptCount val="1"/>
                <c:pt idx="0">
                  <c:v>Circus/Physical Theatre</c:v>
                </c:pt>
              </c:strCache>
            </c:strRef>
          </c:tx>
          <c:spPr>
            <a:solidFill>
              <a:srgbClr val="003D4C">
                <a:alpha val="90000"/>
              </a:srgbClr>
            </a:solidFill>
            <a:ln>
              <a:noFill/>
            </a:ln>
            <a:effectLst/>
          </c:spPr>
          <c:invertIfNegative val="0"/>
          <c:val>
            <c:numRef>
              <c:f>'Contracts by Genre'!$B$5</c:f>
              <c:numCache>
                <c:formatCode>General</c:formatCode>
                <c:ptCount val="1"/>
                <c:pt idx="0">
                  <c:v>11</c:v>
                </c:pt>
              </c:numCache>
            </c:numRef>
          </c:val>
          <c:extLst>
            <c:ext xmlns:c16="http://schemas.microsoft.com/office/drawing/2014/chart" uri="{C3380CC4-5D6E-409C-BE32-E72D297353CC}">
              <c16:uniqueId val="{00000001-54BE-43FA-8FEA-71665EDD1B03}"/>
            </c:ext>
          </c:extLst>
        </c:ser>
        <c:ser>
          <c:idx val="2"/>
          <c:order val="2"/>
          <c:tx>
            <c:strRef>
              <c:f>'Contracts by Genre'!$A$6</c:f>
              <c:strCache>
                <c:ptCount val="1"/>
                <c:pt idx="0">
                  <c:v>Classical Music</c:v>
                </c:pt>
              </c:strCache>
            </c:strRef>
          </c:tx>
          <c:spPr>
            <a:solidFill>
              <a:srgbClr val="003D4C">
                <a:alpha val="80000"/>
              </a:srgbClr>
            </a:solidFill>
            <a:ln>
              <a:noFill/>
            </a:ln>
            <a:effectLst/>
          </c:spPr>
          <c:invertIfNegative val="0"/>
          <c:val>
            <c:numRef>
              <c:f>'Contracts by Genre'!$B$6</c:f>
              <c:numCache>
                <c:formatCode>General</c:formatCode>
                <c:ptCount val="1"/>
                <c:pt idx="0">
                  <c:v>4</c:v>
                </c:pt>
              </c:numCache>
            </c:numRef>
          </c:val>
          <c:extLst>
            <c:ext xmlns:c16="http://schemas.microsoft.com/office/drawing/2014/chart" uri="{C3380CC4-5D6E-409C-BE32-E72D297353CC}">
              <c16:uniqueId val="{00000002-54BE-43FA-8FEA-71665EDD1B03}"/>
            </c:ext>
          </c:extLst>
        </c:ser>
        <c:ser>
          <c:idx val="3"/>
          <c:order val="3"/>
          <c:tx>
            <c:strRef>
              <c:f>'Contracts by Genre'!$A$7</c:f>
              <c:strCache>
                <c:ptCount val="1"/>
                <c:pt idx="0">
                  <c:v>Comedy - Standup</c:v>
                </c:pt>
              </c:strCache>
            </c:strRef>
          </c:tx>
          <c:spPr>
            <a:solidFill>
              <a:srgbClr val="003D4C">
                <a:alpha val="70000"/>
              </a:srgbClr>
            </a:solidFill>
            <a:ln>
              <a:noFill/>
            </a:ln>
            <a:effectLst/>
          </c:spPr>
          <c:invertIfNegative val="0"/>
          <c:val>
            <c:numRef>
              <c:f>'Contracts by Genre'!$B$7</c:f>
              <c:numCache>
                <c:formatCode>General</c:formatCode>
                <c:ptCount val="1"/>
                <c:pt idx="0">
                  <c:v>33</c:v>
                </c:pt>
              </c:numCache>
            </c:numRef>
          </c:val>
          <c:extLst>
            <c:ext xmlns:c16="http://schemas.microsoft.com/office/drawing/2014/chart" uri="{C3380CC4-5D6E-409C-BE32-E72D297353CC}">
              <c16:uniqueId val="{00000003-54BE-43FA-8FEA-71665EDD1B03}"/>
            </c:ext>
          </c:extLst>
        </c:ser>
        <c:ser>
          <c:idx val="4"/>
          <c:order val="4"/>
          <c:tx>
            <c:strRef>
              <c:f>'Contracts by Genre'!$A$8</c:f>
              <c:strCache>
                <c:ptCount val="1"/>
                <c:pt idx="0">
                  <c:v>Comedy - Acts</c:v>
                </c:pt>
              </c:strCache>
            </c:strRef>
          </c:tx>
          <c:spPr>
            <a:solidFill>
              <a:srgbClr val="003D4C">
                <a:alpha val="60000"/>
              </a:srgbClr>
            </a:solidFill>
            <a:ln>
              <a:noFill/>
            </a:ln>
            <a:effectLst/>
          </c:spPr>
          <c:invertIfNegative val="0"/>
          <c:val>
            <c:numRef>
              <c:f>'Contracts by Genre'!$B$8</c:f>
              <c:numCache>
                <c:formatCode>General</c:formatCode>
                <c:ptCount val="1"/>
                <c:pt idx="0">
                  <c:v>6</c:v>
                </c:pt>
              </c:numCache>
            </c:numRef>
          </c:val>
          <c:extLst>
            <c:ext xmlns:c16="http://schemas.microsoft.com/office/drawing/2014/chart" uri="{C3380CC4-5D6E-409C-BE32-E72D297353CC}">
              <c16:uniqueId val="{00000004-54BE-43FA-8FEA-71665EDD1B03}"/>
            </c:ext>
          </c:extLst>
        </c:ser>
        <c:ser>
          <c:idx val="5"/>
          <c:order val="5"/>
          <c:tx>
            <c:strRef>
              <c:f>'Contracts by Genre'!$A$9</c:f>
              <c:strCache>
                <c:ptCount val="1"/>
                <c:pt idx="0">
                  <c:v>Dance - Ballet</c:v>
                </c:pt>
              </c:strCache>
            </c:strRef>
          </c:tx>
          <c:spPr>
            <a:solidFill>
              <a:srgbClr val="003D4C">
                <a:alpha val="50000"/>
              </a:srgbClr>
            </a:solidFill>
            <a:ln>
              <a:noFill/>
            </a:ln>
            <a:effectLst/>
          </c:spPr>
          <c:invertIfNegative val="0"/>
          <c:val>
            <c:numRef>
              <c:f>'Contracts by Genre'!$B$9</c:f>
              <c:numCache>
                <c:formatCode>General</c:formatCode>
                <c:ptCount val="1"/>
                <c:pt idx="0">
                  <c:v>5</c:v>
                </c:pt>
              </c:numCache>
            </c:numRef>
          </c:val>
          <c:extLst>
            <c:ext xmlns:c16="http://schemas.microsoft.com/office/drawing/2014/chart" uri="{C3380CC4-5D6E-409C-BE32-E72D297353CC}">
              <c16:uniqueId val="{00000005-54BE-43FA-8FEA-71665EDD1B03}"/>
            </c:ext>
          </c:extLst>
        </c:ser>
        <c:ser>
          <c:idx val="6"/>
          <c:order val="6"/>
          <c:tx>
            <c:strRef>
              <c:f>'Contracts by Genre'!$A$10</c:f>
              <c:strCache>
                <c:ptCount val="1"/>
                <c:pt idx="0">
                  <c:v>Dance - Dance Social/Dance Sport</c:v>
                </c:pt>
              </c:strCache>
            </c:strRef>
          </c:tx>
          <c:spPr>
            <a:solidFill>
              <a:srgbClr val="003D4C">
                <a:alpha val="40000"/>
              </a:srgbClr>
            </a:solidFill>
            <a:ln>
              <a:noFill/>
            </a:ln>
            <a:effectLst/>
          </c:spPr>
          <c:invertIfNegative val="0"/>
          <c:val>
            <c:numRef>
              <c:f>'Contracts by Genre'!$B$10</c:f>
              <c:numCache>
                <c:formatCode>General</c:formatCode>
                <c:ptCount val="1"/>
                <c:pt idx="0">
                  <c:v>2</c:v>
                </c:pt>
              </c:numCache>
            </c:numRef>
          </c:val>
          <c:extLst>
            <c:ext xmlns:c16="http://schemas.microsoft.com/office/drawing/2014/chart" uri="{C3380CC4-5D6E-409C-BE32-E72D297353CC}">
              <c16:uniqueId val="{00000006-54BE-43FA-8FEA-71665EDD1B03}"/>
            </c:ext>
          </c:extLst>
        </c:ser>
        <c:ser>
          <c:idx val="7"/>
          <c:order val="7"/>
          <c:tx>
            <c:strRef>
              <c:f>'Contracts by Genre'!$A$11</c:f>
              <c:strCache>
                <c:ptCount val="1"/>
                <c:pt idx="0">
                  <c:v>Dance -  Contemporary</c:v>
                </c:pt>
              </c:strCache>
            </c:strRef>
          </c:tx>
          <c:spPr>
            <a:solidFill>
              <a:srgbClr val="003D4C">
                <a:alpha val="30000"/>
              </a:srgbClr>
            </a:solidFill>
            <a:ln>
              <a:noFill/>
            </a:ln>
            <a:effectLst/>
          </c:spPr>
          <c:invertIfNegative val="0"/>
          <c:val>
            <c:numRef>
              <c:f>'Contracts by Genre'!$B$11</c:f>
              <c:numCache>
                <c:formatCode>General</c:formatCode>
                <c:ptCount val="1"/>
                <c:pt idx="0">
                  <c:v>5</c:v>
                </c:pt>
              </c:numCache>
            </c:numRef>
          </c:val>
          <c:extLst>
            <c:ext xmlns:c16="http://schemas.microsoft.com/office/drawing/2014/chart" uri="{C3380CC4-5D6E-409C-BE32-E72D297353CC}">
              <c16:uniqueId val="{00000007-54BE-43FA-8FEA-71665EDD1B03}"/>
            </c:ext>
          </c:extLst>
        </c:ser>
        <c:ser>
          <c:idx val="8"/>
          <c:order val="8"/>
          <c:tx>
            <c:strRef>
              <c:f>'Contracts by Genre'!$A$12</c:f>
              <c:strCache>
                <c:ptCount val="1"/>
                <c:pt idx="0">
                  <c:v>Dance - Dance School</c:v>
                </c:pt>
              </c:strCache>
            </c:strRef>
          </c:tx>
          <c:spPr>
            <a:solidFill>
              <a:srgbClr val="CB6015">
                <a:alpha val="30000"/>
              </a:srgbClr>
            </a:solidFill>
            <a:ln>
              <a:noFill/>
            </a:ln>
            <a:effectLst/>
          </c:spPr>
          <c:invertIfNegative val="0"/>
          <c:val>
            <c:numRef>
              <c:f>'Contracts by Genre'!$B$12</c:f>
              <c:numCache>
                <c:formatCode>General</c:formatCode>
                <c:ptCount val="1"/>
                <c:pt idx="0">
                  <c:v>9</c:v>
                </c:pt>
              </c:numCache>
            </c:numRef>
          </c:val>
          <c:extLst>
            <c:ext xmlns:c16="http://schemas.microsoft.com/office/drawing/2014/chart" uri="{C3380CC4-5D6E-409C-BE32-E72D297353CC}">
              <c16:uniqueId val="{00000008-54BE-43FA-8FEA-71665EDD1B03}"/>
            </c:ext>
          </c:extLst>
        </c:ser>
        <c:ser>
          <c:idx val="9"/>
          <c:order val="9"/>
          <c:tx>
            <c:strRef>
              <c:f>'Contracts by Genre'!$A$13</c:f>
              <c:strCache>
                <c:ptCount val="1"/>
                <c:pt idx="0">
                  <c:v>Dance - Cultural</c:v>
                </c:pt>
              </c:strCache>
            </c:strRef>
          </c:tx>
          <c:spPr>
            <a:solidFill>
              <a:srgbClr val="CB6015">
                <a:alpha val="40000"/>
              </a:srgbClr>
            </a:solidFill>
            <a:ln>
              <a:noFill/>
            </a:ln>
            <a:effectLst/>
          </c:spPr>
          <c:invertIfNegative val="0"/>
          <c:val>
            <c:numRef>
              <c:f>'Contracts by Genre'!$B$13</c:f>
              <c:numCache>
                <c:formatCode>General</c:formatCode>
                <c:ptCount val="1"/>
                <c:pt idx="0">
                  <c:v>2</c:v>
                </c:pt>
              </c:numCache>
            </c:numRef>
          </c:val>
          <c:extLst>
            <c:ext xmlns:c16="http://schemas.microsoft.com/office/drawing/2014/chart" uri="{C3380CC4-5D6E-409C-BE32-E72D297353CC}">
              <c16:uniqueId val="{00000009-54BE-43FA-8FEA-71665EDD1B03}"/>
            </c:ext>
          </c:extLst>
        </c:ser>
        <c:ser>
          <c:idx val="10"/>
          <c:order val="10"/>
          <c:tx>
            <c:strRef>
              <c:f>'Contracts by Genre'!$A$14</c:f>
              <c:strCache>
                <c:ptCount val="1"/>
                <c:pt idx="0">
                  <c:v>MultiArts</c:v>
                </c:pt>
              </c:strCache>
            </c:strRef>
          </c:tx>
          <c:spPr>
            <a:solidFill>
              <a:srgbClr val="CB6015">
                <a:alpha val="50000"/>
              </a:srgbClr>
            </a:solidFill>
            <a:ln>
              <a:noFill/>
            </a:ln>
            <a:effectLst/>
          </c:spPr>
          <c:invertIfNegative val="0"/>
          <c:val>
            <c:numRef>
              <c:f>'Contracts by Genre'!$B$14</c:f>
              <c:numCache>
                <c:formatCode>General</c:formatCode>
                <c:ptCount val="1"/>
                <c:pt idx="0">
                  <c:v>9</c:v>
                </c:pt>
              </c:numCache>
            </c:numRef>
          </c:val>
          <c:extLst>
            <c:ext xmlns:c16="http://schemas.microsoft.com/office/drawing/2014/chart" uri="{C3380CC4-5D6E-409C-BE32-E72D297353CC}">
              <c16:uniqueId val="{0000000A-54BE-43FA-8FEA-71665EDD1B03}"/>
            </c:ext>
          </c:extLst>
        </c:ser>
        <c:ser>
          <c:idx val="11"/>
          <c:order val="11"/>
          <c:tx>
            <c:strRef>
              <c:f>'Contracts by Genre'!$A$15</c:f>
              <c:strCache>
                <c:ptCount val="1"/>
                <c:pt idx="0">
                  <c:v>Musical Theatre</c:v>
                </c:pt>
              </c:strCache>
            </c:strRef>
          </c:tx>
          <c:spPr>
            <a:solidFill>
              <a:srgbClr val="CB6015">
                <a:alpha val="60000"/>
              </a:srgbClr>
            </a:solidFill>
            <a:ln>
              <a:noFill/>
            </a:ln>
            <a:effectLst/>
          </c:spPr>
          <c:invertIfNegative val="0"/>
          <c:val>
            <c:numRef>
              <c:f>'Contracts by Genre'!$B$15</c:f>
              <c:numCache>
                <c:formatCode>General</c:formatCode>
                <c:ptCount val="1"/>
                <c:pt idx="0">
                  <c:v>9</c:v>
                </c:pt>
              </c:numCache>
            </c:numRef>
          </c:val>
          <c:extLst>
            <c:ext xmlns:c16="http://schemas.microsoft.com/office/drawing/2014/chart" uri="{C3380CC4-5D6E-409C-BE32-E72D297353CC}">
              <c16:uniqueId val="{0000000B-54BE-43FA-8FEA-71665EDD1B03}"/>
            </c:ext>
          </c:extLst>
        </c:ser>
        <c:ser>
          <c:idx val="12"/>
          <c:order val="12"/>
          <c:tx>
            <c:strRef>
              <c:f>'Contracts by Genre'!$A$16</c:f>
              <c:strCache>
                <c:ptCount val="1"/>
                <c:pt idx="0">
                  <c:v>Popular Music - Pop, Rock, Tribute, Jazz</c:v>
                </c:pt>
              </c:strCache>
            </c:strRef>
          </c:tx>
          <c:spPr>
            <a:solidFill>
              <a:srgbClr val="CB6015">
                <a:alpha val="70000"/>
              </a:srgbClr>
            </a:solidFill>
            <a:ln>
              <a:noFill/>
            </a:ln>
            <a:effectLst/>
          </c:spPr>
          <c:invertIfNegative val="0"/>
          <c:val>
            <c:numRef>
              <c:f>'Contracts by Genre'!$B$16</c:f>
              <c:numCache>
                <c:formatCode>General</c:formatCode>
                <c:ptCount val="1"/>
                <c:pt idx="0">
                  <c:v>32</c:v>
                </c:pt>
              </c:numCache>
            </c:numRef>
          </c:val>
          <c:extLst>
            <c:ext xmlns:c16="http://schemas.microsoft.com/office/drawing/2014/chart" uri="{C3380CC4-5D6E-409C-BE32-E72D297353CC}">
              <c16:uniqueId val="{0000000C-54BE-43FA-8FEA-71665EDD1B03}"/>
            </c:ext>
          </c:extLst>
        </c:ser>
        <c:ser>
          <c:idx val="13"/>
          <c:order val="13"/>
          <c:tx>
            <c:strRef>
              <c:f>'Contracts by Genre'!$A$17</c:f>
              <c:strCache>
                <c:ptCount val="1"/>
                <c:pt idx="0">
                  <c:v>Presentation</c:v>
                </c:pt>
              </c:strCache>
            </c:strRef>
          </c:tx>
          <c:spPr>
            <a:solidFill>
              <a:srgbClr val="CB6015">
                <a:alpha val="80000"/>
              </a:srgbClr>
            </a:solidFill>
            <a:ln>
              <a:noFill/>
            </a:ln>
            <a:effectLst/>
          </c:spPr>
          <c:invertIfNegative val="0"/>
          <c:val>
            <c:numRef>
              <c:f>'Contracts by Genre'!$B$17</c:f>
              <c:numCache>
                <c:formatCode>General</c:formatCode>
                <c:ptCount val="1"/>
                <c:pt idx="0">
                  <c:v>16</c:v>
                </c:pt>
              </c:numCache>
            </c:numRef>
          </c:val>
          <c:extLst>
            <c:ext xmlns:c16="http://schemas.microsoft.com/office/drawing/2014/chart" uri="{C3380CC4-5D6E-409C-BE32-E72D297353CC}">
              <c16:uniqueId val="{0000000D-54BE-43FA-8FEA-71665EDD1B03}"/>
            </c:ext>
          </c:extLst>
        </c:ser>
        <c:ser>
          <c:idx val="14"/>
          <c:order val="14"/>
          <c:tx>
            <c:strRef>
              <c:f>'Contracts by Genre'!$A$18</c:f>
              <c:strCache>
                <c:ptCount val="1"/>
                <c:pt idx="0">
                  <c:v>Theatre - Drama</c:v>
                </c:pt>
              </c:strCache>
            </c:strRef>
          </c:tx>
          <c:spPr>
            <a:solidFill>
              <a:srgbClr val="CB6015">
                <a:alpha val="89804"/>
              </a:srgbClr>
            </a:solidFill>
            <a:ln>
              <a:noFill/>
            </a:ln>
            <a:effectLst/>
          </c:spPr>
          <c:invertIfNegative val="0"/>
          <c:val>
            <c:numRef>
              <c:f>'Contracts by Genre'!$B$18</c:f>
              <c:numCache>
                <c:formatCode>General</c:formatCode>
                <c:ptCount val="1"/>
                <c:pt idx="0">
                  <c:v>8</c:v>
                </c:pt>
              </c:numCache>
            </c:numRef>
          </c:val>
          <c:extLst>
            <c:ext xmlns:c16="http://schemas.microsoft.com/office/drawing/2014/chart" uri="{C3380CC4-5D6E-409C-BE32-E72D297353CC}">
              <c16:uniqueId val="{0000000E-54BE-43FA-8FEA-71665EDD1B03}"/>
            </c:ext>
          </c:extLst>
        </c:ser>
        <c:ser>
          <c:idx val="15"/>
          <c:order val="15"/>
          <c:tx>
            <c:strRef>
              <c:f>'Contracts by Genre'!$A$19</c:f>
              <c:strCache>
                <c:ptCount val="1"/>
                <c:pt idx="0">
                  <c:v>Theatre Plays</c:v>
                </c:pt>
              </c:strCache>
            </c:strRef>
          </c:tx>
          <c:spPr>
            <a:solidFill>
              <a:schemeClr val="accent6">
                <a:shade val="38000"/>
              </a:schemeClr>
            </a:solidFill>
            <a:ln>
              <a:noFill/>
            </a:ln>
            <a:effectLst/>
          </c:spPr>
          <c:invertIfNegative val="0"/>
          <c:dPt>
            <c:idx val="0"/>
            <c:invertIfNegative val="0"/>
            <c:bubble3D val="0"/>
            <c:spPr>
              <a:solidFill>
                <a:srgbClr val="CB6015"/>
              </a:solidFill>
              <a:ln>
                <a:noFill/>
              </a:ln>
              <a:effectLst/>
            </c:spPr>
            <c:extLst>
              <c:ext xmlns:c16="http://schemas.microsoft.com/office/drawing/2014/chart" uri="{C3380CC4-5D6E-409C-BE32-E72D297353CC}">
                <c16:uniqueId val="{00000010-54BE-43FA-8FEA-71665EDD1B03}"/>
              </c:ext>
            </c:extLst>
          </c:dPt>
          <c:val>
            <c:numRef>
              <c:f>'Contracts by Genre'!$B$19</c:f>
              <c:numCache>
                <c:formatCode>General</c:formatCode>
                <c:ptCount val="1"/>
                <c:pt idx="0">
                  <c:v>12</c:v>
                </c:pt>
              </c:numCache>
            </c:numRef>
          </c:val>
          <c:extLst>
            <c:ext xmlns:c16="http://schemas.microsoft.com/office/drawing/2014/chart" uri="{C3380CC4-5D6E-409C-BE32-E72D297353CC}">
              <c16:uniqueId val="{00000011-54BE-43FA-8FEA-71665EDD1B03}"/>
            </c:ext>
          </c:extLst>
        </c:ser>
        <c:dLbls>
          <c:showLegendKey val="0"/>
          <c:showVal val="0"/>
          <c:showCatName val="0"/>
          <c:showSerName val="0"/>
          <c:showPercent val="0"/>
          <c:showBubbleSize val="0"/>
        </c:dLbls>
        <c:gapWidth val="182"/>
        <c:axId val="1354305232"/>
        <c:axId val="1354304272"/>
      </c:barChart>
      <c:valAx>
        <c:axId val="1354304272"/>
        <c:scaling>
          <c:orientation val="minMax"/>
        </c:scaling>
        <c:delete val="1"/>
        <c:axPos val="b"/>
        <c:numFmt formatCode="General" sourceLinked="1"/>
        <c:majorTickMark val="none"/>
        <c:minorTickMark val="none"/>
        <c:tickLblPos val="nextTo"/>
        <c:crossAx val="1354305232"/>
        <c:crosses val="autoZero"/>
        <c:crossBetween val="between"/>
      </c:valAx>
      <c:catAx>
        <c:axId val="1354305232"/>
        <c:scaling>
          <c:orientation val="minMax"/>
        </c:scaling>
        <c:delete val="1"/>
        <c:axPos val="l"/>
        <c:majorTickMark val="none"/>
        <c:minorTickMark val="none"/>
        <c:tickLblPos val="nextTo"/>
        <c:crossAx val="1354304272"/>
        <c:crosses val="autoZero"/>
        <c:auto val="1"/>
        <c:lblAlgn val="ctr"/>
        <c:lblOffset val="100"/>
        <c:noMultiLvlLbl val="0"/>
      </c:cat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0634335454356704E-2"/>
          <c:y val="1.7256895802135162E-2"/>
          <c:w val="0.8780364748689653"/>
          <c:h val="0.96754662875031361"/>
        </c:manualLayout>
      </c:layout>
      <c:barChart>
        <c:barDir val="bar"/>
        <c:grouping val="clustered"/>
        <c:varyColors val="0"/>
        <c:ser>
          <c:idx val="0"/>
          <c:order val="0"/>
          <c:spPr>
            <a:solidFill>
              <a:schemeClr val="accent1"/>
            </a:solidFill>
            <a:ln>
              <a:noFill/>
            </a:ln>
            <a:effectLst/>
          </c:spPr>
          <c:invertIfNegative val="0"/>
          <c:dPt>
            <c:idx val="0"/>
            <c:invertIfNegative val="0"/>
            <c:bubble3D val="0"/>
            <c:spPr>
              <a:solidFill>
                <a:srgbClr val="003D4C"/>
              </a:solidFill>
              <a:ln>
                <a:noFill/>
              </a:ln>
              <a:effectLst/>
            </c:spPr>
            <c:extLst>
              <c:ext xmlns:c16="http://schemas.microsoft.com/office/drawing/2014/chart" uri="{C3380CC4-5D6E-409C-BE32-E72D297353CC}">
                <c16:uniqueId val="{00000001-6218-43D1-93CF-96C20488EC87}"/>
              </c:ext>
            </c:extLst>
          </c:dPt>
          <c:dPt>
            <c:idx val="1"/>
            <c:invertIfNegative val="0"/>
            <c:bubble3D val="0"/>
            <c:spPr>
              <a:solidFill>
                <a:srgbClr val="003D4C">
                  <a:alpha val="90000"/>
                </a:srgbClr>
              </a:solidFill>
              <a:ln>
                <a:noFill/>
              </a:ln>
              <a:effectLst/>
            </c:spPr>
            <c:extLst>
              <c:ext xmlns:c16="http://schemas.microsoft.com/office/drawing/2014/chart" uri="{C3380CC4-5D6E-409C-BE32-E72D297353CC}">
                <c16:uniqueId val="{00000003-6218-43D1-93CF-96C20488EC87}"/>
              </c:ext>
            </c:extLst>
          </c:dPt>
          <c:dPt>
            <c:idx val="2"/>
            <c:invertIfNegative val="0"/>
            <c:bubble3D val="0"/>
            <c:spPr>
              <a:solidFill>
                <a:srgbClr val="003D4C">
                  <a:alpha val="80000"/>
                </a:srgbClr>
              </a:solidFill>
              <a:ln>
                <a:noFill/>
              </a:ln>
              <a:effectLst/>
            </c:spPr>
            <c:extLst>
              <c:ext xmlns:c16="http://schemas.microsoft.com/office/drawing/2014/chart" uri="{C3380CC4-5D6E-409C-BE32-E72D297353CC}">
                <c16:uniqueId val="{00000005-6218-43D1-93CF-96C20488EC87}"/>
              </c:ext>
            </c:extLst>
          </c:dPt>
          <c:dPt>
            <c:idx val="3"/>
            <c:invertIfNegative val="0"/>
            <c:bubble3D val="0"/>
            <c:spPr>
              <a:solidFill>
                <a:srgbClr val="003D4C">
                  <a:alpha val="70000"/>
                </a:srgbClr>
              </a:solidFill>
              <a:ln>
                <a:noFill/>
              </a:ln>
              <a:effectLst/>
            </c:spPr>
            <c:extLst>
              <c:ext xmlns:c16="http://schemas.microsoft.com/office/drawing/2014/chart" uri="{C3380CC4-5D6E-409C-BE32-E72D297353CC}">
                <c16:uniqueId val="{00000007-6218-43D1-93CF-96C20488EC87}"/>
              </c:ext>
            </c:extLst>
          </c:dPt>
          <c:dPt>
            <c:idx val="4"/>
            <c:invertIfNegative val="0"/>
            <c:bubble3D val="0"/>
            <c:spPr>
              <a:solidFill>
                <a:srgbClr val="003D4C">
                  <a:alpha val="60000"/>
                </a:srgbClr>
              </a:solidFill>
              <a:ln>
                <a:noFill/>
              </a:ln>
              <a:effectLst/>
            </c:spPr>
            <c:extLst>
              <c:ext xmlns:c16="http://schemas.microsoft.com/office/drawing/2014/chart" uri="{C3380CC4-5D6E-409C-BE32-E72D297353CC}">
                <c16:uniqueId val="{00000009-6218-43D1-93CF-96C20488EC87}"/>
              </c:ext>
            </c:extLst>
          </c:dPt>
          <c:dPt>
            <c:idx val="5"/>
            <c:invertIfNegative val="0"/>
            <c:bubble3D val="0"/>
            <c:spPr>
              <a:solidFill>
                <a:srgbClr val="003D4C">
                  <a:alpha val="50000"/>
                </a:srgbClr>
              </a:solidFill>
              <a:ln>
                <a:noFill/>
              </a:ln>
              <a:effectLst/>
            </c:spPr>
            <c:extLst>
              <c:ext xmlns:c16="http://schemas.microsoft.com/office/drawing/2014/chart" uri="{C3380CC4-5D6E-409C-BE32-E72D297353CC}">
                <c16:uniqueId val="{0000000B-6218-43D1-93CF-96C20488EC87}"/>
              </c:ext>
            </c:extLst>
          </c:dPt>
          <c:dPt>
            <c:idx val="6"/>
            <c:invertIfNegative val="0"/>
            <c:bubble3D val="0"/>
            <c:spPr>
              <a:solidFill>
                <a:srgbClr val="003D4C">
                  <a:alpha val="40000"/>
                </a:srgbClr>
              </a:solidFill>
              <a:ln>
                <a:noFill/>
              </a:ln>
              <a:effectLst/>
            </c:spPr>
            <c:extLst>
              <c:ext xmlns:c16="http://schemas.microsoft.com/office/drawing/2014/chart" uri="{C3380CC4-5D6E-409C-BE32-E72D297353CC}">
                <c16:uniqueId val="{0000000D-6218-43D1-93CF-96C20488EC87}"/>
              </c:ext>
            </c:extLst>
          </c:dPt>
          <c:dPt>
            <c:idx val="7"/>
            <c:invertIfNegative val="0"/>
            <c:bubble3D val="0"/>
            <c:spPr>
              <a:solidFill>
                <a:srgbClr val="003D4C">
                  <a:alpha val="30000"/>
                </a:srgbClr>
              </a:solidFill>
              <a:ln>
                <a:noFill/>
              </a:ln>
              <a:effectLst/>
            </c:spPr>
            <c:extLst>
              <c:ext xmlns:c16="http://schemas.microsoft.com/office/drawing/2014/chart" uri="{C3380CC4-5D6E-409C-BE32-E72D297353CC}">
                <c16:uniqueId val="{0000000F-6218-43D1-93CF-96C20488EC87}"/>
              </c:ext>
            </c:extLst>
          </c:dPt>
          <c:dPt>
            <c:idx val="8"/>
            <c:invertIfNegative val="0"/>
            <c:bubble3D val="0"/>
            <c:spPr>
              <a:solidFill>
                <a:srgbClr val="CB6015">
                  <a:alpha val="30000"/>
                </a:srgbClr>
              </a:solidFill>
              <a:ln>
                <a:noFill/>
              </a:ln>
              <a:effectLst/>
            </c:spPr>
            <c:extLst>
              <c:ext xmlns:c16="http://schemas.microsoft.com/office/drawing/2014/chart" uri="{C3380CC4-5D6E-409C-BE32-E72D297353CC}">
                <c16:uniqueId val="{00000011-6218-43D1-93CF-96C20488EC87}"/>
              </c:ext>
            </c:extLst>
          </c:dPt>
          <c:dPt>
            <c:idx val="9"/>
            <c:invertIfNegative val="0"/>
            <c:bubble3D val="0"/>
            <c:spPr>
              <a:solidFill>
                <a:srgbClr val="CB6015">
                  <a:alpha val="40000"/>
                </a:srgbClr>
              </a:solidFill>
              <a:ln>
                <a:noFill/>
              </a:ln>
              <a:effectLst/>
            </c:spPr>
            <c:extLst>
              <c:ext xmlns:c16="http://schemas.microsoft.com/office/drawing/2014/chart" uri="{C3380CC4-5D6E-409C-BE32-E72D297353CC}">
                <c16:uniqueId val="{00000013-6218-43D1-93CF-96C20488EC87}"/>
              </c:ext>
            </c:extLst>
          </c:dPt>
          <c:dPt>
            <c:idx val="10"/>
            <c:invertIfNegative val="0"/>
            <c:bubble3D val="0"/>
            <c:spPr>
              <a:solidFill>
                <a:srgbClr val="CB6015">
                  <a:alpha val="50000"/>
                </a:srgbClr>
              </a:solidFill>
              <a:ln>
                <a:noFill/>
              </a:ln>
              <a:effectLst/>
            </c:spPr>
            <c:extLst>
              <c:ext xmlns:c16="http://schemas.microsoft.com/office/drawing/2014/chart" uri="{C3380CC4-5D6E-409C-BE32-E72D297353CC}">
                <c16:uniqueId val="{00000015-6218-43D1-93CF-96C20488EC87}"/>
              </c:ext>
            </c:extLst>
          </c:dPt>
          <c:dPt>
            <c:idx val="11"/>
            <c:invertIfNegative val="0"/>
            <c:bubble3D val="0"/>
            <c:spPr>
              <a:solidFill>
                <a:srgbClr val="CB6015">
                  <a:alpha val="60000"/>
                </a:srgbClr>
              </a:solidFill>
              <a:ln>
                <a:noFill/>
              </a:ln>
              <a:effectLst/>
            </c:spPr>
            <c:extLst>
              <c:ext xmlns:c16="http://schemas.microsoft.com/office/drawing/2014/chart" uri="{C3380CC4-5D6E-409C-BE32-E72D297353CC}">
                <c16:uniqueId val="{00000017-6218-43D1-93CF-96C20488EC87}"/>
              </c:ext>
            </c:extLst>
          </c:dPt>
          <c:dPt>
            <c:idx val="12"/>
            <c:invertIfNegative val="0"/>
            <c:bubble3D val="0"/>
            <c:spPr>
              <a:solidFill>
                <a:srgbClr val="CB6015">
                  <a:alpha val="70000"/>
                </a:srgbClr>
              </a:solidFill>
              <a:ln>
                <a:noFill/>
              </a:ln>
              <a:effectLst/>
            </c:spPr>
            <c:extLst>
              <c:ext xmlns:c16="http://schemas.microsoft.com/office/drawing/2014/chart" uri="{C3380CC4-5D6E-409C-BE32-E72D297353CC}">
                <c16:uniqueId val="{00000019-6218-43D1-93CF-96C20488EC87}"/>
              </c:ext>
            </c:extLst>
          </c:dPt>
          <c:dPt>
            <c:idx val="13"/>
            <c:invertIfNegative val="0"/>
            <c:bubble3D val="0"/>
            <c:spPr>
              <a:solidFill>
                <a:srgbClr val="CB6015">
                  <a:alpha val="80000"/>
                </a:srgbClr>
              </a:solidFill>
              <a:ln>
                <a:noFill/>
              </a:ln>
              <a:effectLst/>
            </c:spPr>
            <c:extLst>
              <c:ext xmlns:c16="http://schemas.microsoft.com/office/drawing/2014/chart" uri="{C3380CC4-5D6E-409C-BE32-E72D297353CC}">
                <c16:uniqueId val="{0000001B-6218-43D1-93CF-96C20488EC87}"/>
              </c:ext>
            </c:extLst>
          </c:dPt>
          <c:dPt>
            <c:idx val="14"/>
            <c:invertIfNegative val="0"/>
            <c:bubble3D val="0"/>
            <c:spPr>
              <a:solidFill>
                <a:srgbClr val="CB6015">
                  <a:alpha val="90000"/>
                </a:srgbClr>
              </a:solidFill>
              <a:ln>
                <a:noFill/>
              </a:ln>
              <a:effectLst/>
            </c:spPr>
            <c:extLst>
              <c:ext xmlns:c16="http://schemas.microsoft.com/office/drawing/2014/chart" uri="{C3380CC4-5D6E-409C-BE32-E72D297353CC}">
                <c16:uniqueId val="{0000001D-6218-43D1-93CF-96C20488EC87}"/>
              </c:ext>
            </c:extLst>
          </c:dPt>
          <c:dPt>
            <c:idx val="15"/>
            <c:invertIfNegative val="0"/>
            <c:bubble3D val="0"/>
            <c:spPr>
              <a:solidFill>
                <a:srgbClr val="CB6015"/>
              </a:solidFill>
              <a:ln>
                <a:noFill/>
              </a:ln>
              <a:effectLst/>
            </c:spPr>
            <c:extLst>
              <c:ext xmlns:c16="http://schemas.microsoft.com/office/drawing/2014/chart" uri="{C3380CC4-5D6E-409C-BE32-E72D297353CC}">
                <c16:uniqueId val="{0000001F-6218-43D1-93CF-96C20488EC87}"/>
              </c:ext>
            </c:extLst>
          </c:dPt>
          <c:dLbls>
            <c:dLbl>
              <c:idx val="0"/>
              <c:layout>
                <c:manualLayout>
                  <c:x val="-1.0828050456447383E-3"/>
                  <c:y val="-7.6094774951310142E-3"/>
                </c:manualLayout>
              </c:layout>
              <c:tx>
                <c:rich>
                  <a:bodyPr/>
                  <a:lstStyle/>
                  <a:p>
                    <a:r>
                      <a:rPr lang="en-US"/>
                      <a:t>Children</a:t>
                    </a:r>
                    <a:r>
                      <a:rPr lang="en-US" baseline="0"/>
                      <a:t> and Family </a:t>
                    </a:r>
                    <a:fld id="{A3AC6CD7-9291-49A7-B4F8-60F04F20C2B8}" type="VALUE">
                      <a:rPr lang="en-US" baseline="0"/>
                      <a:pPr/>
                      <a:t>[VALUE]</a:t>
                    </a:fld>
                    <a:endParaRPr lang="en-US" baseline="0"/>
                  </a:p>
                </c:rich>
              </c:tx>
              <c:showLegendKey val="0"/>
              <c:showVal val="1"/>
              <c:showCatName val="1"/>
              <c:showSerName val="0"/>
              <c:showPercent val="0"/>
              <c:showBubbleSize val="0"/>
              <c:extLst>
                <c:ext xmlns:c15="http://schemas.microsoft.com/office/drawing/2012/chart" uri="{CE6537A1-D6FC-4f65-9D91-7224C49458BB}">
                  <c15:layout>
                    <c:manualLayout>
                      <c:w val="0.23304733616829723"/>
                      <c:h val="7.6595175223734366E-2"/>
                    </c:manualLayout>
                  </c15:layout>
                  <c15:dlblFieldTable/>
                  <c15:showDataLabelsRange val="0"/>
                </c:ext>
                <c:ext xmlns:c16="http://schemas.microsoft.com/office/drawing/2014/chart" uri="{C3380CC4-5D6E-409C-BE32-E72D297353CC}">
                  <c16:uniqueId val="{00000001-6218-43D1-93CF-96C20488EC87}"/>
                </c:ext>
              </c:extLst>
            </c:dLbl>
            <c:dLbl>
              <c:idx val="1"/>
              <c:tx>
                <c:rich>
                  <a:bodyPr rot="0" spcFirstLastPara="1" vertOverflow="ellipsis" vert="horz" wrap="square" lIns="38100" tIns="19050" rIns="38100" bIns="19050" anchor="ctr" anchorCtr="0">
                    <a:noAutofit/>
                  </a:bodyPr>
                  <a:lstStyle/>
                  <a:p>
                    <a:pPr algn="l">
                      <a:defRPr sz="900" b="0" i="0" u="none" strike="noStrike" kern="1200" baseline="0">
                        <a:solidFill>
                          <a:schemeClr val="tx1">
                            <a:lumMod val="75000"/>
                            <a:lumOff val="25000"/>
                          </a:schemeClr>
                        </a:solidFill>
                        <a:latin typeface="+mn-lt"/>
                        <a:ea typeface="+mn-ea"/>
                        <a:cs typeface="+mn-cs"/>
                      </a:defRPr>
                    </a:pPr>
                    <a:fld id="{1AC82CE1-1976-4A57-8525-EC0358107D2B}" type="CATEGORYNAME">
                      <a:rPr lang="en-US"/>
                      <a:pPr algn="l">
                        <a:defRPr/>
                      </a:pPr>
                      <a:t>[CATEGORY NAME]</a:t>
                    </a:fld>
                    <a:r>
                      <a:rPr lang="en-US" baseline="0"/>
                      <a:t> </a:t>
                    </a:r>
                    <a:fld id="{17AF94DE-BDEF-4716-9CAB-26A387D6037B}" type="VALUE">
                      <a:rPr lang="en-US" baseline="0"/>
                      <a:pPr algn="l">
                        <a:defRPr/>
                      </a:pPr>
                      <a:t>[VALUE]</a:t>
                    </a:fld>
                    <a:endParaRPr lang="en-US" baseline="0"/>
                  </a:p>
                </c:rich>
              </c:tx>
              <c:spPr>
                <a:noFill/>
                <a:ln>
                  <a:noFill/>
                </a:ln>
                <a:effectLst/>
              </c:spPr>
              <c:txPr>
                <a:bodyPr rot="0" spcFirstLastPara="1" vertOverflow="ellipsis" vert="horz" wrap="square" lIns="38100" tIns="19050" rIns="38100" bIns="19050" anchor="ctr" anchorCtr="0">
                  <a:noAutofit/>
                </a:bodyPr>
                <a:lstStyle/>
                <a:p>
                  <a:pPr algn="l">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1"/>
              <c:showSerName val="0"/>
              <c:showPercent val="0"/>
              <c:showBubbleSize val="0"/>
              <c:extLst>
                <c:ext xmlns:c15="http://schemas.microsoft.com/office/drawing/2012/chart" uri="{CE6537A1-D6FC-4f65-9D91-7224C49458BB}">
                  <c15:layout>
                    <c:manualLayout>
                      <c:w val="0.38813419151323125"/>
                      <c:h val="6.4325153374233127E-2"/>
                    </c:manualLayout>
                  </c15:layout>
                  <c15:dlblFieldTable/>
                  <c15:showDataLabelsRange val="0"/>
                </c:ext>
                <c:ext xmlns:c16="http://schemas.microsoft.com/office/drawing/2014/chart" uri="{C3380CC4-5D6E-409C-BE32-E72D297353CC}">
                  <c16:uniqueId val="{00000003-6218-43D1-93CF-96C20488EC87}"/>
                </c:ext>
              </c:extLst>
            </c:dLbl>
            <c:dLbl>
              <c:idx val="2"/>
              <c:tx>
                <c:rich>
                  <a:bodyPr/>
                  <a:lstStyle/>
                  <a:p>
                    <a:fld id="{D3D6EA96-179D-49B2-AD99-1E967FE9AA2D}" type="CATEGORYNAME">
                      <a:rPr lang="en-US"/>
                      <a:pPr/>
                      <a:t>[CATEGORY NAME]</a:t>
                    </a:fld>
                    <a:r>
                      <a:rPr lang="en-US" baseline="0"/>
                      <a:t> </a:t>
                    </a:r>
                    <a:fld id="{DB05F29A-6EE5-47AA-BAFD-6F94E130BCCF}" type="VALUE">
                      <a:rPr lang="en-US" baseline="0"/>
                      <a:pPr/>
                      <a:t>[VALUE]</a:t>
                    </a:fld>
                    <a:endParaRPr lang="en-US" baseline="0"/>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6218-43D1-93CF-96C20488EC87}"/>
                </c:ext>
              </c:extLst>
            </c:dLbl>
            <c:dLbl>
              <c:idx val="3"/>
              <c:tx>
                <c:rich>
                  <a:bodyPr/>
                  <a:lstStyle/>
                  <a:p>
                    <a:r>
                      <a:rPr lang="en-US"/>
                      <a:t>Standup Comedy</a:t>
                    </a:r>
                    <a:r>
                      <a:rPr lang="en-US" baseline="0"/>
                      <a:t> </a:t>
                    </a:r>
                    <a:fld id="{F8C4EFE0-03DA-471B-B5BD-5A214EB6CFB3}" type="VALUE">
                      <a:rPr lang="en-US" baseline="0"/>
                      <a:pPr/>
                      <a:t>[VALUE]</a:t>
                    </a:fld>
                    <a:endParaRPr lang="en-US" baseline="0"/>
                  </a:p>
                </c:rich>
              </c:tx>
              <c:showLegendKey val="0"/>
              <c:showVal val="1"/>
              <c:showCatName val="1"/>
              <c:showSerName val="0"/>
              <c:showPercent val="0"/>
              <c:showBubbleSize val="0"/>
              <c:extLst>
                <c:ext xmlns:c15="http://schemas.microsoft.com/office/drawing/2012/chart" uri="{CE6537A1-D6FC-4f65-9D91-7224C49458BB}">
                  <c15:layout>
                    <c:manualLayout>
                      <c:w val="0.29223346029231384"/>
                      <c:h val="7.6595092024539874E-2"/>
                    </c:manualLayout>
                  </c15:layout>
                  <c15:dlblFieldTable/>
                  <c15:showDataLabelsRange val="0"/>
                </c:ext>
                <c:ext xmlns:c16="http://schemas.microsoft.com/office/drawing/2014/chart" uri="{C3380CC4-5D6E-409C-BE32-E72D297353CC}">
                  <c16:uniqueId val="{00000007-6218-43D1-93CF-96C20488EC87}"/>
                </c:ext>
              </c:extLst>
            </c:dLbl>
            <c:dLbl>
              <c:idx val="4"/>
              <c:tx>
                <c:rich>
                  <a:bodyPr/>
                  <a:lstStyle/>
                  <a:p>
                    <a:fld id="{61D063FC-F348-4402-A0E1-8234AE8C00EE}" type="CATEGORYNAME">
                      <a:rPr lang="en-US"/>
                      <a:pPr/>
                      <a:t>[CATEGORY NAME]</a:t>
                    </a:fld>
                    <a:r>
                      <a:rPr lang="en-US" baseline="0"/>
                      <a:t> </a:t>
                    </a:r>
                    <a:fld id="{5B71C6E6-823C-47DC-AA70-8AB3CC286982}" type="VALUE">
                      <a:rPr lang="en-US" baseline="0"/>
                      <a:pPr/>
                      <a:t>[VALUE]</a:t>
                    </a:fld>
                    <a:endParaRPr lang="en-US" baseline="0"/>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6218-43D1-93CF-96C20488EC87}"/>
                </c:ext>
              </c:extLst>
            </c:dLbl>
            <c:dLbl>
              <c:idx val="5"/>
              <c:tx>
                <c:rich>
                  <a:bodyPr/>
                  <a:lstStyle/>
                  <a:p>
                    <a:r>
                      <a:rPr lang="en-US"/>
                      <a:t>Ballet</a:t>
                    </a:r>
                    <a:r>
                      <a:rPr lang="en-US" baseline="0"/>
                      <a:t> </a:t>
                    </a:r>
                    <a:fld id="{CF94BBF4-1AD4-4126-8553-2B1A0C3E01E8}" type="VALUE">
                      <a:rPr lang="en-US" baseline="0"/>
                      <a:pPr/>
                      <a:t>[VALUE]</a:t>
                    </a:fld>
                    <a:endParaRPr lang="en-US" baseline="0"/>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6218-43D1-93CF-96C20488EC87}"/>
                </c:ext>
              </c:extLst>
            </c:dLbl>
            <c:dLbl>
              <c:idx val="6"/>
              <c:tx>
                <c:rich>
                  <a:bodyPr rot="0" spcFirstLastPara="1" vertOverflow="ellipsis" vert="horz" wrap="square" lIns="38100" tIns="19050" rIns="38100" bIns="19050" anchor="ctr" anchorCtr="0">
                    <a:noAutofit/>
                  </a:bodyPr>
                  <a:lstStyle/>
                  <a:p>
                    <a:pPr algn="l">
                      <a:defRPr sz="900" b="0" i="0" u="none" strike="noStrike" kern="1200" baseline="0">
                        <a:solidFill>
                          <a:schemeClr val="tx1">
                            <a:lumMod val="75000"/>
                            <a:lumOff val="25000"/>
                          </a:schemeClr>
                        </a:solidFill>
                        <a:latin typeface="+mn-lt"/>
                        <a:ea typeface="+mn-ea"/>
                        <a:cs typeface="+mn-cs"/>
                      </a:defRPr>
                    </a:pPr>
                    <a:r>
                      <a:rPr lang="en-US" baseline="0"/>
                      <a:t>Dance Sports </a:t>
                    </a:r>
                    <a:fld id="{3C353657-8AD7-4F01-A598-45B5F666C2ED}" type="VALUE">
                      <a:rPr lang="en-US" baseline="0"/>
                      <a:pPr algn="l">
                        <a:defRPr/>
                      </a:pPr>
                      <a:t>[VALUE]</a:t>
                    </a:fld>
                    <a:endParaRPr lang="en-US" baseline="0"/>
                  </a:p>
                </c:rich>
              </c:tx>
              <c:spPr>
                <a:noFill/>
                <a:ln>
                  <a:noFill/>
                </a:ln>
                <a:effectLst/>
              </c:spPr>
              <c:txPr>
                <a:bodyPr rot="0" spcFirstLastPara="1" vertOverflow="ellipsis" vert="horz" wrap="square" lIns="38100" tIns="19050" rIns="38100" bIns="19050" anchor="ctr" anchorCtr="0">
                  <a:noAutofit/>
                </a:bodyPr>
                <a:lstStyle/>
                <a:p>
                  <a:pPr algn="l">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1"/>
              <c:showSerName val="0"/>
              <c:showPercent val="0"/>
              <c:showBubbleSize val="0"/>
              <c:extLst>
                <c:ext xmlns:c15="http://schemas.microsoft.com/office/drawing/2012/chart" uri="{CE6537A1-D6FC-4f65-9D91-7224C49458BB}">
                  <c15:layout>
                    <c:manualLayout>
                      <c:w val="0.46586519084848493"/>
                      <c:h val="7.9616685184290603E-2"/>
                    </c:manualLayout>
                  </c15:layout>
                  <c15:dlblFieldTable/>
                  <c15:showDataLabelsRange val="0"/>
                </c:ext>
                <c:ext xmlns:c16="http://schemas.microsoft.com/office/drawing/2014/chart" uri="{C3380CC4-5D6E-409C-BE32-E72D297353CC}">
                  <c16:uniqueId val="{0000000D-6218-43D1-93CF-96C20488EC87}"/>
                </c:ext>
              </c:extLst>
            </c:dLbl>
            <c:dLbl>
              <c:idx val="7"/>
              <c:layout>
                <c:manualLayout>
                  <c:x val="-3.6900749869027047E-3"/>
                  <c:y val="6.1349693251533744E-3"/>
                </c:manualLayout>
              </c:layout>
              <c:tx>
                <c:rich>
                  <a:bodyPr/>
                  <a:lstStyle/>
                  <a:p>
                    <a:r>
                      <a:rPr lang="en-US" sz="900" kern="100">
                        <a:effectLst/>
                        <a:latin typeface="Aptos" panose="020B0004020202020204" pitchFamily="34" charset="0"/>
                        <a:ea typeface="Aptos" panose="020B0004020202020204" pitchFamily="34" charset="0"/>
                        <a:cs typeface="Times New Roman" panose="02020603050405020304" pitchFamily="18" charset="0"/>
                      </a:rPr>
                      <a:t>Contemporary Dance </a:t>
                    </a:r>
                    <a:fld id="{281D5780-7DA9-4880-878E-2F08F0C28D78}" type="VALUE">
                      <a:rPr lang="en-US" baseline="0"/>
                      <a:pPr/>
                      <a:t>[VALUE]</a:t>
                    </a:fld>
                    <a:endParaRPr lang="en-US" sz="900" kern="100">
                      <a:effectLst/>
                      <a:latin typeface="Aptos" panose="020B0004020202020204" pitchFamily="34" charset="0"/>
                      <a:ea typeface="Aptos" panose="020B0004020202020204" pitchFamily="34" charset="0"/>
                      <a:cs typeface="Times New Roman" panose="02020603050405020304" pitchFamily="18" charset="0"/>
                    </a:endParaRPr>
                  </a:p>
                </c:rich>
              </c:tx>
              <c:showLegendKey val="0"/>
              <c:showVal val="1"/>
              <c:showCatName val="1"/>
              <c:showSerName val="0"/>
              <c:showPercent val="0"/>
              <c:showBubbleSize val="0"/>
              <c:extLst>
                <c:ext xmlns:c15="http://schemas.microsoft.com/office/drawing/2012/chart" uri="{CE6537A1-D6FC-4f65-9D91-7224C49458BB}">
                  <c15:layout>
                    <c:manualLayout>
                      <c:w val="0.4218589865497922"/>
                      <c:h val="7.6595092024539874E-2"/>
                    </c:manualLayout>
                  </c15:layout>
                  <c15:dlblFieldTable/>
                  <c15:showDataLabelsRange val="0"/>
                </c:ext>
                <c:ext xmlns:c16="http://schemas.microsoft.com/office/drawing/2014/chart" uri="{C3380CC4-5D6E-409C-BE32-E72D297353CC}">
                  <c16:uniqueId val="{0000000F-6218-43D1-93CF-96C20488EC87}"/>
                </c:ext>
              </c:extLst>
            </c:dLbl>
            <c:dLbl>
              <c:idx val="8"/>
              <c:layout>
                <c:manualLayout>
                  <c:x val="-1.6279742589276637E-4"/>
                  <c:y val="3.0674846625766308E-3"/>
                </c:manualLayout>
              </c:layout>
              <c:tx>
                <c:rich>
                  <a:bodyPr rot="0" spcFirstLastPara="1" vertOverflow="ellipsis" vert="horz" wrap="square" lIns="38100" tIns="19050" rIns="38100" bIns="19050" anchor="ctr" anchorCtr="0">
                    <a:noAutofit/>
                  </a:bodyPr>
                  <a:lstStyle/>
                  <a:p>
                    <a:pPr algn="l">
                      <a:defRPr sz="900" b="0" i="0" u="none" strike="noStrike" kern="1200" baseline="0">
                        <a:solidFill>
                          <a:schemeClr val="tx1">
                            <a:lumMod val="75000"/>
                            <a:lumOff val="25000"/>
                          </a:schemeClr>
                        </a:solidFill>
                        <a:latin typeface="+mn-lt"/>
                        <a:ea typeface="+mn-ea"/>
                        <a:cs typeface="+mn-cs"/>
                      </a:defRPr>
                    </a:pPr>
                    <a:r>
                      <a:rPr lang="en-US"/>
                      <a:t>Dance School</a:t>
                    </a:r>
                    <a:r>
                      <a:rPr lang="en-US" baseline="0"/>
                      <a:t> </a:t>
                    </a:r>
                    <a:fld id="{A445388C-7135-44EA-B4E8-8BCACE8FF944}" type="VALUE">
                      <a:rPr lang="en-US" baseline="0"/>
                      <a:pPr algn="l">
                        <a:defRPr/>
                      </a:pPr>
                      <a:t>[VALUE]</a:t>
                    </a:fld>
                    <a:endParaRPr lang="en-US" baseline="0"/>
                  </a:p>
                </c:rich>
              </c:tx>
              <c:spPr>
                <a:noFill/>
                <a:ln>
                  <a:noFill/>
                </a:ln>
                <a:effectLst/>
              </c:spPr>
              <c:txPr>
                <a:bodyPr rot="0" spcFirstLastPara="1" vertOverflow="ellipsis" vert="horz" wrap="square" lIns="38100" tIns="19050" rIns="38100" bIns="19050" anchor="ctr" anchorCtr="0">
                  <a:noAutofit/>
                </a:bodyPr>
                <a:lstStyle/>
                <a:p>
                  <a:pPr algn="l">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1"/>
              <c:showSerName val="0"/>
              <c:showPercent val="0"/>
              <c:showBubbleSize val="0"/>
              <c:extLst>
                <c:ext xmlns:c15="http://schemas.microsoft.com/office/drawing/2012/chart" uri="{CE6537A1-D6FC-4f65-9D91-7224C49458BB}">
                  <c15:layout>
                    <c:manualLayout>
                      <c:w val="0.32015280440930921"/>
                      <c:h val="7.352760736196319E-2"/>
                    </c:manualLayout>
                  </c15:layout>
                  <c15:dlblFieldTable/>
                  <c15:showDataLabelsRange val="0"/>
                </c:ext>
                <c:ext xmlns:c16="http://schemas.microsoft.com/office/drawing/2014/chart" uri="{C3380CC4-5D6E-409C-BE32-E72D297353CC}">
                  <c16:uniqueId val="{00000011-6218-43D1-93CF-96C20488EC87}"/>
                </c:ext>
              </c:extLst>
            </c:dLbl>
            <c:dLbl>
              <c:idx val="9"/>
              <c:tx>
                <c:rich>
                  <a:bodyPr/>
                  <a:lstStyle/>
                  <a:p>
                    <a:r>
                      <a:rPr lang="en-US"/>
                      <a:t>Cultural Dance</a:t>
                    </a:r>
                    <a:r>
                      <a:rPr lang="en-US" baseline="0"/>
                      <a:t> </a:t>
                    </a:r>
                    <a:fld id="{9CD1174C-EB7F-4EEF-9411-8E338427B0E3}" type="VALUE">
                      <a:rPr lang="en-US" baseline="0"/>
                      <a:pPr/>
                      <a:t>[VALUE]</a:t>
                    </a:fld>
                    <a:endParaRPr lang="en-US" baseline="0"/>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3-6218-43D1-93CF-96C20488EC87}"/>
                </c:ext>
              </c:extLst>
            </c:dLbl>
            <c:dLbl>
              <c:idx val="10"/>
              <c:tx>
                <c:rich>
                  <a:bodyPr/>
                  <a:lstStyle/>
                  <a:p>
                    <a:fld id="{65172667-ED8A-4D47-9DFC-4F227144CEA2}" type="CATEGORYNAME">
                      <a:rPr lang="en-US"/>
                      <a:pPr/>
                      <a:t>[CATEGORY NAME]</a:t>
                    </a:fld>
                    <a:r>
                      <a:rPr lang="en-US" baseline="0"/>
                      <a:t> </a:t>
                    </a:r>
                    <a:fld id="{63EFFDF1-D386-4E41-ABC4-26A65314A4D7}" type="VALUE">
                      <a:rPr lang="en-US" baseline="0"/>
                      <a:pPr/>
                      <a:t>[VALUE]</a:t>
                    </a:fld>
                    <a:endParaRPr lang="en-US" baseline="0"/>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5-6218-43D1-93CF-96C20488EC87}"/>
                </c:ext>
              </c:extLst>
            </c:dLbl>
            <c:dLbl>
              <c:idx val="11"/>
              <c:tx>
                <c:rich>
                  <a:bodyPr/>
                  <a:lstStyle/>
                  <a:p>
                    <a:fld id="{0D44AEE5-14EC-45DC-AD16-12E1793ACC61}" type="CATEGORYNAME">
                      <a:rPr lang="en-US"/>
                      <a:pPr/>
                      <a:t>[CATEGORY NAME]</a:t>
                    </a:fld>
                    <a:r>
                      <a:rPr lang="en-US" baseline="0"/>
                      <a:t> </a:t>
                    </a:r>
                    <a:fld id="{CEBF5297-D5E4-49C0-B523-4F05DF4962B9}" type="VALUE">
                      <a:rPr lang="en-US" baseline="0"/>
                      <a:pPr/>
                      <a:t>[VALUE]</a:t>
                    </a:fld>
                    <a:endParaRPr lang="en-US" baseline="0"/>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7-6218-43D1-93CF-96C20488EC87}"/>
                </c:ext>
              </c:extLst>
            </c:dLbl>
            <c:dLbl>
              <c:idx val="12"/>
              <c:tx>
                <c:rich>
                  <a:bodyPr rot="0" spcFirstLastPara="1" vertOverflow="ellipsis" vert="horz" wrap="square" lIns="38100" tIns="19050" rIns="38100" bIns="19050" anchor="ctr" anchorCtr="0">
                    <a:noAutofit/>
                  </a:bodyPr>
                  <a:lstStyle/>
                  <a:p>
                    <a:pPr algn="l">
                      <a:defRPr sz="900" b="0" i="0" u="none" strike="noStrike" kern="1200" baseline="0">
                        <a:solidFill>
                          <a:schemeClr val="tx1">
                            <a:lumMod val="75000"/>
                            <a:lumOff val="25000"/>
                          </a:schemeClr>
                        </a:solidFill>
                        <a:latin typeface="+mn-lt"/>
                        <a:ea typeface="+mn-ea"/>
                        <a:cs typeface="+mn-cs"/>
                      </a:defRPr>
                    </a:pPr>
                    <a:r>
                      <a:rPr lang="en-US" baseline="0"/>
                      <a:t>Music </a:t>
                    </a:r>
                    <a:fld id="{341CA7D2-DF5D-4024-B904-3DD4503BD66C}" type="VALUE">
                      <a:rPr lang="en-US" baseline="0"/>
                      <a:pPr algn="l">
                        <a:defRPr/>
                      </a:pPr>
                      <a:t>[VALUE]</a:t>
                    </a:fld>
                    <a:endParaRPr lang="en-US" baseline="0"/>
                  </a:p>
                </c:rich>
              </c:tx>
              <c:spPr>
                <a:noFill/>
                <a:ln>
                  <a:noFill/>
                </a:ln>
                <a:effectLst/>
              </c:spPr>
              <c:txPr>
                <a:bodyPr rot="0" spcFirstLastPara="1" vertOverflow="ellipsis" vert="horz" wrap="square" lIns="38100" tIns="19050" rIns="38100" bIns="19050" anchor="ctr" anchorCtr="0">
                  <a:noAutofit/>
                </a:bodyPr>
                <a:lstStyle/>
                <a:p>
                  <a:pPr algn="l">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1"/>
              <c:showSerName val="0"/>
              <c:showPercent val="0"/>
              <c:showBubbleSize val="0"/>
              <c:extLst>
                <c:ext xmlns:c15="http://schemas.microsoft.com/office/drawing/2012/chart" uri="{CE6537A1-D6FC-4f65-9D91-7224C49458BB}">
                  <c15:layout>
                    <c:manualLayout>
                      <c:w val="0.46551065949461834"/>
                      <c:h val="8.5751654509443984E-2"/>
                    </c:manualLayout>
                  </c15:layout>
                  <c15:dlblFieldTable/>
                  <c15:showDataLabelsRange val="0"/>
                </c:ext>
                <c:ext xmlns:c16="http://schemas.microsoft.com/office/drawing/2014/chart" uri="{C3380CC4-5D6E-409C-BE32-E72D297353CC}">
                  <c16:uniqueId val="{00000019-6218-43D1-93CF-96C20488EC87}"/>
                </c:ext>
              </c:extLst>
            </c:dLbl>
            <c:dLbl>
              <c:idx val="13"/>
              <c:tx>
                <c:rich>
                  <a:bodyPr/>
                  <a:lstStyle/>
                  <a:p>
                    <a:fld id="{5D238C25-619F-45FD-B80D-C7E51C1F8A30}" type="CATEGORYNAME">
                      <a:rPr lang="en-US"/>
                      <a:pPr/>
                      <a:t>[CATEGORY NAME]</a:t>
                    </a:fld>
                    <a:r>
                      <a:rPr lang="en-US"/>
                      <a:t>s</a:t>
                    </a:r>
                    <a:r>
                      <a:rPr lang="en-US" baseline="0"/>
                      <a:t> </a:t>
                    </a:r>
                    <a:fld id="{C2BE764C-C8C4-4D6D-A192-40864E6F9AB0}" type="VALUE">
                      <a:rPr lang="en-US" baseline="0"/>
                      <a:pPr/>
                      <a:t>[VALUE]</a:t>
                    </a:fld>
                    <a:endParaRPr lang="en-US" baseline="0"/>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B-6218-43D1-93CF-96C20488EC87}"/>
                </c:ext>
              </c:extLst>
            </c:dLbl>
            <c:dLbl>
              <c:idx val="14"/>
              <c:tx>
                <c:rich>
                  <a:bodyPr/>
                  <a:lstStyle/>
                  <a:p>
                    <a:r>
                      <a:rPr lang="en-US"/>
                      <a:t>Theatre Drama</a:t>
                    </a:r>
                    <a:r>
                      <a:rPr lang="en-US" baseline="0"/>
                      <a:t> </a:t>
                    </a:r>
                    <a:fld id="{DE3B3D29-AE53-4E65-AFB8-22B45FEF1122}" type="VALUE">
                      <a:rPr lang="en-US" baseline="0"/>
                      <a:pPr/>
                      <a:t>[VALUE]</a:t>
                    </a:fld>
                    <a:endParaRPr lang="en-US" baseline="0"/>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D-6218-43D1-93CF-96C20488EC87}"/>
                </c:ext>
              </c:extLst>
            </c:dLbl>
            <c:dLbl>
              <c:idx val="15"/>
              <c:tx>
                <c:rich>
                  <a:bodyPr/>
                  <a:lstStyle/>
                  <a:p>
                    <a:fld id="{D7FB3725-9FD6-45B7-8F2F-8FB01C7C0482}" type="CATEGORYNAME">
                      <a:rPr lang="en-US"/>
                      <a:pPr/>
                      <a:t>[CATEGORY NAME]</a:t>
                    </a:fld>
                    <a:r>
                      <a:rPr lang="en-US" baseline="0"/>
                      <a:t> 77</a:t>
                    </a:r>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F-6218-43D1-93CF-96C20488EC87}"/>
                </c:ext>
              </c:extLst>
            </c:dLbl>
            <c:spPr>
              <a:noFill/>
              <a:ln>
                <a:noFill/>
              </a:ln>
              <a:effectLst/>
            </c:spPr>
            <c:txPr>
              <a:bodyPr rot="0" spcFirstLastPara="1" vertOverflow="ellipsis" vert="horz" wrap="square" lIns="38100" tIns="19050" rIns="38100" bIns="19050" anchor="ctr" anchorCtr="0">
                <a:spAutoFit/>
              </a:bodyPr>
              <a:lstStyle/>
              <a:p>
                <a:pPr algn="l">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1"/>
            <c:showSerName val="0"/>
            <c:showPercent val="0"/>
            <c:showBubbleSize val="0"/>
            <c:showLeaderLines val="0"/>
            <c:extLst>
              <c:ext xmlns:c15="http://schemas.microsoft.com/office/drawing/2012/chart" uri="{CE6537A1-D6FC-4f65-9D91-7224C49458BB}">
                <c15:showLeaderLines val="0"/>
              </c:ext>
            </c:extLst>
          </c:dLbls>
          <c:cat>
            <c:strRef>
              <c:f>'Nights Usage by Genre'!$A$3:$A$18</c:f>
              <c:strCache>
                <c:ptCount val="16"/>
                <c:pt idx="0">
                  <c:v>Children's Production</c:v>
                </c:pt>
                <c:pt idx="1">
                  <c:v>Circus/Physical Theatre</c:v>
                </c:pt>
                <c:pt idx="2">
                  <c:v>Classical Music</c:v>
                </c:pt>
                <c:pt idx="3">
                  <c:v>Comedy - Standup</c:v>
                </c:pt>
                <c:pt idx="4">
                  <c:v>Comedy - Acts</c:v>
                </c:pt>
                <c:pt idx="5">
                  <c:v>Dance - Ballet</c:v>
                </c:pt>
                <c:pt idx="6">
                  <c:v>Dance - Social Dance/Dance Sport</c:v>
                </c:pt>
                <c:pt idx="7">
                  <c:v>Dance -  Contemporary</c:v>
                </c:pt>
                <c:pt idx="8">
                  <c:v>Dance - Dance School</c:v>
                </c:pt>
                <c:pt idx="9">
                  <c:v>Dance - Cultural</c:v>
                </c:pt>
                <c:pt idx="10">
                  <c:v>MultiArts</c:v>
                </c:pt>
                <c:pt idx="11">
                  <c:v>Musical Theatre</c:v>
                </c:pt>
                <c:pt idx="12">
                  <c:v>Popular Music - Pop, Rock, Tribute, Jazz</c:v>
                </c:pt>
                <c:pt idx="13">
                  <c:v>Presentation</c:v>
                </c:pt>
                <c:pt idx="14">
                  <c:v>Theatre - Drama</c:v>
                </c:pt>
                <c:pt idx="15">
                  <c:v>Theatre Plays</c:v>
                </c:pt>
              </c:strCache>
            </c:strRef>
          </c:cat>
          <c:val>
            <c:numRef>
              <c:f>'Nights Usage by Genre'!$B$3:$B$18</c:f>
              <c:numCache>
                <c:formatCode>General</c:formatCode>
                <c:ptCount val="16"/>
                <c:pt idx="0">
                  <c:v>80</c:v>
                </c:pt>
                <c:pt idx="1">
                  <c:v>22</c:v>
                </c:pt>
                <c:pt idx="2">
                  <c:v>4</c:v>
                </c:pt>
                <c:pt idx="3">
                  <c:v>69</c:v>
                </c:pt>
                <c:pt idx="4">
                  <c:v>31</c:v>
                </c:pt>
                <c:pt idx="5">
                  <c:v>32</c:v>
                </c:pt>
                <c:pt idx="6">
                  <c:v>2</c:v>
                </c:pt>
                <c:pt idx="7">
                  <c:v>24</c:v>
                </c:pt>
                <c:pt idx="8">
                  <c:v>28</c:v>
                </c:pt>
                <c:pt idx="9">
                  <c:v>12</c:v>
                </c:pt>
                <c:pt idx="10">
                  <c:v>48</c:v>
                </c:pt>
                <c:pt idx="11">
                  <c:v>75</c:v>
                </c:pt>
                <c:pt idx="12">
                  <c:v>39</c:v>
                </c:pt>
                <c:pt idx="13">
                  <c:v>87</c:v>
                </c:pt>
                <c:pt idx="14">
                  <c:v>77</c:v>
                </c:pt>
                <c:pt idx="15">
                  <c:v>77</c:v>
                </c:pt>
              </c:numCache>
            </c:numRef>
          </c:val>
          <c:extLst>
            <c:ext xmlns:c16="http://schemas.microsoft.com/office/drawing/2014/chart" uri="{C3380CC4-5D6E-409C-BE32-E72D297353CC}">
              <c16:uniqueId val="{00000020-6218-43D1-93CF-96C20488EC87}"/>
            </c:ext>
          </c:extLst>
        </c:ser>
        <c:dLbls>
          <c:showLegendKey val="0"/>
          <c:showVal val="0"/>
          <c:showCatName val="0"/>
          <c:showSerName val="0"/>
          <c:showPercent val="0"/>
          <c:showBubbleSize val="0"/>
        </c:dLbls>
        <c:gapWidth val="0"/>
        <c:overlap val="-10"/>
        <c:axId val="1831643247"/>
        <c:axId val="1831633167"/>
      </c:barChart>
      <c:valAx>
        <c:axId val="1831633167"/>
        <c:scaling>
          <c:orientation val="minMax"/>
        </c:scaling>
        <c:delete val="1"/>
        <c:axPos val="b"/>
        <c:numFmt formatCode="General" sourceLinked="1"/>
        <c:majorTickMark val="none"/>
        <c:minorTickMark val="none"/>
        <c:tickLblPos val="nextTo"/>
        <c:crossAx val="1831643247"/>
        <c:crosses val="autoZero"/>
        <c:crossBetween val="between"/>
      </c:valAx>
      <c:catAx>
        <c:axId val="1831643247"/>
        <c:scaling>
          <c:orientation val="minMax"/>
        </c:scaling>
        <c:delete val="1"/>
        <c:axPos val="l"/>
        <c:numFmt formatCode="General" sourceLinked="1"/>
        <c:majorTickMark val="none"/>
        <c:minorTickMark val="none"/>
        <c:tickLblPos val="nextTo"/>
        <c:crossAx val="1831633167"/>
        <c:crosses val="autoZero"/>
        <c:auto val="1"/>
        <c:lblAlgn val="ctr"/>
        <c:lblOffset val="100"/>
        <c:noMultiLvlLbl val="0"/>
      </c:catAx>
      <c:spPr>
        <a:noFill/>
        <a:ln>
          <a:noFill/>
        </a:ln>
        <a:effectLst/>
      </c:spPr>
    </c:plotArea>
    <c:plotVisOnly val="1"/>
    <c:dispBlanksAs val="gap"/>
    <c:showDLblsOverMax val="0"/>
  </c:chart>
  <c:spPr>
    <a:solidFill>
      <a:schemeClr val="bg1"/>
    </a:solidFill>
    <a:ln w="12700" cap="flat" cmpd="sng" algn="ctr">
      <a:noFill/>
      <a:round/>
    </a:ln>
    <a:effectLst/>
  </c:spPr>
  <c:txPr>
    <a:bodyPr/>
    <a:lstStyle/>
    <a:p>
      <a:pPr>
        <a:defRPr/>
      </a:pPr>
      <a:endParaRPr lang="en-US"/>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withinLinearReversed" id="26">
  <a:schemeClr val="accent6"/>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28">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gradFill>
        <a:gsLst>
          <a:gs pos="100000">
            <a:schemeClr val="dk1">
              <a:lumMod val="95000"/>
              <a:lumOff val="5000"/>
            </a:schemeClr>
          </a:gs>
          <a:gs pos="0">
            <a:schemeClr val="dk1">
              <a:lumMod val="75000"/>
              <a:lumOff val="25000"/>
            </a:schemeClr>
          </a:gs>
        </a:gsLst>
        <a:path path="circle">
          <a:fillToRect l="50000" t="50000" r="50000" b="50000"/>
        </a:path>
      </a:gradFill>
      <a:ln w="9525">
        <a:solidFill>
          <a:schemeClr val="dk1">
            <a:lumMod val="75000"/>
            <a:lumOff val="25000"/>
          </a:schemeClr>
        </a:solidFill>
      </a:ln>
    </cs:spPr>
  </cs:downBar>
  <cs:dropLine>
    <cs:lnRef idx="0"/>
    <cs:fillRef idx="0"/>
    <cs:effectRef idx="0"/>
    <cs:fontRef idx="minor">
      <a:schemeClr val="tx1"/>
    </cs:fontRef>
    <cs:spPr>
      <a:ln w="9525" cap="flat" cmpd="sng" algn="ctr">
        <a:solidFill>
          <a:schemeClr val="lt1"/>
        </a:solidFill>
        <a:round/>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cap="flat" cmpd="sng" algn="ctr">
        <a:solidFill>
          <a:schemeClr val="lt1"/>
        </a:solidFill>
        <a:round/>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gradFill>
        <a:gsLst>
          <a:gs pos="100000">
            <a:schemeClr val="lt1">
              <a:lumMod val="85000"/>
            </a:schemeClr>
          </a:gs>
          <a:gs pos="0">
            <a:schemeClr val="lt1"/>
          </a:gs>
        </a:gsLst>
        <a:path path="circle">
          <a:fillToRect l="50000" t="50000" r="50000" b="50000"/>
        </a:path>
      </a:gradFill>
      <a:ln w="9525" cap="flat" cmpd="sng" algn="ctr">
        <a:solidFill>
          <a:schemeClr val="lt1"/>
        </a:solidFill>
        <a:round/>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0.24967</cdr:x>
      <cdr:y>0.10713</cdr:y>
    </cdr:from>
    <cdr:to>
      <cdr:x>0.70391</cdr:x>
      <cdr:y>0.15611</cdr:y>
    </cdr:to>
    <cdr:sp macro="" textlink="">
      <cdr:nvSpPr>
        <cdr:cNvPr id="2" name="Text Box 1"/>
        <cdr:cNvSpPr txBox="1"/>
      </cdr:nvSpPr>
      <cdr:spPr>
        <a:xfrm xmlns:a="http://schemas.openxmlformats.org/drawingml/2006/main">
          <a:off x="1552084" y="407689"/>
          <a:ext cx="2823852" cy="186396"/>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nSpc>
              <a:spcPct val="107000"/>
            </a:lnSpc>
            <a:spcAft>
              <a:spcPts val="800"/>
            </a:spcAft>
          </a:pPr>
          <a:r>
            <a:rPr lang="en-AU" sz="900" kern="100">
              <a:effectLst/>
              <a:latin typeface="Aptos" panose="020B0004020202020204" pitchFamily="34" charset="0"/>
              <a:ea typeface="Aptos" panose="020B0004020202020204" pitchFamily="34" charset="0"/>
              <a:cs typeface="Times New Roman" panose="02020603050405020304" pitchFamily="18" charset="0"/>
            </a:rPr>
            <a:t>Theatre Drama 4.4%</a:t>
          </a:r>
        </a:p>
      </cdr:txBody>
    </cdr:sp>
  </cdr:relSizeAnchor>
  <cdr:relSizeAnchor xmlns:cdr="http://schemas.openxmlformats.org/drawingml/2006/chartDrawing">
    <cdr:from>
      <cdr:x>0.46832</cdr:x>
      <cdr:y>0.16062</cdr:y>
    </cdr:from>
    <cdr:to>
      <cdr:x>0.92256</cdr:x>
      <cdr:y>0.2096</cdr:y>
    </cdr:to>
    <cdr:sp macro="" textlink="">
      <cdr:nvSpPr>
        <cdr:cNvPr id="3" name="Text Box 1"/>
        <cdr:cNvSpPr txBox="1"/>
      </cdr:nvSpPr>
      <cdr:spPr>
        <a:xfrm xmlns:a="http://schemas.openxmlformats.org/drawingml/2006/main">
          <a:off x="2738884" y="678250"/>
          <a:ext cx="2656555" cy="206830"/>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7000"/>
            </a:lnSpc>
            <a:spcAft>
              <a:spcPts val="800"/>
            </a:spcAft>
          </a:pPr>
          <a:r>
            <a:rPr lang="en-AU" sz="900" kern="100">
              <a:effectLst/>
              <a:latin typeface="Aptos" panose="020B0004020202020204" pitchFamily="34" charset="0"/>
              <a:ea typeface="Aptos" panose="020B0004020202020204" pitchFamily="34" charset="0"/>
              <a:cs typeface="Times New Roman" panose="02020603050405020304" pitchFamily="18" charset="0"/>
            </a:rPr>
            <a:t>Presentations 8.9%</a:t>
          </a:r>
        </a:p>
      </cdr:txBody>
    </cdr:sp>
  </cdr:relSizeAnchor>
  <cdr:relSizeAnchor xmlns:cdr="http://schemas.openxmlformats.org/drawingml/2006/chartDrawing">
    <cdr:from>
      <cdr:x>0.27596</cdr:x>
      <cdr:y>0.26488</cdr:y>
    </cdr:from>
    <cdr:to>
      <cdr:x>0.54551</cdr:x>
      <cdr:y>0.31018</cdr:y>
    </cdr:to>
    <cdr:sp macro="" textlink="">
      <cdr:nvSpPr>
        <cdr:cNvPr id="5" name="Text Box 1"/>
        <cdr:cNvSpPr txBox="1"/>
      </cdr:nvSpPr>
      <cdr:spPr>
        <a:xfrm xmlns:a="http://schemas.openxmlformats.org/drawingml/2006/main">
          <a:off x="1474599" y="905239"/>
          <a:ext cx="1440347" cy="154816"/>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l">
            <a:lnSpc>
              <a:spcPct val="107000"/>
            </a:lnSpc>
            <a:spcAft>
              <a:spcPts val="800"/>
            </a:spcAft>
          </a:pPr>
          <a:r>
            <a:rPr lang="en-AU" sz="900" kern="100">
              <a:effectLst/>
              <a:latin typeface="Aptos" panose="020B0004020202020204" pitchFamily="34" charset="0"/>
              <a:ea typeface="Aptos" panose="020B0004020202020204" pitchFamily="34" charset="0"/>
              <a:cs typeface="Times New Roman" panose="02020603050405020304" pitchFamily="18" charset="0"/>
            </a:rPr>
            <a:t>Musical Theatre 5%</a:t>
          </a:r>
        </a:p>
      </cdr:txBody>
    </cdr:sp>
  </cdr:relSizeAnchor>
  <cdr:relSizeAnchor xmlns:cdr="http://schemas.openxmlformats.org/drawingml/2006/chartDrawing">
    <cdr:from>
      <cdr:x>0.27502</cdr:x>
      <cdr:y>0.33278</cdr:y>
    </cdr:from>
    <cdr:to>
      <cdr:x>0.54456</cdr:x>
      <cdr:y>0.37808</cdr:y>
    </cdr:to>
    <cdr:sp macro="" textlink="">
      <cdr:nvSpPr>
        <cdr:cNvPr id="6" name="Text Box 1"/>
        <cdr:cNvSpPr txBox="1"/>
      </cdr:nvSpPr>
      <cdr:spPr>
        <a:xfrm xmlns:a="http://schemas.openxmlformats.org/drawingml/2006/main">
          <a:off x="1709672" y="1332113"/>
          <a:ext cx="1675698" cy="181338"/>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l">
            <a:lnSpc>
              <a:spcPct val="107000"/>
            </a:lnSpc>
            <a:spcAft>
              <a:spcPts val="800"/>
            </a:spcAft>
          </a:pPr>
          <a:r>
            <a:rPr lang="en-AU" sz="900" kern="100">
              <a:effectLst/>
              <a:latin typeface="Aptos" panose="020B0004020202020204" pitchFamily="34" charset="0"/>
              <a:ea typeface="Aptos" panose="020B0004020202020204" pitchFamily="34" charset="0"/>
              <a:cs typeface="Times New Roman" panose="02020603050405020304" pitchFamily="18" charset="0"/>
            </a:rPr>
            <a:t>MultiArts 5%</a:t>
          </a:r>
        </a:p>
      </cdr:txBody>
    </cdr:sp>
  </cdr:relSizeAnchor>
  <cdr:relSizeAnchor xmlns:cdr="http://schemas.openxmlformats.org/drawingml/2006/chartDrawing">
    <cdr:from>
      <cdr:x>0.08219</cdr:x>
      <cdr:y>0.38849</cdr:y>
    </cdr:from>
    <cdr:to>
      <cdr:x>0.35173</cdr:x>
      <cdr:y>0.43379</cdr:y>
    </cdr:to>
    <cdr:sp macro="" textlink="">
      <cdr:nvSpPr>
        <cdr:cNvPr id="7" name="Text Box 1"/>
        <cdr:cNvSpPr txBox="1"/>
      </cdr:nvSpPr>
      <cdr:spPr>
        <a:xfrm xmlns:a="http://schemas.openxmlformats.org/drawingml/2006/main">
          <a:off x="510916" y="1555122"/>
          <a:ext cx="1675636" cy="181338"/>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l">
            <a:lnSpc>
              <a:spcPct val="107000"/>
            </a:lnSpc>
            <a:spcAft>
              <a:spcPts val="800"/>
            </a:spcAft>
          </a:pPr>
          <a:r>
            <a:rPr lang="en-AU" sz="900" kern="100">
              <a:effectLst/>
              <a:latin typeface="Aptos" panose="020B0004020202020204" pitchFamily="34" charset="0"/>
              <a:ea typeface="Aptos" panose="020B0004020202020204" pitchFamily="34" charset="0"/>
              <a:cs typeface="Times New Roman" panose="02020603050405020304" pitchFamily="18" charset="0"/>
            </a:rPr>
            <a:t>Cultural Dance 1%</a:t>
          </a:r>
        </a:p>
      </cdr:txBody>
    </cdr:sp>
  </cdr:relSizeAnchor>
  <cdr:relSizeAnchor xmlns:cdr="http://schemas.openxmlformats.org/drawingml/2006/chartDrawing">
    <cdr:from>
      <cdr:x>0.2741</cdr:x>
      <cdr:y>0.43532</cdr:y>
    </cdr:from>
    <cdr:to>
      <cdr:x>0.54365</cdr:x>
      <cdr:y>0.48063</cdr:y>
    </cdr:to>
    <cdr:sp macro="" textlink="">
      <cdr:nvSpPr>
        <cdr:cNvPr id="8" name="Text Box 1"/>
        <cdr:cNvSpPr txBox="1"/>
      </cdr:nvSpPr>
      <cdr:spPr>
        <a:xfrm xmlns:a="http://schemas.openxmlformats.org/drawingml/2006/main">
          <a:off x="1603039" y="1838260"/>
          <a:ext cx="1576422" cy="191333"/>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l">
            <a:lnSpc>
              <a:spcPct val="107000"/>
            </a:lnSpc>
            <a:spcAft>
              <a:spcPts val="800"/>
            </a:spcAft>
          </a:pPr>
          <a:r>
            <a:rPr lang="en-AU" sz="900" kern="100">
              <a:effectLst/>
              <a:latin typeface="Aptos" panose="020B0004020202020204" pitchFamily="34" charset="0"/>
              <a:ea typeface="Aptos" panose="020B0004020202020204" pitchFamily="34" charset="0"/>
              <a:cs typeface="Times New Roman" panose="02020603050405020304" pitchFamily="18" charset="0"/>
            </a:rPr>
            <a:t>Dance School 5%</a:t>
          </a:r>
        </a:p>
      </cdr:txBody>
    </cdr:sp>
  </cdr:relSizeAnchor>
  <cdr:relSizeAnchor xmlns:cdr="http://schemas.openxmlformats.org/drawingml/2006/chartDrawing">
    <cdr:from>
      <cdr:x>0.16115</cdr:x>
      <cdr:y>0.49163</cdr:y>
    </cdr:from>
    <cdr:to>
      <cdr:x>0.4912</cdr:x>
      <cdr:y>0.53694</cdr:y>
    </cdr:to>
    <cdr:sp macro="" textlink="">
      <cdr:nvSpPr>
        <cdr:cNvPr id="9" name="Text Box 1"/>
        <cdr:cNvSpPr txBox="1"/>
      </cdr:nvSpPr>
      <cdr:spPr>
        <a:xfrm xmlns:a="http://schemas.openxmlformats.org/drawingml/2006/main">
          <a:off x="938471" y="1712950"/>
          <a:ext cx="1922074" cy="157872"/>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l">
            <a:lnSpc>
              <a:spcPct val="107000"/>
            </a:lnSpc>
            <a:spcAft>
              <a:spcPts val="800"/>
            </a:spcAft>
          </a:pPr>
          <a:r>
            <a:rPr lang="en-AU" sz="900" kern="100">
              <a:effectLst/>
              <a:latin typeface="Aptos" panose="020B0004020202020204" pitchFamily="34" charset="0"/>
              <a:ea typeface="Aptos" panose="020B0004020202020204" pitchFamily="34" charset="0"/>
              <a:cs typeface="Times New Roman" panose="02020603050405020304" pitchFamily="18" charset="0"/>
            </a:rPr>
            <a:t>Contemporary Dance 2.8%</a:t>
          </a:r>
        </a:p>
      </cdr:txBody>
    </cdr:sp>
  </cdr:relSizeAnchor>
  <cdr:relSizeAnchor xmlns:cdr="http://schemas.openxmlformats.org/drawingml/2006/chartDrawing">
    <cdr:from>
      <cdr:x>0.08035</cdr:x>
      <cdr:y>0.5545</cdr:y>
    </cdr:from>
    <cdr:to>
      <cdr:x>0.3499</cdr:x>
      <cdr:y>0.59981</cdr:y>
    </cdr:to>
    <cdr:sp macro="" textlink="">
      <cdr:nvSpPr>
        <cdr:cNvPr id="10" name="Text Box 1"/>
        <cdr:cNvSpPr txBox="1"/>
      </cdr:nvSpPr>
      <cdr:spPr>
        <a:xfrm xmlns:a="http://schemas.openxmlformats.org/drawingml/2006/main">
          <a:off x="499508" y="2110173"/>
          <a:ext cx="1675698" cy="172430"/>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l">
            <a:lnSpc>
              <a:spcPct val="107000"/>
            </a:lnSpc>
            <a:spcAft>
              <a:spcPts val="800"/>
            </a:spcAft>
          </a:pPr>
          <a:r>
            <a:rPr lang="en-AU" sz="900" kern="100">
              <a:effectLst/>
              <a:latin typeface="Aptos" panose="020B0004020202020204" pitchFamily="34" charset="0"/>
              <a:ea typeface="Aptos" panose="020B0004020202020204" pitchFamily="34" charset="0"/>
              <a:cs typeface="Times New Roman" panose="02020603050405020304" pitchFamily="18" charset="0"/>
            </a:rPr>
            <a:t>Dance Sports 1%</a:t>
          </a:r>
        </a:p>
      </cdr:txBody>
    </cdr:sp>
  </cdr:relSizeAnchor>
  <cdr:relSizeAnchor xmlns:cdr="http://schemas.openxmlformats.org/drawingml/2006/chartDrawing">
    <cdr:from>
      <cdr:x>0.16199</cdr:x>
      <cdr:y>0.60355</cdr:y>
    </cdr:from>
    <cdr:to>
      <cdr:x>0.43154</cdr:x>
      <cdr:y>0.64885</cdr:y>
    </cdr:to>
    <cdr:sp macro="" textlink="">
      <cdr:nvSpPr>
        <cdr:cNvPr id="11" name="Text Box 1"/>
        <cdr:cNvSpPr txBox="1"/>
      </cdr:nvSpPr>
      <cdr:spPr>
        <a:xfrm xmlns:a="http://schemas.openxmlformats.org/drawingml/2006/main">
          <a:off x="943358" y="2102906"/>
          <a:ext cx="1569747" cy="157836"/>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l">
            <a:lnSpc>
              <a:spcPct val="107000"/>
            </a:lnSpc>
            <a:spcAft>
              <a:spcPts val="800"/>
            </a:spcAft>
          </a:pPr>
          <a:r>
            <a:rPr lang="en-AU" sz="900" kern="100">
              <a:effectLst/>
              <a:latin typeface="Aptos" panose="020B0004020202020204" pitchFamily="34" charset="0"/>
              <a:ea typeface="Aptos" panose="020B0004020202020204" pitchFamily="34" charset="0"/>
              <a:cs typeface="Times New Roman" panose="02020603050405020304" pitchFamily="18" charset="0"/>
            </a:rPr>
            <a:t>Ballet 2.8%</a:t>
          </a:r>
        </a:p>
      </cdr:txBody>
    </cdr:sp>
  </cdr:relSizeAnchor>
  <cdr:relSizeAnchor xmlns:cdr="http://schemas.openxmlformats.org/drawingml/2006/chartDrawing">
    <cdr:from>
      <cdr:x>0.18975</cdr:x>
      <cdr:y>0.66803</cdr:y>
    </cdr:from>
    <cdr:to>
      <cdr:x>0.4593</cdr:x>
      <cdr:y>0.71334</cdr:y>
    </cdr:to>
    <cdr:sp macro="" textlink="">
      <cdr:nvSpPr>
        <cdr:cNvPr id="12" name="Text Box 1"/>
        <cdr:cNvSpPr txBox="1"/>
      </cdr:nvSpPr>
      <cdr:spPr>
        <a:xfrm xmlns:a="http://schemas.openxmlformats.org/drawingml/2006/main">
          <a:off x="1105025" y="2327567"/>
          <a:ext cx="1569748" cy="157871"/>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l">
            <a:lnSpc>
              <a:spcPct val="107000"/>
            </a:lnSpc>
            <a:spcAft>
              <a:spcPts val="800"/>
            </a:spcAft>
          </a:pPr>
          <a:r>
            <a:rPr lang="en-AU" sz="900" kern="100">
              <a:effectLst/>
              <a:latin typeface="Aptos" panose="020B0004020202020204" pitchFamily="34" charset="0"/>
              <a:ea typeface="Aptos" panose="020B0004020202020204" pitchFamily="34" charset="0"/>
              <a:cs typeface="Times New Roman" panose="02020603050405020304" pitchFamily="18" charset="0"/>
            </a:rPr>
            <a:t>Comedy</a:t>
          </a:r>
          <a:r>
            <a:rPr lang="en-AU" sz="900" kern="100" baseline="0">
              <a:effectLst/>
              <a:latin typeface="Aptos" panose="020B0004020202020204" pitchFamily="34" charset="0"/>
              <a:ea typeface="Aptos" panose="020B0004020202020204" pitchFamily="34" charset="0"/>
              <a:cs typeface="Times New Roman" panose="02020603050405020304" pitchFamily="18" charset="0"/>
            </a:rPr>
            <a:t> Acts 3.3%</a:t>
          </a:r>
          <a:endParaRPr lang="en-AU" sz="900" kern="100">
            <a:effectLst/>
            <a:latin typeface="Aptos" panose="020B0004020202020204" pitchFamily="34" charset="0"/>
            <a:ea typeface="Aptos" panose="020B0004020202020204" pitchFamily="34" charset="0"/>
            <a:cs typeface="Times New Roman" panose="02020603050405020304" pitchFamily="18" charset="0"/>
          </a:endParaRPr>
        </a:p>
      </cdr:txBody>
    </cdr:sp>
  </cdr:relSizeAnchor>
  <cdr:relSizeAnchor xmlns:cdr="http://schemas.openxmlformats.org/drawingml/2006/chartDrawing">
    <cdr:from>
      <cdr:x>0.134</cdr:x>
      <cdr:y>0.77665</cdr:y>
    </cdr:from>
    <cdr:to>
      <cdr:x>0.41213</cdr:x>
      <cdr:y>0.82195</cdr:y>
    </cdr:to>
    <cdr:sp macro="" textlink="">
      <cdr:nvSpPr>
        <cdr:cNvPr id="15" name="Text Box 1"/>
        <cdr:cNvSpPr txBox="1"/>
      </cdr:nvSpPr>
      <cdr:spPr>
        <a:xfrm xmlns:a="http://schemas.openxmlformats.org/drawingml/2006/main">
          <a:off x="780360" y="2706040"/>
          <a:ext cx="1619714" cy="157836"/>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l">
            <a:lnSpc>
              <a:spcPct val="107000"/>
            </a:lnSpc>
            <a:spcAft>
              <a:spcPts val="800"/>
            </a:spcAft>
          </a:pPr>
          <a:r>
            <a:rPr lang="en-AU" sz="900" kern="100">
              <a:effectLst/>
              <a:latin typeface="Aptos" panose="020B0004020202020204" pitchFamily="34" charset="0"/>
              <a:ea typeface="Aptos" panose="020B0004020202020204" pitchFamily="34" charset="0"/>
              <a:cs typeface="Times New Roman" panose="02020603050405020304" pitchFamily="18" charset="0"/>
            </a:rPr>
            <a:t>Classical Music 2%</a:t>
          </a:r>
        </a:p>
      </cdr:txBody>
    </cdr:sp>
  </cdr:relSizeAnchor>
  <cdr:relSizeAnchor xmlns:cdr="http://schemas.openxmlformats.org/drawingml/2006/chartDrawing">
    <cdr:from>
      <cdr:x>0.33141</cdr:x>
      <cdr:y>0.83416</cdr:y>
    </cdr:from>
    <cdr:to>
      <cdr:x>0.73064</cdr:x>
      <cdr:y>0.87947</cdr:y>
    </cdr:to>
    <cdr:sp macro="" textlink="">
      <cdr:nvSpPr>
        <cdr:cNvPr id="16" name="Text Box 1"/>
        <cdr:cNvSpPr txBox="1"/>
      </cdr:nvSpPr>
      <cdr:spPr>
        <a:xfrm xmlns:a="http://schemas.openxmlformats.org/drawingml/2006/main">
          <a:off x="1929994" y="2906433"/>
          <a:ext cx="2324950" cy="157871"/>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l">
            <a:lnSpc>
              <a:spcPct val="107000"/>
            </a:lnSpc>
            <a:spcAft>
              <a:spcPts val="800"/>
            </a:spcAft>
          </a:pPr>
          <a:r>
            <a:rPr lang="en-AU" sz="900" kern="100">
              <a:effectLst/>
              <a:latin typeface="Aptos" panose="020B0004020202020204" pitchFamily="34" charset="0"/>
              <a:ea typeface="Aptos" panose="020B0004020202020204" pitchFamily="34" charset="0"/>
              <a:cs typeface="Times New Roman" panose="02020603050405020304" pitchFamily="18" charset="0"/>
            </a:rPr>
            <a:t>Circus/Physical</a:t>
          </a:r>
          <a:r>
            <a:rPr lang="en-AU" sz="900" kern="100" baseline="0">
              <a:effectLst/>
              <a:latin typeface="Aptos" panose="020B0004020202020204" pitchFamily="34" charset="0"/>
              <a:ea typeface="Aptos" panose="020B0004020202020204" pitchFamily="34" charset="0"/>
              <a:cs typeface="Times New Roman" panose="02020603050405020304" pitchFamily="18" charset="0"/>
            </a:rPr>
            <a:t> Theatre 6%</a:t>
          </a:r>
          <a:endParaRPr lang="en-AU" sz="900" kern="100">
            <a:effectLst/>
            <a:latin typeface="Aptos" panose="020B0004020202020204" pitchFamily="34" charset="0"/>
            <a:ea typeface="Aptos" panose="020B0004020202020204" pitchFamily="34" charset="0"/>
            <a:cs typeface="Times New Roman" panose="02020603050405020304" pitchFamily="18" charset="0"/>
          </a:endParaRPr>
        </a:p>
      </cdr:txBody>
    </cdr:sp>
  </cdr:relSizeAnchor>
  <cdr:relSizeAnchor xmlns:cdr="http://schemas.openxmlformats.org/drawingml/2006/chartDrawing">
    <cdr:from>
      <cdr:x>0.52178</cdr:x>
      <cdr:y>0.89261</cdr:y>
    </cdr:from>
    <cdr:to>
      <cdr:x>0.82744</cdr:x>
      <cdr:y>0.93792</cdr:y>
    </cdr:to>
    <cdr:sp macro="" textlink="">
      <cdr:nvSpPr>
        <cdr:cNvPr id="17" name="Text Box 1"/>
        <cdr:cNvSpPr txBox="1"/>
      </cdr:nvSpPr>
      <cdr:spPr>
        <a:xfrm xmlns:a="http://schemas.openxmlformats.org/drawingml/2006/main">
          <a:off x="3038603" y="3110057"/>
          <a:ext cx="1780037" cy="157872"/>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l">
            <a:lnSpc>
              <a:spcPct val="107000"/>
            </a:lnSpc>
            <a:spcAft>
              <a:spcPts val="800"/>
            </a:spcAft>
          </a:pPr>
          <a:r>
            <a:rPr lang="en-AU" sz="900" kern="100">
              <a:effectLst/>
              <a:latin typeface="Aptos" panose="020B0004020202020204" pitchFamily="34" charset="0"/>
              <a:ea typeface="Aptos" panose="020B0004020202020204" pitchFamily="34" charset="0"/>
              <a:cs typeface="Times New Roman" panose="02020603050405020304" pitchFamily="18" charset="0"/>
            </a:rPr>
            <a:t>Children and Family 10%</a:t>
          </a:r>
        </a:p>
      </cdr:txBody>
    </cdr:sp>
  </cdr:relSizeAnchor>
  <cdr:relSizeAnchor xmlns:cdr="http://schemas.openxmlformats.org/drawingml/2006/chartDrawing">
    <cdr:from>
      <cdr:x>0.35427</cdr:x>
      <cdr:y>0.05714</cdr:y>
    </cdr:from>
    <cdr:to>
      <cdr:x>0.80852</cdr:x>
      <cdr:y>0.09889</cdr:y>
    </cdr:to>
    <cdr:sp macro="" textlink="">
      <cdr:nvSpPr>
        <cdr:cNvPr id="13" name="Text Box 1"/>
        <cdr:cNvSpPr txBox="1"/>
      </cdr:nvSpPr>
      <cdr:spPr>
        <a:xfrm xmlns:a="http://schemas.openxmlformats.org/drawingml/2006/main">
          <a:off x="2071866" y="241300"/>
          <a:ext cx="2656614" cy="176300"/>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nSpc>
              <a:spcPct val="107000"/>
            </a:lnSpc>
            <a:spcAft>
              <a:spcPts val="800"/>
            </a:spcAft>
          </a:pPr>
          <a:r>
            <a:rPr lang="en-AU" sz="900" kern="100">
              <a:effectLst/>
              <a:latin typeface="Aptos" panose="020B0004020202020204" pitchFamily="34" charset="0"/>
              <a:ea typeface="Aptos" panose="020B0004020202020204" pitchFamily="34" charset="0"/>
              <a:cs typeface="Times New Roman" panose="02020603050405020304" pitchFamily="18" charset="0"/>
            </a:rPr>
            <a:t>Theatre Plays 7%</a:t>
          </a:r>
        </a:p>
      </cdr:txBody>
    </cdr:sp>
  </cdr:relSizeAnchor>
  <cdr:relSizeAnchor xmlns:cdr="http://schemas.openxmlformats.org/drawingml/2006/chartDrawing">
    <cdr:from>
      <cdr:x>0.84082</cdr:x>
      <cdr:y>0.19869</cdr:y>
    </cdr:from>
    <cdr:to>
      <cdr:x>1</cdr:x>
      <cdr:y>0.29699</cdr:y>
    </cdr:to>
    <cdr:sp macro="" textlink="">
      <cdr:nvSpPr>
        <cdr:cNvPr id="4" name="Text Box 1"/>
        <cdr:cNvSpPr txBox="1"/>
      </cdr:nvSpPr>
      <cdr:spPr>
        <a:xfrm xmlns:a="http://schemas.openxmlformats.org/drawingml/2006/main">
          <a:off x="4861882" y="795988"/>
          <a:ext cx="920428" cy="393811"/>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r">
            <a:lnSpc>
              <a:spcPct val="107000"/>
            </a:lnSpc>
            <a:spcAft>
              <a:spcPts val="800"/>
            </a:spcAft>
          </a:pPr>
          <a:r>
            <a:rPr lang="en-AU" sz="900" kern="100">
              <a:effectLst/>
              <a:latin typeface="Aptos" panose="020B0004020202020204" pitchFamily="34" charset="0"/>
              <a:ea typeface="Aptos" panose="020B0004020202020204" pitchFamily="34" charset="0"/>
              <a:cs typeface="Times New Roman" panose="02020603050405020304" pitchFamily="18" charset="0"/>
            </a:rPr>
            <a:t>           Music  17.6%</a:t>
          </a:r>
        </a:p>
      </cdr:txBody>
    </cdr:sp>
  </cdr:relSizeAnchor>
</c:userShapes>
</file>

<file path=word/drawings/drawing2.xml><?xml version="1.0" encoding="utf-8"?>
<c:userShapes xmlns:c="http://schemas.openxmlformats.org/drawingml/2006/chart">
  <cdr:relSizeAnchor xmlns:cdr="http://schemas.openxmlformats.org/drawingml/2006/chartDrawing">
    <cdr:from>
      <cdr:x>0</cdr:x>
      <cdr:y>0.62423</cdr:y>
    </cdr:from>
    <cdr:to>
      <cdr:x>1</cdr:x>
      <cdr:y>1</cdr:y>
    </cdr:to>
    <cdr:sp macro="" textlink="">
      <cdr:nvSpPr>
        <cdr:cNvPr id="2" name="Text Box 1"/>
        <cdr:cNvSpPr txBox="1"/>
      </cdr:nvSpPr>
      <cdr:spPr>
        <a:xfrm xmlns:a="http://schemas.openxmlformats.org/drawingml/2006/main">
          <a:off x="0" y="3384550"/>
          <a:ext cx="6394450" cy="15557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AU" sz="1100" kern="1200"/>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80152D-06E9-4EB8-B43B-0DBE48A44021}">
  <ds:schemaRefs>
    <ds:schemaRef ds:uri="http://schemas.openxmlformats.org/officeDocument/2006/bibliography"/>
  </ds:schemaRefs>
</ds:datastoreItem>
</file>

<file path=docMetadata/LabelInfo.xml><?xml version="1.0" encoding="utf-8"?>
<clbl:labelList xmlns:clbl="http://schemas.microsoft.com/office/2020/mipLabelMetadata">
  <clbl:label id="{69af8531-eb46-4968-8cb3-105d2f5ea87e}" enabled="1" method="Standard" siteId="{b46c1908-0334-4236-b978-585ee88e4199}" contentBits="0" removed="0"/>
</clbl:labelList>
</file>

<file path=docProps/app.xml><?xml version="1.0" encoding="utf-8"?>
<Properties xmlns="http://schemas.openxmlformats.org/officeDocument/2006/extended-properties" xmlns:vt="http://schemas.openxmlformats.org/officeDocument/2006/docPropsVTypes">
  <Template>Normal</Template>
  <TotalTime>443</TotalTime>
  <Pages>202</Pages>
  <Words>30185</Words>
  <Characters>172059</Characters>
  <Application>Microsoft Office Word</Application>
  <DocSecurity>0</DocSecurity>
  <Lines>1433</Lines>
  <Paragraphs>403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201841</CharactersWithSpaces>
  <SharedDoc>false</SharedDoc>
  <HLinks>
    <vt:vector size="444" baseType="variant">
      <vt:variant>
        <vt:i4>7995454</vt:i4>
      </vt:variant>
      <vt:variant>
        <vt:i4>306</vt:i4>
      </vt:variant>
      <vt:variant>
        <vt:i4>0</vt:i4>
      </vt:variant>
      <vt:variant>
        <vt:i4>5</vt:i4>
      </vt:variant>
      <vt:variant>
        <vt:lpwstr>https://www.cmag.com.au/events/resonant-spaces-sophie-hutchings</vt:lpwstr>
      </vt:variant>
      <vt:variant>
        <vt:lpwstr/>
      </vt:variant>
      <vt:variant>
        <vt:i4>7995454</vt:i4>
      </vt:variant>
      <vt:variant>
        <vt:i4>303</vt:i4>
      </vt:variant>
      <vt:variant>
        <vt:i4>0</vt:i4>
      </vt:variant>
      <vt:variant>
        <vt:i4>5</vt:i4>
      </vt:variant>
      <vt:variant>
        <vt:lpwstr>https://www.cmag.com.au/events/resonant-spaces-sophie-hutchings</vt:lpwstr>
      </vt:variant>
      <vt:variant>
        <vt:lpwstr/>
      </vt:variant>
      <vt:variant>
        <vt:i4>3211381</vt:i4>
      </vt:variant>
      <vt:variant>
        <vt:i4>300</vt:i4>
      </vt:variant>
      <vt:variant>
        <vt:i4>0</vt:i4>
      </vt:variant>
      <vt:variant>
        <vt:i4>5</vt:i4>
      </vt:variant>
      <vt:variant>
        <vt:lpwstr>https://www.cmag.com.au/events/resonant-spaces-david-bridie</vt:lpwstr>
      </vt:variant>
      <vt:variant>
        <vt:lpwstr/>
      </vt:variant>
      <vt:variant>
        <vt:i4>6029335</vt:i4>
      </vt:variant>
      <vt:variant>
        <vt:i4>297</vt:i4>
      </vt:variant>
      <vt:variant>
        <vt:i4>0</vt:i4>
      </vt:variant>
      <vt:variant>
        <vt:i4>5</vt:i4>
      </vt:variant>
      <vt:variant>
        <vt:lpwstr/>
      </vt:variant>
      <vt:variant>
        <vt:lpwstr>_Financial_and_Performance_1</vt:lpwstr>
      </vt:variant>
      <vt:variant>
        <vt:i4>6094926</vt:i4>
      </vt:variant>
      <vt:variant>
        <vt:i4>294</vt:i4>
      </vt:variant>
      <vt:variant>
        <vt:i4>0</vt:i4>
      </vt:variant>
      <vt:variant>
        <vt:i4>5</vt:i4>
      </vt:variant>
      <vt:variant>
        <vt:lpwstr>\\act.gov.au\authorities\cfc\Executive\1 STRATEGY &amp; GOVERNANCE\Performance Management\ANNUAL REPORT\2023-24\www.tenders.act.gov.au\contract\search</vt:lpwstr>
      </vt:variant>
      <vt:variant>
        <vt:lpwstr/>
      </vt:variant>
      <vt:variant>
        <vt:i4>6029335</vt:i4>
      </vt:variant>
      <vt:variant>
        <vt:i4>291</vt:i4>
      </vt:variant>
      <vt:variant>
        <vt:i4>0</vt:i4>
      </vt:variant>
      <vt:variant>
        <vt:i4>5</vt:i4>
      </vt:variant>
      <vt:variant>
        <vt:lpwstr/>
      </vt:variant>
      <vt:variant>
        <vt:lpwstr>_Financial_and_Performance_1</vt:lpwstr>
      </vt:variant>
      <vt:variant>
        <vt:i4>6029335</vt:i4>
      </vt:variant>
      <vt:variant>
        <vt:i4>288</vt:i4>
      </vt:variant>
      <vt:variant>
        <vt:i4>0</vt:i4>
      </vt:variant>
      <vt:variant>
        <vt:i4>5</vt:i4>
      </vt:variant>
      <vt:variant>
        <vt:lpwstr/>
      </vt:variant>
      <vt:variant>
        <vt:lpwstr>_Financial_and_Performance_1</vt:lpwstr>
      </vt:variant>
      <vt:variant>
        <vt:i4>2621491</vt:i4>
      </vt:variant>
      <vt:variant>
        <vt:i4>285</vt:i4>
      </vt:variant>
      <vt:variant>
        <vt:i4>0</vt:i4>
      </vt:variant>
      <vt:variant>
        <vt:i4>5</vt:i4>
      </vt:variant>
      <vt:variant>
        <vt:lpwstr>https://www.legislation.gov.au/C2011A00137/latest/text</vt:lpwstr>
      </vt:variant>
      <vt:variant>
        <vt:lpwstr/>
      </vt:variant>
      <vt:variant>
        <vt:i4>5505075</vt:i4>
      </vt:variant>
      <vt:variant>
        <vt:i4>282</vt:i4>
      </vt:variant>
      <vt:variant>
        <vt:i4>0</vt:i4>
      </vt:variant>
      <vt:variant>
        <vt:i4>5</vt:i4>
      </vt:variant>
      <vt:variant>
        <vt:lpwstr/>
      </vt:variant>
      <vt:variant>
        <vt:lpwstr>_B1_Organisational_Overview</vt:lpwstr>
      </vt:variant>
      <vt:variant>
        <vt:i4>3145855</vt:i4>
      </vt:variant>
      <vt:variant>
        <vt:i4>279</vt:i4>
      </vt:variant>
      <vt:variant>
        <vt:i4>0</vt:i4>
      </vt:variant>
      <vt:variant>
        <vt:i4>5</vt:i4>
      </vt:variant>
      <vt:variant>
        <vt:lpwstr>http://www.culturalfacilities.act.gov.au./</vt:lpwstr>
      </vt:variant>
      <vt:variant>
        <vt:lpwstr/>
      </vt:variant>
      <vt:variant>
        <vt:i4>327738</vt:i4>
      </vt:variant>
      <vt:variant>
        <vt:i4>276</vt:i4>
      </vt:variant>
      <vt:variant>
        <vt:i4>0</vt:i4>
      </vt:variant>
      <vt:variant>
        <vt:i4>5</vt:i4>
      </vt:variant>
      <vt:variant>
        <vt:lpwstr/>
      </vt:variant>
      <vt:variant>
        <vt:lpwstr>_B.9_Aboriginal_and</vt:lpwstr>
      </vt:variant>
      <vt:variant>
        <vt:i4>262199</vt:i4>
      </vt:variant>
      <vt:variant>
        <vt:i4>273</vt:i4>
      </vt:variant>
      <vt:variant>
        <vt:i4>0</vt:i4>
      </vt:variant>
      <vt:variant>
        <vt:i4>5</vt:i4>
      </vt:variant>
      <vt:variant>
        <vt:lpwstr/>
      </vt:variant>
      <vt:variant>
        <vt:lpwstr>_Acquisitions_(Purchases_&amp;</vt:lpwstr>
      </vt:variant>
      <vt:variant>
        <vt:i4>2498614</vt:i4>
      </vt:variant>
      <vt:variant>
        <vt:i4>270</vt:i4>
      </vt:variant>
      <vt:variant>
        <vt:i4>0</vt:i4>
      </vt:variant>
      <vt:variant>
        <vt:i4>5</vt:i4>
      </vt:variant>
      <vt:variant>
        <vt:lpwstr/>
      </vt:variant>
      <vt:variant>
        <vt:lpwstr>_B1.4_–_Summary</vt:lpwstr>
      </vt:variant>
      <vt:variant>
        <vt:i4>8192062</vt:i4>
      </vt:variant>
      <vt:variant>
        <vt:i4>267</vt:i4>
      </vt:variant>
      <vt:variant>
        <vt:i4>0</vt:i4>
      </vt:variant>
      <vt:variant>
        <vt:i4>5</vt:i4>
      </vt:variant>
      <vt:variant>
        <vt:lpwstr>\\act.gov.au\authorities\cfc\Executive\1 STRATEGY &amp;amp; GOVERNANCE\Performance Management\ANNUAL REPORT\2024-25\DRAFT AR24-25\template AR24-25 for circulation.docx</vt:lpwstr>
      </vt:variant>
      <vt:variant>
        <vt:lpwstr>_bookmark10</vt:lpwstr>
      </vt:variant>
      <vt:variant>
        <vt:i4>7209011</vt:i4>
      </vt:variant>
      <vt:variant>
        <vt:i4>264</vt:i4>
      </vt:variant>
      <vt:variant>
        <vt:i4>0</vt:i4>
      </vt:variant>
      <vt:variant>
        <vt:i4>5</vt:i4>
      </vt:variant>
      <vt:variant>
        <vt:lpwstr>\\act.gov.au\authorities\cfc\Executive\1 STRATEGY &amp;amp; GOVERNANCE\Performance Management\ANNUAL REPORT\2024-25\DRAFT AR24-25\template AR24-25 for circulation.docx</vt:lpwstr>
      </vt:variant>
      <vt:variant>
        <vt:lpwstr>_Advisory_Committees_2023-24</vt:lpwstr>
      </vt:variant>
      <vt:variant>
        <vt:i4>6881328</vt:i4>
      </vt:variant>
      <vt:variant>
        <vt:i4>261</vt:i4>
      </vt:variant>
      <vt:variant>
        <vt:i4>0</vt:i4>
      </vt:variant>
      <vt:variant>
        <vt:i4>5</vt:i4>
      </vt:variant>
      <vt:variant>
        <vt:lpwstr>\\act.gov.au\authorities\cfc\Executive\1 STRATEGY &amp; GOVERNANCE\Performance Management\ANNUAL REPORT\2023-24\www.culturalfacilities.act.gov.au.</vt:lpwstr>
      </vt:variant>
      <vt:variant>
        <vt:lpwstr/>
      </vt:variant>
      <vt:variant>
        <vt:i4>2031697</vt:i4>
      </vt:variant>
      <vt:variant>
        <vt:i4>258</vt:i4>
      </vt:variant>
      <vt:variant>
        <vt:i4>0</vt:i4>
      </vt:variant>
      <vt:variant>
        <vt:i4>5</vt:i4>
      </vt:variant>
      <vt:variant>
        <vt:lpwstr>http://www.culturalfacilities.act.gov.au/</vt:lpwstr>
      </vt:variant>
      <vt:variant>
        <vt:lpwstr/>
      </vt:variant>
      <vt:variant>
        <vt:i4>4784214</vt:i4>
      </vt:variant>
      <vt:variant>
        <vt:i4>255</vt:i4>
      </vt:variant>
      <vt:variant>
        <vt:i4>0</vt:i4>
      </vt:variant>
      <vt:variant>
        <vt:i4>5</vt:i4>
      </vt:variant>
      <vt:variant>
        <vt:lpwstr/>
      </vt:variant>
      <vt:variant>
        <vt:lpwstr>_Appendix_1</vt:lpwstr>
      </vt:variant>
      <vt:variant>
        <vt:i4>6881328</vt:i4>
      </vt:variant>
      <vt:variant>
        <vt:i4>252</vt:i4>
      </vt:variant>
      <vt:variant>
        <vt:i4>0</vt:i4>
      </vt:variant>
      <vt:variant>
        <vt:i4>5</vt:i4>
      </vt:variant>
      <vt:variant>
        <vt:lpwstr>\\act.gov.au\authorities\cfc\Executive\1 STRATEGY &amp; GOVERNANCE\Performance Management\ANNUAL REPORT\2023-24\www.culturalfacilities.act.gov.au.</vt:lpwstr>
      </vt:variant>
      <vt:variant>
        <vt:lpwstr/>
      </vt:variant>
      <vt:variant>
        <vt:i4>3940385</vt:i4>
      </vt:variant>
      <vt:variant>
        <vt:i4>249</vt:i4>
      </vt:variant>
      <vt:variant>
        <vt:i4>0</vt:i4>
      </vt:variant>
      <vt:variant>
        <vt:i4>5</vt:i4>
      </vt:variant>
      <vt:variant>
        <vt:lpwstr/>
      </vt:variant>
      <vt:variant>
        <vt:lpwstr>_B1.3_–_Organisational</vt:lpwstr>
      </vt:variant>
      <vt:variant>
        <vt:i4>4784214</vt:i4>
      </vt:variant>
      <vt:variant>
        <vt:i4>246</vt:i4>
      </vt:variant>
      <vt:variant>
        <vt:i4>0</vt:i4>
      </vt:variant>
      <vt:variant>
        <vt:i4>5</vt:i4>
      </vt:variant>
      <vt:variant>
        <vt:lpwstr/>
      </vt:variant>
      <vt:variant>
        <vt:lpwstr>_Appendix_1</vt:lpwstr>
      </vt:variant>
      <vt:variant>
        <vt:i4>6029335</vt:i4>
      </vt:variant>
      <vt:variant>
        <vt:i4>243</vt:i4>
      </vt:variant>
      <vt:variant>
        <vt:i4>0</vt:i4>
      </vt:variant>
      <vt:variant>
        <vt:i4>5</vt:i4>
      </vt:variant>
      <vt:variant>
        <vt:lpwstr/>
      </vt:variant>
      <vt:variant>
        <vt:lpwstr>_Financial_and_Performance_1</vt:lpwstr>
      </vt:variant>
      <vt:variant>
        <vt:i4>2293841</vt:i4>
      </vt:variant>
      <vt:variant>
        <vt:i4>240</vt:i4>
      </vt:variant>
      <vt:variant>
        <vt:i4>0</vt:i4>
      </vt:variant>
      <vt:variant>
        <vt:i4>5</vt:i4>
      </vt:variant>
      <vt:variant>
        <vt:lpwstr/>
      </vt:variant>
      <vt:variant>
        <vt:lpwstr>_bookmark12</vt:lpwstr>
      </vt:variant>
      <vt:variant>
        <vt:i4>6029335</vt:i4>
      </vt:variant>
      <vt:variant>
        <vt:i4>237</vt:i4>
      </vt:variant>
      <vt:variant>
        <vt:i4>0</vt:i4>
      </vt:variant>
      <vt:variant>
        <vt:i4>5</vt:i4>
      </vt:variant>
      <vt:variant>
        <vt:lpwstr/>
      </vt:variant>
      <vt:variant>
        <vt:lpwstr>_Financial_and_Performance_1</vt:lpwstr>
      </vt:variant>
      <vt:variant>
        <vt:i4>6029335</vt:i4>
      </vt:variant>
      <vt:variant>
        <vt:i4>234</vt:i4>
      </vt:variant>
      <vt:variant>
        <vt:i4>0</vt:i4>
      </vt:variant>
      <vt:variant>
        <vt:i4>5</vt:i4>
      </vt:variant>
      <vt:variant>
        <vt:lpwstr/>
      </vt:variant>
      <vt:variant>
        <vt:lpwstr>_Financial_and_Performance_1</vt:lpwstr>
      </vt:variant>
      <vt:variant>
        <vt:i4>1245302</vt:i4>
      </vt:variant>
      <vt:variant>
        <vt:i4>231</vt:i4>
      </vt:variant>
      <vt:variant>
        <vt:i4>0</vt:i4>
      </vt:variant>
      <vt:variant>
        <vt:i4>5</vt:i4>
      </vt:variant>
      <vt:variant>
        <vt:lpwstr/>
      </vt:variant>
      <vt:variant>
        <vt:lpwstr>_B2_Performance_Analysis</vt:lpwstr>
      </vt:variant>
      <vt:variant>
        <vt:i4>6029335</vt:i4>
      </vt:variant>
      <vt:variant>
        <vt:i4>228</vt:i4>
      </vt:variant>
      <vt:variant>
        <vt:i4>0</vt:i4>
      </vt:variant>
      <vt:variant>
        <vt:i4>5</vt:i4>
      </vt:variant>
      <vt:variant>
        <vt:lpwstr/>
      </vt:variant>
      <vt:variant>
        <vt:lpwstr>_Financial_and_Performance_1</vt:lpwstr>
      </vt:variant>
      <vt:variant>
        <vt:i4>6029335</vt:i4>
      </vt:variant>
      <vt:variant>
        <vt:i4>225</vt:i4>
      </vt:variant>
      <vt:variant>
        <vt:i4>0</vt:i4>
      </vt:variant>
      <vt:variant>
        <vt:i4>5</vt:i4>
      </vt:variant>
      <vt:variant>
        <vt:lpwstr/>
      </vt:variant>
      <vt:variant>
        <vt:lpwstr>_Financial_and_Performance_1</vt:lpwstr>
      </vt:variant>
      <vt:variant>
        <vt:i4>6291497</vt:i4>
      </vt:variant>
      <vt:variant>
        <vt:i4>222</vt:i4>
      </vt:variant>
      <vt:variant>
        <vt:i4>0</vt:i4>
      </vt:variant>
      <vt:variant>
        <vt:i4>5</vt:i4>
      </vt:variant>
      <vt:variant>
        <vt:lpwstr>https://www.act.gov.au/open/annual-reports</vt:lpwstr>
      </vt:variant>
      <vt:variant>
        <vt:lpwstr/>
      </vt:variant>
      <vt:variant>
        <vt:i4>6029335</vt:i4>
      </vt:variant>
      <vt:variant>
        <vt:i4>219</vt:i4>
      </vt:variant>
      <vt:variant>
        <vt:i4>0</vt:i4>
      </vt:variant>
      <vt:variant>
        <vt:i4>5</vt:i4>
      </vt:variant>
      <vt:variant>
        <vt:lpwstr/>
      </vt:variant>
      <vt:variant>
        <vt:lpwstr>_Financial_and_Performance_1</vt:lpwstr>
      </vt:variant>
      <vt:variant>
        <vt:i4>5505075</vt:i4>
      </vt:variant>
      <vt:variant>
        <vt:i4>216</vt:i4>
      </vt:variant>
      <vt:variant>
        <vt:i4>0</vt:i4>
      </vt:variant>
      <vt:variant>
        <vt:i4>5</vt:i4>
      </vt:variant>
      <vt:variant>
        <vt:lpwstr/>
      </vt:variant>
      <vt:variant>
        <vt:lpwstr>_B1_Organisational_Overview</vt:lpwstr>
      </vt:variant>
      <vt:variant>
        <vt:i4>131076</vt:i4>
      </vt:variant>
      <vt:variant>
        <vt:i4>213</vt:i4>
      </vt:variant>
      <vt:variant>
        <vt:i4>0</vt:i4>
      </vt:variant>
      <vt:variant>
        <vt:i4>5</vt:i4>
      </vt:variant>
      <vt:variant>
        <vt:lpwstr/>
      </vt:variant>
      <vt:variant>
        <vt:lpwstr>_Transmittal_Certificate</vt:lpwstr>
      </vt:variant>
      <vt:variant>
        <vt:i4>8323196</vt:i4>
      </vt:variant>
      <vt:variant>
        <vt:i4>210</vt:i4>
      </vt:variant>
      <vt:variant>
        <vt:i4>0</vt:i4>
      </vt:variant>
      <vt:variant>
        <vt:i4>5</vt:i4>
      </vt:variant>
      <vt:variant>
        <vt:lpwstr>http://www.legislation.act.gov.au/</vt:lpwstr>
      </vt:variant>
      <vt:variant>
        <vt:lpwstr/>
      </vt:variant>
      <vt:variant>
        <vt:i4>1310780</vt:i4>
      </vt:variant>
      <vt:variant>
        <vt:i4>203</vt:i4>
      </vt:variant>
      <vt:variant>
        <vt:i4>0</vt:i4>
      </vt:variant>
      <vt:variant>
        <vt:i4>5</vt:i4>
      </vt:variant>
      <vt:variant>
        <vt:lpwstr/>
      </vt:variant>
      <vt:variant>
        <vt:lpwstr>_Toc208323431</vt:lpwstr>
      </vt:variant>
      <vt:variant>
        <vt:i4>1310780</vt:i4>
      </vt:variant>
      <vt:variant>
        <vt:i4>197</vt:i4>
      </vt:variant>
      <vt:variant>
        <vt:i4>0</vt:i4>
      </vt:variant>
      <vt:variant>
        <vt:i4>5</vt:i4>
      </vt:variant>
      <vt:variant>
        <vt:lpwstr/>
      </vt:variant>
      <vt:variant>
        <vt:lpwstr>_Toc208323430</vt:lpwstr>
      </vt:variant>
      <vt:variant>
        <vt:i4>1376316</vt:i4>
      </vt:variant>
      <vt:variant>
        <vt:i4>191</vt:i4>
      </vt:variant>
      <vt:variant>
        <vt:i4>0</vt:i4>
      </vt:variant>
      <vt:variant>
        <vt:i4>5</vt:i4>
      </vt:variant>
      <vt:variant>
        <vt:lpwstr/>
      </vt:variant>
      <vt:variant>
        <vt:lpwstr>_Toc208323428</vt:lpwstr>
      </vt:variant>
      <vt:variant>
        <vt:i4>1376316</vt:i4>
      </vt:variant>
      <vt:variant>
        <vt:i4>185</vt:i4>
      </vt:variant>
      <vt:variant>
        <vt:i4>0</vt:i4>
      </vt:variant>
      <vt:variant>
        <vt:i4>5</vt:i4>
      </vt:variant>
      <vt:variant>
        <vt:lpwstr/>
      </vt:variant>
      <vt:variant>
        <vt:lpwstr>_Toc208323427</vt:lpwstr>
      </vt:variant>
      <vt:variant>
        <vt:i4>1376316</vt:i4>
      </vt:variant>
      <vt:variant>
        <vt:i4>179</vt:i4>
      </vt:variant>
      <vt:variant>
        <vt:i4>0</vt:i4>
      </vt:variant>
      <vt:variant>
        <vt:i4>5</vt:i4>
      </vt:variant>
      <vt:variant>
        <vt:lpwstr/>
      </vt:variant>
      <vt:variant>
        <vt:lpwstr>_Toc208323425</vt:lpwstr>
      </vt:variant>
      <vt:variant>
        <vt:i4>1376316</vt:i4>
      </vt:variant>
      <vt:variant>
        <vt:i4>173</vt:i4>
      </vt:variant>
      <vt:variant>
        <vt:i4>0</vt:i4>
      </vt:variant>
      <vt:variant>
        <vt:i4>5</vt:i4>
      </vt:variant>
      <vt:variant>
        <vt:lpwstr/>
      </vt:variant>
      <vt:variant>
        <vt:lpwstr>_Toc208323423</vt:lpwstr>
      </vt:variant>
      <vt:variant>
        <vt:i4>1376316</vt:i4>
      </vt:variant>
      <vt:variant>
        <vt:i4>167</vt:i4>
      </vt:variant>
      <vt:variant>
        <vt:i4>0</vt:i4>
      </vt:variant>
      <vt:variant>
        <vt:i4>5</vt:i4>
      </vt:variant>
      <vt:variant>
        <vt:lpwstr/>
      </vt:variant>
      <vt:variant>
        <vt:lpwstr>_Toc208323422</vt:lpwstr>
      </vt:variant>
      <vt:variant>
        <vt:i4>1376316</vt:i4>
      </vt:variant>
      <vt:variant>
        <vt:i4>161</vt:i4>
      </vt:variant>
      <vt:variant>
        <vt:i4>0</vt:i4>
      </vt:variant>
      <vt:variant>
        <vt:i4>5</vt:i4>
      </vt:variant>
      <vt:variant>
        <vt:lpwstr/>
      </vt:variant>
      <vt:variant>
        <vt:lpwstr>_Toc208323420</vt:lpwstr>
      </vt:variant>
      <vt:variant>
        <vt:i4>1441852</vt:i4>
      </vt:variant>
      <vt:variant>
        <vt:i4>155</vt:i4>
      </vt:variant>
      <vt:variant>
        <vt:i4>0</vt:i4>
      </vt:variant>
      <vt:variant>
        <vt:i4>5</vt:i4>
      </vt:variant>
      <vt:variant>
        <vt:lpwstr/>
      </vt:variant>
      <vt:variant>
        <vt:lpwstr>_Toc208323419</vt:lpwstr>
      </vt:variant>
      <vt:variant>
        <vt:i4>1441852</vt:i4>
      </vt:variant>
      <vt:variant>
        <vt:i4>149</vt:i4>
      </vt:variant>
      <vt:variant>
        <vt:i4>0</vt:i4>
      </vt:variant>
      <vt:variant>
        <vt:i4>5</vt:i4>
      </vt:variant>
      <vt:variant>
        <vt:lpwstr/>
      </vt:variant>
      <vt:variant>
        <vt:lpwstr>_Toc208323418</vt:lpwstr>
      </vt:variant>
      <vt:variant>
        <vt:i4>1441852</vt:i4>
      </vt:variant>
      <vt:variant>
        <vt:i4>143</vt:i4>
      </vt:variant>
      <vt:variant>
        <vt:i4>0</vt:i4>
      </vt:variant>
      <vt:variant>
        <vt:i4>5</vt:i4>
      </vt:variant>
      <vt:variant>
        <vt:lpwstr/>
      </vt:variant>
      <vt:variant>
        <vt:lpwstr>_Toc208323416</vt:lpwstr>
      </vt:variant>
      <vt:variant>
        <vt:i4>1441852</vt:i4>
      </vt:variant>
      <vt:variant>
        <vt:i4>137</vt:i4>
      </vt:variant>
      <vt:variant>
        <vt:i4>0</vt:i4>
      </vt:variant>
      <vt:variant>
        <vt:i4>5</vt:i4>
      </vt:variant>
      <vt:variant>
        <vt:lpwstr/>
      </vt:variant>
      <vt:variant>
        <vt:lpwstr>_Toc208323414</vt:lpwstr>
      </vt:variant>
      <vt:variant>
        <vt:i4>1441852</vt:i4>
      </vt:variant>
      <vt:variant>
        <vt:i4>131</vt:i4>
      </vt:variant>
      <vt:variant>
        <vt:i4>0</vt:i4>
      </vt:variant>
      <vt:variant>
        <vt:i4>5</vt:i4>
      </vt:variant>
      <vt:variant>
        <vt:lpwstr/>
      </vt:variant>
      <vt:variant>
        <vt:lpwstr>_Toc208323413</vt:lpwstr>
      </vt:variant>
      <vt:variant>
        <vt:i4>1441852</vt:i4>
      </vt:variant>
      <vt:variant>
        <vt:i4>125</vt:i4>
      </vt:variant>
      <vt:variant>
        <vt:i4>0</vt:i4>
      </vt:variant>
      <vt:variant>
        <vt:i4>5</vt:i4>
      </vt:variant>
      <vt:variant>
        <vt:lpwstr/>
      </vt:variant>
      <vt:variant>
        <vt:lpwstr>_Toc208323412</vt:lpwstr>
      </vt:variant>
      <vt:variant>
        <vt:i4>1441852</vt:i4>
      </vt:variant>
      <vt:variant>
        <vt:i4>119</vt:i4>
      </vt:variant>
      <vt:variant>
        <vt:i4>0</vt:i4>
      </vt:variant>
      <vt:variant>
        <vt:i4>5</vt:i4>
      </vt:variant>
      <vt:variant>
        <vt:lpwstr/>
      </vt:variant>
      <vt:variant>
        <vt:lpwstr>_Toc208323411</vt:lpwstr>
      </vt:variant>
      <vt:variant>
        <vt:i4>1507388</vt:i4>
      </vt:variant>
      <vt:variant>
        <vt:i4>113</vt:i4>
      </vt:variant>
      <vt:variant>
        <vt:i4>0</vt:i4>
      </vt:variant>
      <vt:variant>
        <vt:i4>5</vt:i4>
      </vt:variant>
      <vt:variant>
        <vt:lpwstr/>
      </vt:variant>
      <vt:variant>
        <vt:lpwstr>_Toc208323403</vt:lpwstr>
      </vt:variant>
      <vt:variant>
        <vt:i4>1507388</vt:i4>
      </vt:variant>
      <vt:variant>
        <vt:i4>107</vt:i4>
      </vt:variant>
      <vt:variant>
        <vt:i4>0</vt:i4>
      </vt:variant>
      <vt:variant>
        <vt:i4>5</vt:i4>
      </vt:variant>
      <vt:variant>
        <vt:lpwstr/>
      </vt:variant>
      <vt:variant>
        <vt:lpwstr>_Toc208323402</vt:lpwstr>
      </vt:variant>
      <vt:variant>
        <vt:i4>1507388</vt:i4>
      </vt:variant>
      <vt:variant>
        <vt:i4>101</vt:i4>
      </vt:variant>
      <vt:variant>
        <vt:i4>0</vt:i4>
      </vt:variant>
      <vt:variant>
        <vt:i4>5</vt:i4>
      </vt:variant>
      <vt:variant>
        <vt:lpwstr/>
      </vt:variant>
      <vt:variant>
        <vt:lpwstr>_Toc208323401</vt:lpwstr>
      </vt:variant>
      <vt:variant>
        <vt:i4>1966139</vt:i4>
      </vt:variant>
      <vt:variant>
        <vt:i4>95</vt:i4>
      </vt:variant>
      <vt:variant>
        <vt:i4>0</vt:i4>
      </vt:variant>
      <vt:variant>
        <vt:i4>5</vt:i4>
      </vt:variant>
      <vt:variant>
        <vt:lpwstr/>
      </vt:variant>
      <vt:variant>
        <vt:lpwstr>_Toc208323391</vt:lpwstr>
      </vt:variant>
      <vt:variant>
        <vt:i4>1966139</vt:i4>
      </vt:variant>
      <vt:variant>
        <vt:i4>89</vt:i4>
      </vt:variant>
      <vt:variant>
        <vt:i4>0</vt:i4>
      </vt:variant>
      <vt:variant>
        <vt:i4>5</vt:i4>
      </vt:variant>
      <vt:variant>
        <vt:lpwstr/>
      </vt:variant>
      <vt:variant>
        <vt:lpwstr>_Toc208323390</vt:lpwstr>
      </vt:variant>
      <vt:variant>
        <vt:i4>2031675</vt:i4>
      </vt:variant>
      <vt:variant>
        <vt:i4>83</vt:i4>
      </vt:variant>
      <vt:variant>
        <vt:i4>0</vt:i4>
      </vt:variant>
      <vt:variant>
        <vt:i4>5</vt:i4>
      </vt:variant>
      <vt:variant>
        <vt:lpwstr/>
      </vt:variant>
      <vt:variant>
        <vt:lpwstr>_Toc208323389</vt:lpwstr>
      </vt:variant>
      <vt:variant>
        <vt:i4>2031675</vt:i4>
      </vt:variant>
      <vt:variant>
        <vt:i4>77</vt:i4>
      </vt:variant>
      <vt:variant>
        <vt:i4>0</vt:i4>
      </vt:variant>
      <vt:variant>
        <vt:i4>5</vt:i4>
      </vt:variant>
      <vt:variant>
        <vt:lpwstr/>
      </vt:variant>
      <vt:variant>
        <vt:lpwstr>_Toc208323388</vt:lpwstr>
      </vt:variant>
      <vt:variant>
        <vt:i4>2031675</vt:i4>
      </vt:variant>
      <vt:variant>
        <vt:i4>71</vt:i4>
      </vt:variant>
      <vt:variant>
        <vt:i4>0</vt:i4>
      </vt:variant>
      <vt:variant>
        <vt:i4>5</vt:i4>
      </vt:variant>
      <vt:variant>
        <vt:lpwstr/>
      </vt:variant>
      <vt:variant>
        <vt:lpwstr>_Toc208323387</vt:lpwstr>
      </vt:variant>
      <vt:variant>
        <vt:i4>2031675</vt:i4>
      </vt:variant>
      <vt:variant>
        <vt:i4>65</vt:i4>
      </vt:variant>
      <vt:variant>
        <vt:i4>0</vt:i4>
      </vt:variant>
      <vt:variant>
        <vt:i4>5</vt:i4>
      </vt:variant>
      <vt:variant>
        <vt:lpwstr/>
      </vt:variant>
      <vt:variant>
        <vt:lpwstr>_Toc208323386</vt:lpwstr>
      </vt:variant>
      <vt:variant>
        <vt:i4>2031675</vt:i4>
      </vt:variant>
      <vt:variant>
        <vt:i4>59</vt:i4>
      </vt:variant>
      <vt:variant>
        <vt:i4>0</vt:i4>
      </vt:variant>
      <vt:variant>
        <vt:i4>5</vt:i4>
      </vt:variant>
      <vt:variant>
        <vt:lpwstr/>
      </vt:variant>
      <vt:variant>
        <vt:lpwstr>_Toc208323385</vt:lpwstr>
      </vt:variant>
      <vt:variant>
        <vt:i4>2031675</vt:i4>
      </vt:variant>
      <vt:variant>
        <vt:i4>53</vt:i4>
      </vt:variant>
      <vt:variant>
        <vt:i4>0</vt:i4>
      </vt:variant>
      <vt:variant>
        <vt:i4>5</vt:i4>
      </vt:variant>
      <vt:variant>
        <vt:lpwstr/>
      </vt:variant>
      <vt:variant>
        <vt:lpwstr>_Toc208323384</vt:lpwstr>
      </vt:variant>
      <vt:variant>
        <vt:i4>1048635</vt:i4>
      </vt:variant>
      <vt:variant>
        <vt:i4>47</vt:i4>
      </vt:variant>
      <vt:variant>
        <vt:i4>0</vt:i4>
      </vt:variant>
      <vt:variant>
        <vt:i4>5</vt:i4>
      </vt:variant>
      <vt:variant>
        <vt:lpwstr/>
      </vt:variant>
      <vt:variant>
        <vt:lpwstr>_Toc208323371</vt:lpwstr>
      </vt:variant>
      <vt:variant>
        <vt:i4>1048635</vt:i4>
      </vt:variant>
      <vt:variant>
        <vt:i4>41</vt:i4>
      </vt:variant>
      <vt:variant>
        <vt:i4>0</vt:i4>
      </vt:variant>
      <vt:variant>
        <vt:i4>5</vt:i4>
      </vt:variant>
      <vt:variant>
        <vt:lpwstr/>
      </vt:variant>
      <vt:variant>
        <vt:lpwstr>_Toc208323370</vt:lpwstr>
      </vt:variant>
      <vt:variant>
        <vt:i4>1114171</vt:i4>
      </vt:variant>
      <vt:variant>
        <vt:i4>35</vt:i4>
      </vt:variant>
      <vt:variant>
        <vt:i4>0</vt:i4>
      </vt:variant>
      <vt:variant>
        <vt:i4>5</vt:i4>
      </vt:variant>
      <vt:variant>
        <vt:lpwstr/>
      </vt:variant>
      <vt:variant>
        <vt:lpwstr>_Toc208323369</vt:lpwstr>
      </vt:variant>
      <vt:variant>
        <vt:i4>1114171</vt:i4>
      </vt:variant>
      <vt:variant>
        <vt:i4>29</vt:i4>
      </vt:variant>
      <vt:variant>
        <vt:i4>0</vt:i4>
      </vt:variant>
      <vt:variant>
        <vt:i4>5</vt:i4>
      </vt:variant>
      <vt:variant>
        <vt:lpwstr/>
      </vt:variant>
      <vt:variant>
        <vt:lpwstr>_Toc208323367</vt:lpwstr>
      </vt:variant>
      <vt:variant>
        <vt:i4>5767247</vt:i4>
      </vt:variant>
      <vt:variant>
        <vt:i4>24</vt:i4>
      </vt:variant>
      <vt:variant>
        <vt:i4>0</vt:i4>
      </vt:variant>
      <vt:variant>
        <vt:i4>5</vt:i4>
      </vt:variant>
      <vt:variant>
        <vt:lpwstr>http://www.historicplaces.com.au/</vt:lpwstr>
      </vt:variant>
      <vt:variant>
        <vt:lpwstr/>
      </vt:variant>
      <vt:variant>
        <vt:i4>3342389</vt:i4>
      </vt:variant>
      <vt:variant>
        <vt:i4>21</vt:i4>
      </vt:variant>
      <vt:variant>
        <vt:i4>0</vt:i4>
      </vt:variant>
      <vt:variant>
        <vt:i4>5</vt:i4>
      </vt:variant>
      <vt:variant>
        <vt:lpwstr>http://www.cmag.com.au/</vt:lpwstr>
      </vt:variant>
      <vt:variant>
        <vt:lpwstr/>
      </vt:variant>
      <vt:variant>
        <vt:i4>327774</vt:i4>
      </vt:variant>
      <vt:variant>
        <vt:i4>18</vt:i4>
      </vt:variant>
      <vt:variant>
        <vt:i4>0</vt:i4>
      </vt:variant>
      <vt:variant>
        <vt:i4>5</vt:i4>
      </vt:variant>
      <vt:variant>
        <vt:lpwstr>http://www.canberratheatrecentre.com.au/</vt:lpwstr>
      </vt:variant>
      <vt:variant>
        <vt:lpwstr/>
      </vt:variant>
      <vt:variant>
        <vt:i4>3145855</vt:i4>
      </vt:variant>
      <vt:variant>
        <vt:i4>15</vt:i4>
      </vt:variant>
      <vt:variant>
        <vt:i4>0</vt:i4>
      </vt:variant>
      <vt:variant>
        <vt:i4>5</vt:i4>
      </vt:variant>
      <vt:variant>
        <vt:lpwstr>http://www.culturalfacilities.act.gov.au./</vt:lpwstr>
      </vt:variant>
      <vt:variant>
        <vt:lpwstr/>
      </vt:variant>
      <vt:variant>
        <vt:i4>3145855</vt:i4>
      </vt:variant>
      <vt:variant>
        <vt:i4>12</vt:i4>
      </vt:variant>
      <vt:variant>
        <vt:i4>0</vt:i4>
      </vt:variant>
      <vt:variant>
        <vt:i4>5</vt:i4>
      </vt:variant>
      <vt:variant>
        <vt:lpwstr>http://www.culturalfacilities.act.gov.au./</vt:lpwstr>
      </vt:variant>
      <vt:variant>
        <vt:lpwstr/>
      </vt:variant>
      <vt:variant>
        <vt:i4>5308424</vt:i4>
      </vt:variant>
      <vt:variant>
        <vt:i4>9</vt:i4>
      </vt:variant>
      <vt:variant>
        <vt:i4>0</vt:i4>
      </vt:variant>
      <vt:variant>
        <vt:i4>5</vt:i4>
      </vt:variant>
      <vt:variant>
        <vt:lpwstr>https://creativecommons.org/licenses/by/4.0/</vt:lpwstr>
      </vt:variant>
      <vt:variant>
        <vt:lpwstr/>
      </vt:variant>
      <vt:variant>
        <vt:i4>983114</vt:i4>
      </vt:variant>
      <vt:variant>
        <vt:i4>6</vt:i4>
      </vt:variant>
      <vt:variant>
        <vt:i4>0</vt:i4>
      </vt:variant>
      <vt:variant>
        <vt:i4>5</vt:i4>
      </vt:variant>
      <vt:variant>
        <vt:lpwstr>http://www.accesshub.gov.au/</vt:lpwstr>
      </vt:variant>
      <vt:variant>
        <vt:lpwstr/>
      </vt:variant>
      <vt:variant>
        <vt:i4>4784225</vt:i4>
      </vt:variant>
      <vt:variant>
        <vt:i4>3</vt:i4>
      </vt:variant>
      <vt:variant>
        <vt:i4>0</vt:i4>
      </vt:variant>
      <vt:variant>
        <vt:i4>5</vt:i4>
      </vt:variant>
      <vt:variant>
        <vt:lpwstr>mailto:cultural.facilities@act.gov.au</vt:lpwstr>
      </vt:variant>
      <vt:variant>
        <vt:lpwstr/>
      </vt:variant>
      <vt:variant>
        <vt:i4>4784225</vt:i4>
      </vt:variant>
      <vt:variant>
        <vt:i4>0</vt:i4>
      </vt:variant>
      <vt:variant>
        <vt:i4>0</vt:i4>
      </vt:variant>
      <vt:variant>
        <vt:i4>5</vt:i4>
      </vt:variant>
      <vt:variant>
        <vt:lpwstr>mailto:cultural.facilities@act.gov.au</vt:lpwstr>
      </vt:variant>
      <vt:variant>
        <vt:lpwstr/>
      </vt:variant>
      <vt:variant>
        <vt:i4>3014672</vt:i4>
      </vt:variant>
      <vt:variant>
        <vt:i4>3</vt:i4>
      </vt:variant>
      <vt:variant>
        <vt:i4>0</vt:i4>
      </vt:variant>
      <vt:variant>
        <vt:i4>5</vt:i4>
      </vt:variant>
      <vt:variant>
        <vt:lpwstr>mailto:Anna.Wong@act.gov.au</vt:lpwstr>
      </vt:variant>
      <vt:variant>
        <vt:lpwstr/>
      </vt:variant>
      <vt:variant>
        <vt:i4>3080200</vt:i4>
      </vt:variant>
      <vt:variant>
        <vt:i4>0</vt:i4>
      </vt:variant>
      <vt:variant>
        <vt:i4>0</vt:i4>
      </vt:variant>
      <vt:variant>
        <vt:i4>5</vt:i4>
      </vt:variant>
      <vt:variant>
        <vt:lpwstr>mailto:Sarah.Nash@act.gov.au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Nash, Sarah</dc:creator>
  <cp:keywords/>
  <dc:description/>
  <cp:lastModifiedBy>Nash, Sarah</cp:lastModifiedBy>
  <cp:revision>280</cp:revision>
  <dcterms:created xsi:type="dcterms:W3CDTF">2025-09-22T00:36:00Z</dcterms:created>
  <dcterms:modified xsi:type="dcterms:W3CDTF">2025-10-02T00:08:00Z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69af8531-eb46-4968-8cb3-105d2f5ea87e_Enabled">
    <vt:lpwstr>true</vt:lpwstr>
  </property>
  <property fmtid="{D5CDD505-2E9C-101B-9397-08002B2CF9AE}" pid="3" name="MSIP_Label_69af8531-eb46-4968-8cb3-105d2f5ea87e_SetDate">
    <vt:lpwstr>2025-09-22T00:37:48Z</vt:lpwstr>
  </property>
  <property fmtid="{D5CDD505-2E9C-101B-9397-08002B2CF9AE}" pid="4" name="MSIP_Label_69af8531-eb46-4968-8cb3-105d2f5ea87e_Method">
    <vt:lpwstr>Standard</vt:lpwstr>
  </property>
  <property fmtid="{D5CDD505-2E9C-101B-9397-08002B2CF9AE}" pid="5" name="MSIP_Label_69af8531-eb46-4968-8cb3-105d2f5ea87e_Name">
    <vt:lpwstr>Official - No Marking</vt:lpwstr>
  </property>
  <property fmtid="{D5CDD505-2E9C-101B-9397-08002B2CF9AE}" pid="6" name="MSIP_Label_69af8531-eb46-4968-8cb3-105d2f5ea87e_SiteId">
    <vt:lpwstr>b46c1908-0334-4236-b978-585ee88e4199</vt:lpwstr>
  </property>
  <property fmtid="{D5CDD505-2E9C-101B-9397-08002B2CF9AE}" pid="7" name="MSIP_Label_69af8531-eb46-4968-8cb3-105d2f5ea87e_ActionId">
    <vt:lpwstr>9435b3f2-b6ea-4f64-95ba-2ed26763d2d8</vt:lpwstr>
  </property>
  <property fmtid="{D5CDD505-2E9C-101B-9397-08002B2CF9AE}" pid="8" name="MSIP_Label_69af8531-eb46-4968-8cb3-105d2f5ea87e_ContentBits">
    <vt:lpwstr>0</vt:lpwstr>
  </property>
  <property fmtid="{D5CDD505-2E9C-101B-9397-08002B2CF9AE}" pid="9" name="MSIP_Label_69af8531-eb46-4968-8cb3-105d2f5ea87e_Tag">
    <vt:lpwstr>10, 3, 0, 1</vt:lpwstr>
  </property>
</Properties>
</file>